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E49E6" w:rsidRDefault="00EF3423">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Garamond" w:eastAsia="Garamond" w:hAnsi="Garamond" w:cs="Garamond"/>
          <w:color w:val="000000"/>
          <w:sz w:val="40"/>
          <w:szCs w:val="40"/>
        </w:rPr>
        <w:t>Great Lakes Water Resources II</w:t>
      </w:r>
    </w:p>
    <w:p w14:paraId="00000002" w14:textId="77777777" w:rsidR="00DE49E6" w:rsidRDefault="00EF3423">
      <w:pPr>
        <w:spacing w:after="0" w:line="240" w:lineRule="auto"/>
        <w:jc w:val="right"/>
        <w:rPr>
          <w:rFonts w:ascii="Garamond" w:eastAsia="Garamond" w:hAnsi="Garamond" w:cs="Garamond"/>
          <w:sz w:val="28"/>
          <w:szCs w:val="28"/>
        </w:rPr>
      </w:pPr>
      <w:bookmarkStart w:id="0" w:name="_heading=h.gjdgxs" w:colFirst="0" w:colLast="0"/>
      <w:bookmarkEnd w:id="0"/>
      <w:r>
        <w:rPr>
          <w:rFonts w:ascii="Garamond" w:eastAsia="Garamond" w:hAnsi="Garamond" w:cs="Garamond"/>
          <w:color w:val="000000"/>
          <w:sz w:val="28"/>
          <w:szCs w:val="28"/>
        </w:rPr>
        <w:t>A Google Earth Engine Tool to Automate Wetland Mapping Using Optical and Radar Satellite Sensors in the Great Lakes Basin for Wetland Management and Monitoring</w:t>
      </w:r>
    </w:p>
    <w:p w14:paraId="00000003" w14:textId="77777777" w:rsidR="00DE49E6" w:rsidRDefault="00DE49E6">
      <w:pPr>
        <w:spacing w:after="0" w:line="240" w:lineRule="auto"/>
        <w:rPr>
          <w:rFonts w:ascii="Garamond" w:eastAsia="Garamond" w:hAnsi="Garamond" w:cs="Garamond"/>
          <w:sz w:val="32"/>
          <w:szCs w:val="32"/>
        </w:rPr>
      </w:pPr>
    </w:p>
    <w:p w14:paraId="00000004" w14:textId="77777777" w:rsidR="00DE49E6" w:rsidRDefault="00DE49E6">
      <w:pPr>
        <w:spacing w:after="0" w:line="240" w:lineRule="auto"/>
        <w:rPr>
          <w:rFonts w:ascii="Garamond" w:eastAsia="Garamond" w:hAnsi="Garamond" w:cs="Garamond"/>
          <w:sz w:val="32"/>
          <w:szCs w:val="32"/>
        </w:rPr>
      </w:pPr>
    </w:p>
    <w:p w14:paraId="00000005" w14:textId="77777777" w:rsidR="00DE49E6" w:rsidRDefault="00DE49E6">
      <w:pPr>
        <w:spacing w:after="0" w:line="240" w:lineRule="auto"/>
        <w:rPr>
          <w:rFonts w:ascii="Garamond" w:eastAsia="Garamond" w:hAnsi="Garamond" w:cs="Garamond"/>
          <w:sz w:val="32"/>
          <w:szCs w:val="32"/>
        </w:rPr>
      </w:pPr>
    </w:p>
    <w:p w14:paraId="00000006" w14:textId="77777777" w:rsidR="00DE49E6" w:rsidRDefault="00DE49E6">
      <w:pPr>
        <w:spacing w:after="0" w:line="240" w:lineRule="auto"/>
        <w:rPr>
          <w:rFonts w:ascii="Garamond" w:eastAsia="Garamond" w:hAnsi="Garamond" w:cs="Garamond"/>
          <w:sz w:val="32"/>
          <w:szCs w:val="32"/>
        </w:rPr>
      </w:pPr>
    </w:p>
    <w:p w14:paraId="00000007" w14:textId="77777777" w:rsidR="00DE49E6" w:rsidRDefault="00DE49E6">
      <w:pPr>
        <w:spacing w:after="0" w:line="240" w:lineRule="auto"/>
        <w:jc w:val="center"/>
        <w:rPr>
          <w:rFonts w:ascii="Garamond" w:eastAsia="Garamond" w:hAnsi="Garamond" w:cs="Garamond"/>
          <w:b/>
          <w:sz w:val="32"/>
          <w:szCs w:val="32"/>
        </w:rPr>
      </w:pPr>
    </w:p>
    <w:p w14:paraId="00000008" w14:textId="77777777" w:rsidR="00DE49E6" w:rsidRDefault="00DE49E6">
      <w:pPr>
        <w:spacing w:after="0" w:line="240" w:lineRule="auto"/>
        <w:jc w:val="center"/>
        <w:rPr>
          <w:rFonts w:ascii="Garamond" w:eastAsia="Garamond" w:hAnsi="Garamond" w:cs="Garamond"/>
          <w:b/>
          <w:sz w:val="32"/>
          <w:szCs w:val="32"/>
        </w:rPr>
      </w:pPr>
    </w:p>
    <w:p w14:paraId="00000009" w14:textId="77777777" w:rsidR="00DE49E6" w:rsidRDefault="00EF3423">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4ACECE12" wp14:editId="7AC46ED0">
            <wp:simplePos x="0" y="0"/>
            <wp:positionH relativeFrom="column">
              <wp:posOffset>1628140</wp:posOffset>
            </wp:positionH>
            <wp:positionV relativeFrom="paragraph">
              <wp:posOffset>56432</wp:posOffset>
            </wp:positionV>
            <wp:extent cx="968735" cy="18288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0000000A" w14:textId="6FC446EB" w:rsidR="00DE49E6" w:rsidRDefault="00C31A29">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w:t>
      </w:r>
      <w:r w:rsidR="00EF3423">
        <w:rPr>
          <w:rFonts w:ascii="Garamond" w:eastAsia="Garamond" w:hAnsi="Garamond" w:cs="Garamond"/>
          <w:sz w:val="28"/>
          <w:szCs w:val="28"/>
        </w:rPr>
        <w:t xml:space="preserve"> Draft – </w:t>
      </w:r>
      <w:r>
        <w:rPr>
          <w:rFonts w:ascii="Garamond" w:eastAsia="Garamond" w:hAnsi="Garamond" w:cs="Garamond"/>
          <w:sz w:val="28"/>
          <w:szCs w:val="28"/>
        </w:rPr>
        <w:t>April 3</w:t>
      </w:r>
      <w:r w:rsidRPr="00C31A29">
        <w:rPr>
          <w:rFonts w:ascii="Garamond" w:eastAsia="Garamond" w:hAnsi="Garamond" w:cs="Garamond"/>
          <w:sz w:val="28"/>
          <w:szCs w:val="28"/>
          <w:vertAlign w:val="superscript"/>
        </w:rPr>
        <w:t>rd</w:t>
      </w:r>
      <w:r w:rsidR="00EF3423">
        <w:rPr>
          <w:rFonts w:ascii="Garamond" w:eastAsia="Garamond" w:hAnsi="Garamond" w:cs="Garamond"/>
          <w:sz w:val="28"/>
          <w:szCs w:val="28"/>
        </w:rPr>
        <w:t>, 2020</w:t>
      </w:r>
    </w:p>
    <w:p w14:paraId="0000000B" w14:textId="77777777" w:rsidR="00DE49E6" w:rsidRDefault="00DE49E6">
      <w:pPr>
        <w:spacing w:after="0" w:line="240" w:lineRule="auto"/>
        <w:jc w:val="center"/>
        <w:rPr>
          <w:rFonts w:ascii="Garamond" w:eastAsia="Garamond" w:hAnsi="Garamond" w:cs="Garamond"/>
          <w:sz w:val="20"/>
          <w:szCs w:val="20"/>
        </w:rPr>
      </w:pPr>
    </w:p>
    <w:p w14:paraId="0000000C" w14:textId="77777777" w:rsidR="00DE49E6" w:rsidRDefault="00EF34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Vanessa Valenti (Project Lead)</w:t>
      </w:r>
    </w:p>
    <w:p w14:paraId="0000000D" w14:textId="77777777" w:rsidR="00DE49E6" w:rsidRDefault="00EF34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Erica Carcelen</w:t>
      </w:r>
    </w:p>
    <w:p w14:paraId="0000000E" w14:textId="77777777" w:rsidR="00DE49E6" w:rsidRDefault="00EF34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Katie Lange</w:t>
      </w:r>
    </w:p>
    <w:p w14:paraId="0000000F" w14:textId="77777777" w:rsidR="00DE49E6" w:rsidRDefault="00EF34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Nicholas Russo</w:t>
      </w:r>
    </w:p>
    <w:p w14:paraId="00000010" w14:textId="77777777" w:rsidR="00DE49E6" w:rsidRDefault="00DE49E6">
      <w:pPr>
        <w:spacing w:after="0" w:line="240" w:lineRule="auto"/>
        <w:jc w:val="center"/>
        <w:rPr>
          <w:rFonts w:ascii="Garamond" w:eastAsia="Garamond" w:hAnsi="Garamond" w:cs="Garamond"/>
          <w:sz w:val="20"/>
          <w:szCs w:val="20"/>
        </w:rPr>
      </w:pPr>
    </w:p>
    <w:p w14:paraId="00000011" w14:textId="77777777" w:rsidR="00DE49E6" w:rsidRDefault="00EF34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Bruce Chapman, NASA Jet Propulsion Laboratory, California Institute of Technology (Science Advisor)</w:t>
      </w:r>
    </w:p>
    <w:p w14:paraId="00000012" w14:textId="77777777" w:rsidR="00DE49E6" w:rsidRDefault="00EF34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Benjamin Holt, NASA Jet Propulsion Laboratory, California Institute of Technology (Science Advisor)</w:t>
      </w:r>
    </w:p>
    <w:p w14:paraId="00000013" w14:textId="77777777" w:rsidR="00DE49E6" w:rsidRDefault="00DE49E6">
      <w:pPr>
        <w:spacing w:after="0" w:line="240" w:lineRule="auto"/>
        <w:jc w:val="center"/>
        <w:rPr>
          <w:rFonts w:ascii="Garamond" w:eastAsia="Garamond" w:hAnsi="Garamond" w:cs="Garamond"/>
          <w:sz w:val="20"/>
          <w:szCs w:val="20"/>
        </w:rPr>
      </w:pPr>
    </w:p>
    <w:p w14:paraId="00000014" w14:textId="77777777" w:rsidR="00DE49E6" w:rsidRDefault="00DE49E6">
      <w:pPr>
        <w:spacing w:after="0" w:line="240" w:lineRule="auto"/>
        <w:jc w:val="center"/>
        <w:rPr>
          <w:rFonts w:ascii="Garamond" w:eastAsia="Garamond" w:hAnsi="Garamond" w:cs="Garamond"/>
          <w:sz w:val="20"/>
          <w:szCs w:val="20"/>
        </w:rPr>
      </w:pPr>
    </w:p>
    <w:p w14:paraId="00000015" w14:textId="77777777" w:rsidR="00DE49E6" w:rsidRDefault="00EF34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Previous Contributors:</w:t>
      </w:r>
    </w:p>
    <w:p w14:paraId="00000016" w14:textId="77777777" w:rsidR="00DE49E6" w:rsidRDefault="00EF34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Erica O’Connor</w:t>
      </w:r>
    </w:p>
    <w:p w14:paraId="00000017" w14:textId="77777777" w:rsidR="00DE49E6" w:rsidRDefault="00EF34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Melissa Ferriter</w:t>
      </w:r>
    </w:p>
    <w:p w14:paraId="00000018" w14:textId="77777777" w:rsidR="00DE49E6" w:rsidRDefault="00EF34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Alice Lin</w:t>
      </w:r>
    </w:p>
    <w:p w14:paraId="00000019" w14:textId="77777777" w:rsidR="00DE49E6" w:rsidRDefault="00EF34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color w:val="000000"/>
          <w:sz w:val="20"/>
          <w:szCs w:val="20"/>
        </w:rPr>
        <w:t>Christopher Notto</w:t>
      </w:r>
    </w:p>
    <w:p w14:paraId="0000001A" w14:textId="77777777" w:rsidR="00DE49E6" w:rsidRDefault="00EF3423">
      <w:pPr>
        <w:spacing w:after="0" w:line="240" w:lineRule="auto"/>
        <w:rPr>
          <w:rFonts w:ascii="Garamond" w:eastAsia="Garamond" w:hAnsi="Garamond" w:cs="Garamond"/>
          <w:sz w:val="20"/>
          <w:szCs w:val="20"/>
        </w:rPr>
      </w:pPr>
      <w:r>
        <w:br w:type="page"/>
      </w:r>
    </w:p>
    <w:p w14:paraId="0000001B" w14:textId="45072381" w:rsidR="00DE49E6" w:rsidRDefault="00EF3423">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11148972" w14:textId="77777777" w:rsidR="00504F20" w:rsidRDefault="00504F20">
      <w:pPr>
        <w:spacing w:after="0" w:line="240" w:lineRule="auto"/>
        <w:rPr>
          <w:rFonts w:ascii="Garamond" w:eastAsia="Garamond" w:hAnsi="Garamond" w:cs="Garamond"/>
        </w:rPr>
      </w:pPr>
      <w:r w:rsidRPr="00504F20">
        <w:rPr>
          <w:rFonts w:ascii="Garamond" w:eastAsia="Garamond" w:hAnsi="Garamond" w:cs="Garamond"/>
        </w:rPr>
        <w:t xml:space="preserve">The Great Lakes Basin is one of the world’s largest freshwater ecosystems. The Basin harbors over 200,000 acres of wetlands. These wetlands provide a variety of environmental, ecological, and recreational functions to over 30 million people in the region. Some of these functions include improving water quality, mitigating flood impacts, providing wildlife habitat, and housing recreational activities. However, due to anthropogenic activities, habitat conversion and degradation threaten to disrupt or destroy remaining wetland ecosystems. Maps of wetland distribution based on ground surveys are costly and labor-intensive, prohibiting timely evaluations of wetland loss and gain. The Great Lakes Water Resources II team at the NASA Jet Propulsion Laboratory developed the Wetlands Extent Tool 2.0 (WET 2.0) in Google Earth Engine to automate mapping of wetland distribution in the Great Lakes Basin. The team partnered with the US Fish and Wildlife Service (USFWS), Environmental Protection Agency (EPA), Minnesota Department of Natural Resources (MDNR), the National Oceanic and Atmospheric Administration (NOAA), and Ducks Unlimited (DU). WET 2.0 incorporates Landsat 8 Operational Land Imager (OLI), Sentinel-1 C-band Synthetic Aperture Radar (C-SAR), and Sentinel-2 Multispectral Instrument (MSI) satellite data. WET 2.0 is trained to classify anywhere in the Great Lakes Basin. Utilizing a Random Forest classifier, WET 2.0 is capable of automatically mapping wetland extent in the entire Great Lakes Basin, achieving a mean overall accuracy of 80.12% when tested in Michigan. Findings and maps produced in WET 2.0 will enable our partners to identify areas of ecosystem degradation and wetland destruction in order to enact environmental practices and policy initiatives to maintain environmental and economic health in the area. </w:t>
      </w:r>
    </w:p>
    <w:p w14:paraId="2BAA21D8" w14:textId="77777777" w:rsidR="00504F20" w:rsidRDefault="00504F20">
      <w:pPr>
        <w:spacing w:after="0" w:line="240" w:lineRule="auto"/>
        <w:rPr>
          <w:rFonts w:ascii="Garamond" w:eastAsia="Garamond" w:hAnsi="Garamond" w:cs="Garamond"/>
        </w:rPr>
      </w:pPr>
    </w:p>
    <w:p w14:paraId="0000001D" w14:textId="5BE99947" w:rsidR="00DE49E6" w:rsidRDefault="00EF3423">
      <w:pPr>
        <w:spacing w:after="0" w:line="240" w:lineRule="auto"/>
        <w:rPr>
          <w:rFonts w:ascii="Garamond" w:eastAsia="Garamond" w:hAnsi="Garamond" w:cs="Garamond"/>
          <w:b/>
        </w:rPr>
      </w:pPr>
      <w:r>
        <w:rPr>
          <w:rFonts w:ascii="Garamond" w:eastAsia="Garamond" w:hAnsi="Garamond" w:cs="Garamond"/>
          <w:b/>
        </w:rPr>
        <w:t>Keywords</w:t>
      </w:r>
    </w:p>
    <w:p w14:paraId="0000001F" w14:textId="07F9E1A5" w:rsidR="00DE49E6" w:rsidRDefault="00504F20">
      <w:pPr>
        <w:spacing w:after="0" w:line="240" w:lineRule="auto"/>
        <w:rPr>
          <w:rFonts w:ascii="Garamond" w:eastAsia="Garamond" w:hAnsi="Garamond" w:cs="Garamond"/>
          <w:color w:val="000000"/>
        </w:rPr>
      </w:pPr>
      <w:bookmarkStart w:id="1" w:name="_heading=h.30j0zll" w:colFirst="0" w:colLast="0"/>
      <w:bookmarkEnd w:id="1"/>
      <w:r w:rsidRPr="00504F20">
        <w:rPr>
          <w:rFonts w:ascii="Garamond" w:eastAsia="Garamond" w:hAnsi="Garamond" w:cs="Garamond"/>
          <w:color w:val="000000"/>
        </w:rPr>
        <w:t>Google Earth Engine, wetland, land-type classification, random forest, Synthetic Aperture Radar</w:t>
      </w:r>
    </w:p>
    <w:p w14:paraId="18522241" w14:textId="77777777" w:rsidR="00504F20" w:rsidRDefault="00504F20">
      <w:pPr>
        <w:spacing w:after="0" w:line="240" w:lineRule="auto"/>
        <w:rPr>
          <w:rFonts w:ascii="Garamond" w:eastAsia="Garamond" w:hAnsi="Garamond" w:cs="Garamond"/>
        </w:rPr>
      </w:pPr>
    </w:p>
    <w:p w14:paraId="00000020" w14:textId="77777777" w:rsidR="00DE49E6" w:rsidRDefault="00EF3423">
      <w:pPr>
        <w:pStyle w:val="Heading1"/>
        <w:spacing w:before="0" w:line="240" w:lineRule="auto"/>
        <w:rPr>
          <w:rFonts w:ascii="Garamond" w:eastAsia="Garamond" w:hAnsi="Garamond" w:cs="Garamond"/>
        </w:rPr>
      </w:pPr>
      <w:r>
        <w:rPr>
          <w:rFonts w:ascii="Garamond" w:eastAsia="Garamond" w:hAnsi="Garamond" w:cs="Garamond"/>
        </w:rPr>
        <w:t>2. Introduction</w:t>
      </w:r>
    </w:p>
    <w:p w14:paraId="00000021" w14:textId="77777777" w:rsidR="00DE49E6" w:rsidRDefault="00EF3423">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bookmarkStart w:id="2" w:name="_heading=h.1fob9te" w:colFirst="0" w:colLast="0"/>
      <w:bookmarkEnd w:id="2"/>
      <w:r>
        <w:rPr>
          <w:rFonts w:ascii="Garamond" w:eastAsia="Garamond" w:hAnsi="Garamond" w:cs="Garamond"/>
          <w:b/>
          <w:i/>
          <w:color w:val="000000"/>
        </w:rPr>
        <w:t>Background Information</w:t>
      </w:r>
    </w:p>
    <w:p w14:paraId="07931281" w14:textId="228A7CC8" w:rsidR="00504F20" w:rsidRPr="00504F20" w:rsidRDefault="00504F20" w:rsidP="00504F20">
      <w:pPr>
        <w:pBdr>
          <w:top w:val="nil"/>
          <w:left w:val="nil"/>
          <w:bottom w:val="nil"/>
          <w:right w:val="nil"/>
          <w:between w:val="nil"/>
        </w:pBdr>
        <w:spacing w:after="0" w:line="240" w:lineRule="auto"/>
        <w:rPr>
          <w:rFonts w:ascii="Garamond" w:eastAsia="Garamond" w:hAnsi="Garamond" w:cs="Garamond"/>
          <w:color w:val="000000"/>
        </w:rPr>
      </w:pPr>
      <w:r w:rsidRPr="00504F20">
        <w:rPr>
          <w:rFonts w:ascii="Garamond" w:eastAsia="Garamond" w:hAnsi="Garamond" w:cs="Garamond"/>
          <w:color w:val="000000"/>
        </w:rPr>
        <w:t>Wetlands provide crucial ecological and environmental functions, including flood and storm mitigation, coastal protection, wildlife habitat, hydrologic connectivity, sediment retention and stabilization, carbon sequestration, and water conservation (Mitsch et al., 2013; Mahdianpari et al., 2019). However, wetland habitats are changing and disappearing due to anthropogenic activities and natural processes. Agricultural and industrial development, water diversion, and changing precipitation patterns threaten wetlands worldwide (Tiner et al.</w:t>
      </w:r>
      <w:r w:rsidR="00797E62">
        <w:rPr>
          <w:rFonts w:ascii="Garamond" w:eastAsia="Garamond" w:hAnsi="Garamond" w:cs="Garamond"/>
          <w:color w:val="000000"/>
        </w:rPr>
        <w:t>, 2015; Mahdianpari et al., 2019</w:t>
      </w:r>
      <w:r w:rsidRPr="00504F20">
        <w:rPr>
          <w:rFonts w:ascii="Garamond" w:eastAsia="Garamond" w:hAnsi="Garamond" w:cs="Garamond"/>
          <w:color w:val="000000"/>
        </w:rPr>
        <w:t>).</w:t>
      </w:r>
    </w:p>
    <w:p w14:paraId="30399D21" w14:textId="77777777" w:rsidR="00504F20" w:rsidRPr="00504F20" w:rsidRDefault="00504F20" w:rsidP="00504F20">
      <w:pPr>
        <w:pBdr>
          <w:top w:val="nil"/>
          <w:left w:val="nil"/>
          <w:bottom w:val="nil"/>
          <w:right w:val="nil"/>
          <w:between w:val="nil"/>
        </w:pBdr>
        <w:spacing w:after="0" w:line="240" w:lineRule="auto"/>
        <w:rPr>
          <w:rFonts w:ascii="Garamond" w:eastAsia="Garamond" w:hAnsi="Garamond" w:cs="Garamond"/>
          <w:color w:val="000000"/>
        </w:rPr>
      </w:pPr>
    </w:p>
    <w:p w14:paraId="2D4DD2A8" w14:textId="2E6EF820" w:rsidR="00504F20" w:rsidRPr="00504F20" w:rsidRDefault="00504F20" w:rsidP="00504F20">
      <w:pPr>
        <w:pBdr>
          <w:top w:val="nil"/>
          <w:left w:val="nil"/>
          <w:bottom w:val="nil"/>
          <w:right w:val="nil"/>
          <w:between w:val="nil"/>
        </w:pBdr>
        <w:spacing w:after="0" w:line="240" w:lineRule="auto"/>
        <w:rPr>
          <w:rFonts w:ascii="Garamond" w:eastAsia="Garamond" w:hAnsi="Garamond" w:cs="Garamond"/>
          <w:color w:val="000000"/>
        </w:rPr>
      </w:pPr>
      <w:r w:rsidRPr="00504F20">
        <w:rPr>
          <w:rFonts w:ascii="Garamond" w:eastAsia="Garamond" w:hAnsi="Garamond" w:cs="Garamond"/>
          <w:color w:val="000000"/>
        </w:rPr>
        <w:t>The subsequent need to monitor and restore wetlands has been recognized in recent decades. In 1986, the United States Congress identified wetlands as a nationally important resource and required updates of the nation’s wetland status and trends at 10-year intervals (Dahl, 2011). As a result, the U</w:t>
      </w:r>
      <w:r w:rsidR="007F23E6">
        <w:rPr>
          <w:rFonts w:ascii="Garamond" w:eastAsia="Garamond" w:hAnsi="Garamond" w:cs="Garamond"/>
          <w:color w:val="000000"/>
        </w:rPr>
        <w:t>S Fish and Wildlife Service (US</w:t>
      </w:r>
      <w:r w:rsidRPr="00504F20">
        <w:rPr>
          <w:rFonts w:ascii="Garamond" w:eastAsia="Garamond" w:hAnsi="Garamond" w:cs="Garamond"/>
          <w:color w:val="000000"/>
        </w:rPr>
        <w:t xml:space="preserve">FWS) now maintains a National Wetland Inventory (NWI) in order to generate wetland maps that inform stakeholders on wetland change, extent, and characteristics (US Fish and Wildlife Service, 2018). Historically, wetlands have been mapped through ground-based survey techniques and orthophotography. Though field monitoring is highly informative of wetland status, in situ data collection is expensive and time-consuming. In addition, many wetlands are in remote areas or logistically challenging to survey (Gallant, 2015). For these reasons, monitoring wetlands remotely via satellite data has become an attractive approach for long-term, comprehensive wetland delineation. </w:t>
      </w:r>
    </w:p>
    <w:p w14:paraId="1D973E71" w14:textId="77777777" w:rsidR="00504F20" w:rsidRPr="00504F20" w:rsidRDefault="00504F20" w:rsidP="00504F20">
      <w:pPr>
        <w:pBdr>
          <w:top w:val="nil"/>
          <w:left w:val="nil"/>
          <w:bottom w:val="nil"/>
          <w:right w:val="nil"/>
          <w:between w:val="nil"/>
        </w:pBdr>
        <w:spacing w:after="0" w:line="240" w:lineRule="auto"/>
        <w:rPr>
          <w:rFonts w:ascii="Garamond" w:eastAsia="Garamond" w:hAnsi="Garamond" w:cs="Garamond"/>
          <w:color w:val="000000"/>
        </w:rPr>
      </w:pPr>
    </w:p>
    <w:p w14:paraId="4E432C7F" w14:textId="77777777" w:rsidR="00504F20" w:rsidRPr="00504F20" w:rsidRDefault="00504F20" w:rsidP="00504F20">
      <w:pPr>
        <w:pBdr>
          <w:top w:val="nil"/>
          <w:left w:val="nil"/>
          <w:bottom w:val="nil"/>
          <w:right w:val="nil"/>
          <w:between w:val="nil"/>
        </w:pBdr>
        <w:spacing w:after="0" w:line="240" w:lineRule="auto"/>
        <w:rPr>
          <w:rFonts w:ascii="Garamond" w:eastAsia="Garamond" w:hAnsi="Garamond" w:cs="Garamond"/>
          <w:color w:val="000000"/>
        </w:rPr>
      </w:pPr>
      <w:r w:rsidRPr="00504F20">
        <w:rPr>
          <w:rFonts w:ascii="Garamond" w:eastAsia="Garamond" w:hAnsi="Garamond" w:cs="Garamond"/>
          <w:color w:val="000000"/>
        </w:rPr>
        <w:t xml:space="preserve">Several wetland characteristics pose remote sensing challenges; their highly dynamic nature, lack of unifying land cover features, and high potential for cloud cover can limit data availability and quality. The remote sensing community has addressed these concerns by incorporating complementary optical and radar datasets that improve delineation of spectrally similar wetland types (Mahdianpari et al., 2020). Optical data is sensitive to the chemical and molecular structure of vegetation while radar data, such as Synthetic Aperture Radar (SAR), is sensitive to the geometric and physical structure of vegetation (Mahdianpari et al., 2020). SAR data is especially useful to determine the flooding status of vegetation and remains unaffected by cloud cover or </w:t>
      </w:r>
      <w:r w:rsidRPr="00504F20">
        <w:rPr>
          <w:rFonts w:ascii="Garamond" w:eastAsia="Garamond" w:hAnsi="Garamond" w:cs="Garamond"/>
          <w:color w:val="000000"/>
        </w:rPr>
        <w:lastRenderedPageBreak/>
        <w:t xml:space="preserve">day/night conditions (Mahdianpari et al., 2020). Synthesizing optical and radar datasets allows for a comprehensive classification of wetland delineation independent of cloud cover and nightfall. </w:t>
      </w:r>
    </w:p>
    <w:p w14:paraId="020EEDDD" w14:textId="77777777" w:rsidR="00504F20" w:rsidRPr="00504F20" w:rsidRDefault="00504F20" w:rsidP="00504F20">
      <w:pPr>
        <w:pBdr>
          <w:top w:val="nil"/>
          <w:left w:val="nil"/>
          <w:bottom w:val="nil"/>
          <w:right w:val="nil"/>
          <w:between w:val="nil"/>
        </w:pBdr>
        <w:spacing w:after="0" w:line="240" w:lineRule="auto"/>
        <w:rPr>
          <w:rFonts w:ascii="Garamond" w:eastAsia="Garamond" w:hAnsi="Garamond" w:cs="Garamond"/>
          <w:color w:val="000000"/>
        </w:rPr>
      </w:pPr>
    </w:p>
    <w:p w14:paraId="11C7F614" w14:textId="39058C04" w:rsidR="00504F20" w:rsidRPr="00504F20" w:rsidRDefault="00504F20" w:rsidP="00504F20">
      <w:pPr>
        <w:pBdr>
          <w:top w:val="nil"/>
          <w:left w:val="nil"/>
          <w:bottom w:val="nil"/>
          <w:right w:val="nil"/>
          <w:between w:val="nil"/>
        </w:pBdr>
        <w:spacing w:after="0" w:line="240" w:lineRule="auto"/>
        <w:rPr>
          <w:rFonts w:ascii="Garamond" w:eastAsia="Garamond" w:hAnsi="Garamond" w:cs="Garamond"/>
          <w:color w:val="000000"/>
        </w:rPr>
      </w:pPr>
      <w:r w:rsidRPr="00504F20">
        <w:rPr>
          <w:rFonts w:ascii="Garamond" w:eastAsia="Garamond" w:hAnsi="Garamond" w:cs="Garamond"/>
          <w:color w:val="000000"/>
        </w:rPr>
        <w:t>Traditionally, generating large</w:t>
      </w:r>
      <w:r w:rsidR="007F23E6">
        <w:rPr>
          <w:rFonts w:ascii="Garamond" w:eastAsia="Garamond" w:hAnsi="Garamond" w:cs="Garamond"/>
          <w:color w:val="000000"/>
        </w:rPr>
        <w:t>-</w:t>
      </w:r>
      <w:r w:rsidRPr="00504F20">
        <w:rPr>
          <w:rFonts w:ascii="Garamond" w:eastAsia="Garamond" w:hAnsi="Garamond" w:cs="Garamond"/>
          <w:color w:val="000000"/>
        </w:rPr>
        <w:t>scale image composites and executing advanced classification algorithms required massive data storage capacity and high computational effi</w:t>
      </w:r>
      <w:r w:rsidR="00797E62">
        <w:rPr>
          <w:rFonts w:ascii="Garamond" w:eastAsia="Garamond" w:hAnsi="Garamond" w:cs="Garamond"/>
          <w:color w:val="000000"/>
        </w:rPr>
        <w:t>ciency (Mahdianpari et al., 2019</w:t>
      </w:r>
      <w:r w:rsidRPr="00504F20">
        <w:rPr>
          <w:rFonts w:ascii="Garamond" w:eastAsia="Garamond" w:hAnsi="Garamond" w:cs="Garamond"/>
          <w:color w:val="000000"/>
        </w:rPr>
        <w:t>). Recently, the development of cloud-based computational frameworks such as Google Earth Engine (GEE), the availability of open-access Earth observation (EO) data, and advancements in machine learning techniques</w:t>
      </w:r>
      <w:r w:rsidR="007F23E6">
        <w:rPr>
          <w:rFonts w:ascii="Garamond" w:eastAsia="Garamond" w:hAnsi="Garamond" w:cs="Garamond"/>
          <w:color w:val="000000"/>
        </w:rPr>
        <w:t xml:space="preserve"> have made comprehensive, large-</w:t>
      </w:r>
      <w:r w:rsidRPr="00504F20">
        <w:rPr>
          <w:rFonts w:ascii="Garamond" w:eastAsia="Garamond" w:hAnsi="Garamond" w:cs="Garamond"/>
          <w:color w:val="000000"/>
        </w:rPr>
        <w:t>scale wetland de</w:t>
      </w:r>
      <w:r w:rsidR="007F23E6">
        <w:rPr>
          <w:rFonts w:ascii="Garamond" w:eastAsia="Garamond" w:hAnsi="Garamond" w:cs="Garamond"/>
          <w:color w:val="000000"/>
        </w:rPr>
        <w:t>lineation mapping</w:t>
      </w:r>
      <w:r w:rsidRPr="00504F20">
        <w:rPr>
          <w:rFonts w:ascii="Garamond" w:eastAsia="Garamond" w:hAnsi="Garamond" w:cs="Garamond"/>
          <w:color w:val="000000"/>
        </w:rPr>
        <w:t xml:space="preserve"> attainable. GEE provides access to satellite data on a planetary scale and offers extensive computing power for image processing and analysis (Ahmad et al., 2019). Through these recent advances, successful studies have harnessed the power of GEE to process and analyze optical and SAR data for wetland delineation.</w:t>
      </w:r>
    </w:p>
    <w:p w14:paraId="3F3818FC" w14:textId="77777777" w:rsidR="00504F20" w:rsidRPr="00504F20" w:rsidRDefault="00504F20" w:rsidP="00504F20">
      <w:pPr>
        <w:pBdr>
          <w:top w:val="nil"/>
          <w:left w:val="nil"/>
          <w:bottom w:val="nil"/>
          <w:right w:val="nil"/>
          <w:between w:val="nil"/>
        </w:pBdr>
        <w:spacing w:after="0" w:line="240" w:lineRule="auto"/>
        <w:rPr>
          <w:rFonts w:ascii="Garamond" w:eastAsia="Garamond" w:hAnsi="Garamond" w:cs="Garamond"/>
          <w:color w:val="000000"/>
        </w:rPr>
      </w:pPr>
    </w:p>
    <w:p w14:paraId="0000002B" w14:textId="76ABF052" w:rsidR="00DE49E6" w:rsidRDefault="00504F20" w:rsidP="00504F20">
      <w:pPr>
        <w:pBdr>
          <w:top w:val="nil"/>
          <w:left w:val="nil"/>
          <w:bottom w:val="nil"/>
          <w:right w:val="nil"/>
          <w:between w:val="nil"/>
        </w:pBdr>
        <w:spacing w:after="0" w:line="240" w:lineRule="auto"/>
        <w:rPr>
          <w:rFonts w:ascii="Garamond" w:eastAsia="Garamond" w:hAnsi="Garamond" w:cs="Garamond"/>
          <w:color w:val="000000"/>
        </w:rPr>
      </w:pPr>
      <w:r w:rsidRPr="00504F20">
        <w:rPr>
          <w:rFonts w:ascii="Garamond" w:eastAsia="Garamond" w:hAnsi="Garamond" w:cs="Garamond"/>
          <w:color w:val="000000"/>
        </w:rPr>
        <w:t>The Spring 2019 NASA DEVELOP Great Lakes Water Resources I project initially developed a Wetland Extent Tool (WET 1.0) in GEE for the state of Minnesota. They focused on mapping the growing season of 2017 (May through September). The team did so using a multi-source, multi-temporal, and object-based random forest classification approach with satellite datasets from Sentinel-1 C-Band Synthetic Aperture Radar (C-SAR) and Landsat 8 Operational Land Imager (OLI).</w:t>
      </w:r>
    </w:p>
    <w:p w14:paraId="3D2F720D" w14:textId="77777777" w:rsidR="00504F20" w:rsidRDefault="00504F20" w:rsidP="00504F20">
      <w:pPr>
        <w:pBdr>
          <w:top w:val="nil"/>
          <w:left w:val="nil"/>
          <w:bottom w:val="nil"/>
          <w:right w:val="nil"/>
          <w:between w:val="nil"/>
        </w:pBdr>
        <w:spacing w:after="0" w:line="240" w:lineRule="auto"/>
        <w:rPr>
          <w:rFonts w:ascii="Garamond" w:eastAsia="Garamond" w:hAnsi="Garamond" w:cs="Garamond"/>
          <w:color w:val="000000"/>
        </w:rPr>
      </w:pPr>
    </w:p>
    <w:p w14:paraId="0000002C" w14:textId="77777777" w:rsidR="00DE49E6" w:rsidRDefault="00EF34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Garamond" w:eastAsia="Garamond" w:hAnsi="Garamond" w:cs="Garamond"/>
          <w:noProof/>
        </w:rPr>
        <w:drawing>
          <wp:inline distT="114300" distB="114300" distL="114300" distR="114300" wp14:anchorId="5CDC1F71" wp14:editId="03AF11E3">
            <wp:extent cx="6153150" cy="34290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1369"/>
                    <a:stretch>
                      <a:fillRect/>
                    </a:stretch>
                  </pic:blipFill>
                  <pic:spPr>
                    <a:xfrm>
                      <a:off x="0" y="0"/>
                      <a:ext cx="6153150" cy="3429000"/>
                    </a:xfrm>
                    <a:prstGeom prst="rect">
                      <a:avLst/>
                    </a:prstGeom>
                    <a:ln/>
                  </pic:spPr>
                </pic:pic>
              </a:graphicData>
            </a:graphic>
          </wp:inline>
        </w:drawing>
      </w:r>
    </w:p>
    <w:p w14:paraId="0000002D" w14:textId="78E7C784" w:rsidR="00DE49E6" w:rsidRDefault="00EF3423">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i/>
          <w:color w:val="000000"/>
        </w:rPr>
        <w:t>Figure 1.</w:t>
      </w:r>
      <w:r>
        <w:rPr>
          <w:rFonts w:ascii="Garamond" w:eastAsia="Garamond" w:hAnsi="Garamond" w:cs="Garamond"/>
          <w:color w:val="000000"/>
        </w:rPr>
        <w:t xml:space="preserve"> </w:t>
      </w:r>
      <w:r w:rsidR="00504F20">
        <w:rPr>
          <w:rFonts w:ascii="Garamond" w:eastAsia="Garamond" w:hAnsi="Garamond" w:cs="Garamond"/>
          <w:color w:val="000000"/>
        </w:rPr>
        <w:t>Study Area of the</w:t>
      </w:r>
      <w:r>
        <w:rPr>
          <w:rFonts w:ascii="Garamond" w:eastAsia="Garamond" w:hAnsi="Garamond" w:cs="Garamond"/>
          <w:color w:val="000000"/>
        </w:rPr>
        <w:t xml:space="preserve"> Great Lakes Basin </w:t>
      </w:r>
      <w:r w:rsidR="00504F20">
        <w:rPr>
          <w:rFonts w:ascii="Garamond" w:eastAsia="Garamond" w:hAnsi="Garamond" w:cs="Garamond"/>
          <w:color w:val="000000"/>
        </w:rPr>
        <w:t>in</w:t>
      </w:r>
      <w:r>
        <w:rPr>
          <w:rFonts w:ascii="Garamond" w:eastAsia="Garamond" w:hAnsi="Garamond" w:cs="Garamond"/>
          <w:color w:val="000000"/>
        </w:rPr>
        <w:t xml:space="preserve"> the Northeast Region of the United States and Canada</w:t>
      </w:r>
    </w:p>
    <w:p w14:paraId="0000002E" w14:textId="77777777" w:rsidR="00DE49E6" w:rsidRDefault="00DE49E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0000030" w14:textId="627BFE73" w:rsidR="00DE49E6" w:rsidRDefault="00504F20">
      <w:pPr>
        <w:spacing w:after="0" w:line="240" w:lineRule="auto"/>
        <w:rPr>
          <w:rFonts w:ascii="Garamond" w:eastAsia="Garamond" w:hAnsi="Garamond" w:cs="Garamond"/>
          <w:color w:val="000000"/>
        </w:rPr>
      </w:pPr>
      <w:r w:rsidRPr="00504F20">
        <w:rPr>
          <w:rFonts w:ascii="Garamond" w:eastAsia="Garamond" w:hAnsi="Garamond" w:cs="Garamond"/>
          <w:color w:val="000000"/>
        </w:rPr>
        <w:t>The Spring 2020 Great Lakes Water Resources II team focused on expanding WET 1.0 to encompass the entire Great Lakes Basin (Figure 1) and incorporate Sentinel-2 Multispectral Instrument (MSI) to increase wetland extent accuracy and resolution. The study period was determined to be the growing season of 2019 (May through September) as the region of interest was not frozen during this time. WET 2.0 will allow partners to easily access frequently updated, comprehensive, and accurate wetland extent maps to inform decisions regarding wetland conservation and restoration.</w:t>
      </w:r>
    </w:p>
    <w:p w14:paraId="49DD7B03" w14:textId="77777777" w:rsidR="00504F20" w:rsidRDefault="00504F20">
      <w:pPr>
        <w:spacing w:after="0" w:line="240" w:lineRule="auto"/>
        <w:rPr>
          <w:rFonts w:ascii="Garamond" w:eastAsia="Garamond" w:hAnsi="Garamond" w:cs="Garamond"/>
        </w:rPr>
      </w:pPr>
    </w:p>
    <w:p w14:paraId="00000031" w14:textId="77777777" w:rsidR="00DE49E6" w:rsidRDefault="00EF3423">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Project Partners &amp; Objectives</w:t>
      </w:r>
    </w:p>
    <w:p w14:paraId="5559A124" w14:textId="26B06E86" w:rsidR="00504F20" w:rsidRPr="00504F20" w:rsidRDefault="00504F20" w:rsidP="00504F20">
      <w:pPr>
        <w:pBdr>
          <w:top w:val="nil"/>
          <w:left w:val="nil"/>
          <w:bottom w:val="nil"/>
          <w:right w:val="nil"/>
          <w:between w:val="nil"/>
        </w:pBdr>
        <w:spacing w:after="0" w:line="240" w:lineRule="auto"/>
        <w:rPr>
          <w:rFonts w:ascii="Garamond" w:eastAsia="Garamond" w:hAnsi="Garamond" w:cs="Garamond"/>
          <w:color w:val="000000"/>
        </w:rPr>
      </w:pPr>
      <w:r w:rsidRPr="00504F20">
        <w:rPr>
          <w:rFonts w:ascii="Garamond" w:eastAsia="Garamond" w:hAnsi="Garamond" w:cs="Garamond"/>
          <w:color w:val="000000"/>
        </w:rPr>
        <w:t xml:space="preserve">End-users of WET 2.0 include the USFWS National Wetlands Inventory (NWI), Environmental Protection Agency (EPA), Minnesota Department of Natural Resources (MN DNR), and Ducks Unlimited. Additional </w:t>
      </w:r>
      <w:r w:rsidRPr="00504F20">
        <w:rPr>
          <w:rFonts w:ascii="Garamond" w:eastAsia="Garamond" w:hAnsi="Garamond" w:cs="Garamond"/>
          <w:color w:val="000000"/>
        </w:rPr>
        <w:lastRenderedPageBreak/>
        <w:t xml:space="preserve">collaborative partners involved in the development of the tool include the University of Minnesota, Michigan Technological University, National Oceanic and Atmospheric </w:t>
      </w:r>
      <w:r w:rsidR="007F23E6">
        <w:rPr>
          <w:rFonts w:ascii="Garamond" w:eastAsia="Garamond" w:hAnsi="Garamond" w:cs="Garamond"/>
          <w:color w:val="000000"/>
        </w:rPr>
        <w:t>Administration</w:t>
      </w:r>
      <w:r w:rsidRPr="00504F20">
        <w:rPr>
          <w:rFonts w:ascii="Garamond" w:eastAsia="Garamond" w:hAnsi="Garamond" w:cs="Garamond"/>
          <w:color w:val="000000"/>
        </w:rPr>
        <w:t xml:space="preserve"> (NOAA) Office for Coastal Management, and Natural Resources Canada (NRCan). Partners will be able to use the final product to enhance existing research, assess the feasibility of future research, and inform end-user decisions concerning wetland management. </w:t>
      </w:r>
    </w:p>
    <w:p w14:paraId="6A87D7A4" w14:textId="77777777" w:rsidR="00504F20" w:rsidRPr="00504F20" w:rsidRDefault="00504F20" w:rsidP="00504F20">
      <w:pPr>
        <w:pBdr>
          <w:top w:val="nil"/>
          <w:left w:val="nil"/>
          <w:bottom w:val="nil"/>
          <w:right w:val="nil"/>
          <w:between w:val="nil"/>
        </w:pBdr>
        <w:spacing w:after="0" w:line="240" w:lineRule="auto"/>
        <w:rPr>
          <w:rFonts w:ascii="Garamond" w:eastAsia="Garamond" w:hAnsi="Garamond" w:cs="Garamond"/>
          <w:color w:val="000000"/>
        </w:rPr>
      </w:pPr>
    </w:p>
    <w:p w14:paraId="00000035" w14:textId="786893A7" w:rsidR="00DE49E6" w:rsidRDefault="00504F20" w:rsidP="00504F2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04F20">
        <w:rPr>
          <w:rFonts w:ascii="Garamond" w:eastAsia="Garamond" w:hAnsi="Garamond" w:cs="Garamond"/>
          <w:color w:val="000000"/>
        </w:rPr>
        <w:t>The tool provides an automated platform that uses Earth observing satellites to update wetland extent for the entire Great Lakes Basin. WET 2.0 allows for user-specified spatiotemporal analysis of wetlands in the Great Lakes Basin. This will enable partners to accurately monitor, evaluate, and analyze wetland extent and type in order to address environmental challenges in a timely and cost-effective manner.</w:t>
      </w:r>
    </w:p>
    <w:p w14:paraId="00000036" w14:textId="77777777" w:rsidR="00DE49E6" w:rsidRDefault="00DE49E6">
      <w:pPr>
        <w:spacing w:after="0" w:line="240" w:lineRule="auto"/>
        <w:rPr>
          <w:rFonts w:ascii="Garamond" w:eastAsia="Garamond" w:hAnsi="Garamond" w:cs="Garamond"/>
        </w:rPr>
      </w:pPr>
    </w:p>
    <w:p w14:paraId="00000037" w14:textId="77777777" w:rsidR="00DE49E6" w:rsidRDefault="00EF3423">
      <w:pPr>
        <w:pStyle w:val="Heading1"/>
        <w:spacing w:before="0" w:line="240" w:lineRule="auto"/>
        <w:rPr>
          <w:rFonts w:ascii="Garamond" w:eastAsia="Garamond" w:hAnsi="Garamond" w:cs="Garamond"/>
        </w:rPr>
      </w:pPr>
      <w:bookmarkStart w:id="3" w:name="_heading=h.3znysh7" w:colFirst="0" w:colLast="0"/>
      <w:bookmarkEnd w:id="3"/>
      <w:r>
        <w:rPr>
          <w:rFonts w:ascii="Garamond" w:eastAsia="Garamond" w:hAnsi="Garamond" w:cs="Garamond"/>
        </w:rPr>
        <w:t>3. Methodology</w:t>
      </w:r>
    </w:p>
    <w:p w14:paraId="00000038" w14:textId="77777777" w:rsidR="00DE49E6" w:rsidRDefault="00EF3423">
      <w:pPr>
        <w:spacing w:after="0" w:line="240" w:lineRule="auto"/>
        <w:rPr>
          <w:rFonts w:ascii="Garamond" w:eastAsia="Garamond" w:hAnsi="Garamond" w:cs="Garamond"/>
          <w:b/>
          <w:i/>
        </w:rPr>
      </w:pPr>
      <w:r>
        <w:rPr>
          <w:rFonts w:ascii="Garamond" w:eastAsia="Garamond" w:hAnsi="Garamond" w:cs="Garamond"/>
          <w:b/>
          <w:i/>
        </w:rPr>
        <w:t xml:space="preserve">3.1 Data Acquisition </w:t>
      </w:r>
    </w:p>
    <w:p w14:paraId="0000003A" w14:textId="4A3676D1" w:rsidR="00DE49E6" w:rsidRDefault="00504F20">
      <w:pPr>
        <w:spacing w:after="0" w:line="240" w:lineRule="auto"/>
        <w:rPr>
          <w:rFonts w:ascii="Garamond" w:eastAsia="Garamond" w:hAnsi="Garamond" w:cs="Garamond"/>
          <w:color w:val="000000"/>
        </w:rPr>
      </w:pPr>
      <w:r w:rsidRPr="00504F20">
        <w:rPr>
          <w:rFonts w:ascii="Garamond" w:eastAsia="Garamond" w:hAnsi="Garamond" w:cs="Garamond"/>
          <w:color w:val="000000"/>
        </w:rPr>
        <w:t xml:space="preserve">We accessed optical and radar satellite data through the GEE data catalog, including Landsat 8 OLI Level 2 Surface Reflectance (SR) Tier 1, Sentinel-2 MSI Level 1C Top of Atmosphere (TOA) Reflectance, and Sentinel-1 C-SAR Level-1 Ground Range Detected (GRD) products from 2019 (Table 1). For topographic data, we also used </w:t>
      </w:r>
      <w:r w:rsidR="007F23E6">
        <w:rPr>
          <w:rFonts w:ascii="Garamond" w:eastAsia="Garamond" w:hAnsi="Garamond" w:cs="Garamond"/>
          <w:color w:val="000000"/>
        </w:rPr>
        <w:t>the GEE data catalog to access the</w:t>
      </w:r>
      <w:r w:rsidRPr="00504F20">
        <w:rPr>
          <w:rFonts w:ascii="Garamond" w:eastAsia="Garamond" w:hAnsi="Garamond" w:cs="Garamond"/>
          <w:color w:val="000000"/>
        </w:rPr>
        <w:t xml:space="preserve"> Shuttle Radar Topography Mission (SRTM) digital elevation model (DEM) from 2000. We decided to use the Sentinel-2 MSI Level 1C TOA products rather than Sentinel-2 MSI Level 2 SR data, which has been pre-processed by GEE primarily for general terrain correction, due to backlogs in the GEE data catalog. We automated an atmospheric correction algorithm for Level 1C data in GEE (described in 3.2) to extend Sentinel-2 data coverage to 2017 within WET 2.0.</w:t>
      </w:r>
    </w:p>
    <w:p w14:paraId="7D98B931" w14:textId="77777777" w:rsidR="00504F20" w:rsidRDefault="00504F20">
      <w:pPr>
        <w:spacing w:after="0" w:line="240" w:lineRule="auto"/>
        <w:rPr>
          <w:rFonts w:ascii="Garamond" w:eastAsia="Garamond" w:hAnsi="Garamond" w:cs="Garamond"/>
        </w:rPr>
      </w:pPr>
    </w:p>
    <w:p w14:paraId="0000003B"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Table 1</w:t>
      </w:r>
    </w:p>
    <w:p w14:paraId="0000003C"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i/>
          <w:color w:val="000000"/>
        </w:rPr>
        <w:t>Remote sensing data acquired in GEE used for WET 2.0 inputs</w:t>
      </w:r>
    </w:p>
    <w:tbl>
      <w:tblPr>
        <w:tblStyle w:val="a"/>
        <w:tblW w:w="9339" w:type="dxa"/>
        <w:tblLayout w:type="fixed"/>
        <w:tblLook w:val="0400" w:firstRow="0" w:lastRow="0" w:firstColumn="0" w:lastColumn="0" w:noHBand="0" w:noVBand="1"/>
      </w:tblPr>
      <w:tblGrid>
        <w:gridCol w:w="1376"/>
        <w:gridCol w:w="1950"/>
        <w:gridCol w:w="3069"/>
        <w:gridCol w:w="2944"/>
      </w:tblGrid>
      <w:tr w:rsidR="00DE49E6" w14:paraId="5228F52C" w14:textId="77777777">
        <w:tc>
          <w:tcPr>
            <w:tcW w:w="137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03D" w14:textId="77777777" w:rsidR="00DE49E6" w:rsidRDefault="00EF3423">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rPr>
              <w:t>Sensor </w:t>
            </w:r>
          </w:p>
        </w:tc>
        <w:tc>
          <w:tcPr>
            <w:tcW w:w="19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03E" w14:textId="77777777" w:rsidR="00DE49E6" w:rsidRDefault="00EF3423">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rPr>
              <w:t>Processing Level</w:t>
            </w:r>
          </w:p>
        </w:tc>
        <w:tc>
          <w:tcPr>
            <w:tcW w:w="306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03F" w14:textId="77777777" w:rsidR="00DE49E6" w:rsidRDefault="00EF3423">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rPr>
              <w:t>Data Provider</w:t>
            </w:r>
          </w:p>
        </w:tc>
        <w:tc>
          <w:tcPr>
            <w:tcW w:w="294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040" w14:textId="77777777" w:rsidR="00DE49E6" w:rsidRDefault="00EF3423">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rPr>
              <w:t>GEE ImageCollection ID</w:t>
            </w:r>
          </w:p>
        </w:tc>
      </w:tr>
      <w:tr w:rsidR="00DE49E6" w14:paraId="08528423" w14:textId="77777777">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1"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Landsat 8 OLI</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2"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Level 2 SR Tier 1</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3"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United States Geological Survey (USGS)</w:t>
            </w:r>
          </w:p>
        </w:tc>
        <w:tc>
          <w:tcPr>
            <w:tcW w:w="2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4"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LANDSAT/LC08/C01/T1_SR</w:t>
            </w:r>
          </w:p>
        </w:tc>
      </w:tr>
      <w:tr w:rsidR="00DE49E6" w14:paraId="60A3DC73" w14:textId="77777777">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5"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Sentinel-2 MSI</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6"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Level 1C TOA Reflectance</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7"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European Space Agency (ESA Open Access Hub)</w:t>
            </w:r>
          </w:p>
        </w:tc>
        <w:tc>
          <w:tcPr>
            <w:tcW w:w="2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8"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COPERNICUS/S2</w:t>
            </w:r>
          </w:p>
        </w:tc>
      </w:tr>
      <w:tr w:rsidR="00DE49E6" w14:paraId="094D084A" w14:textId="77777777">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9"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Sentinel-1 C-SAR</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A"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Level 1 GRD</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B"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European Space Agency </w:t>
            </w:r>
          </w:p>
          <w:p w14:paraId="0000004C"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(ESA Open Access Hub)</w:t>
            </w:r>
          </w:p>
        </w:tc>
        <w:tc>
          <w:tcPr>
            <w:tcW w:w="2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D"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COPERNICUS/S1_GRD</w:t>
            </w:r>
          </w:p>
        </w:tc>
      </w:tr>
      <w:tr w:rsidR="00DE49E6" w14:paraId="6B43B08F" w14:textId="77777777">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E"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SRTM</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F"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Level 2 Version 3</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0"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NASA, USGS,  JPL - Caltech</w:t>
            </w:r>
          </w:p>
        </w:tc>
        <w:tc>
          <w:tcPr>
            <w:tcW w:w="2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1"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highlight w:val="white"/>
              </w:rPr>
              <w:t>USGS/SRTMGL1_003</w:t>
            </w:r>
          </w:p>
        </w:tc>
      </w:tr>
    </w:tbl>
    <w:p w14:paraId="00000052" w14:textId="77777777" w:rsidR="00DE49E6" w:rsidRDefault="00DE49E6">
      <w:pPr>
        <w:spacing w:after="0" w:line="240" w:lineRule="auto"/>
        <w:rPr>
          <w:rFonts w:ascii="Garamond" w:eastAsia="Garamond" w:hAnsi="Garamond" w:cs="Garamond"/>
        </w:rPr>
      </w:pPr>
    </w:p>
    <w:p w14:paraId="3439363F" w14:textId="05DA3471" w:rsidR="00504F20" w:rsidRDefault="00504F20">
      <w:pPr>
        <w:spacing w:after="0" w:line="240" w:lineRule="auto"/>
        <w:rPr>
          <w:rFonts w:ascii="Garamond" w:eastAsia="Garamond" w:hAnsi="Garamond" w:cs="Garamond"/>
          <w:color w:val="000000"/>
        </w:rPr>
      </w:pPr>
      <w:r w:rsidRPr="00504F20">
        <w:rPr>
          <w:rFonts w:ascii="Garamond" w:eastAsia="Garamond" w:hAnsi="Garamond" w:cs="Garamond"/>
          <w:color w:val="000000"/>
        </w:rPr>
        <w:t>Additionally, we included ancillary datasets of land cover and land use in the US and Canada, USGS shapefiles of the study area, and field data points provided by our partners (Table 2). WET 2.0’s base shapefile for the study area came from the USGS’s Great Lakes Sub Basins shapefile</w:t>
      </w:r>
      <w:r w:rsidR="007F23E6">
        <w:rPr>
          <w:rFonts w:ascii="Garamond" w:eastAsia="Garamond" w:hAnsi="Garamond" w:cs="Garamond"/>
          <w:color w:val="000000"/>
        </w:rPr>
        <w:t>,</w:t>
      </w:r>
      <w:r w:rsidRPr="00504F20">
        <w:rPr>
          <w:rFonts w:ascii="Garamond" w:eastAsia="Garamond" w:hAnsi="Garamond" w:cs="Garamond"/>
          <w:color w:val="000000"/>
        </w:rPr>
        <w:t xml:space="preserve"> which divides the basin into 5 sub basins for reference. Field data was provided by our partners at the Michigan Technological </w:t>
      </w:r>
      <w:r w:rsidR="007F23E6">
        <w:rPr>
          <w:rFonts w:ascii="Garamond" w:eastAsia="Garamond" w:hAnsi="Garamond" w:cs="Garamond"/>
          <w:color w:val="000000"/>
        </w:rPr>
        <w:t>University</w:t>
      </w:r>
      <w:r w:rsidRPr="00504F20">
        <w:rPr>
          <w:rFonts w:ascii="Garamond" w:eastAsia="Garamond" w:hAnsi="Garamond" w:cs="Garamond"/>
          <w:color w:val="000000"/>
        </w:rPr>
        <w:t xml:space="preserve"> consisting of 681 field data points of wetlands in the Great Lakes Basin, collected 2017-2019, and our partners at </w:t>
      </w:r>
      <w:r w:rsidR="007F23E6">
        <w:rPr>
          <w:rFonts w:ascii="Garamond" w:eastAsia="Garamond" w:hAnsi="Garamond" w:cs="Garamond"/>
          <w:color w:val="000000"/>
        </w:rPr>
        <w:t>Natural Resources Canada</w:t>
      </w:r>
      <w:r w:rsidRPr="00504F20">
        <w:rPr>
          <w:rFonts w:ascii="Garamond" w:eastAsia="Garamond" w:hAnsi="Garamond" w:cs="Garamond"/>
          <w:color w:val="000000"/>
        </w:rPr>
        <w:t xml:space="preserve"> consisting of 125 polygons in Ontario.</w:t>
      </w:r>
    </w:p>
    <w:p w14:paraId="35232073" w14:textId="77777777" w:rsidR="00504F20" w:rsidRDefault="00504F20">
      <w:pPr>
        <w:spacing w:after="0" w:line="240" w:lineRule="auto"/>
        <w:rPr>
          <w:rFonts w:ascii="Garamond" w:eastAsia="Garamond" w:hAnsi="Garamond" w:cs="Garamond"/>
        </w:rPr>
      </w:pPr>
    </w:p>
    <w:p w14:paraId="460D7BF2" w14:textId="77777777" w:rsidR="00D51F83" w:rsidRDefault="00D51F83">
      <w:pPr>
        <w:rPr>
          <w:rFonts w:ascii="Garamond" w:eastAsia="Garamond" w:hAnsi="Garamond" w:cs="Garamond"/>
          <w:color w:val="000000"/>
        </w:rPr>
      </w:pPr>
      <w:r>
        <w:rPr>
          <w:rFonts w:ascii="Garamond" w:eastAsia="Garamond" w:hAnsi="Garamond" w:cs="Garamond"/>
          <w:color w:val="000000"/>
        </w:rPr>
        <w:br w:type="page"/>
      </w:r>
    </w:p>
    <w:p w14:paraId="00000055" w14:textId="24C8CA81"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lastRenderedPageBreak/>
        <w:t>Table 2</w:t>
      </w:r>
    </w:p>
    <w:p w14:paraId="00000056"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i/>
          <w:color w:val="000000"/>
        </w:rPr>
        <w:t>Ancillary datasets incorporated into WET 2.0 </w:t>
      </w:r>
    </w:p>
    <w:tbl>
      <w:tblPr>
        <w:tblStyle w:val="a0"/>
        <w:tblW w:w="9340" w:type="dxa"/>
        <w:tblLayout w:type="fixed"/>
        <w:tblLook w:val="0400" w:firstRow="0" w:lastRow="0" w:firstColumn="0" w:lastColumn="0" w:noHBand="0" w:noVBand="1"/>
      </w:tblPr>
      <w:tblGrid>
        <w:gridCol w:w="2472"/>
        <w:gridCol w:w="1439"/>
        <w:gridCol w:w="3321"/>
        <w:gridCol w:w="2108"/>
      </w:tblGrid>
      <w:tr w:rsidR="00DE49E6" w14:paraId="1ED94833" w14:textId="77777777" w:rsidTr="007F23E6">
        <w:tc>
          <w:tcPr>
            <w:tcW w:w="247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057" w14:textId="0B2314DE" w:rsidR="00DE49E6" w:rsidRDefault="00EF3423" w:rsidP="007F23E6">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sz w:val="21"/>
                <w:szCs w:val="21"/>
              </w:rPr>
              <w:t>Data</w:t>
            </w:r>
          </w:p>
        </w:tc>
        <w:tc>
          <w:tcPr>
            <w:tcW w:w="143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058" w14:textId="77777777" w:rsidR="00DE49E6" w:rsidRDefault="00EF3423" w:rsidP="007F23E6">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sz w:val="21"/>
                <w:szCs w:val="21"/>
              </w:rPr>
              <w:t>Specifications</w:t>
            </w:r>
          </w:p>
        </w:tc>
        <w:tc>
          <w:tcPr>
            <w:tcW w:w="332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059" w14:textId="77777777" w:rsidR="00DE49E6" w:rsidRDefault="00EF3423" w:rsidP="007F23E6">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sz w:val="21"/>
                <w:szCs w:val="21"/>
              </w:rPr>
              <w:t>Source</w:t>
            </w:r>
          </w:p>
        </w:tc>
        <w:tc>
          <w:tcPr>
            <w:tcW w:w="210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05A" w14:textId="77777777" w:rsidR="00DE49E6" w:rsidRDefault="00EF3423" w:rsidP="007F23E6">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sz w:val="21"/>
                <w:szCs w:val="21"/>
              </w:rPr>
              <w:t>GEE ImageCollection ID</w:t>
            </w:r>
          </w:p>
        </w:tc>
      </w:tr>
      <w:tr w:rsidR="00DE49E6" w14:paraId="10B395E3" w14:textId="77777777" w:rsidTr="007F23E6">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5B"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Cropland Data Layer</w:t>
            </w:r>
          </w:p>
        </w:tc>
        <w:tc>
          <w:tcPr>
            <w:tcW w:w="1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5C"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Raster</w:t>
            </w:r>
          </w:p>
        </w:tc>
        <w:tc>
          <w:tcPr>
            <w:tcW w:w="3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5D"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United States Department of Agriculture, National Agricultural Statistics Service (USDA NASS)</w:t>
            </w:r>
          </w:p>
        </w:tc>
        <w:tc>
          <w:tcPr>
            <w:tcW w:w="2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5E"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USDA/NASS/CDL</w:t>
            </w:r>
          </w:p>
        </w:tc>
      </w:tr>
      <w:tr w:rsidR="00DE49E6" w14:paraId="5489D245" w14:textId="77777777" w:rsidTr="007F23E6">
        <w:trPr>
          <w:trHeight w:val="540"/>
        </w:trPr>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5F"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Canada Annual Crop Inventory</w:t>
            </w:r>
          </w:p>
        </w:tc>
        <w:tc>
          <w:tcPr>
            <w:tcW w:w="1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60"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Raster</w:t>
            </w:r>
          </w:p>
        </w:tc>
        <w:tc>
          <w:tcPr>
            <w:tcW w:w="3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61"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Agriculture and Agri-Food Canada (AAFC)</w:t>
            </w:r>
          </w:p>
        </w:tc>
        <w:tc>
          <w:tcPr>
            <w:tcW w:w="2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62"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AAFC/ACI</w:t>
            </w:r>
          </w:p>
        </w:tc>
      </w:tr>
      <w:tr w:rsidR="00DE49E6" w14:paraId="465492BC" w14:textId="77777777" w:rsidTr="007F23E6">
        <w:trPr>
          <w:trHeight w:val="100"/>
        </w:trPr>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63"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Great Lakes Subbasins Shapefile, HUC 08 </w:t>
            </w:r>
          </w:p>
        </w:tc>
        <w:tc>
          <w:tcPr>
            <w:tcW w:w="1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64"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Shapefile</w:t>
            </w:r>
          </w:p>
        </w:tc>
        <w:tc>
          <w:tcPr>
            <w:tcW w:w="3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65"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USGS, Great Lakes Restoration Initiative </w:t>
            </w:r>
          </w:p>
        </w:tc>
        <w:tc>
          <w:tcPr>
            <w:tcW w:w="2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66"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N/A</w:t>
            </w:r>
          </w:p>
        </w:tc>
      </w:tr>
      <w:tr w:rsidR="00DE49E6" w14:paraId="358DFED4" w14:textId="77777777" w:rsidTr="007F23E6">
        <w:trPr>
          <w:trHeight w:val="100"/>
        </w:trPr>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67"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Wetland Identification Field Data Points</w:t>
            </w:r>
          </w:p>
        </w:tc>
        <w:tc>
          <w:tcPr>
            <w:tcW w:w="1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68"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Data points</w:t>
            </w:r>
          </w:p>
        </w:tc>
        <w:tc>
          <w:tcPr>
            <w:tcW w:w="3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69" w14:textId="66733EB0"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 xml:space="preserve">Michigan Technological </w:t>
            </w:r>
            <w:r w:rsidR="007F23E6">
              <w:rPr>
                <w:rFonts w:ascii="Garamond" w:eastAsia="Garamond" w:hAnsi="Garamond" w:cs="Garamond"/>
                <w:color w:val="000000"/>
              </w:rPr>
              <w:t>University</w:t>
            </w:r>
            <w:r>
              <w:rPr>
                <w:rFonts w:ascii="Garamond" w:eastAsia="Garamond" w:hAnsi="Garamond" w:cs="Garamond"/>
                <w:color w:val="000000"/>
              </w:rPr>
              <w:t>; Canada Natural Resources </w:t>
            </w:r>
          </w:p>
        </w:tc>
        <w:tc>
          <w:tcPr>
            <w:tcW w:w="2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6A"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N/A</w:t>
            </w:r>
          </w:p>
        </w:tc>
      </w:tr>
      <w:tr w:rsidR="00DE49E6" w14:paraId="2375DE43" w14:textId="77777777" w:rsidTr="007F23E6">
        <w:trPr>
          <w:trHeight w:val="100"/>
        </w:trPr>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6B"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North America Land Change Monitoring System (NALCMS)</w:t>
            </w:r>
          </w:p>
        </w:tc>
        <w:tc>
          <w:tcPr>
            <w:tcW w:w="1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6C"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Raster</w:t>
            </w:r>
          </w:p>
        </w:tc>
        <w:tc>
          <w:tcPr>
            <w:tcW w:w="3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6D"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Natural Resources Canada, Canada Centre for Remote Sensing, USGS</w:t>
            </w:r>
          </w:p>
        </w:tc>
        <w:tc>
          <w:tcPr>
            <w:tcW w:w="2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6E" w14:textId="77777777" w:rsidR="00DE49E6" w:rsidRDefault="00EF3423" w:rsidP="007F23E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N/A</w:t>
            </w:r>
          </w:p>
        </w:tc>
      </w:tr>
    </w:tbl>
    <w:p w14:paraId="0000006F" w14:textId="77777777" w:rsidR="00DE49E6" w:rsidRDefault="00DE49E6">
      <w:pPr>
        <w:spacing w:after="0" w:line="240" w:lineRule="auto"/>
        <w:rPr>
          <w:rFonts w:ascii="Garamond" w:eastAsia="Garamond" w:hAnsi="Garamond" w:cs="Garamond"/>
        </w:rPr>
      </w:pPr>
    </w:p>
    <w:p w14:paraId="00000070" w14:textId="77777777" w:rsidR="00DE49E6" w:rsidRDefault="00EF3423">
      <w:pPr>
        <w:spacing w:after="0" w:line="240" w:lineRule="auto"/>
        <w:rPr>
          <w:rFonts w:ascii="Garamond" w:eastAsia="Garamond" w:hAnsi="Garamond" w:cs="Garamond"/>
          <w:b/>
          <w:i/>
        </w:rPr>
      </w:pPr>
      <w:r>
        <w:rPr>
          <w:rFonts w:ascii="Garamond" w:eastAsia="Garamond" w:hAnsi="Garamond" w:cs="Garamond"/>
          <w:b/>
          <w:i/>
        </w:rPr>
        <w:t>3.2 Data Processing</w:t>
      </w:r>
    </w:p>
    <w:p w14:paraId="3D7A89E1" w14:textId="77777777" w:rsidR="00504F20" w:rsidRPr="00504F20" w:rsidRDefault="00504F20" w:rsidP="00504F20">
      <w:pPr>
        <w:spacing w:after="0" w:line="240" w:lineRule="auto"/>
        <w:rPr>
          <w:rFonts w:ascii="Garamond" w:eastAsia="Garamond" w:hAnsi="Garamond" w:cs="Garamond"/>
          <w:color w:val="000000"/>
        </w:rPr>
      </w:pPr>
      <w:r w:rsidRPr="00504F20">
        <w:rPr>
          <w:rFonts w:ascii="Garamond" w:eastAsia="Garamond" w:hAnsi="Garamond" w:cs="Garamond"/>
          <w:color w:val="000000"/>
        </w:rPr>
        <w:t xml:space="preserve">We used the Google Earth Engine API to create the WET 2.0 tool and process all data in our study. The WET 2.0 tool is designed to create wetland classification maps for a user-defined time period and in a user-defined study area within the Great Lakes Basin. However, our analysis focused on the regions of interest to our partners during 2019. All data were clipped to the study area and filtered to represent the 2019 growing season. Imagery was projected and resampled to ensure the images align. </w:t>
      </w:r>
    </w:p>
    <w:p w14:paraId="21083EAD" w14:textId="77777777" w:rsidR="00504F20" w:rsidRPr="00504F20" w:rsidRDefault="00504F20" w:rsidP="00504F20">
      <w:pPr>
        <w:spacing w:after="0" w:line="240" w:lineRule="auto"/>
        <w:rPr>
          <w:rFonts w:ascii="Garamond" w:eastAsia="Garamond" w:hAnsi="Garamond" w:cs="Garamond"/>
          <w:color w:val="000000"/>
        </w:rPr>
      </w:pPr>
    </w:p>
    <w:p w14:paraId="545946B1" w14:textId="269A64AD" w:rsidR="00504F20" w:rsidRPr="00504F20" w:rsidRDefault="00504F20" w:rsidP="00504F20">
      <w:pPr>
        <w:spacing w:after="0" w:line="240" w:lineRule="auto"/>
        <w:rPr>
          <w:rFonts w:ascii="Garamond" w:eastAsia="Garamond" w:hAnsi="Garamond" w:cs="Garamond"/>
          <w:color w:val="000000"/>
        </w:rPr>
      </w:pPr>
      <w:r w:rsidRPr="00505CE2">
        <w:rPr>
          <w:rFonts w:ascii="Garamond" w:eastAsia="Garamond" w:hAnsi="Garamond" w:cs="Garamond"/>
          <w:i/>
          <w:iCs/>
          <w:color w:val="000000"/>
        </w:rPr>
        <w:t>3.2.1 Data Correction and Pre-processing</w:t>
      </w:r>
    </w:p>
    <w:p w14:paraId="468B6863" w14:textId="7962AD69" w:rsidR="00D51F83" w:rsidRDefault="00504F20" w:rsidP="00504F20">
      <w:pPr>
        <w:spacing w:after="0" w:line="240" w:lineRule="auto"/>
        <w:rPr>
          <w:rFonts w:ascii="Garamond" w:eastAsia="Garamond" w:hAnsi="Garamond" w:cs="Garamond"/>
          <w:color w:val="000000"/>
        </w:rPr>
      </w:pPr>
      <w:r w:rsidRPr="00504F20">
        <w:rPr>
          <w:rFonts w:ascii="Garamond" w:eastAsia="Garamond" w:hAnsi="Garamond" w:cs="Garamond"/>
          <w:color w:val="000000"/>
        </w:rPr>
        <w:t>SAR data in our study were filtered for Interferometric Wide mode, which is more suitable for wetland studies (Mahdianpari et al., 2020). We did not apply corrections to the radar data because the scenes available in GEE have already been processed in the European Space Agency Sentinel-1 toolbox, which includes terrain correction, applied orbit file, noisy border removal, radiometric calibration, and conversion from natural values to decibels (dB) (Google Developers, 2019). We converted the values from dB back to natural values (Equation 1) to ensure our raster calculations were accurate. The resulting VV and VH backscatter intensity image collections were then aggregated to create annual composites representing the mean values.</w:t>
      </w:r>
    </w:p>
    <w:p w14:paraId="2D0C2AE5" w14:textId="77777777" w:rsidR="00504F20" w:rsidRDefault="00504F20" w:rsidP="00504F20">
      <w:pPr>
        <w:spacing w:after="0" w:line="240" w:lineRule="auto"/>
        <w:rPr>
          <w:rFonts w:ascii="Garamond" w:eastAsia="Garamond" w:hAnsi="Garamond" w:cs="Garamond"/>
          <w:color w:val="000000"/>
        </w:rPr>
      </w:pPr>
    </w:p>
    <w:p w14:paraId="00000074" w14:textId="070FBF0E" w:rsidR="00DE49E6" w:rsidRPr="00D51F83" w:rsidRDefault="00B71A8F" w:rsidP="00D51F83">
      <w:pPr>
        <w:spacing w:after="0" w:line="240" w:lineRule="auto"/>
        <w:jc w:val="right"/>
        <w:rPr>
          <w:rFonts w:ascii="Garamond" w:eastAsia="Garamond" w:hAnsi="Garamond" w:cs="Garamond"/>
          <w:b/>
        </w:rPr>
      </w:pPr>
      <w:r>
        <w:rPr>
          <w:rFonts w:ascii="Garamond" w:eastAsia="Garamond" w:hAnsi="Garamond" w:cs="Garamond"/>
        </w:rPr>
        <w:t xml:space="preserve">    </w:t>
      </w:r>
      <w:r>
        <w:rPr>
          <w:rFonts w:ascii="Garamond" w:eastAsia="Garamond" w:hAnsi="Garamond" w:cs="Garamond"/>
        </w:rPr>
        <w:tab/>
      </w:r>
      <w:r>
        <w:rPr>
          <w:rFonts w:ascii="Garamond" w:eastAsia="Garamond" w:hAnsi="Garamond" w:cs="Garamond"/>
        </w:rPr>
        <w:tab/>
      </w:r>
      <w:bookmarkStart w:id="4" w:name="_GoBack"/>
      <w:r>
        <w:rPr>
          <w:rFonts w:ascii="Garamond" w:eastAsia="Garamond" w:hAnsi="Garamond" w:cs="Garamond"/>
        </w:rPr>
        <w:t xml:space="preserve"> </w:t>
      </w:r>
      <w:bookmarkEnd w:id="4"/>
      <m:oMath>
        <m:r>
          <m:rPr>
            <m:nor/>
          </m:rPr>
          <w:rPr>
            <w:rFonts w:ascii="Garamond" w:eastAsia="Garamond" w:hAnsi="Garamond" w:cs="Garamond"/>
          </w:rPr>
          <m:t xml:space="preserve">Natural values =  </m:t>
        </m:r>
        <m:sSup>
          <m:sSupPr>
            <m:ctrlPr>
              <w:rPr>
                <w:rFonts w:ascii="Cambria Math" w:eastAsia="Garamond" w:hAnsi="Cambria Math" w:cs="Garamond"/>
                <w:i/>
              </w:rPr>
            </m:ctrlPr>
          </m:sSupPr>
          <m:e>
            <m:r>
              <m:rPr>
                <m:nor/>
              </m:rPr>
              <w:rPr>
                <w:rFonts w:ascii="Garamond" w:eastAsia="Garamond" w:hAnsi="Garamond" w:cs="Garamond"/>
              </w:rPr>
              <m:t>10</m:t>
            </m:r>
          </m:e>
          <m:sup>
            <m:d>
              <m:dPr>
                <m:ctrlPr>
                  <w:rPr>
                    <w:rFonts w:ascii="Cambria Math" w:eastAsia="Garamond" w:hAnsi="Cambria Math" w:cs="Garamond"/>
                    <w:i/>
                  </w:rPr>
                </m:ctrlPr>
              </m:dPr>
              <m:e>
                <m:r>
                  <m:rPr>
                    <m:nor/>
                  </m:rPr>
                  <w:rPr>
                    <w:rFonts w:ascii="Garamond" w:eastAsia="Garamond" w:hAnsi="Garamond" w:cs="Garamond"/>
                  </w:rPr>
                  <m:t>d</m:t>
                </m:r>
                <m:f>
                  <m:fPr>
                    <m:type m:val="lin"/>
                    <m:ctrlPr>
                      <w:rPr>
                        <w:rFonts w:ascii="Cambria Math" w:eastAsia="Garamond" w:hAnsi="Cambria Math" w:cs="Garamond"/>
                        <w:i/>
                      </w:rPr>
                    </m:ctrlPr>
                  </m:fPr>
                  <m:num>
                    <m:r>
                      <m:rPr>
                        <m:nor/>
                      </m:rPr>
                      <w:rPr>
                        <w:rFonts w:ascii="Garamond" w:eastAsia="Garamond" w:hAnsi="Garamond" w:cs="Garamond"/>
                      </w:rPr>
                      <m:t>B</m:t>
                    </m:r>
                  </m:num>
                  <m:den>
                    <m:r>
                      <m:rPr>
                        <m:nor/>
                      </m:rPr>
                      <w:rPr>
                        <w:rFonts w:ascii="Garamond" w:eastAsia="Garamond" w:hAnsi="Garamond" w:cs="Garamond"/>
                      </w:rPr>
                      <m:t>10</m:t>
                    </m:r>
                  </m:den>
                </m:f>
              </m:e>
            </m:d>
          </m:sup>
        </m:sSup>
      </m:oMath>
      <w:r w:rsidR="00EF3423" w:rsidRPr="00D51F83">
        <w:rPr>
          <w:rFonts w:ascii="Garamond" w:eastAsia="Garamond" w:hAnsi="Garamond" w:cs="Garamond"/>
        </w:rPr>
        <w:t xml:space="preserve">                                                 (</w:t>
      </w:r>
      <w:r>
        <w:rPr>
          <w:rFonts w:ascii="Garamond" w:eastAsia="Garamond" w:hAnsi="Garamond" w:cs="Garamond"/>
        </w:rPr>
        <w:t xml:space="preserve">Equation </w:t>
      </w:r>
      <w:r w:rsidR="00EF3423" w:rsidRPr="00D51F83">
        <w:rPr>
          <w:rFonts w:ascii="Garamond" w:eastAsia="Garamond" w:hAnsi="Garamond" w:cs="Garamond"/>
        </w:rPr>
        <w:t>1)</w:t>
      </w:r>
    </w:p>
    <w:p w14:paraId="00000075" w14:textId="77777777" w:rsidR="00DE49E6" w:rsidRDefault="00DE49E6">
      <w:pPr>
        <w:pBdr>
          <w:top w:val="nil"/>
          <w:left w:val="nil"/>
          <w:bottom w:val="nil"/>
          <w:right w:val="nil"/>
          <w:between w:val="nil"/>
        </w:pBdr>
        <w:spacing w:after="0" w:line="240" w:lineRule="auto"/>
        <w:rPr>
          <w:rFonts w:ascii="Garamond" w:eastAsia="Garamond" w:hAnsi="Garamond" w:cs="Garamond"/>
          <w:color w:val="000000"/>
        </w:rPr>
      </w:pPr>
    </w:p>
    <w:p w14:paraId="594608A0" w14:textId="77777777" w:rsidR="00505CE2" w:rsidRPr="00505CE2" w:rsidRDefault="00505CE2" w:rsidP="00505CE2">
      <w:pPr>
        <w:pBdr>
          <w:top w:val="nil"/>
          <w:left w:val="nil"/>
          <w:bottom w:val="nil"/>
          <w:right w:val="nil"/>
          <w:between w:val="nil"/>
        </w:pBdr>
        <w:spacing w:after="0" w:line="240" w:lineRule="auto"/>
        <w:rPr>
          <w:rFonts w:ascii="Garamond" w:eastAsia="Garamond" w:hAnsi="Garamond" w:cs="Garamond"/>
          <w:color w:val="000000"/>
        </w:rPr>
      </w:pPr>
      <w:r w:rsidRPr="00505CE2">
        <w:rPr>
          <w:rFonts w:ascii="Garamond" w:eastAsia="Garamond" w:hAnsi="Garamond" w:cs="Garamond"/>
          <w:color w:val="000000"/>
        </w:rPr>
        <w:t xml:space="preserve">The optical imagery we used included Landsat 8 OLI and Sentinel-2 MSI. Optical imagery can be impeded by cloud cover and atmospheric haze, which need to be corrected and removed. No additional corrections were needed for the Landsat data because the Level-2 collections in GEE already have radiometric and geometric corrections applied. To remove the impact of clouds, we used bits 3 and 5 from the Quality Assessment (QA) band to mask out clouds and cloud shadows in Landsat 8 data. </w:t>
      </w:r>
    </w:p>
    <w:p w14:paraId="6EC5B5E4" w14:textId="77777777" w:rsidR="00505CE2" w:rsidRPr="00505CE2" w:rsidRDefault="00505CE2" w:rsidP="00505CE2">
      <w:pPr>
        <w:pBdr>
          <w:top w:val="nil"/>
          <w:left w:val="nil"/>
          <w:bottom w:val="nil"/>
          <w:right w:val="nil"/>
          <w:between w:val="nil"/>
        </w:pBdr>
        <w:spacing w:after="0" w:line="240" w:lineRule="auto"/>
        <w:rPr>
          <w:rFonts w:ascii="Garamond" w:eastAsia="Garamond" w:hAnsi="Garamond" w:cs="Garamond"/>
          <w:color w:val="000000"/>
        </w:rPr>
      </w:pPr>
    </w:p>
    <w:p w14:paraId="31DFEEE1" w14:textId="184E5E25" w:rsidR="00505CE2" w:rsidRPr="00505CE2" w:rsidRDefault="00505CE2" w:rsidP="00505CE2">
      <w:pPr>
        <w:pBdr>
          <w:top w:val="nil"/>
          <w:left w:val="nil"/>
          <w:bottom w:val="nil"/>
          <w:right w:val="nil"/>
          <w:between w:val="nil"/>
        </w:pBdr>
        <w:spacing w:after="0" w:line="240" w:lineRule="auto"/>
        <w:rPr>
          <w:rFonts w:ascii="Garamond" w:eastAsia="Garamond" w:hAnsi="Garamond" w:cs="Garamond"/>
          <w:color w:val="000000"/>
        </w:rPr>
      </w:pPr>
      <w:r w:rsidRPr="00505CE2">
        <w:rPr>
          <w:rFonts w:ascii="Garamond" w:eastAsia="Garamond" w:hAnsi="Garamond" w:cs="Garamond"/>
          <w:color w:val="000000"/>
        </w:rPr>
        <w:t xml:space="preserve">For the Sentinel-2 MSI data, the improved dark object subtraction technique was employed for atmospheric correction of Level 1C images and adopted into GEE (Chavez, 1988). This technique removes atmospheric scattering, or “haze,” from top-of-atmosphere reflectance values to produce images representing surface reflectance. Top-of-atmosphere reflectance of each band was first converted to radiance. Each band in an image has an associated haze value, which is assumed to be the darkest value in the image. Due to the </w:t>
      </w:r>
      <w:r w:rsidRPr="00505CE2">
        <w:rPr>
          <w:rFonts w:ascii="Garamond" w:eastAsia="Garamond" w:hAnsi="Garamond" w:cs="Garamond"/>
          <w:color w:val="000000"/>
        </w:rPr>
        <w:lastRenderedPageBreak/>
        <w:t xml:space="preserve">correlation among raw haze values for each band, the improved technique calculates a relative haze value for each band, starting with an initial haze value from the red band and standardizing based on band wavelength. We subtracted band-specific haze values from band-specific radiance and converted resulting radiance values to surface reflectance. In order to verify the reliability of the dark object subtraction for removing atmospheric scattering effects, we performed a series of Pearson’s correlation tests between mean composites of the three indices produced by the corrected Level 1C data and Level 2 SR data. Both data sets were filtered by date to represent the 2019 growing season and clipped to the shape of the Fond du Lac Reservation in northern Minnesota. Cloud masking information in the Sentinel-2 MSI data is stored in a quality assessment bitmask band named QA60. We used bits 10 and 11 in QA60 to mask out opaque and cirrus clouds, respectively. </w:t>
      </w:r>
    </w:p>
    <w:p w14:paraId="76DBFBBC" w14:textId="77777777" w:rsidR="00505CE2" w:rsidRPr="00505CE2" w:rsidRDefault="00505CE2" w:rsidP="00505CE2">
      <w:pPr>
        <w:pBdr>
          <w:top w:val="nil"/>
          <w:left w:val="nil"/>
          <w:bottom w:val="nil"/>
          <w:right w:val="nil"/>
          <w:between w:val="nil"/>
        </w:pBdr>
        <w:spacing w:after="0" w:line="240" w:lineRule="auto"/>
        <w:rPr>
          <w:rFonts w:ascii="Garamond" w:eastAsia="Garamond" w:hAnsi="Garamond" w:cs="Garamond"/>
          <w:color w:val="000000"/>
        </w:rPr>
      </w:pPr>
    </w:p>
    <w:p w14:paraId="70555EDE" w14:textId="56981AA6" w:rsidR="00505CE2" w:rsidRPr="00505CE2" w:rsidRDefault="00505CE2" w:rsidP="00505CE2">
      <w:pPr>
        <w:pBdr>
          <w:top w:val="nil"/>
          <w:left w:val="nil"/>
          <w:bottom w:val="nil"/>
          <w:right w:val="nil"/>
          <w:between w:val="nil"/>
        </w:pBdr>
        <w:spacing w:after="0" w:line="240" w:lineRule="auto"/>
        <w:rPr>
          <w:rFonts w:ascii="Garamond" w:eastAsia="Garamond" w:hAnsi="Garamond" w:cs="Garamond"/>
          <w:color w:val="000000"/>
        </w:rPr>
      </w:pPr>
      <w:r w:rsidRPr="00505CE2">
        <w:rPr>
          <w:rFonts w:ascii="Garamond" w:eastAsia="Garamond" w:hAnsi="Garamond" w:cs="Garamond"/>
          <w:color w:val="000000"/>
        </w:rPr>
        <w:t>When using remote sensing and satellite data to map wetland extent, in situ data that documents the geographical boundaries of wetlands is crucial information. Additionally, since WET 2.0 utilizes polygons to conduct analyses over the study period, it is important that our</w:t>
      </w:r>
      <w:r w:rsidR="00267F0D">
        <w:rPr>
          <w:rFonts w:ascii="Garamond" w:eastAsia="Garamond" w:hAnsi="Garamond" w:cs="Garamond"/>
          <w:color w:val="000000"/>
        </w:rPr>
        <w:t xml:space="preserve"> training and validation data are</w:t>
      </w:r>
      <w:r w:rsidR="000465A4">
        <w:rPr>
          <w:rFonts w:ascii="Garamond" w:eastAsia="Garamond" w:hAnsi="Garamond" w:cs="Garamond"/>
          <w:color w:val="000000"/>
        </w:rPr>
        <w:t xml:space="preserve"> also </w:t>
      </w:r>
      <w:r w:rsidRPr="00505CE2">
        <w:rPr>
          <w:rFonts w:ascii="Garamond" w:eastAsia="Garamond" w:hAnsi="Garamond" w:cs="Garamond"/>
          <w:color w:val="000000"/>
        </w:rPr>
        <w:t xml:space="preserve">polygons. Field data collected and provided by Michigan Technological University documented wetlands at least 40 x 50 m (0.2 hectare) in size and assessed wetland class, function, and health, represented as data points at the center of a wetland. The team took a conservative approach and buffered the field data points to create polygons representing an area of 0.1 hectares. The field data provided by NRCan was already in polygon format, so we only reclassified the data to fit our </w:t>
      </w:r>
      <w:r w:rsidR="00D21AC9" w:rsidRPr="00505CE2">
        <w:rPr>
          <w:rFonts w:ascii="Garamond" w:eastAsia="Garamond" w:hAnsi="Garamond" w:cs="Garamond"/>
          <w:color w:val="000000"/>
        </w:rPr>
        <w:t>three-class</w:t>
      </w:r>
      <w:r w:rsidRPr="00505CE2">
        <w:rPr>
          <w:rFonts w:ascii="Garamond" w:eastAsia="Garamond" w:hAnsi="Garamond" w:cs="Garamond"/>
          <w:color w:val="000000"/>
        </w:rPr>
        <w:t xml:space="preserve"> system. The reclassification details for both field datasets are detailed in Appendix A. To supplement classes with fewer polygons, the team digitized Open Water and Upland polygons using the satellite base layer, slope calculated from elevation data, and the North American Land Change Monitoring System (NALCMS) land cover dataset as reference. The resulting 1,482 polygons (512 upland, 376 open water, and 594 wetland) were used for classifier training and data validation. </w:t>
      </w:r>
    </w:p>
    <w:p w14:paraId="1625695B" w14:textId="77777777" w:rsidR="00505CE2" w:rsidRPr="00505CE2" w:rsidRDefault="00505CE2" w:rsidP="00505CE2">
      <w:pPr>
        <w:pBdr>
          <w:top w:val="nil"/>
          <w:left w:val="nil"/>
          <w:bottom w:val="nil"/>
          <w:right w:val="nil"/>
          <w:between w:val="nil"/>
        </w:pBdr>
        <w:spacing w:after="0" w:line="240" w:lineRule="auto"/>
        <w:rPr>
          <w:rFonts w:ascii="Garamond" w:eastAsia="Garamond" w:hAnsi="Garamond" w:cs="Garamond"/>
          <w:color w:val="000000"/>
        </w:rPr>
      </w:pPr>
    </w:p>
    <w:p w14:paraId="0000007C" w14:textId="5F73C26B" w:rsidR="00DE49E6" w:rsidRDefault="00505CE2" w:rsidP="00505CE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05CE2">
        <w:rPr>
          <w:rFonts w:ascii="Garamond" w:eastAsia="Garamond" w:hAnsi="Garamond" w:cs="Garamond"/>
          <w:color w:val="000000"/>
        </w:rPr>
        <w:t xml:space="preserve">Several masks were employed to prevent class confusion and minimize processing time. In the SAR data, wetlands should have a double bounce scattering mechanism because the transmission wavelength can bounce off the water’s surface and standing vegetation perpendicular to the water’s surface. Urban land cover types also experience a double bounce scattering mechanism as transmissions bounce off the ground and then perpendicular buildings, which results in similar backscatter signatures in the SAR data. We masked out urban land cover using the NALCMS land cover dataset to avoid class confusion and improve accuracy. Agriculture can also present similar signatures to wetlands due to irrigation and growing practices, such as cranberry bogs. In order to differentiate wetlands from agriculture, we masked cropland data derived from the annual United States Department of Agriculture, National Agricultural Statistics Service (USDA </w:t>
      </w:r>
      <w:r w:rsidR="000465A4">
        <w:rPr>
          <w:rFonts w:ascii="Garamond" w:eastAsia="Garamond" w:hAnsi="Garamond" w:cs="Garamond"/>
          <w:color w:val="000000"/>
        </w:rPr>
        <w:t xml:space="preserve">NASS) and Agriculture </w:t>
      </w:r>
      <w:r w:rsidRPr="00505CE2">
        <w:rPr>
          <w:rFonts w:ascii="Garamond" w:eastAsia="Garamond" w:hAnsi="Garamond" w:cs="Garamond"/>
          <w:color w:val="000000"/>
        </w:rPr>
        <w:t>and Agri-Food Canada (AAFC) crop inventory maps. The WET 2.0 tool accesses the crop inventory map from the year closest to the input date and includes all agriculture classes in the mask (Appendix A).</w:t>
      </w:r>
    </w:p>
    <w:p w14:paraId="0000007D" w14:textId="77777777" w:rsidR="00DE49E6" w:rsidRDefault="00DE49E6">
      <w:pPr>
        <w:spacing w:after="0" w:line="240" w:lineRule="auto"/>
        <w:rPr>
          <w:rFonts w:ascii="Garamond" w:eastAsia="Garamond" w:hAnsi="Garamond" w:cs="Garamond"/>
          <w:b/>
        </w:rPr>
      </w:pPr>
    </w:p>
    <w:p w14:paraId="0000007E" w14:textId="7660C7B1"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i/>
          <w:color w:val="000000"/>
        </w:rPr>
        <w:t>3.2.</w:t>
      </w:r>
      <w:r w:rsidR="00505CE2">
        <w:rPr>
          <w:rFonts w:ascii="Garamond" w:eastAsia="Garamond" w:hAnsi="Garamond" w:cs="Garamond"/>
          <w:i/>
          <w:color w:val="000000"/>
        </w:rPr>
        <w:t>2</w:t>
      </w:r>
      <w:r>
        <w:rPr>
          <w:rFonts w:ascii="Garamond" w:eastAsia="Garamond" w:hAnsi="Garamond" w:cs="Garamond"/>
          <w:i/>
          <w:color w:val="000000"/>
        </w:rPr>
        <w:t xml:space="preserve"> Classification inputs</w:t>
      </w:r>
    </w:p>
    <w:p w14:paraId="752C084C" w14:textId="77777777" w:rsidR="00505CE2" w:rsidRPr="00505CE2" w:rsidRDefault="00505CE2" w:rsidP="00505CE2">
      <w:pPr>
        <w:spacing w:after="0" w:line="240" w:lineRule="auto"/>
        <w:rPr>
          <w:rFonts w:ascii="Garamond" w:eastAsia="Garamond" w:hAnsi="Garamond" w:cs="Garamond"/>
          <w:color w:val="000000"/>
        </w:rPr>
      </w:pPr>
      <w:r w:rsidRPr="00505CE2">
        <w:rPr>
          <w:rFonts w:ascii="Garamond" w:eastAsia="Garamond" w:hAnsi="Garamond" w:cs="Garamond"/>
          <w:color w:val="000000"/>
        </w:rPr>
        <w:t>Our classification model used a variety of inputs and indices designed to identify parameters characteristic of wetlands. These inputs include the Tasseled Cap Wetness Greenness Difference Index (TCWGD), Modified Normalized Difference Water Index (MNDWI), Normalized Difference Vegetation Index (NDVI), Dynamic Surface Water Extent (DSWE), VV backscatter, VH backscatter, and VV/VH ratio, which are further described in the following paragraphs. The annual composites for each input were then stacked into a multi-band image to undergo classification.</w:t>
      </w:r>
    </w:p>
    <w:p w14:paraId="3547314A" w14:textId="77777777" w:rsidR="00505CE2" w:rsidRPr="00505CE2" w:rsidRDefault="00505CE2" w:rsidP="00505CE2">
      <w:pPr>
        <w:spacing w:after="0" w:line="240" w:lineRule="auto"/>
        <w:rPr>
          <w:rFonts w:ascii="Garamond" w:eastAsia="Garamond" w:hAnsi="Garamond" w:cs="Garamond"/>
          <w:color w:val="000000"/>
        </w:rPr>
      </w:pPr>
    </w:p>
    <w:p w14:paraId="00000082" w14:textId="073AAA18" w:rsidR="00DE49E6" w:rsidRDefault="00505CE2" w:rsidP="00505CE2">
      <w:pPr>
        <w:spacing w:after="0" w:line="240" w:lineRule="auto"/>
        <w:rPr>
          <w:rFonts w:ascii="Garamond" w:eastAsia="Garamond" w:hAnsi="Garamond" w:cs="Garamond"/>
          <w:color w:val="000000"/>
        </w:rPr>
      </w:pPr>
      <w:r w:rsidRPr="00505CE2">
        <w:rPr>
          <w:rFonts w:ascii="Garamond" w:eastAsia="Garamond" w:hAnsi="Garamond" w:cs="Garamond"/>
          <w:color w:val="000000"/>
        </w:rPr>
        <w:t xml:space="preserve">Our tool used Sentinel-2 MSI optical data to calculate TCWGD (Table 3; Shi &amp; Xu, 2019), MNDWI (Equation 2), and NDVI (Equation 3), which are commonly utilized indices for wetland classification due to their ability to distinguish vegetation and water characteristics from other land cover types (Gao, 1996; Rouse Jr., Haas, Schell, Deering, &amp; Harlan, 1974). The Red, Near Infrared (NIR), Green, Blue, Short Wave Infrared (SWIR), and Short Wave Infrared 2 (SWIR2) bands from the user-specified dates were used to calculate these indices. Additionally, the optical datasets were combined with topographic data from SRTM to calculate </w:t>
      </w:r>
      <w:r w:rsidRPr="00505CE2">
        <w:rPr>
          <w:rFonts w:ascii="Garamond" w:eastAsia="Garamond" w:hAnsi="Garamond" w:cs="Garamond"/>
          <w:color w:val="000000"/>
        </w:rPr>
        <w:lastRenderedPageBreak/>
        <w:t>DSWE. Although topographic inputs have been shown to improve wetland classifications because of their relationship with water bodies, topography itself does not change frequently.</w:t>
      </w:r>
    </w:p>
    <w:p w14:paraId="0EFF86AB" w14:textId="77777777" w:rsidR="00954D7A" w:rsidRDefault="00954D7A">
      <w:pPr>
        <w:spacing w:after="0" w:line="240" w:lineRule="auto"/>
        <w:rPr>
          <w:rFonts w:ascii="Garamond" w:eastAsia="Garamond" w:hAnsi="Garamond" w:cs="Garamond"/>
          <w:color w:val="000000"/>
        </w:rPr>
      </w:pPr>
    </w:p>
    <w:p w14:paraId="00000083" w14:textId="3D916C96"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Table 3</w:t>
      </w:r>
    </w:p>
    <w:p w14:paraId="00000084"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i/>
          <w:color w:val="000000"/>
        </w:rPr>
        <w:t>Tasseled cap transformation coefficients</w:t>
      </w:r>
    </w:p>
    <w:tbl>
      <w:tblPr>
        <w:tblStyle w:val="a1"/>
        <w:tblW w:w="9340" w:type="dxa"/>
        <w:tblLayout w:type="fixed"/>
        <w:tblLook w:val="0400" w:firstRow="0" w:lastRow="0" w:firstColumn="0" w:lastColumn="0" w:noHBand="0" w:noVBand="1"/>
      </w:tblPr>
      <w:tblGrid>
        <w:gridCol w:w="1340"/>
        <w:gridCol w:w="1260"/>
        <w:gridCol w:w="1350"/>
        <w:gridCol w:w="1350"/>
        <w:gridCol w:w="1260"/>
        <w:gridCol w:w="1340"/>
        <w:gridCol w:w="1440"/>
      </w:tblGrid>
      <w:tr w:rsidR="00DE49E6" w14:paraId="5DF8EEA8" w14:textId="77777777" w:rsidTr="000465A4">
        <w:trPr>
          <w:trHeight w:val="240"/>
        </w:trPr>
        <w:tc>
          <w:tcPr>
            <w:tcW w:w="13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085" w14:textId="77777777" w:rsidR="00DE49E6" w:rsidRDefault="00EF3423" w:rsidP="000465A4">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sz w:val="21"/>
                <w:szCs w:val="21"/>
              </w:rPr>
              <w:t>Index</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086" w14:textId="77777777" w:rsidR="00DE49E6" w:rsidRDefault="00EF3423" w:rsidP="000465A4">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sz w:val="21"/>
                <w:szCs w:val="21"/>
              </w:rPr>
              <w:t>Blue</w:t>
            </w:r>
          </w:p>
        </w:tc>
        <w:tc>
          <w:tcPr>
            <w:tcW w:w="13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087" w14:textId="77777777" w:rsidR="00DE49E6" w:rsidRDefault="00EF3423" w:rsidP="000465A4">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sz w:val="21"/>
                <w:szCs w:val="21"/>
              </w:rPr>
              <w:t>Green</w:t>
            </w:r>
          </w:p>
        </w:tc>
        <w:tc>
          <w:tcPr>
            <w:tcW w:w="13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088" w14:textId="77777777" w:rsidR="00DE49E6" w:rsidRDefault="00EF3423" w:rsidP="000465A4">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sz w:val="21"/>
                <w:szCs w:val="21"/>
              </w:rPr>
              <w:t>Red</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089" w14:textId="77777777" w:rsidR="00DE49E6" w:rsidRDefault="00EF3423" w:rsidP="000465A4">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sz w:val="21"/>
                <w:szCs w:val="21"/>
              </w:rPr>
              <w:t>NIR</w:t>
            </w:r>
          </w:p>
        </w:tc>
        <w:tc>
          <w:tcPr>
            <w:tcW w:w="13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08A" w14:textId="77777777" w:rsidR="00DE49E6" w:rsidRDefault="00EF3423" w:rsidP="000465A4">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sz w:val="21"/>
                <w:szCs w:val="21"/>
              </w:rPr>
              <w:t>SWIR</w:t>
            </w:r>
          </w:p>
        </w:tc>
        <w:tc>
          <w:tcPr>
            <w:tcW w:w="14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08B" w14:textId="77777777" w:rsidR="00DE49E6" w:rsidRDefault="00EF3423" w:rsidP="000465A4">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sz w:val="21"/>
                <w:szCs w:val="21"/>
              </w:rPr>
              <w:t>SWIR2</w:t>
            </w:r>
          </w:p>
        </w:tc>
      </w:tr>
      <w:tr w:rsidR="00DE49E6" w14:paraId="31E87E98" w14:textId="77777777" w:rsidTr="000465A4">
        <w:trPr>
          <w:trHeight w:val="339"/>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8C" w14:textId="77777777" w:rsidR="00DE49E6" w:rsidRDefault="00EF3423" w:rsidP="000465A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Greenness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8D" w14:textId="77777777" w:rsidR="00DE49E6" w:rsidRDefault="00EF3423" w:rsidP="000465A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-0.</w:t>
            </w:r>
            <w:r>
              <w:rPr>
                <w:rFonts w:ascii="Garamond" w:eastAsia="Garamond" w:hAnsi="Garamond" w:cs="Garamond"/>
              </w:rPr>
              <w:t>3599</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8E" w14:textId="77777777" w:rsidR="00DE49E6" w:rsidRDefault="00EF3423" w:rsidP="000465A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-0.</w:t>
            </w:r>
            <w:r>
              <w:rPr>
                <w:rFonts w:ascii="Garamond" w:eastAsia="Garamond" w:hAnsi="Garamond" w:cs="Garamond"/>
              </w:rPr>
              <w:t>3533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8F" w14:textId="77777777" w:rsidR="00DE49E6" w:rsidRDefault="00EF3423" w:rsidP="000465A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-0.</w:t>
            </w:r>
            <w:r>
              <w:rPr>
                <w:rFonts w:ascii="Garamond" w:eastAsia="Garamond" w:hAnsi="Garamond" w:cs="Garamond"/>
              </w:rPr>
              <w:t>4734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90" w14:textId="77777777" w:rsidR="00DE49E6" w:rsidRDefault="00EF3423" w:rsidP="000465A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0.</w:t>
            </w:r>
            <w:r>
              <w:rPr>
                <w:rFonts w:ascii="Garamond" w:eastAsia="Garamond" w:hAnsi="Garamond" w:cs="Garamond"/>
              </w:rPr>
              <w:t>6633</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91" w14:textId="77777777" w:rsidR="00DE49E6" w:rsidRDefault="00EF3423" w:rsidP="000465A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0.</w:t>
            </w:r>
            <w:r>
              <w:rPr>
                <w:rFonts w:ascii="Garamond" w:eastAsia="Garamond" w:hAnsi="Garamond" w:cs="Garamond"/>
              </w:rPr>
              <w:t>0087</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92" w14:textId="77777777" w:rsidR="00DE49E6" w:rsidRDefault="00EF3423" w:rsidP="000465A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-0.</w:t>
            </w:r>
            <w:r>
              <w:rPr>
                <w:rFonts w:ascii="Garamond" w:eastAsia="Garamond" w:hAnsi="Garamond" w:cs="Garamond"/>
              </w:rPr>
              <w:t>2856</w:t>
            </w:r>
          </w:p>
        </w:tc>
      </w:tr>
      <w:tr w:rsidR="00DE49E6" w14:paraId="3F4D65B6" w14:textId="77777777" w:rsidTr="000465A4">
        <w:trPr>
          <w:trHeight w:val="321"/>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93" w14:textId="77777777" w:rsidR="00DE49E6" w:rsidRDefault="00EF3423" w:rsidP="000465A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Wetness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94" w14:textId="77777777" w:rsidR="00DE49E6" w:rsidRDefault="00EF3423" w:rsidP="000465A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0.</w:t>
            </w:r>
            <w:r>
              <w:rPr>
                <w:rFonts w:ascii="Garamond" w:eastAsia="Garamond" w:hAnsi="Garamond" w:cs="Garamond"/>
              </w:rPr>
              <w:t>2578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95" w14:textId="77777777" w:rsidR="00DE49E6" w:rsidRDefault="00EF3423" w:rsidP="000465A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0.</w:t>
            </w:r>
            <w:r>
              <w:rPr>
                <w:rFonts w:ascii="Garamond" w:eastAsia="Garamond" w:hAnsi="Garamond" w:cs="Garamond"/>
              </w:rPr>
              <w:t>2305</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96" w14:textId="77777777" w:rsidR="00DE49E6" w:rsidRDefault="00EF3423" w:rsidP="000465A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0.</w:t>
            </w:r>
            <w:r>
              <w:rPr>
                <w:rFonts w:ascii="Garamond" w:eastAsia="Garamond" w:hAnsi="Garamond" w:cs="Garamond"/>
              </w:rPr>
              <w:t>0883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97" w14:textId="77777777" w:rsidR="00DE49E6" w:rsidRDefault="00EF3423" w:rsidP="000465A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0.</w:t>
            </w:r>
            <w:r>
              <w:rPr>
                <w:rFonts w:ascii="Garamond" w:eastAsia="Garamond" w:hAnsi="Garamond" w:cs="Garamond"/>
              </w:rPr>
              <w:t>1071</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98" w14:textId="77777777" w:rsidR="00DE49E6" w:rsidRDefault="00EF3423" w:rsidP="000465A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-0.7</w:t>
            </w:r>
            <w:r>
              <w:rPr>
                <w:rFonts w:ascii="Garamond" w:eastAsia="Garamond" w:hAnsi="Garamond" w:cs="Garamond"/>
              </w:rPr>
              <w:t>611</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99" w14:textId="77777777" w:rsidR="00DE49E6" w:rsidRDefault="00EF3423" w:rsidP="000465A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-0.</w:t>
            </w:r>
            <w:r>
              <w:rPr>
                <w:rFonts w:ascii="Garamond" w:eastAsia="Garamond" w:hAnsi="Garamond" w:cs="Garamond"/>
              </w:rPr>
              <w:t>5308</w:t>
            </w:r>
          </w:p>
        </w:tc>
      </w:tr>
    </w:tbl>
    <w:p w14:paraId="0000009A" w14:textId="77777777" w:rsidR="00DE49E6" w:rsidRDefault="00DE49E6">
      <w:pPr>
        <w:spacing w:after="0" w:line="240" w:lineRule="auto"/>
        <w:rPr>
          <w:rFonts w:ascii="Garamond" w:eastAsia="Garamond" w:hAnsi="Garamond" w:cs="Garamond"/>
          <w:color w:val="000000"/>
        </w:rPr>
      </w:pPr>
    </w:p>
    <w:p w14:paraId="0000009C" w14:textId="3B2BFEC5" w:rsidR="00DE49E6" w:rsidRDefault="00505CE2">
      <w:pPr>
        <w:spacing w:after="0" w:line="240" w:lineRule="auto"/>
        <w:rPr>
          <w:rFonts w:ascii="Garamond" w:eastAsia="Garamond" w:hAnsi="Garamond" w:cs="Garamond"/>
          <w:color w:val="000000"/>
        </w:rPr>
      </w:pPr>
      <w:r w:rsidRPr="00505CE2">
        <w:rPr>
          <w:rFonts w:ascii="Garamond" w:eastAsia="Garamond" w:hAnsi="Garamond" w:cs="Garamond"/>
          <w:color w:val="000000"/>
        </w:rPr>
        <w:t>Meanwhile, wetland conditions and inundation change frequently, which can be captured in an index like DSWE that combines stationary topographic information with dynamic vegetation, soil, and wetness parameters (Jones, 2019). DSWE employs an algorithm that applies five decision rule-based diagnostic tests (Table A1). This algorithm determines if a pixel is fully covered by water or detects inundation in the presence of non-water land covers. The pixel is then assigned to one of six classes: not water, water (high confidence), water (moderate confidence), potential wetland, water or wetland (low confidence), or NA. (Table A2) (Ahmad, Hossain, Eldardiry, &amp; Palveskey, 2019; Jones, 2019).</w:t>
      </w:r>
    </w:p>
    <w:p w14:paraId="21D9A5EF" w14:textId="77777777" w:rsidR="00505CE2" w:rsidRDefault="00505CE2">
      <w:pPr>
        <w:spacing w:after="0" w:line="240" w:lineRule="auto"/>
        <w:rPr>
          <w:rFonts w:ascii="Times New Roman" w:eastAsia="Times New Roman" w:hAnsi="Times New Roman" w:cs="Times New Roman"/>
          <w:sz w:val="24"/>
          <w:szCs w:val="24"/>
        </w:rPr>
      </w:pPr>
    </w:p>
    <w:p w14:paraId="0000009D" w14:textId="193DB91E" w:rsidR="00DE49E6" w:rsidRPr="00D51F83" w:rsidRDefault="00D51F83" w:rsidP="00D51F83">
      <w:pPr>
        <w:jc w:val="center"/>
        <w:rPr>
          <w:rFonts w:ascii="Garamond" w:eastAsia="Garamond" w:hAnsi="Garamond" w:cs="Garamond"/>
        </w:rPr>
      </w:pPr>
      <m:oMathPara>
        <m:oMathParaPr>
          <m:jc m:val="right"/>
        </m:oMathParaPr>
        <m:oMath>
          <m:r>
            <m:rPr>
              <m:nor/>
            </m:rPr>
            <w:rPr>
              <w:rFonts w:ascii="Garamond" w:eastAsia="Garamond" w:hAnsi="Garamond" w:cs="Garamond"/>
            </w:rPr>
            <m:t>NDVI</m:t>
          </m:r>
          <m:r>
            <m:rPr>
              <m:nor/>
            </m:rPr>
            <w:rPr>
              <w:rFonts w:ascii="Garamond" w:eastAsia="Cambria Math" w:hAnsi="Garamond" w:cs="Cambria Math"/>
            </w:rPr>
            <m:t xml:space="preserve"> = </m:t>
          </m:r>
          <m:f>
            <m:fPr>
              <m:ctrlPr>
                <w:rPr>
                  <w:rFonts w:ascii="Cambria Math" w:eastAsia="Garamond" w:hAnsi="Cambria Math" w:cs="Garamond"/>
                </w:rPr>
              </m:ctrlPr>
            </m:fPr>
            <m:num>
              <m:r>
                <m:rPr>
                  <m:nor/>
                </m:rPr>
                <w:rPr>
                  <w:rFonts w:ascii="Garamond" w:eastAsia="Garamond" w:hAnsi="Garamond" w:cs="Garamond"/>
                </w:rPr>
                <m:t>NIR</m:t>
              </m:r>
              <m:r>
                <m:rPr>
                  <m:nor/>
                </m:rPr>
                <w:rPr>
                  <w:rFonts w:ascii="Garamond" w:eastAsia="Cambria Math" w:hAnsi="Garamond" w:cs="Cambria Math"/>
                </w:rPr>
                <m:t xml:space="preserve"> </m:t>
              </m:r>
              <m:r>
                <m:rPr>
                  <m:nor/>
                </m:rPr>
                <w:rPr>
                  <w:rFonts w:ascii="Garamond" w:eastAsia="Garamond" w:hAnsi="Garamond" w:cs="Garamond"/>
                </w:rPr>
                <m:t>-</m:t>
              </m:r>
              <m:r>
                <m:rPr>
                  <m:nor/>
                </m:rPr>
                <w:rPr>
                  <w:rFonts w:ascii="Garamond" w:eastAsia="Cambria Math" w:hAnsi="Garamond" w:cs="Cambria Math"/>
                </w:rPr>
                <m:t xml:space="preserve"> </m:t>
              </m:r>
              <m:r>
                <m:rPr>
                  <m:nor/>
                </m:rPr>
                <w:rPr>
                  <w:rFonts w:ascii="Garamond" w:eastAsia="Garamond" w:hAnsi="Garamond" w:cs="Garamond"/>
                </w:rPr>
                <m:t>Red</m:t>
              </m:r>
              <m:ctrlPr>
                <w:rPr>
                  <w:rFonts w:ascii="Cambria Math" w:eastAsia="Garamond" w:hAnsi="Cambria Math" w:cs="Garamond"/>
                  <w:i/>
                </w:rPr>
              </m:ctrlPr>
            </m:num>
            <m:den>
              <m:r>
                <m:rPr>
                  <m:nor/>
                </m:rPr>
                <w:rPr>
                  <w:rFonts w:ascii="Garamond" w:eastAsia="Garamond" w:hAnsi="Garamond" w:cs="Garamond"/>
                </w:rPr>
                <m:t>NIR</m:t>
              </m:r>
              <m:r>
                <m:rPr>
                  <m:nor/>
                </m:rPr>
                <w:rPr>
                  <w:rFonts w:ascii="Garamond" w:eastAsia="Cambria Math" w:hAnsi="Garamond" w:cs="Cambria Math"/>
                </w:rPr>
                <m:t xml:space="preserve"> </m:t>
              </m:r>
              <m:r>
                <m:rPr>
                  <m:nor/>
                </m:rPr>
                <w:rPr>
                  <w:rFonts w:ascii="Garamond" w:eastAsia="Garamond" w:hAnsi="Garamond" w:cs="Garamond"/>
                </w:rPr>
                <m:t>+</m:t>
              </m:r>
              <m:r>
                <m:rPr>
                  <m:nor/>
                </m:rPr>
                <w:rPr>
                  <w:rFonts w:ascii="Garamond" w:eastAsia="Cambria Math" w:hAnsi="Garamond" w:cs="Cambria Math"/>
                </w:rPr>
                <m:t xml:space="preserve"> </m:t>
              </m:r>
              <m:r>
                <m:rPr>
                  <m:nor/>
                </m:rPr>
                <w:rPr>
                  <w:rFonts w:ascii="Garamond" w:eastAsia="Garamond" w:hAnsi="Garamond" w:cs="Garamond"/>
                </w:rPr>
                <m:t>Red</m:t>
              </m:r>
            </m:den>
          </m:f>
          <m:r>
            <m:rPr>
              <m:nor/>
            </m:rPr>
            <w:rPr>
              <w:rFonts w:ascii="Garamond" w:eastAsia="Cambria Math" w:hAnsi="Garamond" w:cs="Cambria Math"/>
            </w:rPr>
            <m:t xml:space="preserve">        </m:t>
          </m:r>
          <m:r>
            <m:rPr>
              <m:nor/>
            </m:rPr>
            <w:rPr>
              <w:rFonts w:ascii="Garamond" w:eastAsia="Cambria Math" w:hAnsi="Garamond" w:cs="Cambria Math"/>
            </w:rPr>
            <m:t xml:space="preserve">   </m:t>
          </m:r>
          <m:r>
            <m:rPr>
              <m:nor/>
            </m:rPr>
            <w:rPr>
              <w:rFonts w:ascii="Garamond" w:eastAsia="Cambria Math" w:hAnsi="Garamond" w:cs="Cambria Math"/>
            </w:rPr>
            <m:t xml:space="preserve">                                     </m:t>
          </m:r>
          <m:r>
            <m:rPr>
              <m:nor/>
            </m:rPr>
            <w:rPr>
              <w:rFonts w:ascii="Garamond" w:eastAsia="Cambria Math" w:hAnsi="Garamond" w:cs="Cambria Math"/>
              <w:iCs/>
            </w:rPr>
            <m:t xml:space="preserve"> </m:t>
          </m:r>
          <m:r>
            <m:rPr>
              <m:nor/>
            </m:rPr>
            <w:rPr>
              <w:rFonts w:ascii="Garamond" w:eastAsia="Garamond" w:hAnsi="Garamond" w:cs="Garamond"/>
              <w:iCs/>
            </w:rPr>
            <m:t xml:space="preserve">  </m:t>
          </m:r>
          <m:d>
            <m:dPr>
              <m:ctrlPr>
                <w:rPr>
                  <w:rFonts w:ascii="Cambria Math" w:eastAsia="Garamond" w:hAnsi="Cambria Math" w:cs="Garamond"/>
                  <w:iCs/>
                </w:rPr>
              </m:ctrlPr>
            </m:dPr>
            <m:e>
              <m:r>
                <m:rPr>
                  <m:nor/>
                </m:rPr>
                <w:rPr>
                  <w:rFonts w:ascii="Garamond" w:eastAsia="Cambria Math" w:hAnsi="Garamond" w:cs="Cambria Math"/>
                  <w:iCs/>
                </w:rPr>
                <m:t xml:space="preserve">Equation </m:t>
              </m:r>
              <m:r>
                <m:rPr>
                  <m:nor/>
                </m:rPr>
                <w:rPr>
                  <w:rFonts w:ascii="Garamond" w:eastAsia="Garamond" w:hAnsi="Garamond" w:cs="Garamond"/>
                  <w:iCs/>
                </w:rPr>
                <m:t>2</m:t>
              </m:r>
            </m:e>
          </m:d>
        </m:oMath>
      </m:oMathPara>
    </w:p>
    <w:p w14:paraId="2028D2D1" w14:textId="17196E86" w:rsidR="00505CE2" w:rsidRPr="00D51F83" w:rsidRDefault="00D51F83">
      <w:pPr>
        <w:jc w:val="right"/>
        <w:rPr>
          <w:rFonts w:ascii="Garamond" w:eastAsia="Garamond" w:hAnsi="Garamond" w:cs="Garamond"/>
        </w:rPr>
      </w:pPr>
      <m:oMathPara>
        <m:oMathParaPr>
          <m:jc m:val="right"/>
        </m:oMathParaPr>
        <m:oMath>
          <m:r>
            <m:rPr>
              <m:nor/>
            </m:rPr>
            <w:rPr>
              <w:rFonts w:ascii="Garamond" w:eastAsia="Garamond" w:hAnsi="Garamond" w:cs="Garamond"/>
            </w:rPr>
            <m:t>MNDWI</m:t>
          </m:r>
          <m:r>
            <m:rPr>
              <m:nor/>
            </m:rPr>
            <w:rPr>
              <w:rFonts w:ascii="Garamond" w:eastAsia="Cambria Math" w:hAnsi="Garamond" w:cs="Cambria Math"/>
            </w:rPr>
            <m:t xml:space="preserve"> = </m:t>
          </m:r>
          <m:f>
            <m:fPr>
              <m:ctrlPr>
                <w:rPr>
                  <w:rFonts w:ascii="Cambria Math" w:eastAsia="Garamond" w:hAnsi="Cambria Math" w:cs="Garamond"/>
                </w:rPr>
              </m:ctrlPr>
            </m:fPr>
            <m:num>
              <m:r>
                <m:rPr>
                  <m:nor/>
                </m:rPr>
                <w:rPr>
                  <w:rFonts w:ascii="Garamond" w:eastAsia="Garamond" w:hAnsi="Garamond" w:cs="Garamond"/>
                </w:rPr>
                <m:t>Green-</m:t>
              </m:r>
              <m:r>
                <m:rPr>
                  <m:nor/>
                </m:rPr>
                <w:rPr>
                  <w:rFonts w:ascii="Garamond" w:eastAsia="Cambria Math" w:hAnsi="Garamond" w:cs="Cambria Math"/>
                </w:rPr>
                <m:t xml:space="preserve"> </m:t>
              </m:r>
              <m:r>
                <m:rPr>
                  <m:nor/>
                </m:rPr>
                <w:rPr>
                  <w:rFonts w:ascii="Garamond" w:eastAsia="Garamond" w:hAnsi="Garamond" w:cs="Garamond"/>
                </w:rPr>
                <m:t>SWIR 1</m:t>
              </m:r>
            </m:num>
            <m:den>
              <m:r>
                <m:rPr>
                  <m:nor/>
                </m:rPr>
                <w:rPr>
                  <w:rFonts w:ascii="Garamond" w:eastAsia="Cambria Math" w:hAnsi="Garamond" w:cs="Cambria Math"/>
                </w:rPr>
                <m:t xml:space="preserve">Green </m:t>
              </m:r>
              <m:r>
                <m:rPr>
                  <m:nor/>
                </m:rPr>
                <w:rPr>
                  <w:rFonts w:ascii="Garamond" w:eastAsia="Garamond" w:hAnsi="Garamond" w:cs="Garamond"/>
                </w:rPr>
                <m:t>+</m:t>
              </m:r>
              <m:r>
                <m:rPr>
                  <m:nor/>
                </m:rPr>
                <w:rPr>
                  <w:rFonts w:ascii="Garamond" w:eastAsia="Cambria Math" w:hAnsi="Garamond" w:cs="Cambria Math"/>
                </w:rPr>
                <m:t xml:space="preserve"> </m:t>
              </m:r>
              <m:r>
                <m:rPr>
                  <m:nor/>
                </m:rPr>
                <w:rPr>
                  <w:rFonts w:ascii="Garamond" w:eastAsia="Garamond" w:hAnsi="Garamond" w:cs="Garamond"/>
                </w:rPr>
                <m:t>SWIR 2</m:t>
              </m:r>
            </m:den>
          </m:f>
          <m:r>
            <m:rPr>
              <m:nor/>
            </m:rPr>
            <w:rPr>
              <w:rFonts w:ascii="Garamond" w:eastAsia="Cambria Math" w:hAnsi="Garamond" w:cs="Cambria Math"/>
            </w:rPr>
            <m:t xml:space="preserve">   </m:t>
          </m:r>
          <m:r>
            <m:rPr>
              <m:nor/>
            </m:rPr>
            <w:rPr>
              <w:rFonts w:ascii="Garamond" w:eastAsia="Cambria Math" w:hAnsi="Garamond" w:cs="Cambria Math"/>
            </w:rPr>
            <m:t xml:space="preserve">                                      </m:t>
          </m:r>
          <m:r>
            <m:rPr>
              <m:nor/>
            </m:rPr>
            <w:rPr>
              <w:rFonts w:ascii="Garamond" w:eastAsia="Garamond" w:hAnsi="Garamond" w:cs="Garamond"/>
            </w:rPr>
            <m:t xml:space="preserve">  (</m:t>
          </m:r>
          <m:r>
            <m:rPr>
              <m:nor/>
            </m:rPr>
            <w:rPr>
              <w:rFonts w:ascii="Garamond" w:eastAsia="Cambria Math" w:hAnsi="Garamond" w:cs="Cambria Math"/>
              <w:iCs/>
            </w:rPr>
            <m:t xml:space="preserve">Equation </m:t>
          </m:r>
          <m:r>
            <m:rPr>
              <m:nor/>
            </m:rPr>
            <w:rPr>
              <w:rFonts w:ascii="Garamond" w:eastAsia="Garamond" w:hAnsi="Garamond" w:cs="Garamond"/>
              <w:iCs/>
            </w:rPr>
            <m:t>3</m:t>
          </m:r>
          <m:r>
            <m:rPr>
              <m:nor/>
            </m:rPr>
            <w:rPr>
              <w:rFonts w:ascii="Garamond" w:eastAsia="Garamond" w:hAnsi="Garamond" w:cs="Garamond"/>
            </w:rPr>
            <m:t>)</m:t>
          </m:r>
        </m:oMath>
      </m:oMathPara>
    </w:p>
    <w:p w14:paraId="0D5A18C5" w14:textId="77777777" w:rsidR="00505CE2" w:rsidRDefault="00505CE2">
      <w:pPr>
        <w:spacing w:after="0" w:line="240" w:lineRule="auto"/>
        <w:rPr>
          <w:rFonts w:ascii="Garamond" w:eastAsia="Garamond" w:hAnsi="Garamond" w:cs="Garamond"/>
          <w:color w:val="000000"/>
        </w:rPr>
      </w:pPr>
    </w:p>
    <w:p w14:paraId="000000A2" w14:textId="753E918C" w:rsidR="00DE49E6" w:rsidRDefault="00505CE2">
      <w:pPr>
        <w:spacing w:after="0" w:line="240" w:lineRule="auto"/>
        <w:rPr>
          <w:rFonts w:ascii="Garamond" w:eastAsia="Garamond" w:hAnsi="Garamond" w:cs="Garamond"/>
          <w:color w:val="000000"/>
        </w:rPr>
      </w:pPr>
      <w:r w:rsidRPr="00505CE2">
        <w:rPr>
          <w:rFonts w:ascii="Garamond" w:eastAsia="Garamond" w:hAnsi="Garamond" w:cs="Garamond"/>
          <w:color w:val="000000"/>
        </w:rPr>
        <w:t xml:space="preserve">Radar data helped identify inundated wetlands, particularly when clouds are present, using the VV backscatter values, VH backscatter values, and VV/VH ratio. Open water should have low backscatter values due to smooth surface scattering and inundated wetlands should have high backscatter values due to double bounce scattering (Ahmad, Hossain, Eldardiry, &amp; Palveskey, 2019). The VV/VH ratio is particularly useful for wetland classification because it is sensitive to soil moisture and corrects for terrain effects.  </w:t>
      </w:r>
    </w:p>
    <w:p w14:paraId="7C628D4F" w14:textId="77777777" w:rsidR="00505CE2" w:rsidRDefault="00505CE2">
      <w:pPr>
        <w:spacing w:after="0" w:line="240" w:lineRule="auto"/>
        <w:rPr>
          <w:rFonts w:ascii="Times New Roman" w:eastAsia="Times New Roman" w:hAnsi="Times New Roman" w:cs="Times New Roman"/>
          <w:sz w:val="24"/>
          <w:szCs w:val="24"/>
        </w:rPr>
      </w:pPr>
    </w:p>
    <w:p w14:paraId="000000A3" w14:textId="7B1B17DF"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i/>
          <w:color w:val="000000"/>
        </w:rPr>
        <w:t xml:space="preserve">3.2.3 </w:t>
      </w:r>
      <w:r w:rsidR="00505CE2">
        <w:rPr>
          <w:rFonts w:ascii="Garamond" w:eastAsia="Garamond" w:hAnsi="Garamond" w:cs="Garamond"/>
          <w:i/>
          <w:color w:val="000000"/>
        </w:rPr>
        <w:t>Random Forest</w:t>
      </w:r>
      <w:r>
        <w:rPr>
          <w:rFonts w:ascii="Garamond" w:eastAsia="Garamond" w:hAnsi="Garamond" w:cs="Garamond"/>
          <w:i/>
          <w:color w:val="000000"/>
        </w:rPr>
        <w:t xml:space="preserve"> Classification</w:t>
      </w:r>
    </w:p>
    <w:p w14:paraId="107DEB5F" w14:textId="62C59B7D" w:rsidR="00505CE2" w:rsidRPr="00505CE2" w:rsidRDefault="00505CE2" w:rsidP="00505CE2">
      <w:pPr>
        <w:spacing w:after="0" w:line="240" w:lineRule="auto"/>
        <w:rPr>
          <w:rFonts w:ascii="Garamond" w:eastAsia="Garamond" w:hAnsi="Garamond" w:cs="Garamond"/>
          <w:color w:val="000000"/>
        </w:rPr>
      </w:pPr>
      <w:r w:rsidRPr="00505CE2">
        <w:rPr>
          <w:rFonts w:ascii="Garamond" w:eastAsia="Garamond" w:hAnsi="Garamond" w:cs="Garamond"/>
          <w:color w:val="000000"/>
        </w:rPr>
        <w:t xml:space="preserve">The WET 2.0 tool approached wetland classification through the random forest (RF) method. The RF classification algorithm is a non-parametric machine learning technique that creates multiple decision trees based on training data sites and bands of an input image stack (Bourgeau-Chavez, Endres, Battaglia, Miller, Banda, Lauback, Higman, Chow-Fraser &amp; Marcaccio, 2015; Mahdianpari et al, 2019). This method is frequently used in the literature for wetland mapping because it can handle </w:t>
      </w:r>
      <w:r w:rsidR="008B4E3F">
        <w:rPr>
          <w:rFonts w:ascii="Garamond" w:eastAsia="Garamond" w:hAnsi="Garamond" w:cs="Garamond"/>
          <w:color w:val="000000"/>
        </w:rPr>
        <w:t>a dataset</w:t>
      </w:r>
      <w:r w:rsidRPr="00505CE2">
        <w:rPr>
          <w:rFonts w:ascii="Garamond" w:eastAsia="Garamond" w:hAnsi="Garamond" w:cs="Garamond"/>
          <w:color w:val="000000"/>
        </w:rPr>
        <w:t xml:space="preserve"> that stem</w:t>
      </w:r>
      <w:r w:rsidR="008B4E3F">
        <w:rPr>
          <w:rFonts w:ascii="Garamond" w:eastAsia="Garamond" w:hAnsi="Garamond" w:cs="Garamond"/>
          <w:color w:val="000000"/>
        </w:rPr>
        <w:t>s</w:t>
      </w:r>
      <w:r w:rsidRPr="00505CE2">
        <w:rPr>
          <w:rFonts w:ascii="Garamond" w:eastAsia="Garamond" w:hAnsi="Garamond" w:cs="Garamond"/>
          <w:color w:val="000000"/>
        </w:rPr>
        <w:t xml:space="preserve"> from multiple sources, has few observations, and is not normally distributed while remaining insensitive to overfitting and noise (Bourgeau- Chavez et al, 2015; Mahdianpari et al, 2019; Rodriguez-Galiano, Ghimire, Rogan, Chica-Olmo &amp; Rigol-Sanchez, 2012). Additionally, the previous term found that the RF classifier produced a result with higher accuracy than the result created using a thresholding technique. </w:t>
      </w:r>
    </w:p>
    <w:p w14:paraId="49BB6252" w14:textId="77777777" w:rsidR="00505CE2" w:rsidRPr="00505CE2" w:rsidRDefault="00505CE2" w:rsidP="00505CE2">
      <w:pPr>
        <w:spacing w:after="0" w:line="240" w:lineRule="auto"/>
        <w:rPr>
          <w:rFonts w:ascii="Garamond" w:eastAsia="Garamond" w:hAnsi="Garamond" w:cs="Garamond"/>
          <w:color w:val="000000"/>
        </w:rPr>
      </w:pPr>
    </w:p>
    <w:p w14:paraId="34B7B038" w14:textId="20960602" w:rsidR="00505CE2" w:rsidRPr="00505CE2" w:rsidRDefault="00505CE2" w:rsidP="00505CE2">
      <w:pPr>
        <w:spacing w:after="0" w:line="240" w:lineRule="auto"/>
        <w:rPr>
          <w:rFonts w:ascii="Garamond" w:eastAsia="Garamond" w:hAnsi="Garamond" w:cs="Garamond"/>
          <w:color w:val="000000"/>
        </w:rPr>
      </w:pPr>
      <w:r w:rsidRPr="00505CE2">
        <w:rPr>
          <w:rFonts w:ascii="Garamond" w:eastAsia="Garamond" w:hAnsi="Garamond" w:cs="Garamond"/>
          <w:color w:val="000000"/>
        </w:rPr>
        <w:t xml:space="preserve">In order to ensure the WET 2.0 tool could classify anywhere in the Great Lakes Basin, regardless of whether there was field data present in the user-specified area, we incorporated two methods to the classification process. The previous term of this project filtered the field data to those within the user-specified area, but the classifier cannot run if there is no field data present. To address this issue, we filtered the field data based on the lake basin corresponding to the user-specified area. The WET 2.0 tool calculated the centroid of the user-specified area, identified the lake basin where the centroid was located, and selected all the field data within that basin. The second new approach we employed was creating two separate image stacks, one for </w:t>
      </w:r>
      <w:r w:rsidRPr="00505CE2">
        <w:rPr>
          <w:rFonts w:ascii="Garamond" w:eastAsia="Garamond" w:hAnsi="Garamond" w:cs="Garamond"/>
          <w:color w:val="000000"/>
        </w:rPr>
        <w:lastRenderedPageBreak/>
        <w:t>training and one for classification, that both consisted of the composited inputs described in Section 3.2.2. Due to time constraints</w:t>
      </w:r>
      <w:r w:rsidR="00267F0D">
        <w:rPr>
          <w:rFonts w:ascii="Garamond" w:eastAsia="Garamond" w:hAnsi="Garamond" w:cs="Garamond"/>
          <w:color w:val="000000"/>
        </w:rPr>
        <w:t>,</w:t>
      </w:r>
      <w:r w:rsidRPr="00505CE2">
        <w:rPr>
          <w:rFonts w:ascii="Garamond" w:eastAsia="Garamond" w:hAnsi="Garamond" w:cs="Garamond"/>
          <w:color w:val="000000"/>
        </w:rPr>
        <w:t xml:space="preserve"> we used the Level 2 product for the indices calculated with Sentinel-2, rather than the Level 1 product with our atmospheric correction applied, to create the training image stack for the entire 2019 year throughout the whole Great Lakes basin. The resulting training stack was imported into the WET 2.0 tool and the classification image stack was created within the WET 2.0 tool for the user-specified area and dates. </w:t>
      </w:r>
    </w:p>
    <w:p w14:paraId="05F01250" w14:textId="77777777" w:rsidR="00505CE2" w:rsidRPr="00505CE2" w:rsidRDefault="00505CE2" w:rsidP="00505CE2">
      <w:pPr>
        <w:spacing w:after="0" w:line="240" w:lineRule="auto"/>
        <w:rPr>
          <w:rFonts w:ascii="Garamond" w:eastAsia="Garamond" w:hAnsi="Garamond" w:cs="Garamond"/>
          <w:color w:val="000000"/>
        </w:rPr>
      </w:pPr>
    </w:p>
    <w:p w14:paraId="000000A7" w14:textId="7340A372" w:rsidR="00DE49E6" w:rsidRDefault="00505CE2" w:rsidP="00505CE2">
      <w:pPr>
        <w:spacing w:after="0" w:line="240" w:lineRule="auto"/>
        <w:rPr>
          <w:rFonts w:ascii="Garamond" w:eastAsia="Garamond" w:hAnsi="Garamond" w:cs="Garamond"/>
          <w:color w:val="000000"/>
        </w:rPr>
      </w:pPr>
      <w:r w:rsidRPr="00505CE2">
        <w:rPr>
          <w:rFonts w:ascii="Garamond" w:eastAsia="Garamond" w:hAnsi="Garamond" w:cs="Garamond"/>
          <w:color w:val="000000"/>
        </w:rPr>
        <w:t>We employed 50% of the filtered field polygons and the values for each parameter in the training image stack to train the RF classifier. The trained RF classifier was then applied to the classification stack to create an initial classification identifying upland, open water, and wetland. RF uses the decision trees it generates to determine classification by selecting the class with the most votes among all the trees. We then applied the urban and agriculture masks, automatically reclassifying these areas as upland, to produce the final wetland classification maps.</w:t>
      </w:r>
    </w:p>
    <w:p w14:paraId="11CB4F18" w14:textId="77777777" w:rsidR="00505CE2" w:rsidRDefault="00505CE2" w:rsidP="00505CE2">
      <w:pPr>
        <w:spacing w:after="0" w:line="240" w:lineRule="auto"/>
        <w:rPr>
          <w:rFonts w:ascii="Garamond" w:eastAsia="Garamond" w:hAnsi="Garamond" w:cs="Garamond"/>
          <w:b/>
        </w:rPr>
      </w:pPr>
    </w:p>
    <w:p w14:paraId="000000A8" w14:textId="77777777" w:rsidR="00DE49E6" w:rsidRDefault="00EF3423">
      <w:pPr>
        <w:spacing w:after="0" w:line="240" w:lineRule="auto"/>
        <w:rPr>
          <w:rFonts w:ascii="Garamond" w:eastAsia="Garamond" w:hAnsi="Garamond" w:cs="Garamond"/>
          <w:b/>
          <w:i/>
        </w:rPr>
      </w:pPr>
      <w:r>
        <w:rPr>
          <w:rFonts w:ascii="Garamond" w:eastAsia="Garamond" w:hAnsi="Garamond" w:cs="Garamond"/>
          <w:b/>
          <w:i/>
        </w:rPr>
        <w:t>3.3 Data Analysis</w:t>
      </w:r>
    </w:p>
    <w:p w14:paraId="000000AB" w14:textId="38884295" w:rsidR="00DE49E6" w:rsidRDefault="00505CE2">
      <w:pPr>
        <w:spacing w:after="0" w:line="240" w:lineRule="auto"/>
        <w:rPr>
          <w:rFonts w:ascii="Garamond" w:eastAsia="Garamond" w:hAnsi="Garamond" w:cs="Garamond"/>
          <w:iCs/>
          <w:color w:val="000000"/>
        </w:rPr>
      </w:pPr>
      <w:r w:rsidRPr="00505CE2">
        <w:rPr>
          <w:rFonts w:ascii="Garamond" w:eastAsia="Garamond" w:hAnsi="Garamond" w:cs="Garamond"/>
          <w:iCs/>
          <w:color w:val="000000"/>
        </w:rPr>
        <w:t xml:space="preserve">Using field data provided by our partners at Michigan Technological </w:t>
      </w:r>
      <w:r w:rsidR="008B4E3F">
        <w:rPr>
          <w:rFonts w:ascii="Garamond" w:eastAsia="Garamond" w:hAnsi="Garamond" w:cs="Garamond"/>
          <w:iCs/>
          <w:color w:val="000000"/>
        </w:rPr>
        <w:t>University</w:t>
      </w:r>
      <w:r w:rsidRPr="00505CE2">
        <w:rPr>
          <w:rFonts w:ascii="Garamond" w:eastAsia="Garamond" w:hAnsi="Garamond" w:cs="Garamond"/>
          <w:iCs/>
          <w:color w:val="000000"/>
        </w:rPr>
        <w:t>, we utilized 50% of the 681 field polygons collected in the Great Lakes Basin in 2019 for validation against WET 2.0’s outputs. WET 2.0 output classification map layers were randomly sampled to generate “predicted” values (wetland classification or presence) for comparison against the field “actual” values. We then generated a confusion matrix and conducted an accuracy assessment in GEE. We also computed the Kappa coefficient, consumer’s accuracy, and producer’s accuracy in GEE for additional statistical analysis. The overall accuracy assessment indicates what percentage of field data points were correctly classified by WET 2.0, while the Kappa coefficient evaluates the classification’s performance compared to a random classification of pixels. Consumer’s accuracy measures how often the class on the map will actually be present on the ground (reliability), while producer’s accuracy measures how often real features on the ground are correctly shown on the classified map.</w:t>
      </w:r>
    </w:p>
    <w:p w14:paraId="7B1A99B2" w14:textId="77777777" w:rsidR="00505CE2" w:rsidRPr="00505CE2" w:rsidRDefault="00505CE2">
      <w:pPr>
        <w:spacing w:after="0" w:line="240" w:lineRule="auto"/>
        <w:rPr>
          <w:rFonts w:ascii="Garamond" w:eastAsia="Garamond" w:hAnsi="Garamond" w:cs="Garamond"/>
          <w:iCs/>
        </w:rPr>
      </w:pPr>
    </w:p>
    <w:p w14:paraId="000000AC" w14:textId="77777777" w:rsidR="00DE49E6" w:rsidRDefault="00EF3423">
      <w:pPr>
        <w:pStyle w:val="Heading1"/>
        <w:spacing w:before="0" w:line="240" w:lineRule="auto"/>
        <w:rPr>
          <w:rFonts w:ascii="Garamond" w:eastAsia="Garamond" w:hAnsi="Garamond" w:cs="Garamond"/>
        </w:rPr>
      </w:pPr>
      <w:bookmarkStart w:id="5" w:name="_heading=h.2et92p0" w:colFirst="0" w:colLast="0"/>
      <w:bookmarkEnd w:id="5"/>
      <w:r>
        <w:rPr>
          <w:rFonts w:ascii="Garamond" w:eastAsia="Garamond" w:hAnsi="Garamond" w:cs="Garamond"/>
        </w:rPr>
        <w:t>4. Results &amp; Discussion</w:t>
      </w:r>
    </w:p>
    <w:p w14:paraId="000000AD" w14:textId="77777777" w:rsidR="00DE49E6" w:rsidRDefault="00334338">
      <w:pPr>
        <w:spacing w:after="0" w:line="240" w:lineRule="auto"/>
        <w:rPr>
          <w:rFonts w:ascii="Garamond" w:eastAsia="Garamond" w:hAnsi="Garamond" w:cs="Garamond"/>
          <w:b/>
          <w:i/>
          <w:color w:val="000000"/>
        </w:rPr>
      </w:pPr>
      <w:sdt>
        <w:sdtPr>
          <w:tag w:val="goog_rdk_1"/>
          <w:id w:val="1699503942"/>
        </w:sdtPr>
        <w:sdtEndPr/>
        <w:sdtContent/>
      </w:sdt>
      <w:r w:rsidR="00EF3423">
        <w:rPr>
          <w:rFonts w:ascii="Garamond" w:eastAsia="Garamond" w:hAnsi="Garamond" w:cs="Garamond"/>
          <w:b/>
          <w:i/>
          <w:color w:val="000000"/>
        </w:rPr>
        <w:t>4.1 Analysis of Results</w:t>
      </w:r>
    </w:p>
    <w:p w14:paraId="000000AE" w14:textId="4AB238F4" w:rsidR="00DE49E6" w:rsidRDefault="00334338">
      <w:pPr>
        <w:spacing w:after="0" w:line="240" w:lineRule="auto"/>
        <w:rPr>
          <w:rFonts w:ascii="Garamond" w:eastAsia="Garamond" w:hAnsi="Garamond" w:cs="Garamond"/>
          <w:i/>
        </w:rPr>
      </w:pPr>
      <w:sdt>
        <w:sdtPr>
          <w:tag w:val="goog_rdk_2"/>
          <w:id w:val="1168603676"/>
        </w:sdtPr>
        <w:sdtEndPr/>
        <w:sdtContent/>
      </w:sdt>
      <w:r w:rsidR="00EF3423">
        <w:rPr>
          <w:rFonts w:ascii="Garamond" w:eastAsia="Garamond" w:hAnsi="Garamond" w:cs="Garamond"/>
          <w:i/>
        </w:rPr>
        <w:t xml:space="preserve">4.1.1. Dark object subtraction evaluation </w:t>
      </w:r>
    </w:p>
    <w:p w14:paraId="323FCBFF" w14:textId="2E3646DF" w:rsidR="00505CE2" w:rsidRDefault="00505CE2">
      <w:pPr>
        <w:spacing w:after="0" w:line="240" w:lineRule="auto"/>
        <w:rPr>
          <w:rFonts w:ascii="Garamond" w:eastAsia="Garamond" w:hAnsi="Garamond" w:cs="Garamond"/>
          <w:iCs/>
        </w:rPr>
      </w:pPr>
      <w:r w:rsidRPr="00505CE2">
        <w:rPr>
          <w:rFonts w:ascii="Garamond" w:eastAsia="Garamond" w:hAnsi="Garamond" w:cs="Garamond"/>
          <w:iCs/>
        </w:rPr>
        <w:t>The team developed and applied an atmospheric correction of Sentinel-2 Level 1C images in GEE using dark object subtraction. All three indices produced from corrected Level 1C images -- NDVI, MNDWI, and TCWGD -- correlated significantly with those from Level 2 SR images</w:t>
      </w:r>
      <w:r w:rsidR="00D16AAC">
        <w:rPr>
          <w:rFonts w:ascii="Garamond" w:eastAsia="Garamond" w:hAnsi="Garamond" w:cs="Garamond"/>
          <w:iCs/>
        </w:rPr>
        <w:t>,</w:t>
      </w:r>
      <w:r w:rsidRPr="00505CE2">
        <w:rPr>
          <w:rFonts w:ascii="Garamond" w:eastAsia="Garamond" w:hAnsi="Garamond" w:cs="Garamond"/>
          <w:iCs/>
        </w:rPr>
        <w:t xml:space="preserve"> indicating that our dark object subtraction method resulted in sufficiently similar outputs suitable for analysis in our tool (r &gt;0.93 for all comparisons; p&lt;0.0001 for all comparisons; Table 4). We were thus confident using an automated atmospheric correction of dark object subtraction for Sentinel-2 images in WET 2.0.</w:t>
      </w:r>
    </w:p>
    <w:p w14:paraId="3D8758D7" w14:textId="0C67FEEF" w:rsidR="00505CE2" w:rsidRDefault="00505CE2">
      <w:pPr>
        <w:spacing w:after="0" w:line="240" w:lineRule="auto"/>
        <w:rPr>
          <w:rFonts w:ascii="Garamond" w:eastAsia="Garamond" w:hAnsi="Garamond" w:cs="Garamond"/>
          <w:iCs/>
        </w:rPr>
      </w:pPr>
    </w:p>
    <w:p w14:paraId="4C4F14FE" w14:textId="3BCFC71D" w:rsidR="00505CE2" w:rsidRDefault="00505CE2" w:rsidP="00505CE2">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Table 4</w:t>
      </w:r>
    </w:p>
    <w:p w14:paraId="10E535E8" w14:textId="4F992287" w:rsidR="00505CE2" w:rsidRDefault="00505CE2" w:rsidP="00505CE2">
      <w:pPr>
        <w:spacing w:after="0" w:line="240" w:lineRule="auto"/>
        <w:rPr>
          <w:rFonts w:ascii="Times New Roman" w:eastAsia="Times New Roman" w:hAnsi="Times New Roman" w:cs="Times New Roman"/>
          <w:sz w:val="24"/>
          <w:szCs w:val="24"/>
        </w:rPr>
      </w:pPr>
      <w:r>
        <w:rPr>
          <w:rFonts w:ascii="Garamond" w:eastAsia="Garamond" w:hAnsi="Garamond" w:cs="Garamond"/>
          <w:i/>
          <w:color w:val="000000"/>
        </w:rPr>
        <w:t>Pearson’s correlations between Sentinel-2 Level 1C and Level 2 SR images for three indices</w:t>
      </w:r>
    </w:p>
    <w:tbl>
      <w:tblPr>
        <w:tblStyle w:val="a1"/>
        <w:tblW w:w="9350" w:type="dxa"/>
        <w:tblLayout w:type="fixed"/>
        <w:tblLook w:val="0400" w:firstRow="0" w:lastRow="0" w:firstColumn="0" w:lastColumn="0" w:noHBand="0" w:noVBand="1"/>
      </w:tblPr>
      <w:tblGrid>
        <w:gridCol w:w="1340"/>
        <w:gridCol w:w="4140"/>
        <w:gridCol w:w="3870"/>
      </w:tblGrid>
      <w:tr w:rsidR="00505CE2" w14:paraId="6139A794" w14:textId="77777777" w:rsidTr="00D16AAC">
        <w:trPr>
          <w:trHeight w:val="240"/>
        </w:trPr>
        <w:tc>
          <w:tcPr>
            <w:tcW w:w="13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451D2C2" w14:textId="77777777" w:rsidR="00505CE2" w:rsidRDefault="00505CE2" w:rsidP="00D16AAC">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sz w:val="21"/>
                <w:szCs w:val="21"/>
              </w:rPr>
              <w:t>Index</w:t>
            </w:r>
          </w:p>
        </w:tc>
        <w:tc>
          <w:tcPr>
            <w:tcW w:w="41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20F2F47" w14:textId="254810FE" w:rsidR="00505CE2" w:rsidRDefault="00505CE2" w:rsidP="00D16AAC">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sz w:val="21"/>
                <w:szCs w:val="21"/>
              </w:rPr>
              <w:t>Comparison</w:t>
            </w:r>
          </w:p>
        </w:tc>
        <w:tc>
          <w:tcPr>
            <w:tcW w:w="38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B955F40" w14:textId="748FD9CB" w:rsidR="00505CE2" w:rsidRDefault="00505CE2" w:rsidP="00D16AAC">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sz w:val="21"/>
                <w:szCs w:val="21"/>
              </w:rPr>
              <w:t>Pearson’s correlation coefficient (</w:t>
            </w:r>
            <w:r w:rsidRPr="00505CE2">
              <w:rPr>
                <w:rFonts w:ascii="Garamond" w:eastAsia="Garamond" w:hAnsi="Garamond" w:cs="Garamond"/>
                <w:b/>
                <w:i/>
                <w:iCs/>
                <w:color w:val="000000"/>
                <w:sz w:val="21"/>
                <w:szCs w:val="21"/>
              </w:rPr>
              <w:t>r</w:t>
            </w:r>
            <w:r>
              <w:rPr>
                <w:rFonts w:ascii="Garamond" w:eastAsia="Garamond" w:hAnsi="Garamond" w:cs="Garamond"/>
                <w:b/>
                <w:color w:val="000000"/>
                <w:sz w:val="21"/>
                <w:szCs w:val="21"/>
              </w:rPr>
              <w:t>)</w:t>
            </w:r>
          </w:p>
        </w:tc>
      </w:tr>
      <w:tr w:rsidR="00505CE2" w14:paraId="3CD3C4DD" w14:textId="77777777" w:rsidTr="00D16AAC">
        <w:trPr>
          <w:trHeight w:val="339"/>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DECD6D" w14:textId="5BFBCFDE" w:rsidR="00505CE2" w:rsidRDefault="00505CE2" w:rsidP="00D16AAC">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TCWGD</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7BC7AF" w14:textId="121C3792" w:rsidR="00505CE2" w:rsidRDefault="00505CE2" w:rsidP="00D16AAC">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Level 1C corrected – Level 2 SR</w:t>
            </w:r>
          </w:p>
        </w:tc>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A84C6F" w14:textId="159A2AE0" w:rsidR="00505CE2" w:rsidRDefault="00505CE2" w:rsidP="00D16AAC">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0.965</w:t>
            </w:r>
          </w:p>
        </w:tc>
      </w:tr>
      <w:tr w:rsidR="00505CE2" w14:paraId="61D8CCEC" w14:textId="77777777" w:rsidTr="00D16AAC">
        <w:trPr>
          <w:trHeight w:val="321"/>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342A8E" w14:textId="3688FA37" w:rsidR="00505CE2" w:rsidRDefault="00505CE2" w:rsidP="00D16AAC">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MNDWI</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513C04" w14:textId="442039B4" w:rsidR="00505CE2" w:rsidRDefault="00505CE2" w:rsidP="00D16AAC">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Level 1C corrected – Level 2SR</w:t>
            </w:r>
          </w:p>
        </w:tc>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78224B" w14:textId="482AEEDE" w:rsidR="00505CE2" w:rsidRDefault="00505CE2" w:rsidP="00D16AAC">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0.933</w:t>
            </w:r>
          </w:p>
        </w:tc>
      </w:tr>
      <w:tr w:rsidR="00505CE2" w14:paraId="0C4BF616" w14:textId="77777777" w:rsidTr="00D16AAC">
        <w:trPr>
          <w:trHeight w:val="321"/>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9AC215" w14:textId="3EC305F9" w:rsidR="00505CE2" w:rsidRDefault="00505CE2" w:rsidP="00D16AAC">
            <w:pPr>
              <w:spacing w:after="0" w:line="240" w:lineRule="auto"/>
              <w:rPr>
                <w:rFonts w:ascii="Garamond" w:eastAsia="Garamond" w:hAnsi="Garamond" w:cs="Garamond"/>
                <w:color w:val="000000"/>
              </w:rPr>
            </w:pPr>
            <w:r>
              <w:rPr>
                <w:rFonts w:ascii="Garamond" w:eastAsia="Garamond" w:hAnsi="Garamond" w:cs="Garamond"/>
                <w:color w:val="000000"/>
              </w:rPr>
              <w:t>NDVI</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145F18" w14:textId="2EB18315" w:rsidR="00505CE2" w:rsidRDefault="00505CE2" w:rsidP="00D16AAC">
            <w:pPr>
              <w:spacing w:after="0" w:line="240" w:lineRule="auto"/>
              <w:rPr>
                <w:rFonts w:ascii="Garamond" w:eastAsia="Garamond" w:hAnsi="Garamond" w:cs="Garamond"/>
                <w:color w:val="000000"/>
              </w:rPr>
            </w:pPr>
            <w:r>
              <w:rPr>
                <w:rFonts w:ascii="Garamond" w:eastAsia="Garamond" w:hAnsi="Garamond" w:cs="Garamond"/>
                <w:color w:val="000000"/>
              </w:rPr>
              <w:t>Level 1C corrected – Level 2SR</w:t>
            </w:r>
          </w:p>
        </w:tc>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0EFCB" w14:textId="6F2D4E23" w:rsidR="00505CE2" w:rsidRDefault="00505CE2" w:rsidP="00D16AAC">
            <w:pPr>
              <w:spacing w:after="0" w:line="240" w:lineRule="auto"/>
              <w:rPr>
                <w:rFonts w:ascii="Garamond" w:eastAsia="Garamond" w:hAnsi="Garamond" w:cs="Garamond"/>
                <w:color w:val="000000"/>
              </w:rPr>
            </w:pPr>
            <w:r>
              <w:rPr>
                <w:rFonts w:ascii="Garamond" w:eastAsia="Garamond" w:hAnsi="Garamond" w:cs="Garamond"/>
                <w:color w:val="000000"/>
              </w:rPr>
              <w:t>0.946</w:t>
            </w:r>
          </w:p>
        </w:tc>
      </w:tr>
    </w:tbl>
    <w:p w14:paraId="0CABCD9A" w14:textId="77777777" w:rsidR="00505CE2" w:rsidRPr="00505CE2" w:rsidRDefault="00505CE2">
      <w:pPr>
        <w:spacing w:after="0" w:line="240" w:lineRule="auto"/>
        <w:rPr>
          <w:rFonts w:ascii="Garamond" w:eastAsia="Garamond" w:hAnsi="Garamond" w:cs="Garamond"/>
          <w:iCs/>
        </w:rPr>
      </w:pPr>
    </w:p>
    <w:p w14:paraId="000000AF" w14:textId="77777777" w:rsidR="00DE49E6" w:rsidRDefault="00DE49E6">
      <w:pPr>
        <w:spacing w:after="0" w:line="240" w:lineRule="auto"/>
        <w:rPr>
          <w:rFonts w:ascii="Garamond" w:eastAsia="Garamond" w:hAnsi="Garamond" w:cs="Garamond"/>
          <w:i/>
        </w:rPr>
      </w:pPr>
    </w:p>
    <w:p w14:paraId="68C24E37" w14:textId="77777777" w:rsidR="00CF6AF0" w:rsidRDefault="00CF6AF0">
      <w:pPr>
        <w:rPr>
          <w:rFonts w:ascii="Garamond" w:eastAsia="Times New Roman" w:hAnsi="Garamond" w:cs="Times New Roman"/>
          <w:i/>
          <w:iCs/>
          <w:color w:val="000000"/>
        </w:rPr>
      </w:pPr>
      <w:r>
        <w:rPr>
          <w:rFonts w:ascii="Garamond" w:eastAsia="Times New Roman" w:hAnsi="Garamond" w:cs="Times New Roman"/>
          <w:i/>
          <w:iCs/>
          <w:color w:val="000000"/>
        </w:rPr>
        <w:br w:type="page"/>
      </w:r>
    </w:p>
    <w:p w14:paraId="4E9E69DB" w14:textId="4A242C3F" w:rsidR="00D23AA2" w:rsidRPr="00D23AA2" w:rsidRDefault="00D23AA2" w:rsidP="00D23AA2">
      <w:pPr>
        <w:spacing w:after="0" w:line="240" w:lineRule="auto"/>
        <w:rPr>
          <w:rFonts w:ascii="Times New Roman" w:eastAsia="Times New Roman" w:hAnsi="Times New Roman" w:cs="Times New Roman"/>
          <w:sz w:val="24"/>
          <w:szCs w:val="24"/>
        </w:rPr>
      </w:pPr>
      <w:r w:rsidRPr="00D23AA2">
        <w:rPr>
          <w:rFonts w:ascii="Garamond" w:eastAsia="Times New Roman" w:hAnsi="Garamond" w:cs="Times New Roman"/>
          <w:i/>
          <w:iCs/>
          <w:color w:val="000000"/>
        </w:rPr>
        <w:lastRenderedPageBreak/>
        <w:t>4.1.2. Classification Evaluation</w:t>
      </w:r>
    </w:p>
    <w:p w14:paraId="096C734E" w14:textId="5C73E173" w:rsidR="00B5285C" w:rsidRPr="00B5285C" w:rsidRDefault="00B5285C" w:rsidP="00B5285C">
      <w:pPr>
        <w:spacing w:after="0" w:line="240" w:lineRule="auto"/>
        <w:rPr>
          <w:rFonts w:ascii="Garamond" w:eastAsia="Times New Roman" w:hAnsi="Garamond" w:cs="Times New Roman"/>
          <w:color w:val="000000"/>
        </w:rPr>
      </w:pPr>
      <w:r w:rsidRPr="00B5285C">
        <w:rPr>
          <w:rFonts w:ascii="Garamond" w:eastAsia="Times New Roman" w:hAnsi="Garamond" w:cs="Times New Roman"/>
          <w:color w:val="000000"/>
        </w:rPr>
        <w:t>Our team produced five classification maps, one for each lake basin in the Great Lakes region (Appendix B). The classification maps for May - June 2019 achieved a high mean overall accuracy of 93% when compared to the reserved validation dataset. Additionally, the mean kappa value for our classification maps was 87, indicating our model could classify wetlands better than a random model (Table 5). The classification for the Lake Superior basin ha</w:t>
      </w:r>
      <w:r w:rsidR="00E4399B">
        <w:rPr>
          <w:rFonts w:ascii="Garamond" w:eastAsia="Times New Roman" w:hAnsi="Garamond" w:cs="Times New Roman"/>
          <w:color w:val="000000"/>
        </w:rPr>
        <w:t>d the highest overall accuracy</w:t>
      </w:r>
      <w:r w:rsidRPr="00B5285C">
        <w:rPr>
          <w:rFonts w:ascii="Garamond" w:eastAsia="Times New Roman" w:hAnsi="Garamond" w:cs="Times New Roman"/>
          <w:color w:val="000000"/>
        </w:rPr>
        <w:t xml:space="preserve"> and the Lake Ontario basin had the lowest overall accuracy. Although Lake Superior had the highest overall accuracy, less than 10% of the wetland areas identified by the field data were classified correctly and only 32% of the area classified as wetland were actually repres</w:t>
      </w:r>
      <w:r w:rsidR="00E4399B">
        <w:rPr>
          <w:rFonts w:ascii="Garamond" w:eastAsia="Times New Roman" w:hAnsi="Garamond" w:cs="Times New Roman"/>
          <w:color w:val="000000"/>
        </w:rPr>
        <w:t>entative of wetlands (Table 5).</w:t>
      </w:r>
      <w:r w:rsidRPr="00B5285C">
        <w:rPr>
          <w:rFonts w:ascii="Garamond" w:eastAsia="Times New Roman" w:hAnsi="Garamond" w:cs="Times New Roman"/>
          <w:color w:val="000000"/>
        </w:rPr>
        <w:t xml:space="preserve"> The high overall accuracy in Lake Superior is likely relying on correct classification of upland and open water areas, as indicated by values greater than 98% for the consumer’s and producer’s accuracies in both classes. Additionally, while the Lake Ontario basin classification had the lowest overall accuracy, most (&gt; 69%) of the areas classified as wetland were actual wetlands in the field data. However, the Lake Ontario classification missed </w:t>
      </w:r>
      <w:r w:rsidR="00E4399B">
        <w:rPr>
          <w:rFonts w:ascii="Garamond" w:eastAsia="Times New Roman" w:hAnsi="Garamond" w:cs="Times New Roman"/>
          <w:color w:val="000000"/>
        </w:rPr>
        <w:t>many</w:t>
      </w:r>
      <w:r w:rsidRPr="00B5285C">
        <w:rPr>
          <w:rFonts w:ascii="Garamond" w:eastAsia="Times New Roman" w:hAnsi="Garamond" w:cs="Times New Roman"/>
          <w:color w:val="000000"/>
        </w:rPr>
        <w:t xml:space="preserve"> wetland areas since it correctly classified only 3% of the wetlands in the field data (Table 5). These discrepancies highlight the potential for overall accuracy values to misrepresent a classifier’s output and the need to examine multiple accuracy measures.</w:t>
      </w:r>
    </w:p>
    <w:p w14:paraId="20903C33" w14:textId="77777777" w:rsidR="00B5285C" w:rsidRPr="00B5285C" w:rsidRDefault="00B5285C" w:rsidP="00B5285C">
      <w:pPr>
        <w:spacing w:after="0" w:line="240" w:lineRule="auto"/>
        <w:rPr>
          <w:rFonts w:ascii="Garamond" w:eastAsia="Times New Roman" w:hAnsi="Garamond" w:cs="Times New Roman"/>
          <w:color w:val="000000"/>
        </w:rPr>
      </w:pPr>
    </w:p>
    <w:p w14:paraId="5862213B" w14:textId="44890F28" w:rsidR="00B5285C" w:rsidRPr="00B5285C" w:rsidRDefault="00B5285C" w:rsidP="00B5285C">
      <w:pPr>
        <w:spacing w:after="0" w:line="240" w:lineRule="auto"/>
        <w:rPr>
          <w:rFonts w:ascii="Garamond" w:eastAsia="Times New Roman" w:hAnsi="Garamond" w:cs="Times New Roman"/>
          <w:color w:val="000000"/>
        </w:rPr>
      </w:pPr>
      <w:r w:rsidRPr="00B5285C">
        <w:rPr>
          <w:rFonts w:ascii="Garamond" w:eastAsia="Times New Roman" w:hAnsi="Garamond" w:cs="Times New Roman"/>
          <w:color w:val="000000"/>
        </w:rPr>
        <w:t>The Lake Michigan basin classification, which had the second</w:t>
      </w:r>
      <w:r w:rsidR="00267F0D">
        <w:rPr>
          <w:rFonts w:ascii="Garamond" w:eastAsia="Times New Roman" w:hAnsi="Garamond" w:cs="Times New Roman"/>
          <w:color w:val="000000"/>
        </w:rPr>
        <w:t>-</w:t>
      </w:r>
      <w:r w:rsidRPr="00B5285C">
        <w:rPr>
          <w:rFonts w:ascii="Garamond" w:eastAsia="Times New Roman" w:hAnsi="Garamond" w:cs="Times New Roman"/>
          <w:color w:val="000000"/>
        </w:rPr>
        <w:t>highest overall accuracy, had the second</w:t>
      </w:r>
      <w:r w:rsidR="00267F0D">
        <w:rPr>
          <w:rFonts w:ascii="Garamond" w:eastAsia="Times New Roman" w:hAnsi="Garamond" w:cs="Times New Roman"/>
          <w:color w:val="000000"/>
        </w:rPr>
        <w:t>-</w:t>
      </w:r>
      <w:r w:rsidRPr="00B5285C">
        <w:rPr>
          <w:rFonts w:ascii="Garamond" w:eastAsia="Times New Roman" w:hAnsi="Garamond" w:cs="Times New Roman"/>
          <w:color w:val="000000"/>
        </w:rPr>
        <w:t>highest consumer’s accuracy (44%) and the lowest producer’s accuracy (15%) when comparing among the basin classifications. This indicates the Lake Michigan basin classification correctly classified 44% of t</w:t>
      </w:r>
      <w:r w:rsidR="00E4399B">
        <w:rPr>
          <w:rFonts w:ascii="Garamond" w:eastAsia="Times New Roman" w:hAnsi="Garamond" w:cs="Times New Roman"/>
          <w:color w:val="000000"/>
        </w:rPr>
        <w:t>he actual wetland areas by over-</w:t>
      </w:r>
      <w:r w:rsidRPr="00B5285C">
        <w:rPr>
          <w:rFonts w:ascii="Garamond" w:eastAsia="Times New Roman" w:hAnsi="Garamond" w:cs="Times New Roman"/>
          <w:color w:val="000000"/>
        </w:rPr>
        <w:t>classifying wetland pixels. The Lake Huron basin classification under classified wetlands as most (56%) of the area classified as wetland were actual wetlands and less than a third of the actual wetlands in the validation dataset were identified (Table 5). Meanwhile, the high overall accuracy of the Lake Erie basin classification is likely the most reliable since most (58%) of the actual wetlands in the validation dataset were correctly classified and most (51%) of the area classified as wetlands were actually wetlands. This would indicate our classification model performed best in the Lake Erie basin.</w:t>
      </w:r>
    </w:p>
    <w:p w14:paraId="47A1B0D2" w14:textId="77777777" w:rsidR="00B5285C" w:rsidRPr="00B5285C" w:rsidRDefault="00B5285C" w:rsidP="00B5285C">
      <w:pPr>
        <w:spacing w:after="0" w:line="240" w:lineRule="auto"/>
        <w:rPr>
          <w:rFonts w:ascii="Garamond" w:eastAsia="Times New Roman" w:hAnsi="Garamond" w:cs="Times New Roman"/>
          <w:color w:val="000000"/>
        </w:rPr>
      </w:pPr>
    </w:p>
    <w:p w14:paraId="5E68459F" w14:textId="5B9940BE" w:rsidR="00EF3423" w:rsidRDefault="00B5285C" w:rsidP="00B5285C">
      <w:pPr>
        <w:spacing w:after="0" w:line="240" w:lineRule="auto"/>
        <w:rPr>
          <w:rFonts w:ascii="Garamond" w:eastAsia="Times New Roman" w:hAnsi="Garamond" w:cs="Times New Roman"/>
          <w:color w:val="000000"/>
        </w:rPr>
      </w:pPr>
      <w:r w:rsidRPr="00B5285C">
        <w:rPr>
          <w:rFonts w:ascii="Garamond" w:eastAsia="Times New Roman" w:hAnsi="Garamond" w:cs="Times New Roman"/>
          <w:color w:val="000000"/>
        </w:rPr>
        <w:t>While the producer and consumer accuracies for each class evaluate how well the classification model identifies each class, confusion matrices (Appendix B) help to understand class confusion. In all five basins</w:t>
      </w:r>
      <w:r w:rsidR="00267F0D">
        <w:rPr>
          <w:rFonts w:ascii="Garamond" w:eastAsia="Times New Roman" w:hAnsi="Garamond" w:cs="Times New Roman"/>
          <w:color w:val="000000"/>
        </w:rPr>
        <w:t>,</w:t>
      </w:r>
      <w:r w:rsidRPr="00B5285C">
        <w:rPr>
          <w:rFonts w:ascii="Garamond" w:eastAsia="Times New Roman" w:hAnsi="Garamond" w:cs="Times New Roman"/>
          <w:color w:val="000000"/>
        </w:rPr>
        <w:t xml:space="preserve"> the actual wetland areas were most often misclassified as upland, which was most apparent in the Lake Ontario and Lake Superior basins. Additionally, areas misclassified as wetlands were most often actually uplands in the validation dataset in the Lake Huron, Lake Erie, and Lake Michigan basins. Most of the areas classified as wetlands were misclassified in the Lake Superior and Lake Michigan basins, while more than 50% of the areas classified as wetlands in the Lake Huron, Lake Ontario, and Lake Erie basins were correctly classified.</w:t>
      </w:r>
    </w:p>
    <w:p w14:paraId="6850F9DC" w14:textId="77777777" w:rsidR="00B5285C" w:rsidRDefault="00B5285C" w:rsidP="00B5285C">
      <w:pPr>
        <w:spacing w:after="0" w:line="240" w:lineRule="auto"/>
        <w:rPr>
          <w:rFonts w:ascii="Garamond" w:eastAsia="Garamond" w:hAnsi="Garamond" w:cs="Garamond"/>
          <w:color w:val="000000"/>
        </w:rPr>
      </w:pPr>
    </w:p>
    <w:p w14:paraId="7EDCC3FA" w14:textId="77777777" w:rsidR="00CF6AF0" w:rsidRDefault="00CF6AF0">
      <w:pPr>
        <w:rPr>
          <w:rFonts w:ascii="Garamond" w:eastAsia="Times New Roman" w:hAnsi="Garamond" w:cs="Times New Roman"/>
        </w:rPr>
      </w:pPr>
      <w:r>
        <w:rPr>
          <w:rFonts w:ascii="Garamond" w:eastAsia="Times New Roman" w:hAnsi="Garamond" w:cs="Times New Roman"/>
        </w:rPr>
        <w:br w:type="page"/>
      </w:r>
    </w:p>
    <w:p w14:paraId="7E899066" w14:textId="013F9250" w:rsidR="00EF3423" w:rsidRPr="00A57D08" w:rsidRDefault="00954D7A">
      <w:pPr>
        <w:spacing w:after="0" w:line="240" w:lineRule="auto"/>
        <w:rPr>
          <w:rFonts w:ascii="Garamond" w:eastAsia="Times New Roman" w:hAnsi="Garamond" w:cs="Times New Roman"/>
        </w:rPr>
      </w:pPr>
      <w:r w:rsidRPr="00A57D08">
        <w:rPr>
          <w:rFonts w:ascii="Garamond" w:eastAsia="Times New Roman" w:hAnsi="Garamond" w:cs="Times New Roman"/>
        </w:rPr>
        <w:lastRenderedPageBreak/>
        <w:t xml:space="preserve">Table </w:t>
      </w:r>
      <w:r w:rsidR="00D23AA2">
        <w:rPr>
          <w:rFonts w:ascii="Garamond" w:eastAsia="Times New Roman" w:hAnsi="Garamond" w:cs="Times New Roman"/>
        </w:rPr>
        <w:t>5</w:t>
      </w:r>
    </w:p>
    <w:p w14:paraId="03FF098F" w14:textId="54303BD0" w:rsidR="005E75EA" w:rsidRDefault="00954D7A" w:rsidP="005E75EA">
      <w:pPr>
        <w:spacing w:after="0" w:line="240" w:lineRule="auto"/>
        <w:rPr>
          <w:rFonts w:ascii="Garamond" w:eastAsia="Garamond" w:hAnsi="Garamond" w:cs="Garamond"/>
          <w:i/>
          <w:color w:val="000000"/>
        </w:rPr>
      </w:pPr>
      <w:r w:rsidRPr="00A57D08">
        <w:rPr>
          <w:rFonts w:ascii="Garamond" w:eastAsia="Garamond" w:hAnsi="Garamond" w:cs="Garamond"/>
          <w:i/>
          <w:color w:val="000000"/>
        </w:rPr>
        <w:t>Accuracy Measures</w:t>
      </w:r>
      <w:r w:rsidR="00330759">
        <w:rPr>
          <w:rFonts w:ascii="Garamond" w:eastAsia="Garamond" w:hAnsi="Garamond" w:cs="Garamond"/>
          <w:i/>
          <w:color w:val="000000"/>
        </w:rPr>
        <w:t xml:space="preserve"> </w:t>
      </w:r>
      <w:r w:rsidR="00A85152">
        <w:rPr>
          <w:rFonts w:ascii="Garamond" w:eastAsia="Garamond" w:hAnsi="Garamond" w:cs="Garamond"/>
          <w:i/>
          <w:color w:val="000000"/>
        </w:rPr>
        <w:t>(%) for</w:t>
      </w:r>
      <w:r w:rsidRPr="00A57D08">
        <w:rPr>
          <w:rFonts w:ascii="Garamond" w:eastAsia="Garamond" w:hAnsi="Garamond" w:cs="Garamond"/>
          <w:i/>
          <w:color w:val="000000"/>
        </w:rPr>
        <w:t xml:space="preserve"> </w:t>
      </w:r>
      <w:r w:rsidR="005A766F">
        <w:rPr>
          <w:rFonts w:ascii="Garamond" w:eastAsia="Garamond" w:hAnsi="Garamond" w:cs="Garamond"/>
          <w:i/>
          <w:color w:val="000000"/>
        </w:rPr>
        <w:t>All Basin C</w:t>
      </w:r>
      <w:r w:rsidRPr="00A57D08">
        <w:rPr>
          <w:rFonts w:ascii="Garamond" w:eastAsia="Garamond" w:hAnsi="Garamond" w:cs="Garamond"/>
          <w:i/>
          <w:color w:val="000000"/>
        </w:rPr>
        <w:t>lassifications</w:t>
      </w:r>
    </w:p>
    <w:tbl>
      <w:tblPr>
        <w:tblStyle w:val="a1"/>
        <w:tblW w:w="9260" w:type="dxa"/>
        <w:tblLayout w:type="fixed"/>
        <w:tblLook w:val="0400" w:firstRow="0" w:lastRow="0" w:firstColumn="0" w:lastColumn="0" w:noHBand="0" w:noVBand="1"/>
      </w:tblPr>
      <w:tblGrid>
        <w:gridCol w:w="1430"/>
        <w:gridCol w:w="1260"/>
        <w:gridCol w:w="900"/>
        <w:gridCol w:w="900"/>
        <w:gridCol w:w="900"/>
        <w:gridCol w:w="990"/>
        <w:gridCol w:w="900"/>
        <w:gridCol w:w="900"/>
        <w:gridCol w:w="1080"/>
      </w:tblGrid>
      <w:tr w:rsidR="00A85152" w:rsidRPr="00330759" w14:paraId="65E26265" w14:textId="77777777" w:rsidTr="00E4399B">
        <w:trPr>
          <w:trHeight w:val="240"/>
        </w:trPr>
        <w:tc>
          <w:tcPr>
            <w:tcW w:w="1430" w:type="dxa"/>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68EDD879" w14:textId="77777777" w:rsidR="00A85152" w:rsidRPr="00237E63" w:rsidRDefault="00A85152" w:rsidP="00E4399B">
            <w:pPr>
              <w:spacing w:after="0" w:line="240" w:lineRule="auto"/>
              <w:jc w:val="center"/>
              <w:rPr>
                <w:rFonts w:ascii="Garamond" w:eastAsia="Times New Roman" w:hAnsi="Garamond" w:cs="Times New Roman"/>
              </w:rPr>
            </w:pPr>
            <w:r w:rsidRPr="00237E63">
              <w:rPr>
                <w:rFonts w:ascii="Garamond" w:eastAsia="Garamond" w:hAnsi="Garamond" w:cs="Garamond"/>
                <w:b/>
                <w:color w:val="000000"/>
              </w:rPr>
              <w:t>Lake Basin</w:t>
            </w:r>
          </w:p>
        </w:tc>
        <w:tc>
          <w:tcPr>
            <w:tcW w:w="1260" w:type="dxa"/>
            <w:vMerge w:val="restart"/>
            <w:tcBorders>
              <w:top w:val="single" w:sz="8" w:space="0" w:color="000000"/>
              <w:left w:val="single" w:sz="8" w:space="0" w:color="000000"/>
              <w:right w:val="single" w:sz="8" w:space="0" w:color="000000"/>
            </w:tcBorders>
            <w:shd w:val="clear" w:color="auto" w:fill="D9D9D9"/>
            <w:vAlign w:val="center"/>
          </w:tcPr>
          <w:p w14:paraId="079679B8" w14:textId="77777777" w:rsidR="00A85152" w:rsidRPr="00237E63" w:rsidRDefault="00A85152" w:rsidP="00E4399B">
            <w:pPr>
              <w:spacing w:after="0" w:line="240" w:lineRule="auto"/>
              <w:jc w:val="center"/>
              <w:rPr>
                <w:rFonts w:ascii="Garamond" w:eastAsia="Garamond" w:hAnsi="Garamond" w:cs="Garamond"/>
                <w:b/>
                <w:color w:val="000000"/>
              </w:rPr>
            </w:pPr>
            <w:r w:rsidRPr="00237E63">
              <w:rPr>
                <w:rFonts w:ascii="Garamond" w:eastAsia="Garamond" w:hAnsi="Garamond" w:cs="Garamond"/>
                <w:b/>
                <w:color w:val="000000"/>
              </w:rPr>
              <w:t>Overall Accuracy</w:t>
            </w:r>
          </w:p>
        </w:tc>
        <w:tc>
          <w:tcPr>
            <w:tcW w:w="900" w:type="dxa"/>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32C84091" w14:textId="77777777" w:rsidR="00A85152" w:rsidRPr="00237E63" w:rsidRDefault="00A85152" w:rsidP="00E4399B">
            <w:pPr>
              <w:spacing w:after="0" w:line="240" w:lineRule="auto"/>
              <w:jc w:val="center"/>
              <w:rPr>
                <w:rFonts w:ascii="Garamond" w:eastAsia="Times New Roman" w:hAnsi="Garamond" w:cs="Times New Roman"/>
              </w:rPr>
            </w:pPr>
            <w:r w:rsidRPr="00237E63">
              <w:rPr>
                <w:rFonts w:ascii="Garamond" w:eastAsia="Garamond" w:hAnsi="Garamond" w:cs="Garamond"/>
                <w:b/>
                <w:color w:val="000000"/>
              </w:rPr>
              <w:t>Kappa</w:t>
            </w:r>
          </w:p>
        </w:tc>
        <w:tc>
          <w:tcPr>
            <w:tcW w:w="279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761C168" w14:textId="77777777" w:rsidR="00A85152" w:rsidRPr="00237E63" w:rsidRDefault="00A85152" w:rsidP="00E4399B">
            <w:pPr>
              <w:spacing w:after="0" w:line="240" w:lineRule="auto"/>
              <w:jc w:val="center"/>
              <w:rPr>
                <w:rFonts w:ascii="Garamond" w:eastAsia="Times New Roman" w:hAnsi="Garamond" w:cs="Times New Roman"/>
              </w:rPr>
            </w:pPr>
            <w:r w:rsidRPr="00237E63">
              <w:rPr>
                <w:rFonts w:ascii="Garamond" w:eastAsia="Garamond" w:hAnsi="Garamond" w:cs="Garamond"/>
                <w:b/>
                <w:color w:val="000000"/>
              </w:rPr>
              <w:t>Consumer’s Accuracy</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C459E9B" w14:textId="77777777" w:rsidR="00A85152" w:rsidRPr="00237E63" w:rsidRDefault="00A85152" w:rsidP="00E4399B">
            <w:pPr>
              <w:spacing w:after="0" w:line="240" w:lineRule="auto"/>
              <w:jc w:val="center"/>
              <w:rPr>
                <w:rFonts w:ascii="Garamond" w:eastAsia="Times New Roman" w:hAnsi="Garamond" w:cs="Times New Roman"/>
              </w:rPr>
            </w:pPr>
            <w:r w:rsidRPr="00237E63">
              <w:rPr>
                <w:rFonts w:ascii="Garamond" w:eastAsia="Garamond" w:hAnsi="Garamond" w:cs="Garamond"/>
                <w:b/>
                <w:color w:val="000000"/>
              </w:rPr>
              <w:t>Producer’s Accuracy</w:t>
            </w:r>
          </w:p>
        </w:tc>
      </w:tr>
      <w:tr w:rsidR="00A85152" w:rsidRPr="00330759" w14:paraId="34BAA984" w14:textId="77777777" w:rsidTr="00E4399B">
        <w:trPr>
          <w:trHeight w:val="258"/>
        </w:trPr>
        <w:tc>
          <w:tcPr>
            <w:tcW w:w="1430"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E59E79" w14:textId="77777777" w:rsidR="00A85152" w:rsidRPr="00237E63" w:rsidRDefault="00A85152" w:rsidP="00E4399B">
            <w:pPr>
              <w:spacing w:after="0" w:line="240" w:lineRule="auto"/>
              <w:jc w:val="center"/>
              <w:rPr>
                <w:rFonts w:ascii="Garamond" w:eastAsia="Times New Roman" w:hAnsi="Garamond" w:cs="Times New Roman"/>
              </w:rPr>
            </w:pPr>
          </w:p>
        </w:tc>
        <w:tc>
          <w:tcPr>
            <w:tcW w:w="1260" w:type="dxa"/>
            <w:vMerge/>
            <w:tcBorders>
              <w:left w:val="single" w:sz="8" w:space="0" w:color="000000"/>
              <w:bottom w:val="single" w:sz="8" w:space="0" w:color="000000"/>
              <w:right w:val="single" w:sz="8" w:space="0" w:color="000000"/>
            </w:tcBorders>
            <w:vAlign w:val="center"/>
          </w:tcPr>
          <w:p w14:paraId="5BFD635E" w14:textId="77777777" w:rsidR="00A85152" w:rsidRPr="00237E63" w:rsidRDefault="00A85152" w:rsidP="00E4399B">
            <w:pPr>
              <w:spacing w:after="0" w:line="240" w:lineRule="auto"/>
              <w:jc w:val="center"/>
              <w:rPr>
                <w:rFonts w:ascii="Garamond" w:eastAsia="Times New Roman" w:hAnsi="Garamond" w:cs="Times New Roman"/>
              </w:rPr>
            </w:pPr>
          </w:p>
        </w:tc>
        <w:tc>
          <w:tcPr>
            <w:tcW w:w="900"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D9FE11" w14:textId="77777777" w:rsidR="00A85152" w:rsidRPr="00237E63" w:rsidRDefault="00A85152" w:rsidP="00E4399B">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FF4A1C0" w14:textId="77777777" w:rsidR="00A85152" w:rsidRPr="00237E63" w:rsidRDefault="00A85152" w:rsidP="00E4399B">
            <w:pPr>
              <w:spacing w:after="0" w:line="240" w:lineRule="auto"/>
              <w:jc w:val="center"/>
              <w:rPr>
                <w:rFonts w:ascii="Garamond" w:eastAsia="Times New Roman" w:hAnsi="Garamond" w:cs="Times New Roman"/>
                <w:b/>
                <w:bCs/>
              </w:rPr>
            </w:pPr>
            <w:r w:rsidRPr="00237E63">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6EE18D9" w14:textId="77777777" w:rsidR="00A85152" w:rsidRPr="00237E63" w:rsidRDefault="00A85152" w:rsidP="00E4399B">
            <w:pPr>
              <w:spacing w:after="0" w:line="240" w:lineRule="auto"/>
              <w:jc w:val="center"/>
              <w:rPr>
                <w:rFonts w:ascii="Garamond" w:eastAsia="Times New Roman" w:hAnsi="Garamond" w:cs="Times New Roman"/>
                <w:b/>
                <w:bCs/>
              </w:rPr>
            </w:pPr>
            <w:r w:rsidRPr="00237E63">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73BE4FE" w14:textId="77777777" w:rsidR="00A85152" w:rsidRPr="00237E63" w:rsidRDefault="00A85152" w:rsidP="00E4399B">
            <w:pPr>
              <w:spacing w:after="0" w:line="240" w:lineRule="auto"/>
              <w:jc w:val="center"/>
              <w:rPr>
                <w:rFonts w:ascii="Garamond" w:eastAsia="Times New Roman" w:hAnsi="Garamond" w:cs="Times New Roman"/>
                <w:b/>
                <w:bCs/>
              </w:rPr>
            </w:pPr>
            <w:r w:rsidRPr="00237E63">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FCCCBE6" w14:textId="77777777" w:rsidR="00A85152" w:rsidRPr="00237E63" w:rsidRDefault="00A85152" w:rsidP="00E4399B">
            <w:pPr>
              <w:spacing w:after="0" w:line="240" w:lineRule="auto"/>
              <w:jc w:val="center"/>
              <w:rPr>
                <w:rFonts w:ascii="Garamond" w:eastAsia="Times New Roman" w:hAnsi="Garamond" w:cs="Times New Roman"/>
                <w:b/>
                <w:bCs/>
              </w:rPr>
            </w:pPr>
            <w:r w:rsidRPr="00237E63">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EB7187C" w14:textId="77777777" w:rsidR="00A85152" w:rsidRPr="00237E63" w:rsidRDefault="00A85152" w:rsidP="00E4399B">
            <w:pPr>
              <w:spacing w:after="0" w:line="240" w:lineRule="auto"/>
              <w:jc w:val="center"/>
              <w:rPr>
                <w:rFonts w:ascii="Garamond" w:eastAsia="Garamond" w:hAnsi="Garamond" w:cs="Garamond"/>
                <w:b/>
                <w:bCs/>
                <w:color w:val="000000"/>
              </w:rPr>
            </w:pPr>
            <w:r w:rsidRPr="00237E63">
              <w:rPr>
                <w:rFonts w:ascii="Garamond" w:eastAsia="Garamond" w:hAnsi="Garamond" w:cs="Garamond"/>
                <w:b/>
                <w:bCs/>
                <w:color w:val="000000"/>
              </w:rPr>
              <w:t>Open Water</w:t>
            </w:r>
          </w:p>
        </w:tc>
        <w:tc>
          <w:tcPr>
            <w:tcW w:w="10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1333665" w14:textId="77777777" w:rsidR="00A85152" w:rsidRPr="00237E63" w:rsidRDefault="00A85152" w:rsidP="00E4399B">
            <w:pPr>
              <w:spacing w:after="0" w:line="240" w:lineRule="auto"/>
              <w:jc w:val="center"/>
              <w:rPr>
                <w:rFonts w:ascii="Garamond" w:eastAsia="Times New Roman" w:hAnsi="Garamond" w:cs="Times New Roman"/>
                <w:b/>
                <w:bCs/>
              </w:rPr>
            </w:pPr>
            <w:r w:rsidRPr="00237E63">
              <w:rPr>
                <w:rFonts w:ascii="Garamond" w:eastAsia="Garamond" w:hAnsi="Garamond" w:cs="Garamond"/>
                <w:b/>
                <w:bCs/>
                <w:color w:val="000000"/>
              </w:rPr>
              <w:t>Wetland</w:t>
            </w:r>
          </w:p>
        </w:tc>
      </w:tr>
      <w:tr w:rsidR="00237E63" w:rsidRPr="00330759" w14:paraId="01C8FAC6" w14:textId="77777777" w:rsidTr="00E4399B">
        <w:trPr>
          <w:trHeight w:val="501"/>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060B36" w14:textId="77777777" w:rsidR="00237E63" w:rsidRPr="00237E63" w:rsidRDefault="00237E63" w:rsidP="00E4399B">
            <w:pPr>
              <w:spacing w:after="0" w:line="240" w:lineRule="auto"/>
              <w:jc w:val="center"/>
              <w:rPr>
                <w:rFonts w:ascii="Garamond" w:eastAsia="Times New Roman" w:hAnsi="Garamond" w:cs="Times New Roman"/>
              </w:rPr>
            </w:pPr>
            <w:r w:rsidRPr="00237E63">
              <w:rPr>
                <w:rFonts w:ascii="Garamond" w:eastAsia="Garamond" w:hAnsi="Garamond" w:cs="Garamond"/>
                <w:color w:val="000000"/>
              </w:rPr>
              <w:t>Superior</w:t>
            </w:r>
          </w:p>
        </w:tc>
        <w:tc>
          <w:tcPr>
            <w:tcW w:w="1260" w:type="dxa"/>
            <w:tcBorders>
              <w:top w:val="single" w:sz="8" w:space="0" w:color="000000"/>
              <w:left w:val="single" w:sz="8" w:space="0" w:color="000000"/>
              <w:bottom w:val="single" w:sz="8" w:space="0" w:color="000000"/>
              <w:right w:val="single" w:sz="8" w:space="0" w:color="000000"/>
            </w:tcBorders>
            <w:vAlign w:val="center"/>
          </w:tcPr>
          <w:p w14:paraId="1AE903CA" w14:textId="585BC67D"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99.81%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4328E2" w14:textId="0883D605" w:rsidR="00237E63" w:rsidRPr="00237E63" w:rsidRDefault="00237E63" w:rsidP="00E4399B">
            <w:pPr>
              <w:spacing w:after="0" w:line="240" w:lineRule="auto"/>
              <w:jc w:val="center"/>
              <w:rPr>
                <w:rFonts w:ascii="Garamond" w:eastAsia="Times New Roman" w:hAnsi="Garamond" w:cs="Times New Roman"/>
              </w:rPr>
            </w:pPr>
            <w:r w:rsidRPr="00237E63">
              <w:rPr>
                <w:rFonts w:ascii="Garamond" w:hAnsi="Garamond" w:cs="Calibri"/>
                <w:color w:val="000000"/>
              </w:rPr>
              <w:t>98.97%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845166" w14:textId="331F772F" w:rsidR="00237E63" w:rsidRPr="00237E63" w:rsidRDefault="00237E63" w:rsidP="00E4399B">
            <w:pPr>
              <w:spacing w:after="0" w:line="240" w:lineRule="auto"/>
              <w:jc w:val="center"/>
              <w:rPr>
                <w:rFonts w:ascii="Garamond" w:eastAsia="Times New Roman" w:hAnsi="Garamond" w:cs="Times New Roman"/>
              </w:rPr>
            </w:pPr>
            <w:r w:rsidRPr="00237E63">
              <w:rPr>
                <w:rFonts w:ascii="Garamond" w:hAnsi="Garamond" w:cs="Calibri"/>
                <w:color w:val="000000"/>
              </w:rPr>
              <w:t>99.92%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339417" w14:textId="0D32E149"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99.90%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C50E9F" w14:textId="42F95211" w:rsidR="00237E63" w:rsidRPr="00237E63" w:rsidRDefault="00237E63" w:rsidP="00E4399B">
            <w:pPr>
              <w:spacing w:after="0" w:line="240" w:lineRule="auto"/>
              <w:jc w:val="center"/>
              <w:rPr>
                <w:rFonts w:ascii="Garamond" w:eastAsia="Times New Roman" w:hAnsi="Garamond" w:cs="Times New Roman"/>
              </w:rPr>
            </w:pPr>
            <w:r w:rsidRPr="00237E63">
              <w:rPr>
                <w:rFonts w:ascii="Garamond" w:hAnsi="Garamond" w:cs="Calibri"/>
                <w:color w:val="000000"/>
              </w:rPr>
              <w:t>9.66%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CEC28C" w14:textId="0B4BFB34" w:rsidR="00237E63" w:rsidRPr="00237E63" w:rsidRDefault="00237E63" w:rsidP="00E4399B">
            <w:pPr>
              <w:spacing w:after="0" w:line="240" w:lineRule="auto"/>
              <w:jc w:val="center"/>
              <w:rPr>
                <w:rFonts w:ascii="Garamond" w:eastAsia="Times New Roman" w:hAnsi="Garamond" w:cs="Times New Roman"/>
              </w:rPr>
            </w:pPr>
            <w:r w:rsidRPr="00237E63">
              <w:rPr>
                <w:rFonts w:ascii="Garamond" w:hAnsi="Garamond" w:cs="Calibri"/>
                <w:color w:val="000000"/>
              </w:rPr>
              <w:t>98.43%</w:t>
            </w:r>
          </w:p>
        </w:tc>
        <w:tc>
          <w:tcPr>
            <w:tcW w:w="900" w:type="dxa"/>
            <w:tcBorders>
              <w:top w:val="single" w:sz="8" w:space="0" w:color="000000"/>
              <w:left w:val="single" w:sz="8" w:space="0" w:color="000000"/>
              <w:bottom w:val="single" w:sz="8" w:space="0" w:color="000000"/>
              <w:right w:val="single" w:sz="8" w:space="0" w:color="000000"/>
            </w:tcBorders>
            <w:vAlign w:val="center"/>
          </w:tcPr>
          <w:p w14:paraId="0C0A7E6E" w14:textId="361B5922"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99.99%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A10852" w14:textId="2EC6E80F" w:rsidR="00237E63" w:rsidRPr="00237E63" w:rsidRDefault="00237E63" w:rsidP="00E4399B">
            <w:pPr>
              <w:spacing w:after="0" w:line="240" w:lineRule="auto"/>
              <w:jc w:val="center"/>
              <w:rPr>
                <w:rFonts w:ascii="Garamond" w:eastAsia="Times New Roman" w:hAnsi="Garamond" w:cs="Times New Roman"/>
              </w:rPr>
            </w:pPr>
            <w:r w:rsidRPr="00237E63">
              <w:rPr>
                <w:rFonts w:ascii="Garamond" w:hAnsi="Garamond" w:cs="Calibri"/>
                <w:color w:val="000000"/>
              </w:rPr>
              <w:t>32.86%</w:t>
            </w:r>
          </w:p>
        </w:tc>
      </w:tr>
      <w:tr w:rsidR="00237E63" w:rsidRPr="00330759" w14:paraId="7C6607E1" w14:textId="77777777" w:rsidTr="00E4399B">
        <w:trPr>
          <w:trHeight w:val="501"/>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492E43" w14:textId="77777777"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eastAsia="Garamond" w:hAnsi="Garamond" w:cs="Garamond"/>
                <w:color w:val="000000"/>
              </w:rPr>
              <w:t>Huron</w:t>
            </w:r>
          </w:p>
        </w:tc>
        <w:tc>
          <w:tcPr>
            <w:tcW w:w="1260" w:type="dxa"/>
            <w:tcBorders>
              <w:top w:val="single" w:sz="8" w:space="0" w:color="000000"/>
              <w:left w:val="single" w:sz="8" w:space="0" w:color="000000"/>
              <w:bottom w:val="single" w:sz="8" w:space="0" w:color="000000"/>
              <w:right w:val="single" w:sz="8" w:space="0" w:color="000000"/>
            </w:tcBorders>
            <w:vAlign w:val="center"/>
          </w:tcPr>
          <w:p w14:paraId="108079E4" w14:textId="0018295E"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93.33%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D0D720" w14:textId="1A859354"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87.89%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D9C26B" w14:textId="56E0FB06"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97.74%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04238B" w14:textId="0D77F064"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98.78%</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D44677" w14:textId="3ED1FC0B"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29.05%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A01B33" w14:textId="74A8DD3D"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89.64%</w:t>
            </w:r>
          </w:p>
        </w:tc>
        <w:tc>
          <w:tcPr>
            <w:tcW w:w="900" w:type="dxa"/>
            <w:tcBorders>
              <w:top w:val="single" w:sz="8" w:space="0" w:color="000000"/>
              <w:left w:val="single" w:sz="8" w:space="0" w:color="000000"/>
              <w:bottom w:val="single" w:sz="8" w:space="0" w:color="000000"/>
              <w:right w:val="single" w:sz="8" w:space="0" w:color="000000"/>
            </w:tcBorders>
            <w:vAlign w:val="center"/>
          </w:tcPr>
          <w:p w14:paraId="22403072" w14:textId="60762EF7"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99.99%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8F52BE" w14:textId="329FF045"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56.56%</w:t>
            </w:r>
          </w:p>
        </w:tc>
      </w:tr>
      <w:tr w:rsidR="00237E63" w:rsidRPr="00330759" w14:paraId="09C30749" w14:textId="77777777" w:rsidTr="00E4399B">
        <w:trPr>
          <w:trHeight w:val="501"/>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49402A" w14:textId="77777777"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eastAsia="Garamond" w:hAnsi="Garamond" w:cs="Garamond"/>
                <w:color w:val="000000"/>
              </w:rPr>
              <w:t>Ontario</w:t>
            </w:r>
          </w:p>
        </w:tc>
        <w:tc>
          <w:tcPr>
            <w:tcW w:w="1260" w:type="dxa"/>
            <w:tcBorders>
              <w:top w:val="single" w:sz="8" w:space="0" w:color="000000"/>
              <w:left w:val="single" w:sz="8" w:space="0" w:color="000000"/>
              <w:bottom w:val="single" w:sz="8" w:space="0" w:color="000000"/>
              <w:right w:val="single" w:sz="8" w:space="0" w:color="000000"/>
            </w:tcBorders>
            <w:vAlign w:val="center"/>
          </w:tcPr>
          <w:p w14:paraId="222F8E29" w14:textId="6CF8ED0C"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77.43%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6D7AF6" w14:textId="541B155D"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63.61%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12EE75" w14:textId="48570C41"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99.86%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52D619" w14:textId="508CDF57"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98.87%</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EC3D85" w14:textId="6A02A5C4"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2.94%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00F93F" w14:textId="0D9C61AC"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58.30%</w:t>
            </w:r>
          </w:p>
        </w:tc>
        <w:tc>
          <w:tcPr>
            <w:tcW w:w="900" w:type="dxa"/>
            <w:tcBorders>
              <w:top w:val="single" w:sz="8" w:space="0" w:color="000000"/>
              <w:left w:val="single" w:sz="8" w:space="0" w:color="000000"/>
              <w:bottom w:val="single" w:sz="8" w:space="0" w:color="000000"/>
              <w:right w:val="single" w:sz="8" w:space="0" w:color="000000"/>
            </w:tcBorders>
            <w:vAlign w:val="center"/>
          </w:tcPr>
          <w:p w14:paraId="3766CF3D" w14:textId="3341649E"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99.55%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291978" w14:textId="028B1C1D"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69.56%</w:t>
            </w:r>
          </w:p>
        </w:tc>
      </w:tr>
      <w:tr w:rsidR="00237E63" w:rsidRPr="00330759" w14:paraId="67D64B22" w14:textId="77777777" w:rsidTr="00E4399B">
        <w:trPr>
          <w:trHeight w:val="501"/>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FB2435" w14:textId="77777777"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eastAsia="Garamond" w:hAnsi="Garamond" w:cs="Garamond"/>
                <w:color w:val="000000"/>
              </w:rPr>
              <w:t>Erie</w:t>
            </w:r>
          </w:p>
        </w:tc>
        <w:tc>
          <w:tcPr>
            <w:tcW w:w="1260" w:type="dxa"/>
            <w:tcBorders>
              <w:top w:val="single" w:sz="8" w:space="0" w:color="000000"/>
              <w:left w:val="single" w:sz="8" w:space="0" w:color="000000"/>
              <w:bottom w:val="single" w:sz="8" w:space="0" w:color="000000"/>
              <w:right w:val="single" w:sz="8" w:space="0" w:color="000000"/>
            </w:tcBorders>
            <w:vAlign w:val="center"/>
          </w:tcPr>
          <w:p w14:paraId="52A8D0EE" w14:textId="496C8B8C"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94.75%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6425D6" w14:textId="21E75D60"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88.27%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0C4161" w14:textId="10CE870A"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96.08%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3520BE" w14:textId="72BAC605"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99.04%</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36188D" w14:textId="27F61A77"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58.72%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58B90F" w14:textId="782054CB"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96.76%</w:t>
            </w:r>
          </w:p>
        </w:tc>
        <w:tc>
          <w:tcPr>
            <w:tcW w:w="900" w:type="dxa"/>
            <w:tcBorders>
              <w:top w:val="single" w:sz="8" w:space="0" w:color="000000"/>
              <w:left w:val="single" w:sz="8" w:space="0" w:color="000000"/>
              <w:bottom w:val="single" w:sz="8" w:space="0" w:color="000000"/>
              <w:right w:val="single" w:sz="8" w:space="0" w:color="000000"/>
            </w:tcBorders>
            <w:vAlign w:val="center"/>
          </w:tcPr>
          <w:p w14:paraId="1CC03424" w14:textId="4453B0A6"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99.93%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9D0BB1" w14:textId="509AB884"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51.95%</w:t>
            </w:r>
          </w:p>
        </w:tc>
      </w:tr>
      <w:tr w:rsidR="00237E63" w:rsidRPr="00330759" w14:paraId="3993EE3F" w14:textId="77777777" w:rsidTr="00E4399B">
        <w:trPr>
          <w:trHeight w:val="501"/>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D3C48" w14:textId="77777777"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eastAsia="Garamond" w:hAnsi="Garamond" w:cs="Garamond"/>
                <w:color w:val="000000"/>
              </w:rPr>
              <w:t>Michigan</w:t>
            </w:r>
          </w:p>
        </w:tc>
        <w:tc>
          <w:tcPr>
            <w:tcW w:w="1260" w:type="dxa"/>
            <w:tcBorders>
              <w:top w:val="single" w:sz="8" w:space="0" w:color="000000"/>
              <w:left w:val="single" w:sz="8" w:space="0" w:color="000000"/>
              <w:bottom w:val="single" w:sz="8" w:space="0" w:color="000000"/>
              <w:right w:val="single" w:sz="8" w:space="0" w:color="000000"/>
            </w:tcBorders>
            <w:vAlign w:val="center"/>
          </w:tcPr>
          <w:p w14:paraId="4DCE6355" w14:textId="7A26672B"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97.59%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C5912B" w14:textId="4C831A7A"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94.32%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5ED792" w14:textId="1C2C70AB"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96.00%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80B151" w14:textId="25ADF97D"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98.81%</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1F4086" w14:textId="713DE063"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44.05%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FB3531" w14:textId="4CE06D44"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98.22%</w:t>
            </w:r>
          </w:p>
        </w:tc>
        <w:tc>
          <w:tcPr>
            <w:tcW w:w="900" w:type="dxa"/>
            <w:tcBorders>
              <w:top w:val="single" w:sz="8" w:space="0" w:color="000000"/>
              <w:left w:val="single" w:sz="8" w:space="0" w:color="000000"/>
              <w:bottom w:val="single" w:sz="8" w:space="0" w:color="000000"/>
              <w:right w:val="single" w:sz="8" w:space="0" w:color="000000"/>
            </w:tcBorders>
            <w:vAlign w:val="center"/>
          </w:tcPr>
          <w:p w14:paraId="61344A7A" w14:textId="3DFB598C"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99.95%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1A1492" w14:textId="1DDACAFF" w:rsidR="00237E63" w:rsidRPr="00237E63" w:rsidRDefault="00237E63" w:rsidP="00E4399B">
            <w:pPr>
              <w:spacing w:after="0" w:line="240" w:lineRule="auto"/>
              <w:jc w:val="center"/>
              <w:rPr>
                <w:rFonts w:ascii="Garamond" w:eastAsia="Garamond" w:hAnsi="Garamond" w:cs="Garamond"/>
                <w:color w:val="000000"/>
              </w:rPr>
            </w:pPr>
            <w:r w:rsidRPr="00237E63">
              <w:rPr>
                <w:rFonts w:ascii="Garamond" w:hAnsi="Garamond" w:cs="Calibri"/>
                <w:color w:val="000000"/>
              </w:rPr>
              <w:t>15.37%</w:t>
            </w:r>
          </w:p>
        </w:tc>
      </w:tr>
      <w:tr w:rsidR="00237E63" w:rsidRPr="00330759" w14:paraId="6E66E5AE" w14:textId="77777777" w:rsidTr="00E4399B">
        <w:trPr>
          <w:trHeight w:val="501"/>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27AC1E" w14:textId="77777777" w:rsidR="00237E63" w:rsidRPr="00237E63" w:rsidRDefault="00237E63" w:rsidP="00E4399B">
            <w:pPr>
              <w:spacing w:after="0" w:line="240" w:lineRule="auto"/>
              <w:jc w:val="center"/>
              <w:rPr>
                <w:rFonts w:ascii="Garamond" w:eastAsia="Garamond" w:hAnsi="Garamond" w:cs="Garamond"/>
                <w:b/>
                <w:bCs/>
                <w:color w:val="000000"/>
              </w:rPr>
            </w:pPr>
            <w:r w:rsidRPr="00237E63">
              <w:rPr>
                <w:rFonts w:ascii="Garamond" w:eastAsia="Garamond" w:hAnsi="Garamond" w:cs="Garamond"/>
                <w:b/>
                <w:bCs/>
                <w:color w:val="000000"/>
              </w:rPr>
              <w:t>All Basin Mean</w:t>
            </w:r>
          </w:p>
        </w:tc>
        <w:tc>
          <w:tcPr>
            <w:tcW w:w="1260" w:type="dxa"/>
            <w:tcBorders>
              <w:top w:val="single" w:sz="8" w:space="0" w:color="000000"/>
              <w:left w:val="single" w:sz="8" w:space="0" w:color="000000"/>
              <w:bottom w:val="single" w:sz="8" w:space="0" w:color="000000"/>
              <w:right w:val="single" w:sz="8" w:space="0" w:color="000000"/>
            </w:tcBorders>
            <w:vAlign w:val="center"/>
          </w:tcPr>
          <w:p w14:paraId="3C02F4CF" w14:textId="7B9E3DB1" w:rsidR="00B90931" w:rsidRPr="00237E63" w:rsidRDefault="00237E63" w:rsidP="00B90931">
            <w:pPr>
              <w:spacing w:after="0" w:line="240" w:lineRule="auto"/>
              <w:jc w:val="center"/>
              <w:rPr>
                <w:rFonts w:ascii="Garamond" w:hAnsi="Garamond" w:cs="Calibri"/>
                <w:b/>
                <w:bCs/>
                <w:color w:val="000000"/>
              </w:rPr>
            </w:pPr>
            <w:r w:rsidRPr="00237E63">
              <w:rPr>
                <w:rFonts w:ascii="Garamond" w:hAnsi="Garamond" w:cs="Calibri"/>
                <w:b/>
                <w:bCs/>
                <w:color w:val="000000"/>
              </w:rPr>
              <w:t>92.58%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76710E" w14:textId="576A5C3F" w:rsidR="00237E63" w:rsidRPr="00237E63" w:rsidRDefault="00237E63" w:rsidP="00E4399B">
            <w:pPr>
              <w:spacing w:after="0" w:line="240" w:lineRule="auto"/>
              <w:jc w:val="center"/>
              <w:rPr>
                <w:rFonts w:ascii="Garamond" w:eastAsia="Garamond" w:hAnsi="Garamond" w:cs="Garamond"/>
                <w:b/>
                <w:bCs/>
                <w:color w:val="000000"/>
              </w:rPr>
            </w:pPr>
            <w:r w:rsidRPr="00237E63">
              <w:rPr>
                <w:rFonts w:ascii="Garamond" w:hAnsi="Garamond" w:cs="Calibri"/>
                <w:b/>
                <w:bCs/>
                <w:color w:val="000000"/>
              </w:rPr>
              <w:t>86.61%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DC0758" w14:textId="3992C212" w:rsidR="00237E63" w:rsidRPr="00237E63" w:rsidRDefault="00237E63" w:rsidP="00E4399B">
            <w:pPr>
              <w:spacing w:after="0" w:line="240" w:lineRule="auto"/>
              <w:jc w:val="center"/>
              <w:rPr>
                <w:rFonts w:ascii="Garamond" w:eastAsia="Garamond" w:hAnsi="Garamond" w:cs="Garamond"/>
                <w:b/>
                <w:bCs/>
                <w:color w:val="000000"/>
              </w:rPr>
            </w:pPr>
            <w:r w:rsidRPr="00237E63">
              <w:rPr>
                <w:rFonts w:ascii="Garamond" w:hAnsi="Garamond" w:cs="Calibri"/>
                <w:b/>
                <w:bCs/>
                <w:color w:val="000000"/>
              </w:rPr>
              <w:t>97.92%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128BF7" w14:textId="076E2666" w:rsidR="00237E63" w:rsidRPr="00237E63" w:rsidRDefault="00237E63" w:rsidP="00E4399B">
            <w:pPr>
              <w:spacing w:after="0" w:line="240" w:lineRule="auto"/>
              <w:jc w:val="center"/>
              <w:rPr>
                <w:rFonts w:ascii="Garamond" w:eastAsia="Garamond" w:hAnsi="Garamond" w:cs="Garamond"/>
                <w:b/>
                <w:bCs/>
                <w:color w:val="000000"/>
              </w:rPr>
            </w:pPr>
            <w:r w:rsidRPr="00237E63">
              <w:rPr>
                <w:rFonts w:ascii="Garamond" w:hAnsi="Garamond" w:cs="Calibri"/>
                <w:b/>
                <w:bCs/>
                <w:color w:val="000000"/>
              </w:rPr>
              <w:t>99.08%</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906A23" w14:textId="2000B544" w:rsidR="00237E63" w:rsidRPr="00237E63" w:rsidRDefault="00237E63" w:rsidP="00E4399B">
            <w:pPr>
              <w:spacing w:after="0" w:line="240" w:lineRule="auto"/>
              <w:jc w:val="center"/>
              <w:rPr>
                <w:rFonts w:ascii="Garamond" w:eastAsia="Garamond" w:hAnsi="Garamond" w:cs="Garamond"/>
                <w:b/>
                <w:bCs/>
                <w:color w:val="000000"/>
              </w:rPr>
            </w:pPr>
            <w:r w:rsidRPr="00237E63">
              <w:rPr>
                <w:rFonts w:ascii="Garamond" w:hAnsi="Garamond" w:cs="Calibri"/>
                <w:b/>
                <w:bCs/>
                <w:color w:val="000000"/>
              </w:rPr>
              <w:t>28.89%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44674E" w14:textId="0CA78224" w:rsidR="00237E63" w:rsidRPr="00237E63" w:rsidRDefault="00237E63" w:rsidP="00E4399B">
            <w:pPr>
              <w:spacing w:after="0" w:line="240" w:lineRule="auto"/>
              <w:jc w:val="center"/>
              <w:rPr>
                <w:rFonts w:ascii="Garamond" w:eastAsia="Garamond" w:hAnsi="Garamond" w:cs="Garamond"/>
                <w:b/>
                <w:bCs/>
                <w:color w:val="000000"/>
              </w:rPr>
            </w:pPr>
            <w:r w:rsidRPr="00237E63">
              <w:rPr>
                <w:rFonts w:ascii="Garamond" w:hAnsi="Garamond" w:cs="Calibri"/>
                <w:b/>
                <w:bCs/>
                <w:color w:val="000000"/>
              </w:rPr>
              <w:t>88.27%</w:t>
            </w:r>
          </w:p>
        </w:tc>
        <w:tc>
          <w:tcPr>
            <w:tcW w:w="900" w:type="dxa"/>
            <w:tcBorders>
              <w:top w:val="single" w:sz="8" w:space="0" w:color="000000"/>
              <w:left w:val="single" w:sz="8" w:space="0" w:color="000000"/>
              <w:bottom w:val="single" w:sz="8" w:space="0" w:color="000000"/>
              <w:right w:val="single" w:sz="8" w:space="0" w:color="000000"/>
            </w:tcBorders>
            <w:vAlign w:val="center"/>
          </w:tcPr>
          <w:p w14:paraId="063BE3B8" w14:textId="390E9FE5" w:rsidR="00237E63" w:rsidRPr="00237E63" w:rsidRDefault="00237E63" w:rsidP="00E4399B">
            <w:pPr>
              <w:spacing w:after="0" w:line="240" w:lineRule="auto"/>
              <w:jc w:val="center"/>
              <w:rPr>
                <w:rFonts w:ascii="Garamond" w:eastAsia="Garamond" w:hAnsi="Garamond" w:cs="Garamond"/>
                <w:b/>
                <w:bCs/>
                <w:color w:val="000000"/>
              </w:rPr>
            </w:pPr>
            <w:r w:rsidRPr="00237E63">
              <w:rPr>
                <w:rFonts w:ascii="Garamond" w:hAnsi="Garamond" w:cs="Calibri"/>
                <w:b/>
                <w:bCs/>
                <w:color w:val="000000"/>
              </w:rPr>
              <w:t>99.88%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9BCF27" w14:textId="358FEDA5" w:rsidR="00237E63" w:rsidRPr="00237E63" w:rsidRDefault="00237E63" w:rsidP="00E4399B">
            <w:pPr>
              <w:spacing w:after="0" w:line="240" w:lineRule="auto"/>
              <w:jc w:val="center"/>
              <w:rPr>
                <w:rFonts w:ascii="Garamond" w:eastAsia="Garamond" w:hAnsi="Garamond" w:cs="Garamond"/>
                <w:b/>
                <w:bCs/>
                <w:color w:val="000000"/>
              </w:rPr>
            </w:pPr>
            <w:r w:rsidRPr="00237E63">
              <w:rPr>
                <w:rFonts w:ascii="Garamond" w:hAnsi="Garamond" w:cs="Calibri"/>
                <w:b/>
                <w:bCs/>
                <w:color w:val="000000"/>
              </w:rPr>
              <w:t>45.26%</w:t>
            </w:r>
          </w:p>
        </w:tc>
      </w:tr>
    </w:tbl>
    <w:p w14:paraId="280CB8A7" w14:textId="77777777" w:rsidR="00330759" w:rsidRDefault="00330759">
      <w:pPr>
        <w:spacing w:after="0" w:line="240" w:lineRule="auto"/>
        <w:rPr>
          <w:rFonts w:ascii="Times New Roman" w:eastAsia="Times New Roman" w:hAnsi="Times New Roman" w:cs="Times New Roman"/>
          <w:sz w:val="24"/>
          <w:szCs w:val="24"/>
        </w:rPr>
      </w:pPr>
    </w:p>
    <w:p w14:paraId="000000B3" w14:textId="7C696F15" w:rsidR="00DE49E6" w:rsidRDefault="00DE49E6">
      <w:pPr>
        <w:spacing w:after="0" w:line="240" w:lineRule="auto"/>
        <w:rPr>
          <w:rFonts w:ascii="Times New Roman" w:eastAsia="Times New Roman" w:hAnsi="Times New Roman" w:cs="Times New Roman"/>
          <w:sz w:val="24"/>
          <w:szCs w:val="24"/>
        </w:rPr>
      </w:pPr>
    </w:p>
    <w:p w14:paraId="7C2A821A" w14:textId="65B22933" w:rsidR="00F60EC5" w:rsidRDefault="00F60EC5" w:rsidP="00F60EC5">
      <w:pPr>
        <w:spacing w:after="0" w:line="240" w:lineRule="auto"/>
        <w:rPr>
          <w:rFonts w:ascii="Times New Roman" w:eastAsia="Times New Roman" w:hAnsi="Times New Roman" w:cs="Times New Roman"/>
          <w:sz w:val="24"/>
          <w:szCs w:val="24"/>
        </w:rPr>
      </w:pPr>
      <w:r>
        <w:rPr>
          <w:rFonts w:ascii="Garamond" w:eastAsia="Garamond" w:hAnsi="Garamond" w:cs="Garamond"/>
          <w:i/>
          <w:color w:val="000000"/>
        </w:rPr>
        <w:t>4.1.</w:t>
      </w:r>
      <w:r w:rsidR="00D23AA2">
        <w:rPr>
          <w:rFonts w:ascii="Garamond" w:eastAsia="Garamond" w:hAnsi="Garamond" w:cs="Garamond"/>
          <w:i/>
          <w:color w:val="000000"/>
        </w:rPr>
        <w:t>3</w:t>
      </w:r>
      <w:r>
        <w:rPr>
          <w:rFonts w:ascii="Garamond" w:eastAsia="Garamond" w:hAnsi="Garamond" w:cs="Garamond"/>
          <w:i/>
          <w:color w:val="000000"/>
        </w:rPr>
        <w:t>. Variable Importance</w:t>
      </w:r>
    </w:p>
    <w:p w14:paraId="751FE54E" w14:textId="575EFBCD" w:rsidR="00F60EC5" w:rsidRDefault="00B5285C">
      <w:pPr>
        <w:rPr>
          <w:rFonts w:ascii="Garamond" w:eastAsia="Garamond" w:hAnsi="Garamond" w:cs="Garamond"/>
          <w:color w:val="000000"/>
        </w:rPr>
      </w:pPr>
      <w:r w:rsidRPr="00B5285C">
        <w:rPr>
          <w:rFonts w:ascii="Garamond" w:eastAsia="Garamond" w:hAnsi="Garamond" w:cs="Garamond"/>
          <w:color w:val="000000"/>
        </w:rPr>
        <w:t>Each basin classification has a correspo</w:t>
      </w:r>
      <w:r w:rsidR="00B90931">
        <w:rPr>
          <w:rFonts w:ascii="Garamond" w:eastAsia="Garamond" w:hAnsi="Garamond" w:cs="Garamond"/>
          <w:color w:val="000000"/>
        </w:rPr>
        <w:t>nding variable importance graph from which</w:t>
      </w:r>
      <w:r w:rsidRPr="00B5285C">
        <w:rPr>
          <w:rFonts w:ascii="Garamond" w:eastAsia="Garamond" w:hAnsi="Garamond" w:cs="Garamond"/>
          <w:color w:val="000000"/>
        </w:rPr>
        <w:t xml:space="preserve"> we were able to identify general trends. As an example</w:t>
      </w:r>
      <w:r w:rsidR="00267F0D">
        <w:rPr>
          <w:rFonts w:ascii="Garamond" w:eastAsia="Garamond" w:hAnsi="Garamond" w:cs="Garamond"/>
          <w:color w:val="000000"/>
        </w:rPr>
        <w:t>,</w:t>
      </w:r>
      <w:r w:rsidRPr="00B5285C">
        <w:rPr>
          <w:rFonts w:ascii="Garamond" w:eastAsia="Garamond" w:hAnsi="Garamond" w:cs="Garamond"/>
          <w:color w:val="000000"/>
        </w:rPr>
        <w:t xml:space="preserve"> the variable importance graph for the Lake Erie basin classification is shown in Figure </w:t>
      </w:r>
      <w:r w:rsidR="00CF6AF0">
        <w:rPr>
          <w:rFonts w:ascii="Garamond" w:eastAsia="Garamond" w:hAnsi="Garamond" w:cs="Garamond"/>
          <w:color w:val="000000"/>
        </w:rPr>
        <w:t>4</w:t>
      </w:r>
      <w:r w:rsidRPr="00B5285C">
        <w:rPr>
          <w:rFonts w:ascii="Garamond" w:eastAsia="Garamond" w:hAnsi="Garamond" w:cs="Garamond"/>
          <w:color w:val="000000"/>
        </w:rPr>
        <w:t xml:space="preserve">, </w:t>
      </w:r>
      <w:r w:rsidR="00B90931">
        <w:rPr>
          <w:rFonts w:ascii="Garamond" w:eastAsia="Garamond" w:hAnsi="Garamond" w:cs="Garamond"/>
          <w:color w:val="000000"/>
        </w:rPr>
        <w:t>and</w:t>
      </w:r>
      <w:r w:rsidRPr="00B5285C">
        <w:rPr>
          <w:rFonts w:ascii="Garamond" w:eastAsia="Garamond" w:hAnsi="Garamond" w:cs="Garamond"/>
          <w:color w:val="000000"/>
        </w:rPr>
        <w:t xml:space="preserve"> all of the graphs for the individual basins are included in Appendix C. The most important variables were NDVI, MNDWI, and TCWGD, which consistently ranked in the top three for all five basin classifications. The VH band ranked as the fourth most important variable in the Lake Ontario, Lake Erie, and Lake Michigan basin classifications. The other two radar inputs, VV and the VV/VH ratio, ranked in the 4th to 6th positions in all five basins classifications. DSWE, which was the parameter added this term, was ranked as the least important variable in all five basin classifications. These results indicate our optical indices were the most useful for wetland classification and DSWE was the least useful. DSWE was the only categorical variable, which could explain its low ranking in terms of variable importance.</w:t>
      </w:r>
    </w:p>
    <w:p w14:paraId="2FECF384" w14:textId="0C8F4005" w:rsidR="00B5285C" w:rsidRPr="00B5285C" w:rsidRDefault="00B5285C" w:rsidP="00B5285C">
      <w:pPr>
        <w:pBdr>
          <w:top w:val="nil"/>
          <w:left w:val="nil"/>
          <w:bottom w:val="nil"/>
          <w:right w:val="nil"/>
          <w:between w:val="nil"/>
        </w:pBdr>
        <w:spacing w:after="0" w:line="240" w:lineRule="auto"/>
        <w:jc w:val="center"/>
        <w:rPr>
          <w:rFonts w:ascii="Garamond" w:eastAsia="Garamond" w:hAnsi="Garamond" w:cs="Garamond"/>
          <w:iCs/>
          <w:color w:val="000000"/>
        </w:rPr>
      </w:pPr>
      <w:r>
        <w:rPr>
          <w:noProof/>
          <w:color w:val="000000"/>
          <w:bdr w:val="none" w:sz="0" w:space="0" w:color="auto" w:frame="1"/>
        </w:rPr>
        <w:lastRenderedPageBreak/>
        <w:drawing>
          <wp:inline distT="0" distB="0" distL="0" distR="0" wp14:anchorId="4CC5471F" wp14:editId="485F56BC">
            <wp:extent cx="5659120" cy="26657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9120" cy="2665730"/>
                    </a:xfrm>
                    <a:prstGeom prst="rect">
                      <a:avLst/>
                    </a:prstGeom>
                    <a:noFill/>
                    <a:ln>
                      <a:noFill/>
                    </a:ln>
                  </pic:spPr>
                </pic:pic>
              </a:graphicData>
            </a:graphic>
          </wp:inline>
        </w:drawing>
      </w:r>
    </w:p>
    <w:p w14:paraId="15FE7165" w14:textId="19A8AD49" w:rsidR="00B5285C" w:rsidRDefault="00B5285C" w:rsidP="00B5285C">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i/>
          <w:color w:val="000000"/>
        </w:rPr>
        <w:t>Figure 4.</w:t>
      </w:r>
      <w:r>
        <w:rPr>
          <w:rFonts w:ascii="Garamond" w:eastAsia="Garamond" w:hAnsi="Garamond" w:cs="Garamond"/>
          <w:color w:val="000000"/>
        </w:rPr>
        <w:t xml:space="preserve"> Variable importance for the Lake Erie (May-June 2019) basin classification</w:t>
      </w:r>
    </w:p>
    <w:p w14:paraId="770C7EB7" w14:textId="35663156" w:rsidR="00B5285C" w:rsidRDefault="00B5285C" w:rsidP="00B5285C">
      <w:pPr>
        <w:pBdr>
          <w:top w:val="nil"/>
          <w:left w:val="nil"/>
          <w:bottom w:val="nil"/>
          <w:right w:val="nil"/>
          <w:between w:val="nil"/>
        </w:pBdr>
        <w:spacing w:after="0" w:line="240" w:lineRule="auto"/>
        <w:jc w:val="center"/>
        <w:rPr>
          <w:rFonts w:ascii="Garamond" w:eastAsia="Garamond" w:hAnsi="Garamond" w:cs="Garamond"/>
          <w:color w:val="000000"/>
        </w:rPr>
      </w:pPr>
    </w:p>
    <w:p w14:paraId="311DF91E" w14:textId="66757445" w:rsidR="00B5285C" w:rsidRDefault="00B5285C" w:rsidP="00B5285C">
      <w:pPr>
        <w:spacing w:after="0" w:line="240" w:lineRule="auto"/>
        <w:rPr>
          <w:rFonts w:ascii="Garamond" w:eastAsia="Garamond" w:hAnsi="Garamond" w:cs="Garamond"/>
          <w:i/>
          <w:color w:val="000000"/>
        </w:rPr>
      </w:pPr>
      <w:r>
        <w:rPr>
          <w:rFonts w:ascii="Garamond" w:eastAsia="Garamond" w:hAnsi="Garamond" w:cs="Garamond"/>
          <w:i/>
          <w:color w:val="000000"/>
        </w:rPr>
        <w:t>4.1.4. Elevation and DSWE</w:t>
      </w:r>
    </w:p>
    <w:p w14:paraId="2C7F77A6" w14:textId="442D43B5" w:rsidR="00B5285C" w:rsidRDefault="00B5285C" w:rsidP="00B5285C">
      <w:pPr>
        <w:spacing w:after="0" w:line="240" w:lineRule="auto"/>
        <w:rPr>
          <w:rFonts w:ascii="Garamond" w:hAnsi="Garamond"/>
          <w:color w:val="000000"/>
        </w:rPr>
      </w:pPr>
      <w:r>
        <w:rPr>
          <w:rFonts w:ascii="Garamond" w:hAnsi="Garamond"/>
          <w:color w:val="000000"/>
        </w:rPr>
        <w:t>DSWE was the parameter in our model that incorporated topographic information by utilizing slope and hillshade calculated from elevation within its five decision rule diagnostic tests. In order to explore how DSWE was affecting our classification, we ran two classifications in northern Michigan during the 2019 growing season</w:t>
      </w:r>
      <w:r w:rsidR="00CF6AF0">
        <w:rPr>
          <w:rFonts w:ascii="Garamond" w:hAnsi="Garamond"/>
          <w:color w:val="000000"/>
        </w:rPr>
        <w:t xml:space="preserve"> (Appendix D). </w:t>
      </w:r>
      <w:r>
        <w:rPr>
          <w:rFonts w:ascii="Garamond" w:hAnsi="Garamond"/>
          <w:color w:val="000000"/>
        </w:rPr>
        <w:t xml:space="preserve">One classification model had the seven parameters detailed in Section 3.2.2, </w:t>
      </w:r>
      <w:r w:rsidR="00B90931">
        <w:rPr>
          <w:rFonts w:ascii="Garamond" w:hAnsi="Garamond"/>
          <w:color w:val="000000"/>
        </w:rPr>
        <w:t>while</w:t>
      </w:r>
      <w:r>
        <w:rPr>
          <w:rFonts w:ascii="Garamond" w:hAnsi="Garamond"/>
          <w:color w:val="000000"/>
        </w:rPr>
        <w:t xml:space="preserve"> the other classification model </w:t>
      </w:r>
      <w:r w:rsidR="00B90931">
        <w:rPr>
          <w:rFonts w:ascii="Garamond" w:hAnsi="Garamond"/>
          <w:color w:val="000000"/>
        </w:rPr>
        <w:t>used</w:t>
      </w:r>
      <w:r>
        <w:rPr>
          <w:rFonts w:ascii="Garamond" w:hAnsi="Garamond"/>
          <w:color w:val="000000"/>
        </w:rPr>
        <w:t xml:space="preserve"> the</w:t>
      </w:r>
      <w:r w:rsidR="00B90931">
        <w:rPr>
          <w:rFonts w:ascii="Garamond" w:hAnsi="Garamond"/>
          <w:color w:val="000000"/>
        </w:rPr>
        <w:t>se</w:t>
      </w:r>
      <w:r>
        <w:rPr>
          <w:rFonts w:ascii="Garamond" w:hAnsi="Garamond"/>
          <w:color w:val="000000"/>
        </w:rPr>
        <w:t xml:space="preserve"> seven parameters with elevation </w:t>
      </w:r>
      <w:r w:rsidR="00B90931">
        <w:rPr>
          <w:rFonts w:ascii="Garamond" w:hAnsi="Garamond"/>
          <w:color w:val="000000"/>
        </w:rPr>
        <w:t>rather than</w:t>
      </w:r>
      <w:r>
        <w:rPr>
          <w:rFonts w:ascii="Garamond" w:hAnsi="Garamond"/>
          <w:color w:val="000000"/>
        </w:rPr>
        <w:t xml:space="preserve"> DSWE. The model using elevation appears more accurate with more wetlands classified and higher overall, producer</w:t>
      </w:r>
      <w:r w:rsidR="00B90931">
        <w:rPr>
          <w:rFonts w:ascii="Garamond" w:hAnsi="Garamond"/>
          <w:color w:val="000000"/>
        </w:rPr>
        <w:t>’</w:t>
      </w:r>
      <w:r>
        <w:rPr>
          <w:rFonts w:ascii="Garamond" w:hAnsi="Garamond"/>
          <w:color w:val="000000"/>
        </w:rPr>
        <w:t>s, and consumer</w:t>
      </w:r>
      <w:r w:rsidR="00267F0D">
        <w:rPr>
          <w:rFonts w:ascii="Garamond" w:hAnsi="Garamond"/>
          <w:color w:val="000000"/>
        </w:rPr>
        <w:t>’</w:t>
      </w:r>
      <w:r>
        <w:rPr>
          <w:rFonts w:ascii="Garamond" w:hAnsi="Garamond"/>
          <w:color w:val="000000"/>
        </w:rPr>
        <w:t>s accuracy values (</w:t>
      </w:r>
      <w:r w:rsidR="00CF6AF0">
        <w:rPr>
          <w:rFonts w:ascii="Garamond" w:hAnsi="Garamond"/>
          <w:color w:val="000000"/>
        </w:rPr>
        <w:t>Table 6</w:t>
      </w:r>
      <w:r>
        <w:rPr>
          <w:rFonts w:ascii="Garamond" w:hAnsi="Garamond"/>
          <w:color w:val="000000"/>
        </w:rPr>
        <w:t>). Elevation was the most important variable when used instead of DSWE and reduces the importance of the six other parameters</w:t>
      </w:r>
      <w:r w:rsidR="00CF6AF0">
        <w:rPr>
          <w:rFonts w:ascii="Garamond" w:hAnsi="Garamond"/>
          <w:color w:val="000000"/>
        </w:rPr>
        <w:t xml:space="preserve"> (Figure 5)</w:t>
      </w:r>
      <w:r>
        <w:rPr>
          <w:rFonts w:ascii="Garamond" w:hAnsi="Garamond"/>
          <w:color w:val="000000"/>
        </w:rPr>
        <w:t>. This could be due to the test sites</w:t>
      </w:r>
      <w:r w:rsidR="00267F0D">
        <w:rPr>
          <w:rFonts w:ascii="Garamond" w:hAnsi="Garamond"/>
          <w:color w:val="000000"/>
        </w:rPr>
        <w:t>’</w:t>
      </w:r>
      <w:r>
        <w:rPr>
          <w:rFonts w:ascii="Garamond" w:hAnsi="Garamond"/>
          <w:color w:val="000000"/>
        </w:rPr>
        <w:t xml:space="preserve"> location along the coast, where elevation changes drastically. However, this could also indicate valuable topographic information was lost when incorporated through DSWE as an input for the RF classifier.</w:t>
      </w:r>
    </w:p>
    <w:p w14:paraId="0F470B70" w14:textId="77777777" w:rsidR="00CF6AF0" w:rsidRDefault="00CF6AF0" w:rsidP="00B5285C">
      <w:pPr>
        <w:spacing w:after="0" w:line="240" w:lineRule="auto"/>
        <w:rPr>
          <w:rFonts w:ascii="Garamond" w:eastAsia="Garamond" w:hAnsi="Garamond" w:cs="Garamond"/>
          <w:color w:val="000000"/>
        </w:rPr>
      </w:pPr>
    </w:p>
    <w:p w14:paraId="11064EB2" w14:textId="77777777" w:rsidR="00CF6AF0" w:rsidRPr="00A57D08" w:rsidRDefault="00CF6AF0" w:rsidP="00CF6AF0">
      <w:pPr>
        <w:spacing w:after="0" w:line="240" w:lineRule="auto"/>
        <w:rPr>
          <w:rFonts w:ascii="Garamond" w:eastAsia="Times New Roman" w:hAnsi="Garamond" w:cs="Times New Roman"/>
        </w:rPr>
      </w:pPr>
      <w:r w:rsidRPr="00A57D08">
        <w:rPr>
          <w:rFonts w:ascii="Garamond" w:eastAsia="Times New Roman" w:hAnsi="Garamond" w:cs="Times New Roman"/>
        </w:rPr>
        <w:t xml:space="preserve">Table </w:t>
      </w:r>
      <w:r>
        <w:rPr>
          <w:rFonts w:ascii="Garamond" w:eastAsia="Times New Roman" w:hAnsi="Garamond" w:cs="Times New Roman"/>
        </w:rPr>
        <w:t>6</w:t>
      </w:r>
    </w:p>
    <w:p w14:paraId="3A05AFD9" w14:textId="77777777" w:rsidR="00CF6AF0" w:rsidRDefault="00CF6AF0" w:rsidP="00CF6AF0">
      <w:pPr>
        <w:spacing w:after="0" w:line="240" w:lineRule="auto"/>
        <w:rPr>
          <w:rFonts w:ascii="Garamond" w:eastAsia="Garamond" w:hAnsi="Garamond" w:cs="Garamond"/>
          <w:i/>
          <w:color w:val="000000"/>
        </w:rPr>
      </w:pPr>
      <w:r w:rsidRPr="00A57D08">
        <w:rPr>
          <w:rFonts w:ascii="Garamond" w:eastAsia="Garamond" w:hAnsi="Garamond" w:cs="Garamond"/>
          <w:i/>
          <w:color w:val="000000"/>
        </w:rPr>
        <w:t>Accuracy Measures</w:t>
      </w:r>
      <w:r>
        <w:rPr>
          <w:rFonts w:ascii="Garamond" w:eastAsia="Garamond" w:hAnsi="Garamond" w:cs="Garamond"/>
          <w:i/>
          <w:color w:val="000000"/>
        </w:rPr>
        <w:t xml:space="preserve"> (%) for</w:t>
      </w:r>
      <w:r w:rsidRPr="00A57D08">
        <w:rPr>
          <w:rFonts w:ascii="Garamond" w:eastAsia="Garamond" w:hAnsi="Garamond" w:cs="Garamond"/>
          <w:i/>
          <w:color w:val="000000"/>
        </w:rPr>
        <w:t xml:space="preserve"> </w:t>
      </w:r>
      <w:r>
        <w:rPr>
          <w:rFonts w:ascii="Garamond" w:eastAsia="Garamond" w:hAnsi="Garamond" w:cs="Garamond"/>
          <w:i/>
          <w:color w:val="000000"/>
        </w:rPr>
        <w:t>the Michigan Test Sites</w:t>
      </w:r>
    </w:p>
    <w:tbl>
      <w:tblPr>
        <w:tblStyle w:val="a1"/>
        <w:tblW w:w="8360" w:type="dxa"/>
        <w:tblLayout w:type="fixed"/>
        <w:tblLook w:val="0400" w:firstRow="0" w:lastRow="0" w:firstColumn="0" w:lastColumn="0" w:noHBand="0" w:noVBand="1"/>
      </w:tblPr>
      <w:tblGrid>
        <w:gridCol w:w="1430"/>
        <w:gridCol w:w="1260"/>
        <w:gridCol w:w="900"/>
        <w:gridCol w:w="900"/>
        <w:gridCol w:w="990"/>
        <w:gridCol w:w="900"/>
        <w:gridCol w:w="900"/>
        <w:gridCol w:w="1080"/>
      </w:tblGrid>
      <w:tr w:rsidR="00CF6AF0" w:rsidRPr="00330759" w14:paraId="75521030" w14:textId="77777777" w:rsidTr="00B90931">
        <w:trPr>
          <w:trHeight w:val="240"/>
        </w:trPr>
        <w:tc>
          <w:tcPr>
            <w:tcW w:w="1430" w:type="dxa"/>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0737DF9E" w14:textId="77777777" w:rsidR="00CF6AF0" w:rsidRPr="00237E63" w:rsidRDefault="00CF6AF0" w:rsidP="00B90931">
            <w:pPr>
              <w:spacing w:after="0" w:line="240" w:lineRule="auto"/>
              <w:jc w:val="center"/>
              <w:rPr>
                <w:rFonts w:ascii="Garamond" w:eastAsia="Times New Roman" w:hAnsi="Garamond" w:cs="Times New Roman"/>
              </w:rPr>
            </w:pPr>
            <w:r>
              <w:rPr>
                <w:rFonts w:ascii="Garamond" w:eastAsia="Garamond" w:hAnsi="Garamond" w:cs="Garamond"/>
                <w:b/>
                <w:color w:val="000000"/>
              </w:rPr>
              <w:t>Run</w:t>
            </w:r>
          </w:p>
        </w:tc>
        <w:tc>
          <w:tcPr>
            <w:tcW w:w="1260" w:type="dxa"/>
            <w:vMerge w:val="restart"/>
            <w:tcBorders>
              <w:top w:val="single" w:sz="8" w:space="0" w:color="000000"/>
              <w:left w:val="single" w:sz="8" w:space="0" w:color="000000"/>
              <w:right w:val="single" w:sz="8" w:space="0" w:color="000000"/>
            </w:tcBorders>
            <w:shd w:val="clear" w:color="auto" w:fill="D9D9D9"/>
            <w:vAlign w:val="center"/>
          </w:tcPr>
          <w:p w14:paraId="058A6454" w14:textId="77777777" w:rsidR="00CF6AF0" w:rsidRPr="00237E63" w:rsidRDefault="00CF6AF0" w:rsidP="00B90931">
            <w:pPr>
              <w:spacing w:after="0" w:line="240" w:lineRule="auto"/>
              <w:jc w:val="center"/>
              <w:rPr>
                <w:rFonts w:ascii="Garamond" w:eastAsia="Garamond" w:hAnsi="Garamond" w:cs="Garamond"/>
                <w:b/>
                <w:color w:val="000000"/>
              </w:rPr>
            </w:pPr>
            <w:r w:rsidRPr="00237E63">
              <w:rPr>
                <w:rFonts w:ascii="Garamond" w:eastAsia="Garamond" w:hAnsi="Garamond" w:cs="Garamond"/>
                <w:b/>
                <w:color w:val="000000"/>
              </w:rPr>
              <w:t>Overall Accuracy</w:t>
            </w:r>
          </w:p>
        </w:tc>
        <w:tc>
          <w:tcPr>
            <w:tcW w:w="279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9379946" w14:textId="77777777" w:rsidR="00CF6AF0" w:rsidRPr="00237E63" w:rsidRDefault="00CF6AF0" w:rsidP="00B90931">
            <w:pPr>
              <w:spacing w:after="0" w:line="240" w:lineRule="auto"/>
              <w:jc w:val="center"/>
              <w:rPr>
                <w:rFonts w:ascii="Garamond" w:eastAsia="Times New Roman" w:hAnsi="Garamond" w:cs="Times New Roman"/>
              </w:rPr>
            </w:pPr>
            <w:r w:rsidRPr="00237E63">
              <w:rPr>
                <w:rFonts w:ascii="Garamond" w:eastAsia="Garamond" w:hAnsi="Garamond" w:cs="Garamond"/>
                <w:b/>
                <w:color w:val="000000"/>
              </w:rPr>
              <w:t>Consumer’s Accuracy</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4FFD318" w14:textId="77777777" w:rsidR="00CF6AF0" w:rsidRPr="00237E63" w:rsidRDefault="00CF6AF0" w:rsidP="00B90931">
            <w:pPr>
              <w:spacing w:after="0" w:line="240" w:lineRule="auto"/>
              <w:jc w:val="center"/>
              <w:rPr>
                <w:rFonts w:ascii="Garamond" w:eastAsia="Times New Roman" w:hAnsi="Garamond" w:cs="Times New Roman"/>
              </w:rPr>
            </w:pPr>
            <w:r w:rsidRPr="00237E63">
              <w:rPr>
                <w:rFonts w:ascii="Garamond" w:eastAsia="Garamond" w:hAnsi="Garamond" w:cs="Garamond"/>
                <w:b/>
                <w:color w:val="000000"/>
              </w:rPr>
              <w:t>Producer’s Accuracy</w:t>
            </w:r>
          </w:p>
        </w:tc>
      </w:tr>
      <w:tr w:rsidR="00CF6AF0" w:rsidRPr="00330759" w14:paraId="2127443D" w14:textId="77777777" w:rsidTr="00B90931">
        <w:trPr>
          <w:trHeight w:val="258"/>
        </w:trPr>
        <w:tc>
          <w:tcPr>
            <w:tcW w:w="1430"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4404C9" w14:textId="77777777" w:rsidR="00CF6AF0" w:rsidRPr="00237E63" w:rsidRDefault="00CF6AF0" w:rsidP="00B90931">
            <w:pPr>
              <w:spacing w:after="0" w:line="240" w:lineRule="auto"/>
              <w:jc w:val="center"/>
              <w:rPr>
                <w:rFonts w:ascii="Garamond" w:eastAsia="Times New Roman" w:hAnsi="Garamond" w:cs="Times New Roman"/>
              </w:rPr>
            </w:pPr>
          </w:p>
        </w:tc>
        <w:tc>
          <w:tcPr>
            <w:tcW w:w="1260" w:type="dxa"/>
            <w:vMerge/>
            <w:tcBorders>
              <w:left w:val="single" w:sz="8" w:space="0" w:color="000000"/>
              <w:bottom w:val="single" w:sz="8" w:space="0" w:color="000000"/>
              <w:right w:val="single" w:sz="8" w:space="0" w:color="000000"/>
            </w:tcBorders>
            <w:vAlign w:val="center"/>
          </w:tcPr>
          <w:p w14:paraId="14787CE5" w14:textId="77777777" w:rsidR="00CF6AF0" w:rsidRPr="00237E63" w:rsidRDefault="00CF6AF0" w:rsidP="00B90931">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D5C29EA" w14:textId="77777777" w:rsidR="00CF6AF0" w:rsidRPr="00237E63" w:rsidRDefault="00CF6AF0" w:rsidP="00B90931">
            <w:pPr>
              <w:spacing w:after="0" w:line="240" w:lineRule="auto"/>
              <w:jc w:val="center"/>
              <w:rPr>
                <w:rFonts w:ascii="Garamond" w:eastAsia="Times New Roman" w:hAnsi="Garamond" w:cs="Times New Roman"/>
                <w:b/>
                <w:bCs/>
              </w:rPr>
            </w:pPr>
            <w:r w:rsidRPr="00237E63">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3C0F637" w14:textId="77777777" w:rsidR="00CF6AF0" w:rsidRPr="00237E63" w:rsidRDefault="00CF6AF0" w:rsidP="00B90931">
            <w:pPr>
              <w:spacing w:after="0" w:line="240" w:lineRule="auto"/>
              <w:jc w:val="center"/>
              <w:rPr>
                <w:rFonts w:ascii="Garamond" w:eastAsia="Times New Roman" w:hAnsi="Garamond" w:cs="Times New Roman"/>
                <w:b/>
                <w:bCs/>
              </w:rPr>
            </w:pPr>
            <w:r w:rsidRPr="00237E63">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CB2475E" w14:textId="77777777" w:rsidR="00CF6AF0" w:rsidRPr="00237E63" w:rsidRDefault="00CF6AF0" w:rsidP="00B90931">
            <w:pPr>
              <w:spacing w:after="0" w:line="240" w:lineRule="auto"/>
              <w:jc w:val="center"/>
              <w:rPr>
                <w:rFonts w:ascii="Garamond" w:eastAsia="Times New Roman" w:hAnsi="Garamond" w:cs="Times New Roman"/>
                <w:b/>
                <w:bCs/>
              </w:rPr>
            </w:pPr>
            <w:r w:rsidRPr="00237E63">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E689B24" w14:textId="77777777" w:rsidR="00CF6AF0" w:rsidRPr="00237E63" w:rsidRDefault="00CF6AF0" w:rsidP="00B90931">
            <w:pPr>
              <w:spacing w:after="0" w:line="240" w:lineRule="auto"/>
              <w:jc w:val="center"/>
              <w:rPr>
                <w:rFonts w:ascii="Garamond" w:eastAsia="Times New Roman" w:hAnsi="Garamond" w:cs="Times New Roman"/>
                <w:b/>
                <w:bCs/>
              </w:rPr>
            </w:pPr>
            <w:r w:rsidRPr="00237E63">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E14A48D" w14:textId="77777777" w:rsidR="00CF6AF0" w:rsidRPr="00237E63" w:rsidRDefault="00CF6AF0" w:rsidP="00B90931">
            <w:pPr>
              <w:spacing w:after="0" w:line="240" w:lineRule="auto"/>
              <w:jc w:val="center"/>
              <w:rPr>
                <w:rFonts w:ascii="Garamond" w:eastAsia="Garamond" w:hAnsi="Garamond" w:cs="Garamond"/>
                <w:b/>
                <w:bCs/>
                <w:color w:val="000000"/>
              </w:rPr>
            </w:pPr>
            <w:r w:rsidRPr="00237E63">
              <w:rPr>
                <w:rFonts w:ascii="Garamond" w:eastAsia="Garamond" w:hAnsi="Garamond" w:cs="Garamond"/>
                <w:b/>
                <w:bCs/>
                <w:color w:val="000000"/>
              </w:rPr>
              <w:t>Open Water</w:t>
            </w:r>
          </w:p>
        </w:tc>
        <w:tc>
          <w:tcPr>
            <w:tcW w:w="10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8F95B10" w14:textId="77777777" w:rsidR="00CF6AF0" w:rsidRPr="00237E63" w:rsidRDefault="00CF6AF0" w:rsidP="00B90931">
            <w:pPr>
              <w:spacing w:after="0" w:line="240" w:lineRule="auto"/>
              <w:jc w:val="center"/>
              <w:rPr>
                <w:rFonts w:ascii="Garamond" w:eastAsia="Times New Roman" w:hAnsi="Garamond" w:cs="Times New Roman"/>
                <w:b/>
                <w:bCs/>
              </w:rPr>
            </w:pPr>
            <w:r w:rsidRPr="00237E63">
              <w:rPr>
                <w:rFonts w:ascii="Garamond" w:eastAsia="Garamond" w:hAnsi="Garamond" w:cs="Garamond"/>
                <w:b/>
                <w:bCs/>
                <w:color w:val="000000"/>
              </w:rPr>
              <w:t>Wetland</w:t>
            </w:r>
          </w:p>
        </w:tc>
      </w:tr>
      <w:tr w:rsidR="00CF6AF0" w:rsidRPr="00330759" w14:paraId="08A7A15B" w14:textId="77777777" w:rsidTr="00B90931">
        <w:trPr>
          <w:trHeight w:val="501"/>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71A050" w14:textId="77777777" w:rsidR="00CF6AF0" w:rsidRPr="00237E63" w:rsidRDefault="00CF6AF0" w:rsidP="00B90931">
            <w:pPr>
              <w:spacing w:after="0" w:line="240" w:lineRule="auto"/>
              <w:jc w:val="center"/>
              <w:rPr>
                <w:rFonts w:ascii="Garamond" w:eastAsia="Times New Roman" w:hAnsi="Garamond" w:cs="Times New Roman"/>
              </w:rPr>
            </w:pPr>
            <w:r>
              <w:rPr>
                <w:rFonts w:ascii="Garamond" w:eastAsia="Garamond" w:hAnsi="Garamond" w:cs="Garamond"/>
                <w:color w:val="000000"/>
              </w:rPr>
              <w:t>With Elevation</w:t>
            </w:r>
          </w:p>
        </w:tc>
        <w:tc>
          <w:tcPr>
            <w:tcW w:w="1260" w:type="dxa"/>
            <w:tcBorders>
              <w:top w:val="single" w:sz="8" w:space="0" w:color="000000"/>
              <w:left w:val="single" w:sz="8" w:space="0" w:color="000000"/>
              <w:bottom w:val="single" w:sz="8" w:space="0" w:color="000000"/>
              <w:right w:val="single" w:sz="8" w:space="0" w:color="000000"/>
            </w:tcBorders>
            <w:vAlign w:val="center"/>
          </w:tcPr>
          <w:p w14:paraId="74201A31" w14:textId="77777777" w:rsidR="00CF6AF0" w:rsidRPr="00237E63" w:rsidRDefault="00CF6AF0" w:rsidP="00B90931">
            <w:pPr>
              <w:spacing w:after="0" w:line="240" w:lineRule="auto"/>
              <w:jc w:val="center"/>
              <w:rPr>
                <w:rFonts w:ascii="Garamond" w:eastAsia="Garamond" w:hAnsi="Garamond" w:cs="Garamond"/>
                <w:color w:val="000000"/>
              </w:rPr>
            </w:pPr>
            <w:r w:rsidRPr="00237E63">
              <w:rPr>
                <w:rFonts w:ascii="Garamond" w:hAnsi="Garamond" w:cs="Calibri"/>
                <w:color w:val="000000"/>
              </w:rPr>
              <w:t>99</w:t>
            </w:r>
            <w:r>
              <w:rPr>
                <w:rFonts w:ascii="Garamond" w:hAnsi="Garamond" w:cs="Calibri"/>
                <w:color w:val="000000"/>
              </w:rPr>
              <w:t>.62</w:t>
            </w:r>
            <w:r w:rsidRPr="00237E63">
              <w:rPr>
                <w:rFonts w:ascii="Garamond" w:hAnsi="Garamond" w:cs="Calibri"/>
                <w:color w:val="00000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99B0D5" w14:textId="77777777" w:rsidR="00CF6AF0" w:rsidRPr="00237E63" w:rsidRDefault="00CF6AF0" w:rsidP="00B90931">
            <w:pPr>
              <w:spacing w:after="0" w:line="240" w:lineRule="auto"/>
              <w:jc w:val="center"/>
              <w:rPr>
                <w:rFonts w:ascii="Garamond" w:eastAsia="Times New Roman" w:hAnsi="Garamond" w:cs="Times New Roman"/>
              </w:rPr>
            </w:pPr>
            <w:r>
              <w:rPr>
                <w:rFonts w:ascii="Garamond" w:hAnsi="Garamond" w:cs="Calibri"/>
                <w:color w:val="000000"/>
              </w:rPr>
              <w:t>99.66</w:t>
            </w:r>
            <w:r w:rsidRPr="00237E63">
              <w:rPr>
                <w:rFonts w:ascii="Garamond" w:hAnsi="Garamond" w:cs="Calibri"/>
                <w:color w:val="00000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218590" w14:textId="77777777" w:rsidR="00CF6AF0" w:rsidRPr="00237E63" w:rsidRDefault="00CF6AF0" w:rsidP="00B90931">
            <w:pPr>
              <w:spacing w:after="0" w:line="240" w:lineRule="auto"/>
              <w:jc w:val="center"/>
              <w:rPr>
                <w:rFonts w:ascii="Garamond" w:eastAsia="Garamond" w:hAnsi="Garamond" w:cs="Garamond"/>
                <w:color w:val="000000"/>
              </w:rPr>
            </w:pPr>
            <w:r>
              <w:rPr>
                <w:rFonts w:ascii="Garamond" w:hAnsi="Garamond" w:cs="Calibri"/>
                <w:color w:val="000000"/>
              </w:rPr>
              <w:t>100%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0DC944" w14:textId="77777777" w:rsidR="00CF6AF0" w:rsidRPr="00237E63" w:rsidRDefault="00CF6AF0" w:rsidP="00B90931">
            <w:pPr>
              <w:spacing w:after="0" w:line="240" w:lineRule="auto"/>
              <w:jc w:val="center"/>
              <w:rPr>
                <w:rFonts w:ascii="Garamond" w:eastAsia="Times New Roman" w:hAnsi="Garamond" w:cs="Times New Roman"/>
              </w:rPr>
            </w:pPr>
            <w:r>
              <w:rPr>
                <w:rFonts w:ascii="Garamond" w:hAnsi="Garamond" w:cs="Calibri"/>
                <w:color w:val="000000"/>
              </w:rPr>
              <w:t>76.67%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EF1B61" w14:textId="77777777" w:rsidR="00CF6AF0" w:rsidRPr="00237E63" w:rsidRDefault="00CF6AF0" w:rsidP="00B90931">
            <w:pPr>
              <w:spacing w:after="0" w:line="240" w:lineRule="auto"/>
              <w:jc w:val="center"/>
              <w:rPr>
                <w:rFonts w:ascii="Garamond" w:eastAsia="Times New Roman" w:hAnsi="Garamond" w:cs="Times New Roman"/>
              </w:rPr>
            </w:pPr>
            <w:r w:rsidRPr="00237E63">
              <w:rPr>
                <w:rFonts w:ascii="Garamond" w:hAnsi="Garamond" w:cs="Calibri"/>
                <w:color w:val="000000"/>
              </w:rPr>
              <w:t>9</w:t>
            </w:r>
            <w:r>
              <w:rPr>
                <w:rFonts w:ascii="Garamond" w:hAnsi="Garamond" w:cs="Calibri"/>
                <w:color w:val="000000"/>
              </w:rPr>
              <w:t>9</w:t>
            </w:r>
            <w:r w:rsidRPr="00237E63">
              <w:rPr>
                <w:rFonts w:ascii="Garamond" w:hAnsi="Garamond" w:cs="Calibri"/>
                <w:color w:val="000000"/>
              </w:rPr>
              <w:t>.</w:t>
            </w:r>
            <w:r>
              <w:rPr>
                <w:rFonts w:ascii="Garamond" w:hAnsi="Garamond" w:cs="Calibri"/>
                <w:color w:val="000000"/>
              </w:rPr>
              <w:t>97</w:t>
            </w:r>
            <w:r w:rsidRPr="00237E63">
              <w:rPr>
                <w:rFonts w:ascii="Garamond" w:hAnsi="Garamond" w:cs="Calibri"/>
                <w:color w:val="000000"/>
              </w:rPr>
              <w:t>%</w:t>
            </w:r>
          </w:p>
        </w:tc>
        <w:tc>
          <w:tcPr>
            <w:tcW w:w="900" w:type="dxa"/>
            <w:tcBorders>
              <w:top w:val="single" w:sz="8" w:space="0" w:color="000000"/>
              <w:left w:val="single" w:sz="8" w:space="0" w:color="000000"/>
              <w:bottom w:val="single" w:sz="8" w:space="0" w:color="000000"/>
              <w:right w:val="single" w:sz="8" w:space="0" w:color="000000"/>
            </w:tcBorders>
            <w:vAlign w:val="center"/>
          </w:tcPr>
          <w:p w14:paraId="14FA44BD" w14:textId="77777777" w:rsidR="00CF6AF0" w:rsidRPr="00237E63" w:rsidRDefault="00CF6AF0" w:rsidP="00B90931">
            <w:pPr>
              <w:spacing w:after="0" w:line="240" w:lineRule="auto"/>
              <w:jc w:val="center"/>
              <w:rPr>
                <w:rFonts w:ascii="Garamond" w:eastAsia="Garamond" w:hAnsi="Garamond" w:cs="Garamond"/>
                <w:color w:val="000000"/>
              </w:rPr>
            </w:pPr>
            <w:r w:rsidRPr="00237E63">
              <w:rPr>
                <w:rFonts w:ascii="Garamond" w:hAnsi="Garamond" w:cs="Calibri"/>
                <w:color w:val="000000"/>
              </w:rPr>
              <w:t>99.</w:t>
            </w:r>
            <w:r>
              <w:rPr>
                <w:rFonts w:ascii="Garamond" w:hAnsi="Garamond" w:cs="Calibri"/>
                <w:color w:val="000000"/>
              </w:rPr>
              <w:t>28</w:t>
            </w:r>
            <w:r w:rsidRPr="00237E63">
              <w:rPr>
                <w:rFonts w:ascii="Garamond" w:hAnsi="Garamond" w:cs="Calibri"/>
                <w:color w:val="000000"/>
              </w:rPr>
              <w: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2BBABC" w14:textId="77777777" w:rsidR="00CF6AF0" w:rsidRPr="00237E63" w:rsidRDefault="00CF6AF0" w:rsidP="00B90931">
            <w:pPr>
              <w:spacing w:after="0" w:line="240" w:lineRule="auto"/>
              <w:jc w:val="center"/>
              <w:rPr>
                <w:rFonts w:ascii="Garamond" w:eastAsia="Times New Roman" w:hAnsi="Garamond" w:cs="Times New Roman"/>
              </w:rPr>
            </w:pPr>
            <w:r w:rsidRPr="00237E63">
              <w:rPr>
                <w:rFonts w:ascii="Garamond" w:hAnsi="Garamond" w:cs="Calibri"/>
                <w:color w:val="000000"/>
              </w:rPr>
              <w:t>3</w:t>
            </w:r>
            <w:r>
              <w:rPr>
                <w:rFonts w:ascii="Garamond" w:hAnsi="Garamond" w:cs="Calibri"/>
                <w:color w:val="000000"/>
              </w:rPr>
              <w:t>0.26</w:t>
            </w:r>
            <w:r w:rsidRPr="00237E63">
              <w:rPr>
                <w:rFonts w:ascii="Garamond" w:hAnsi="Garamond" w:cs="Calibri"/>
                <w:color w:val="000000"/>
              </w:rPr>
              <w:t>%</w:t>
            </w:r>
          </w:p>
        </w:tc>
      </w:tr>
      <w:tr w:rsidR="00CF6AF0" w:rsidRPr="00330759" w14:paraId="13A4A43F" w14:textId="77777777" w:rsidTr="00B90931">
        <w:trPr>
          <w:trHeight w:val="501"/>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E5D87B" w14:textId="77777777" w:rsidR="00CF6AF0" w:rsidRPr="00237E63" w:rsidRDefault="00CF6AF0" w:rsidP="00B90931">
            <w:pPr>
              <w:spacing w:after="0" w:line="240" w:lineRule="auto"/>
              <w:jc w:val="center"/>
              <w:rPr>
                <w:rFonts w:ascii="Garamond" w:eastAsia="Garamond" w:hAnsi="Garamond" w:cs="Garamond"/>
                <w:color w:val="000000"/>
              </w:rPr>
            </w:pPr>
            <w:r>
              <w:rPr>
                <w:rFonts w:ascii="Garamond" w:eastAsia="Garamond" w:hAnsi="Garamond" w:cs="Garamond"/>
                <w:color w:val="000000"/>
              </w:rPr>
              <w:t>With DSWE</w:t>
            </w:r>
          </w:p>
        </w:tc>
        <w:tc>
          <w:tcPr>
            <w:tcW w:w="1260" w:type="dxa"/>
            <w:tcBorders>
              <w:top w:val="single" w:sz="8" w:space="0" w:color="000000"/>
              <w:left w:val="single" w:sz="8" w:space="0" w:color="000000"/>
              <w:bottom w:val="single" w:sz="8" w:space="0" w:color="000000"/>
              <w:right w:val="single" w:sz="8" w:space="0" w:color="000000"/>
            </w:tcBorders>
            <w:vAlign w:val="center"/>
          </w:tcPr>
          <w:p w14:paraId="09AEB7E9" w14:textId="77777777" w:rsidR="00CF6AF0" w:rsidRPr="00237E63" w:rsidRDefault="00CF6AF0" w:rsidP="00B90931">
            <w:pPr>
              <w:spacing w:after="0" w:line="240" w:lineRule="auto"/>
              <w:jc w:val="center"/>
              <w:rPr>
                <w:rFonts w:ascii="Garamond" w:eastAsia="Garamond" w:hAnsi="Garamond" w:cs="Garamond"/>
                <w:color w:val="000000"/>
              </w:rPr>
            </w:pPr>
            <w:r w:rsidRPr="00237E63">
              <w:rPr>
                <w:rFonts w:ascii="Garamond" w:hAnsi="Garamond" w:cs="Calibri"/>
                <w:color w:val="000000"/>
              </w:rPr>
              <w:t>9</w:t>
            </w:r>
            <w:r>
              <w:rPr>
                <w:rFonts w:ascii="Garamond" w:hAnsi="Garamond" w:cs="Calibri"/>
                <w:color w:val="000000"/>
              </w:rPr>
              <w:t>9.56</w:t>
            </w:r>
            <w:r w:rsidRPr="00237E63">
              <w:rPr>
                <w:rFonts w:ascii="Garamond" w:hAnsi="Garamond" w:cs="Calibri"/>
                <w:color w:val="00000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D2153A" w14:textId="77777777" w:rsidR="00CF6AF0" w:rsidRPr="00237E63" w:rsidRDefault="00CF6AF0" w:rsidP="00B90931">
            <w:pPr>
              <w:spacing w:after="0" w:line="240" w:lineRule="auto"/>
              <w:jc w:val="center"/>
              <w:rPr>
                <w:rFonts w:ascii="Garamond" w:eastAsia="Garamond" w:hAnsi="Garamond" w:cs="Garamond"/>
                <w:color w:val="000000"/>
              </w:rPr>
            </w:pPr>
            <w:r w:rsidRPr="00237E63">
              <w:rPr>
                <w:rFonts w:ascii="Garamond" w:hAnsi="Garamond" w:cs="Calibri"/>
                <w:color w:val="000000"/>
              </w:rPr>
              <w:t>9</w:t>
            </w:r>
            <w:r>
              <w:rPr>
                <w:rFonts w:ascii="Garamond" w:hAnsi="Garamond" w:cs="Calibri"/>
                <w:color w:val="000000"/>
              </w:rPr>
              <w:t>9.60</w:t>
            </w:r>
            <w:r w:rsidRPr="00237E63">
              <w:rPr>
                <w:rFonts w:ascii="Garamond" w:hAnsi="Garamond" w:cs="Calibri"/>
                <w:color w:val="00000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8512A9" w14:textId="77777777" w:rsidR="00CF6AF0" w:rsidRPr="00237E63" w:rsidRDefault="00CF6AF0" w:rsidP="00B90931">
            <w:pPr>
              <w:spacing w:after="0" w:line="240" w:lineRule="auto"/>
              <w:jc w:val="center"/>
              <w:rPr>
                <w:rFonts w:ascii="Garamond" w:eastAsia="Garamond" w:hAnsi="Garamond" w:cs="Garamond"/>
                <w:color w:val="000000"/>
              </w:rPr>
            </w:pPr>
            <w:r>
              <w:rPr>
                <w:rFonts w:ascii="Garamond" w:hAnsi="Garamond" w:cs="Calibri"/>
                <w:color w:val="000000"/>
              </w:rPr>
              <w:t>100</w:t>
            </w:r>
            <w:r w:rsidRPr="00237E63">
              <w:rPr>
                <w:rFonts w:ascii="Garamond" w:hAnsi="Garamond" w:cs="Calibri"/>
                <w:color w:val="000000"/>
              </w:rPr>
              <w:t>%</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29A6E7" w14:textId="77777777" w:rsidR="00CF6AF0" w:rsidRPr="00237E63" w:rsidRDefault="00CF6AF0" w:rsidP="00B90931">
            <w:pPr>
              <w:spacing w:after="0" w:line="240" w:lineRule="auto"/>
              <w:jc w:val="center"/>
              <w:rPr>
                <w:rFonts w:ascii="Garamond" w:eastAsia="Garamond" w:hAnsi="Garamond" w:cs="Garamond"/>
                <w:color w:val="000000"/>
              </w:rPr>
            </w:pPr>
            <w:r>
              <w:rPr>
                <w:rFonts w:ascii="Garamond" w:hAnsi="Garamond" w:cs="Calibri"/>
                <w:color w:val="000000"/>
              </w:rPr>
              <w:t>70</w:t>
            </w:r>
            <w:r w:rsidRPr="00237E63">
              <w:rPr>
                <w:rFonts w:ascii="Garamond" w:hAnsi="Garamond" w:cs="Calibri"/>
                <w:color w:val="00000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F4A6A9" w14:textId="77777777" w:rsidR="00CF6AF0" w:rsidRPr="00237E63" w:rsidRDefault="00CF6AF0" w:rsidP="00B90931">
            <w:pPr>
              <w:spacing w:after="0" w:line="240" w:lineRule="auto"/>
              <w:jc w:val="center"/>
              <w:rPr>
                <w:rFonts w:ascii="Garamond" w:eastAsia="Garamond" w:hAnsi="Garamond" w:cs="Garamond"/>
                <w:color w:val="000000"/>
              </w:rPr>
            </w:pPr>
            <w:r>
              <w:rPr>
                <w:rFonts w:ascii="Garamond" w:hAnsi="Garamond" w:cs="Calibri"/>
                <w:color w:val="000000"/>
              </w:rPr>
              <w:t>99.95</w:t>
            </w:r>
            <w:r w:rsidRPr="00237E63">
              <w:rPr>
                <w:rFonts w:ascii="Garamond" w:hAnsi="Garamond" w:cs="Calibri"/>
                <w:color w:val="000000"/>
              </w:rPr>
              <w:t>%</w:t>
            </w:r>
          </w:p>
        </w:tc>
        <w:tc>
          <w:tcPr>
            <w:tcW w:w="900" w:type="dxa"/>
            <w:tcBorders>
              <w:top w:val="single" w:sz="8" w:space="0" w:color="000000"/>
              <w:left w:val="single" w:sz="8" w:space="0" w:color="000000"/>
              <w:bottom w:val="single" w:sz="8" w:space="0" w:color="000000"/>
              <w:right w:val="single" w:sz="8" w:space="0" w:color="000000"/>
            </w:tcBorders>
            <w:vAlign w:val="center"/>
          </w:tcPr>
          <w:p w14:paraId="04AA8AD3" w14:textId="77777777" w:rsidR="00CF6AF0" w:rsidRPr="00237E63" w:rsidRDefault="00CF6AF0" w:rsidP="00B90931">
            <w:pPr>
              <w:spacing w:after="0" w:line="240" w:lineRule="auto"/>
              <w:jc w:val="center"/>
              <w:rPr>
                <w:rFonts w:ascii="Garamond" w:eastAsia="Garamond" w:hAnsi="Garamond" w:cs="Garamond"/>
                <w:color w:val="000000"/>
              </w:rPr>
            </w:pPr>
            <w:r w:rsidRPr="00237E63">
              <w:rPr>
                <w:rFonts w:ascii="Garamond" w:hAnsi="Garamond" w:cs="Calibri"/>
                <w:color w:val="000000"/>
              </w:rPr>
              <w:t>99.</w:t>
            </w:r>
            <w:r>
              <w:rPr>
                <w:rFonts w:ascii="Garamond" w:hAnsi="Garamond" w:cs="Calibri"/>
                <w:color w:val="000000"/>
              </w:rPr>
              <w:t>64</w:t>
            </w:r>
            <w:r w:rsidRPr="00237E63">
              <w:rPr>
                <w:rFonts w:ascii="Garamond" w:hAnsi="Garamond" w:cs="Calibri"/>
                <w:color w:val="000000"/>
              </w:rPr>
              <w: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9C6392" w14:textId="77777777" w:rsidR="00CF6AF0" w:rsidRPr="00237E63" w:rsidRDefault="00CF6AF0" w:rsidP="00B90931">
            <w:pPr>
              <w:spacing w:after="0" w:line="240" w:lineRule="auto"/>
              <w:jc w:val="center"/>
              <w:rPr>
                <w:rFonts w:ascii="Garamond" w:eastAsia="Garamond" w:hAnsi="Garamond" w:cs="Garamond"/>
                <w:color w:val="000000"/>
              </w:rPr>
            </w:pPr>
            <w:r>
              <w:rPr>
                <w:rFonts w:ascii="Garamond" w:hAnsi="Garamond" w:cs="Calibri"/>
                <w:color w:val="000000"/>
              </w:rPr>
              <w:t>25.30</w:t>
            </w:r>
            <w:r w:rsidRPr="00237E63">
              <w:rPr>
                <w:rFonts w:ascii="Garamond" w:hAnsi="Garamond" w:cs="Calibri"/>
                <w:color w:val="000000"/>
              </w:rPr>
              <w:t>%</w:t>
            </w:r>
          </w:p>
        </w:tc>
      </w:tr>
    </w:tbl>
    <w:p w14:paraId="66F2DD7F" w14:textId="77777777" w:rsidR="00FB69E2" w:rsidRDefault="00FB69E2" w:rsidP="00B5285C">
      <w:pPr>
        <w:pBdr>
          <w:top w:val="nil"/>
          <w:left w:val="nil"/>
          <w:bottom w:val="nil"/>
          <w:right w:val="nil"/>
          <w:between w:val="nil"/>
        </w:pBdr>
        <w:spacing w:after="0" w:line="240" w:lineRule="auto"/>
        <w:rPr>
          <w:rFonts w:ascii="Garamond" w:eastAsia="Garamond" w:hAnsi="Garamond" w:cs="Garamond"/>
          <w:color w:val="000000"/>
        </w:rPr>
      </w:pPr>
    </w:p>
    <w:p w14:paraId="0B7CAECF" w14:textId="2F946CAC" w:rsidR="00F0220F" w:rsidRDefault="00FB69E2" w:rsidP="00FB69E2">
      <w:pPr>
        <w:spacing w:after="0" w:line="240" w:lineRule="auto"/>
        <w:jc w:val="center"/>
        <w:rPr>
          <w:rFonts w:ascii="Garamond" w:eastAsia="Garamond" w:hAnsi="Garamond" w:cs="Garamond"/>
          <w:b/>
          <w:iCs/>
          <w:color w:val="000000"/>
        </w:rPr>
      </w:pPr>
      <w:r>
        <w:rPr>
          <w:noProof/>
        </w:rPr>
        <w:lastRenderedPageBreak/>
        <w:drawing>
          <wp:inline distT="0" distB="0" distL="0" distR="0" wp14:anchorId="4E9598D9" wp14:editId="0EB04D56">
            <wp:extent cx="2944495" cy="2113820"/>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267"/>
                    <a:stretch/>
                  </pic:blipFill>
                  <pic:spPr bwMode="auto">
                    <a:xfrm>
                      <a:off x="0" y="0"/>
                      <a:ext cx="2974675" cy="213548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F1D9AB" wp14:editId="02E21BBA">
            <wp:extent cx="2800985" cy="21031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609"/>
                    <a:stretch/>
                  </pic:blipFill>
                  <pic:spPr bwMode="auto">
                    <a:xfrm>
                      <a:off x="0" y="0"/>
                      <a:ext cx="2827609" cy="2123105"/>
                    </a:xfrm>
                    <a:prstGeom prst="rect">
                      <a:avLst/>
                    </a:prstGeom>
                    <a:ln>
                      <a:noFill/>
                    </a:ln>
                    <a:extLst>
                      <a:ext uri="{53640926-AAD7-44D8-BBD7-CCE9431645EC}">
                        <a14:shadowObscured xmlns:a14="http://schemas.microsoft.com/office/drawing/2010/main"/>
                      </a:ext>
                    </a:extLst>
                  </pic:spPr>
                </pic:pic>
              </a:graphicData>
            </a:graphic>
          </wp:inline>
        </w:drawing>
      </w:r>
    </w:p>
    <w:p w14:paraId="3385B799" w14:textId="78A44E17" w:rsidR="00FB69E2" w:rsidRDefault="00FB69E2" w:rsidP="00FB69E2">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i/>
          <w:color w:val="000000"/>
        </w:rPr>
        <w:t xml:space="preserve">Figure </w:t>
      </w:r>
      <w:r w:rsidR="00B5285C">
        <w:rPr>
          <w:rFonts w:ascii="Garamond" w:eastAsia="Garamond" w:hAnsi="Garamond" w:cs="Garamond"/>
          <w:i/>
          <w:color w:val="000000"/>
        </w:rPr>
        <w:t>5</w:t>
      </w:r>
      <w:r>
        <w:rPr>
          <w:rFonts w:ascii="Garamond" w:eastAsia="Garamond" w:hAnsi="Garamond" w:cs="Garamond"/>
          <w:i/>
          <w:color w:val="000000"/>
        </w:rPr>
        <w:t>.</w:t>
      </w:r>
      <w:r>
        <w:rPr>
          <w:rFonts w:ascii="Garamond" w:eastAsia="Garamond" w:hAnsi="Garamond" w:cs="Garamond"/>
          <w:color w:val="000000"/>
        </w:rPr>
        <w:t xml:space="preserve"> Variable importance for each lake basin classification model.</w:t>
      </w:r>
    </w:p>
    <w:p w14:paraId="0636EA25" w14:textId="03C1499D" w:rsidR="00FB69E2" w:rsidRDefault="00FB69E2" w:rsidP="00FB69E2">
      <w:pPr>
        <w:pBdr>
          <w:top w:val="nil"/>
          <w:left w:val="nil"/>
          <w:bottom w:val="nil"/>
          <w:right w:val="nil"/>
          <w:between w:val="nil"/>
        </w:pBdr>
        <w:spacing w:after="0" w:line="240" w:lineRule="auto"/>
        <w:jc w:val="center"/>
        <w:rPr>
          <w:rFonts w:ascii="Garamond" w:eastAsia="Garamond" w:hAnsi="Garamond" w:cs="Garamond"/>
          <w:color w:val="000000"/>
        </w:rPr>
      </w:pPr>
    </w:p>
    <w:p w14:paraId="482F69EE" w14:textId="77777777" w:rsidR="00FB69E2" w:rsidRDefault="00FB69E2">
      <w:pPr>
        <w:spacing w:after="0" w:line="240" w:lineRule="auto"/>
        <w:rPr>
          <w:rFonts w:ascii="Garamond" w:eastAsia="Garamond" w:hAnsi="Garamond" w:cs="Garamond"/>
          <w:b/>
          <w:i/>
          <w:color w:val="000000"/>
        </w:rPr>
      </w:pPr>
    </w:p>
    <w:p w14:paraId="000000B4" w14:textId="14B554A3"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b/>
          <w:i/>
          <w:color w:val="000000"/>
        </w:rPr>
        <w:t>4.2 WET 2.0 Tool </w:t>
      </w:r>
    </w:p>
    <w:p w14:paraId="000000B5"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i/>
          <w:color w:val="000000"/>
        </w:rPr>
        <w:t>4.2.1 Tool Development </w:t>
      </w:r>
    </w:p>
    <w:p w14:paraId="0C101220" w14:textId="6A745B7B" w:rsidR="00B5285C" w:rsidRPr="00B5285C" w:rsidRDefault="00B5285C" w:rsidP="00B5285C">
      <w:pPr>
        <w:spacing w:after="0" w:line="240" w:lineRule="auto"/>
        <w:rPr>
          <w:rFonts w:ascii="Times New Roman" w:eastAsia="Times New Roman" w:hAnsi="Times New Roman" w:cs="Times New Roman"/>
          <w:sz w:val="24"/>
          <w:szCs w:val="24"/>
        </w:rPr>
      </w:pPr>
      <w:r w:rsidRPr="00B5285C">
        <w:rPr>
          <w:rFonts w:ascii="Garamond" w:eastAsia="Times New Roman" w:hAnsi="Garamond" w:cs="Times New Roman"/>
          <w:color w:val="000000"/>
        </w:rPr>
        <w:t>The Wetland Extent Tool (WET) was first developed by the previous Spring 2019 Great Lakes Water Resources team to identify wetland extent in Minnesota during the 2017 growi</w:t>
      </w:r>
      <w:r w:rsidR="00B90931">
        <w:rPr>
          <w:rFonts w:ascii="Garamond" w:eastAsia="Times New Roman" w:hAnsi="Garamond" w:cs="Times New Roman"/>
          <w:color w:val="000000"/>
        </w:rPr>
        <w:t>ng season. This term, the tool w</w:t>
      </w:r>
      <w:r w:rsidRPr="00B5285C">
        <w:rPr>
          <w:rFonts w:ascii="Garamond" w:eastAsia="Times New Roman" w:hAnsi="Garamond" w:cs="Times New Roman"/>
          <w:color w:val="000000"/>
        </w:rPr>
        <w:t>as expanded to encompass the entire Great Lakes Basin for the 2019 growing season. WET 2.0 improved accuracy and validation of wetland classification with the addition of high-resolution Sentinel-2 imagery. Sentinel-2 data was used to calculate NDVI, MNDWI, and TCWGD in place of Landsat 8 in order to increase accuracy in wetland classification. Additionally, Landsat 8 was utilized to calculate DSWE in the tool to further delineate wetlands. Lastly, Sentinel-1 remained the input for VV, VH, and VV/VH ratio. The tool automatically composites these calculated indices to output a single wetland classification map. </w:t>
      </w:r>
    </w:p>
    <w:p w14:paraId="5F941A55" w14:textId="77777777" w:rsidR="00B5285C" w:rsidRPr="00B5285C" w:rsidRDefault="00B5285C" w:rsidP="00B5285C">
      <w:pPr>
        <w:spacing w:after="0" w:line="240" w:lineRule="auto"/>
        <w:rPr>
          <w:rFonts w:ascii="Times New Roman" w:eastAsia="Times New Roman" w:hAnsi="Times New Roman" w:cs="Times New Roman"/>
          <w:sz w:val="24"/>
          <w:szCs w:val="24"/>
        </w:rPr>
      </w:pPr>
    </w:p>
    <w:p w14:paraId="4FC31E5F" w14:textId="068CA15D" w:rsidR="00B5285C" w:rsidRPr="00B5285C" w:rsidRDefault="00B5285C" w:rsidP="00B5285C">
      <w:pPr>
        <w:spacing w:after="0" w:line="240" w:lineRule="auto"/>
        <w:rPr>
          <w:rFonts w:ascii="Times New Roman" w:eastAsia="Times New Roman" w:hAnsi="Times New Roman" w:cs="Times New Roman"/>
          <w:sz w:val="24"/>
          <w:szCs w:val="24"/>
        </w:rPr>
      </w:pPr>
      <w:r w:rsidRPr="00B5285C">
        <w:rPr>
          <w:rFonts w:ascii="Garamond" w:eastAsia="Times New Roman" w:hAnsi="Garamond" w:cs="Times New Roman"/>
          <w:color w:val="000000"/>
        </w:rPr>
        <w:t>This term, the team developed a user interface for WET 2.0 in GEE. The tool’s user-friendly interface allows customizable wetland analysis for users with wide-ranging remote sensing experience. The user inputs a date range, selects an area of interest or draws a customizable polygon, and selects the desired parameter layers to be added to the map. WET 2.0 then outputs a filtered, masked, and corrected image collection for the selected parameter layers that are customized to the user-specified temporal and spatial inputs. These layers can then be exported to the user</w:t>
      </w:r>
      <w:r w:rsidR="00B90931">
        <w:rPr>
          <w:rFonts w:ascii="Garamond" w:eastAsia="Times New Roman" w:hAnsi="Garamond" w:cs="Times New Roman"/>
          <w:color w:val="000000"/>
        </w:rPr>
        <w:t>’</w:t>
      </w:r>
      <w:r w:rsidRPr="00B5285C">
        <w:rPr>
          <w:rFonts w:ascii="Garamond" w:eastAsia="Times New Roman" w:hAnsi="Garamond" w:cs="Times New Roman"/>
          <w:color w:val="000000"/>
        </w:rPr>
        <w:t>s personal Google Drive for further analysis. Additionally, the interface has an option to</w:t>
      </w:r>
      <w:r w:rsidR="00B90931">
        <w:rPr>
          <w:rFonts w:ascii="Garamond" w:eastAsia="Times New Roman" w:hAnsi="Garamond" w:cs="Times New Roman"/>
          <w:color w:val="000000"/>
        </w:rPr>
        <w:t xml:space="preserve"> generate a time series chart. When t</w:t>
      </w:r>
      <w:r w:rsidRPr="00B5285C">
        <w:rPr>
          <w:rFonts w:ascii="Garamond" w:eastAsia="Times New Roman" w:hAnsi="Garamond" w:cs="Times New Roman"/>
          <w:color w:val="000000"/>
        </w:rPr>
        <w:t xml:space="preserve">he user selects an analysis type and clicks a point on the map, a time series chart is </w:t>
      </w:r>
      <w:r w:rsidR="00B90931">
        <w:rPr>
          <w:rFonts w:ascii="Garamond" w:eastAsia="Times New Roman" w:hAnsi="Garamond" w:cs="Times New Roman"/>
          <w:color w:val="000000"/>
        </w:rPr>
        <w:t xml:space="preserve">generated to display the point </w:t>
      </w:r>
      <w:r w:rsidRPr="00B5285C">
        <w:rPr>
          <w:rFonts w:ascii="Garamond" w:eastAsia="Times New Roman" w:hAnsi="Garamond" w:cs="Times New Roman"/>
          <w:color w:val="000000"/>
        </w:rPr>
        <w:t>values over the selected time frame.</w:t>
      </w:r>
    </w:p>
    <w:p w14:paraId="000000BD" w14:textId="77777777" w:rsidR="00DE49E6" w:rsidRDefault="00DE49E6">
      <w:pPr>
        <w:spacing w:after="0" w:line="240" w:lineRule="auto"/>
        <w:rPr>
          <w:rFonts w:ascii="Times New Roman" w:eastAsia="Times New Roman" w:hAnsi="Times New Roman" w:cs="Times New Roman"/>
          <w:sz w:val="24"/>
          <w:szCs w:val="24"/>
        </w:rPr>
      </w:pPr>
    </w:p>
    <w:p w14:paraId="000000BE" w14:textId="77777777" w:rsidR="00DE49E6" w:rsidRDefault="00334338">
      <w:pPr>
        <w:spacing w:after="0" w:line="240" w:lineRule="auto"/>
        <w:rPr>
          <w:rFonts w:ascii="Times New Roman" w:eastAsia="Times New Roman" w:hAnsi="Times New Roman" w:cs="Times New Roman"/>
          <w:sz w:val="24"/>
          <w:szCs w:val="24"/>
        </w:rPr>
      </w:pPr>
      <w:sdt>
        <w:sdtPr>
          <w:tag w:val="goog_rdk_4"/>
          <w:id w:val="-99800121"/>
        </w:sdtPr>
        <w:sdtEndPr/>
        <w:sdtContent/>
      </w:sdt>
      <w:r w:rsidR="00EF3423">
        <w:rPr>
          <w:rFonts w:ascii="Garamond" w:eastAsia="Garamond" w:hAnsi="Garamond" w:cs="Garamond"/>
          <w:i/>
          <w:color w:val="000000"/>
        </w:rPr>
        <w:t>4.2.2 Tool Applications </w:t>
      </w:r>
    </w:p>
    <w:p w14:paraId="000000C0" w14:textId="59DCCC91" w:rsidR="00DE49E6" w:rsidRDefault="00B5285C">
      <w:pPr>
        <w:spacing w:after="0" w:line="240" w:lineRule="auto"/>
        <w:rPr>
          <w:rFonts w:ascii="Garamond" w:eastAsia="Garamond" w:hAnsi="Garamond" w:cs="Garamond"/>
        </w:rPr>
      </w:pPr>
      <w:r w:rsidRPr="00B5285C">
        <w:rPr>
          <w:rFonts w:ascii="Garamond" w:eastAsia="Garamond" w:hAnsi="Garamond" w:cs="Garamond"/>
        </w:rPr>
        <w:t>WET 2.0 allows end users to identify and monitor wetlands in the Great Lakes Basin with on</w:t>
      </w:r>
      <w:r w:rsidR="00267F0D">
        <w:rPr>
          <w:rFonts w:ascii="Garamond" w:eastAsia="Garamond" w:hAnsi="Garamond" w:cs="Garamond"/>
        </w:rPr>
        <w:t>-</w:t>
      </w:r>
      <w:r w:rsidRPr="00B5285C">
        <w:rPr>
          <w:rFonts w:ascii="Garamond" w:eastAsia="Garamond" w:hAnsi="Garamond" w:cs="Garamond"/>
        </w:rPr>
        <w:t>demand and accurate wetland maps. The tools user-friendly interface allows for spatially and temporally customizable wetland analysis. Partners will use these easily accessible, up to date, and accurate wetland maps to inform research and decision making in the Great Lakes Basin.</w:t>
      </w:r>
    </w:p>
    <w:p w14:paraId="6650CE48" w14:textId="77777777" w:rsidR="00B5285C" w:rsidRDefault="00B5285C">
      <w:pPr>
        <w:spacing w:after="0" w:line="240" w:lineRule="auto"/>
        <w:rPr>
          <w:rFonts w:ascii="Times New Roman" w:eastAsia="Times New Roman" w:hAnsi="Times New Roman" w:cs="Times New Roman"/>
          <w:sz w:val="24"/>
          <w:szCs w:val="24"/>
        </w:rPr>
      </w:pPr>
    </w:p>
    <w:p w14:paraId="000000C1" w14:textId="77777777" w:rsidR="00DE49E6" w:rsidRDefault="00334338">
      <w:pPr>
        <w:spacing w:after="0" w:line="240" w:lineRule="auto"/>
        <w:rPr>
          <w:rFonts w:ascii="Times New Roman" w:eastAsia="Times New Roman" w:hAnsi="Times New Roman" w:cs="Times New Roman"/>
          <w:sz w:val="24"/>
          <w:szCs w:val="24"/>
        </w:rPr>
      </w:pPr>
      <w:sdt>
        <w:sdtPr>
          <w:tag w:val="goog_rdk_5"/>
          <w:id w:val="313910996"/>
        </w:sdtPr>
        <w:sdtEndPr/>
        <w:sdtContent/>
      </w:sdt>
      <w:r w:rsidR="00EF3423">
        <w:rPr>
          <w:rFonts w:ascii="Garamond" w:eastAsia="Garamond" w:hAnsi="Garamond" w:cs="Garamond"/>
          <w:b/>
          <w:i/>
          <w:color w:val="000000"/>
        </w:rPr>
        <w:t>4.3 Sources of Error </w:t>
      </w:r>
    </w:p>
    <w:p w14:paraId="000000C3" w14:textId="5A4B0D01" w:rsidR="00DE49E6" w:rsidRDefault="00B5285C">
      <w:pPr>
        <w:spacing w:after="0" w:line="240" w:lineRule="auto"/>
        <w:rPr>
          <w:rFonts w:ascii="Garamond" w:eastAsia="Garamond" w:hAnsi="Garamond" w:cs="Garamond"/>
        </w:rPr>
      </w:pPr>
      <w:r w:rsidRPr="00B5285C">
        <w:rPr>
          <w:rFonts w:ascii="Garamond" w:eastAsia="Garamond" w:hAnsi="Garamond" w:cs="Garamond"/>
        </w:rPr>
        <w:t>It is important to note errors and uncertainties in WET 2.0 methodology in order to improve upon them in the future. One probable source of error in the tool is the image composition process. To classify wetlands in the tool, the input datasets are combined as a single final composite that the tool can classify. Averaging image composites results in loss of outlier information that may be useful in identifying wetlands. In addition, the training of WET 2.0 relies on field data. The field data used to train the tool consisted of many wetland polygons and few upland polygons. This has resulted in an over</w:t>
      </w:r>
      <w:r w:rsidR="00267F0D">
        <w:rPr>
          <w:rFonts w:ascii="Garamond" w:eastAsia="Garamond" w:hAnsi="Garamond" w:cs="Garamond"/>
        </w:rPr>
        <w:t>-</w:t>
      </w:r>
      <w:r w:rsidRPr="00B5285C">
        <w:rPr>
          <w:rFonts w:ascii="Garamond" w:eastAsia="Garamond" w:hAnsi="Garamond" w:cs="Garamond"/>
        </w:rPr>
        <w:t>representation of the wetland class in our training data and as a result</w:t>
      </w:r>
      <w:r w:rsidR="00267F0D">
        <w:rPr>
          <w:rFonts w:ascii="Garamond" w:eastAsia="Garamond" w:hAnsi="Garamond" w:cs="Garamond"/>
        </w:rPr>
        <w:t>,</w:t>
      </w:r>
      <w:r w:rsidRPr="00B5285C">
        <w:rPr>
          <w:rFonts w:ascii="Garamond" w:eastAsia="Garamond" w:hAnsi="Garamond" w:cs="Garamond"/>
        </w:rPr>
        <w:t xml:space="preserve"> WET 2.0 may overestimate wetland extent in the Basin.  Finally, in an effort to </w:t>
      </w:r>
      <w:r w:rsidRPr="00B5285C">
        <w:rPr>
          <w:rFonts w:ascii="Garamond" w:eastAsia="Garamond" w:hAnsi="Garamond" w:cs="Garamond"/>
        </w:rPr>
        <w:lastRenderedPageBreak/>
        <w:t>reduce pixel noise, the team planned to perform object</w:t>
      </w:r>
      <w:r>
        <w:rPr>
          <w:rFonts w:ascii="Garamond" w:eastAsia="Garamond" w:hAnsi="Garamond" w:cs="Garamond"/>
        </w:rPr>
        <w:t>-</w:t>
      </w:r>
      <w:r w:rsidRPr="00B5285C">
        <w:rPr>
          <w:rFonts w:ascii="Garamond" w:eastAsia="Garamond" w:hAnsi="Garamond" w:cs="Garamond"/>
        </w:rPr>
        <w:t>based image classification. However, due to the limited processing capacity of GEE</w:t>
      </w:r>
      <w:r w:rsidR="00267F0D">
        <w:rPr>
          <w:rFonts w:ascii="Garamond" w:eastAsia="Garamond" w:hAnsi="Garamond" w:cs="Garamond"/>
        </w:rPr>
        <w:t>,</w:t>
      </w:r>
      <w:r w:rsidRPr="00B5285C">
        <w:rPr>
          <w:rFonts w:ascii="Garamond" w:eastAsia="Garamond" w:hAnsi="Garamond" w:cs="Garamond"/>
        </w:rPr>
        <w:t xml:space="preserve"> this was not possible for this project.</w:t>
      </w:r>
    </w:p>
    <w:p w14:paraId="7E0A7D1A" w14:textId="77777777" w:rsidR="00B5285C" w:rsidRDefault="00B5285C">
      <w:pPr>
        <w:spacing w:after="0" w:line="240" w:lineRule="auto"/>
        <w:rPr>
          <w:rFonts w:ascii="Garamond" w:eastAsia="Garamond" w:hAnsi="Garamond" w:cs="Garamond"/>
        </w:rPr>
      </w:pPr>
    </w:p>
    <w:p w14:paraId="000000C4" w14:textId="77777777" w:rsidR="00DE49E6" w:rsidRDefault="00EF3423">
      <w:pPr>
        <w:spacing w:after="0" w:line="240" w:lineRule="auto"/>
        <w:rPr>
          <w:rFonts w:ascii="Times New Roman" w:eastAsia="Times New Roman" w:hAnsi="Times New Roman" w:cs="Times New Roman"/>
          <w:sz w:val="24"/>
          <w:szCs w:val="24"/>
        </w:rPr>
      </w:pPr>
      <w:r>
        <w:rPr>
          <w:rFonts w:ascii="Garamond" w:eastAsia="Garamond" w:hAnsi="Garamond" w:cs="Garamond"/>
          <w:b/>
          <w:i/>
          <w:color w:val="000000"/>
        </w:rPr>
        <w:t>4.2 Future Work</w:t>
      </w:r>
    </w:p>
    <w:p w14:paraId="000000C6" w14:textId="12118CB1" w:rsidR="00DE49E6" w:rsidRDefault="00B5285C">
      <w:pPr>
        <w:spacing w:after="0" w:line="240" w:lineRule="auto"/>
        <w:rPr>
          <w:rFonts w:ascii="Garamond" w:eastAsia="Garamond" w:hAnsi="Garamond" w:cs="Garamond"/>
          <w:color w:val="000000"/>
        </w:rPr>
      </w:pPr>
      <w:bookmarkStart w:id="6" w:name="_heading=h.tyjcwt" w:colFirst="0" w:colLast="0"/>
      <w:bookmarkEnd w:id="6"/>
      <w:r w:rsidRPr="00B5285C">
        <w:rPr>
          <w:rFonts w:ascii="Garamond" w:eastAsia="Garamond" w:hAnsi="Garamond" w:cs="Garamond"/>
          <w:color w:val="000000"/>
        </w:rPr>
        <w:t xml:space="preserve">In the future, very high-resolution optical data sets could be utilized for further classification and validation. High-resolution optical data could allow the delineation of more wetland classes and, if </w:t>
      </w:r>
      <w:r w:rsidR="00450EC1">
        <w:rPr>
          <w:rFonts w:ascii="Garamond" w:eastAsia="Garamond" w:hAnsi="Garamond" w:cs="Garamond"/>
          <w:color w:val="000000"/>
        </w:rPr>
        <w:t>fine</w:t>
      </w:r>
      <w:r w:rsidRPr="00B5285C">
        <w:rPr>
          <w:rFonts w:ascii="Garamond" w:eastAsia="Garamond" w:hAnsi="Garamond" w:cs="Garamond"/>
          <w:color w:val="000000"/>
        </w:rPr>
        <w:t xml:space="preserve"> enough resolution, could be a proxy for field data validation. L-band SAR could be better utilized to penetrate farther into forested wetland to further delineate wetland types in the classification. This project could also benefit from an expanded study period to include past dates for improved wetland change detection and analysis, since this is particularly useful for partners.</w:t>
      </w:r>
    </w:p>
    <w:p w14:paraId="24D5D258" w14:textId="77777777" w:rsidR="00B5285C" w:rsidRDefault="00B5285C">
      <w:pPr>
        <w:spacing w:after="0" w:line="240" w:lineRule="auto"/>
        <w:rPr>
          <w:rFonts w:ascii="Garamond" w:eastAsia="Garamond" w:hAnsi="Garamond" w:cs="Garamond"/>
          <w:b/>
          <w:i/>
        </w:rPr>
      </w:pPr>
    </w:p>
    <w:p w14:paraId="000000C7" w14:textId="77777777" w:rsidR="00DE49E6" w:rsidRDefault="00334338">
      <w:pPr>
        <w:pStyle w:val="Heading1"/>
        <w:spacing w:before="0" w:line="240" w:lineRule="auto"/>
        <w:rPr>
          <w:rFonts w:ascii="Garamond" w:eastAsia="Garamond" w:hAnsi="Garamond" w:cs="Garamond"/>
        </w:rPr>
      </w:pPr>
      <w:sdt>
        <w:sdtPr>
          <w:tag w:val="goog_rdk_6"/>
          <w:id w:val="-943145871"/>
        </w:sdtPr>
        <w:sdtEndPr/>
        <w:sdtContent/>
      </w:sdt>
      <w:r w:rsidR="00EF3423">
        <w:rPr>
          <w:rFonts w:ascii="Garamond" w:eastAsia="Garamond" w:hAnsi="Garamond" w:cs="Garamond"/>
        </w:rPr>
        <w:t>5. Conclusions</w:t>
      </w:r>
    </w:p>
    <w:p w14:paraId="17D1E720" w14:textId="670E08AF" w:rsidR="00590DB2" w:rsidRPr="00590DB2" w:rsidRDefault="00590DB2" w:rsidP="00590DB2">
      <w:pPr>
        <w:spacing w:after="0" w:line="240" w:lineRule="auto"/>
        <w:rPr>
          <w:rFonts w:ascii="Times New Roman" w:eastAsia="Times New Roman" w:hAnsi="Times New Roman" w:cs="Times New Roman"/>
          <w:sz w:val="24"/>
          <w:szCs w:val="24"/>
        </w:rPr>
      </w:pPr>
      <w:r w:rsidRPr="00590DB2">
        <w:rPr>
          <w:rFonts w:ascii="Garamond" w:eastAsia="Times New Roman" w:hAnsi="Garamond" w:cs="Times New Roman"/>
          <w:color w:val="000000"/>
        </w:rPr>
        <w:t>The Great Lakes Water Resource</w:t>
      </w:r>
      <w:r w:rsidR="00450EC1">
        <w:rPr>
          <w:rFonts w:ascii="Garamond" w:eastAsia="Times New Roman" w:hAnsi="Garamond" w:cs="Times New Roman"/>
          <w:color w:val="000000"/>
        </w:rPr>
        <w:t>s</w:t>
      </w:r>
      <w:r w:rsidRPr="00590DB2">
        <w:rPr>
          <w:rFonts w:ascii="Garamond" w:eastAsia="Times New Roman" w:hAnsi="Garamond" w:cs="Times New Roman"/>
          <w:color w:val="000000"/>
        </w:rPr>
        <w:t xml:space="preserve"> II team successfully created a Google Earth Engine tool that is capable of automated wetland classification and mapping in the entire Great Lakes Basin. The team expanded on the original WET project and code and improved accuracy of the tool by utilizing 10-m resolution optical and radar data as opposed to 30-m data. WET 2.0 trained and validated against field data collected </w:t>
      </w:r>
      <w:r w:rsidR="00450EC1">
        <w:rPr>
          <w:rFonts w:ascii="Garamond" w:eastAsia="Times New Roman" w:hAnsi="Garamond" w:cs="Times New Roman"/>
          <w:color w:val="000000"/>
        </w:rPr>
        <w:t>and provided by partners at M</w:t>
      </w:r>
      <w:r w:rsidR="00B96169">
        <w:rPr>
          <w:rFonts w:ascii="Garamond" w:eastAsia="Times New Roman" w:hAnsi="Garamond" w:cs="Times New Roman"/>
          <w:color w:val="000000"/>
        </w:rPr>
        <w:t xml:space="preserve">ichigan </w:t>
      </w:r>
      <w:r w:rsidR="00450EC1">
        <w:rPr>
          <w:rFonts w:ascii="Garamond" w:eastAsia="Times New Roman" w:hAnsi="Garamond" w:cs="Times New Roman"/>
          <w:color w:val="000000"/>
        </w:rPr>
        <w:t>T</w:t>
      </w:r>
      <w:r w:rsidR="00B96169">
        <w:rPr>
          <w:rFonts w:ascii="Garamond" w:eastAsia="Times New Roman" w:hAnsi="Garamond" w:cs="Times New Roman"/>
          <w:color w:val="000000"/>
        </w:rPr>
        <w:t xml:space="preserve">echnological </w:t>
      </w:r>
      <w:r w:rsidR="00450EC1">
        <w:rPr>
          <w:rFonts w:ascii="Garamond" w:eastAsia="Times New Roman" w:hAnsi="Garamond" w:cs="Times New Roman"/>
          <w:color w:val="000000"/>
        </w:rPr>
        <w:t>U</w:t>
      </w:r>
      <w:r w:rsidR="00B96169">
        <w:rPr>
          <w:rFonts w:ascii="Garamond" w:eastAsia="Times New Roman" w:hAnsi="Garamond" w:cs="Times New Roman"/>
          <w:color w:val="000000"/>
        </w:rPr>
        <w:t>niversity</w:t>
      </w:r>
      <w:r w:rsidRPr="00590DB2">
        <w:rPr>
          <w:rFonts w:ascii="Garamond" w:eastAsia="Times New Roman" w:hAnsi="Garamond" w:cs="Times New Roman"/>
          <w:color w:val="000000"/>
        </w:rPr>
        <w:t xml:space="preserve"> and NRCan. The tool is capable of monitoring wetland extent in the entire Great Lakes Basin beginning in 2017 and updating as satellite data is processed in Google Earth Engine. WET 2.0 allows end-users to enter a time range and area of analysis and outputs map representations of wetlands accordin</w:t>
      </w:r>
      <w:r w:rsidR="00450EC1">
        <w:rPr>
          <w:rFonts w:ascii="Garamond" w:eastAsia="Times New Roman" w:hAnsi="Garamond" w:cs="Times New Roman"/>
          <w:color w:val="000000"/>
        </w:rPr>
        <w:t>g to the user’s specifications.</w:t>
      </w:r>
    </w:p>
    <w:p w14:paraId="6A9C7DCE" w14:textId="77777777" w:rsidR="00590DB2" w:rsidRPr="00590DB2" w:rsidRDefault="00590DB2" w:rsidP="00590DB2">
      <w:pPr>
        <w:spacing w:after="0" w:line="240" w:lineRule="auto"/>
        <w:rPr>
          <w:rFonts w:ascii="Times New Roman" w:eastAsia="Times New Roman" w:hAnsi="Times New Roman" w:cs="Times New Roman"/>
          <w:sz w:val="24"/>
          <w:szCs w:val="24"/>
        </w:rPr>
      </w:pPr>
    </w:p>
    <w:p w14:paraId="1093371C" w14:textId="77C98AF5" w:rsidR="00590DB2" w:rsidRPr="00590DB2" w:rsidRDefault="00590DB2" w:rsidP="00590DB2">
      <w:pPr>
        <w:spacing w:after="0" w:line="240" w:lineRule="auto"/>
        <w:rPr>
          <w:rFonts w:ascii="Times New Roman" w:eastAsia="Times New Roman" w:hAnsi="Times New Roman" w:cs="Times New Roman"/>
          <w:sz w:val="24"/>
          <w:szCs w:val="24"/>
        </w:rPr>
      </w:pPr>
      <w:r w:rsidRPr="00590DB2">
        <w:rPr>
          <w:rFonts w:ascii="Garamond" w:eastAsia="Times New Roman" w:hAnsi="Garamond" w:cs="Times New Roman"/>
          <w:color w:val="000000"/>
        </w:rPr>
        <w:t xml:space="preserve">Project results will help inform decision makers and wetland conservation managers in the Great Lakes Basin. The tool will serve as a source of information </w:t>
      </w:r>
      <w:r w:rsidR="00C055E3">
        <w:rPr>
          <w:rFonts w:ascii="Garamond" w:eastAsia="Times New Roman" w:hAnsi="Garamond" w:cs="Times New Roman"/>
          <w:color w:val="000000"/>
        </w:rPr>
        <w:t>to</w:t>
      </w:r>
      <w:r w:rsidRPr="00590DB2">
        <w:rPr>
          <w:rFonts w:ascii="Garamond" w:eastAsia="Times New Roman" w:hAnsi="Garamond" w:cs="Times New Roman"/>
          <w:color w:val="000000"/>
        </w:rPr>
        <w:t xml:space="preserve"> extent maps of wetlands and can be utilized to assess vegetation and water presence in the Great Lakes Basin by employing the multiple map layers and output options available to users in the tool. The team conducted an in</w:t>
      </w:r>
      <w:r w:rsidR="00267F0D">
        <w:rPr>
          <w:rFonts w:ascii="Garamond" w:eastAsia="Times New Roman" w:hAnsi="Garamond" w:cs="Times New Roman"/>
          <w:color w:val="000000"/>
        </w:rPr>
        <w:t>-</w:t>
      </w:r>
      <w:r w:rsidRPr="00590DB2">
        <w:rPr>
          <w:rFonts w:ascii="Garamond" w:eastAsia="Times New Roman" w:hAnsi="Garamond" w:cs="Times New Roman"/>
          <w:color w:val="000000"/>
        </w:rPr>
        <w:t>depth statistical validation and evaluation of the Random Forest classifier performance in the tool and concluded that it performs best in the Lake Erie Basin; more than 50% of classified wetlands in the Lake Erie, Michigan, and Huron Basins were correctly classified as indicated by the consumer’s accuracy in our field data validation. In our evaluation</w:t>
      </w:r>
      <w:r w:rsidR="00267F0D">
        <w:rPr>
          <w:rFonts w:ascii="Garamond" w:eastAsia="Times New Roman" w:hAnsi="Garamond" w:cs="Times New Roman"/>
          <w:color w:val="000000"/>
        </w:rPr>
        <w:t>,</w:t>
      </w:r>
      <w:r w:rsidRPr="00590DB2">
        <w:rPr>
          <w:rFonts w:ascii="Garamond" w:eastAsia="Times New Roman" w:hAnsi="Garamond" w:cs="Times New Roman"/>
          <w:color w:val="000000"/>
        </w:rPr>
        <w:t xml:space="preserve"> we found</w:t>
      </w:r>
      <w:r w:rsidR="00C055E3">
        <w:rPr>
          <w:rFonts w:ascii="Garamond" w:eastAsia="Times New Roman" w:hAnsi="Garamond" w:cs="Times New Roman"/>
          <w:color w:val="000000"/>
        </w:rPr>
        <w:t xml:space="preserve"> that the</w:t>
      </w:r>
      <w:r w:rsidR="00267F0D">
        <w:rPr>
          <w:rFonts w:ascii="Garamond" w:eastAsia="Times New Roman" w:hAnsi="Garamond" w:cs="Times New Roman"/>
          <w:color w:val="000000"/>
        </w:rPr>
        <w:t xml:space="preserve"> field validation data</w:t>
      </w:r>
      <w:r w:rsidRPr="00590DB2">
        <w:rPr>
          <w:rFonts w:ascii="Garamond" w:eastAsia="Times New Roman" w:hAnsi="Garamond" w:cs="Times New Roman"/>
          <w:color w:val="000000"/>
        </w:rPr>
        <w:t xml:space="preserve"> or “actual” wetland values were most often misclassified as upland. The most important inputs to the tool’s classification were the optical indices, NDVI, MNDWI, and TCWGD, derived from Sentinel-2 10-m data, while DSWE was the least important variable in all results. The low importance of DSWE could indicate topographic information is lost</w:t>
      </w:r>
      <w:r w:rsidR="000C63AC">
        <w:rPr>
          <w:rFonts w:ascii="Garamond" w:eastAsia="Times New Roman" w:hAnsi="Garamond" w:cs="Times New Roman"/>
          <w:color w:val="000000"/>
        </w:rPr>
        <w:t>,</w:t>
      </w:r>
      <w:r w:rsidRPr="00590DB2">
        <w:rPr>
          <w:rFonts w:ascii="Garamond" w:eastAsia="Times New Roman" w:hAnsi="Garamond" w:cs="Times New Roman"/>
          <w:color w:val="000000"/>
        </w:rPr>
        <w:t xml:space="preserve"> and may be utilized </w:t>
      </w:r>
      <w:r w:rsidR="000C63AC">
        <w:rPr>
          <w:rFonts w:ascii="Garamond" w:eastAsia="Times New Roman" w:hAnsi="Garamond" w:cs="Times New Roman"/>
          <w:color w:val="000000"/>
        </w:rPr>
        <w:t xml:space="preserve">more effectively </w:t>
      </w:r>
      <w:r w:rsidRPr="00590DB2">
        <w:rPr>
          <w:rFonts w:ascii="Garamond" w:eastAsia="Times New Roman" w:hAnsi="Garamond" w:cs="Times New Roman"/>
          <w:color w:val="000000"/>
        </w:rPr>
        <w:t xml:space="preserve">in </w:t>
      </w:r>
      <w:r w:rsidR="000C63AC">
        <w:rPr>
          <w:rFonts w:ascii="Garamond" w:eastAsia="Times New Roman" w:hAnsi="Garamond" w:cs="Times New Roman"/>
          <w:color w:val="000000"/>
        </w:rPr>
        <w:t>methods that differ</w:t>
      </w:r>
      <w:r w:rsidRPr="00590DB2">
        <w:rPr>
          <w:rFonts w:ascii="Garamond" w:eastAsia="Times New Roman" w:hAnsi="Garamond" w:cs="Times New Roman"/>
          <w:color w:val="000000"/>
        </w:rPr>
        <w:t xml:space="preserve"> from our approach.</w:t>
      </w:r>
    </w:p>
    <w:p w14:paraId="7AB5D687" w14:textId="77777777" w:rsidR="00590DB2" w:rsidRPr="00590DB2" w:rsidRDefault="00590DB2" w:rsidP="00590DB2">
      <w:pPr>
        <w:spacing w:after="0" w:line="240" w:lineRule="auto"/>
        <w:rPr>
          <w:rFonts w:ascii="Times New Roman" w:eastAsia="Times New Roman" w:hAnsi="Times New Roman" w:cs="Times New Roman"/>
          <w:sz w:val="24"/>
          <w:szCs w:val="24"/>
        </w:rPr>
      </w:pPr>
    </w:p>
    <w:p w14:paraId="2CF40370" w14:textId="0A282CBB" w:rsidR="00590DB2" w:rsidRPr="00590DB2" w:rsidRDefault="00590DB2" w:rsidP="00590DB2">
      <w:pPr>
        <w:spacing w:after="0" w:line="240" w:lineRule="auto"/>
        <w:rPr>
          <w:rFonts w:ascii="Times New Roman" w:eastAsia="Times New Roman" w:hAnsi="Times New Roman" w:cs="Times New Roman"/>
          <w:sz w:val="24"/>
          <w:szCs w:val="24"/>
        </w:rPr>
      </w:pPr>
      <w:r w:rsidRPr="00590DB2">
        <w:rPr>
          <w:rFonts w:ascii="Garamond" w:eastAsia="Times New Roman" w:hAnsi="Garamond" w:cs="Times New Roman"/>
          <w:color w:val="000000"/>
        </w:rPr>
        <w:t xml:space="preserve">This term has greatly built the capacity of the WET </w:t>
      </w:r>
      <w:r w:rsidR="000C63AC">
        <w:rPr>
          <w:rFonts w:ascii="Garamond" w:eastAsia="Times New Roman" w:hAnsi="Garamond" w:cs="Times New Roman"/>
          <w:color w:val="000000"/>
        </w:rPr>
        <w:t>tool for wetland classification</w:t>
      </w:r>
      <w:r w:rsidRPr="00590DB2">
        <w:rPr>
          <w:rFonts w:ascii="Garamond" w:eastAsia="Times New Roman" w:hAnsi="Garamond" w:cs="Times New Roman"/>
          <w:color w:val="000000"/>
        </w:rPr>
        <w:t xml:space="preserve"> </w:t>
      </w:r>
      <w:r w:rsidR="000C63AC">
        <w:rPr>
          <w:rFonts w:ascii="Garamond" w:eastAsia="Times New Roman" w:hAnsi="Garamond" w:cs="Times New Roman"/>
          <w:color w:val="000000"/>
        </w:rPr>
        <w:t>so</w:t>
      </w:r>
      <w:r w:rsidR="00C055E3">
        <w:rPr>
          <w:rFonts w:ascii="Garamond" w:eastAsia="Times New Roman" w:hAnsi="Garamond" w:cs="Times New Roman"/>
          <w:color w:val="000000"/>
        </w:rPr>
        <w:t xml:space="preserve"> that users can refine the</w:t>
      </w:r>
      <w:r w:rsidRPr="00590DB2">
        <w:rPr>
          <w:rFonts w:ascii="Garamond" w:eastAsia="Times New Roman" w:hAnsi="Garamond" w:cs="Times New Roman"/>
          <w:color w:val="000000"/>
        </w:rPr>
        <w:t xml:space="preserve"> model to produce accurate classification maps for their area of interest. In addition to contributing to tracking and monitoring capabilities of wetland extent in the </w:t>
      </w:r>
      <w:r w:rsidR="00C055E3">
        <w:rPr>
          <w:rFonts w:ascii="Garamond" w:eastAsia="Times New Roman" w:hAnsi="Garamond" w:cs="Times New Roman"/>
          <w:color w:val="000000"/>
        </w:rPr>
        <w:t xml:space="preserve">Great Lakes Basin, </w:t>
      </w:r>
      <w:r w:rsidRPr="00590DB2">
        <w:rPr>
          <w:rFonts w:ascii="Garamond" w:eastAsia="Times New Roman" w:hAnsi="Garamond" w:cs="Times New Roman"/>
          <w:color w:val="000000"/>
        </w:rPr>
        <w:t>these results and analysis can aid in the understanding and use of optical and radar remote sensing data for the mapping of wetlands.</w:t>
      </w:r>
    </w:p>
    <w:p w14:paraId="000000CC" w14:textId="77777777" w:rsidR="00DE49E6" w:rsidRDefault="00DE49E6">
      <w:pPr>
        <w:pStyle w:val="Heading1"/>
        <w:spacing w:before="0" w:line="240" w:lineRule="auto"/>
        <w:rPr>
          <w:rFonts w:ascii="Garamond" w:eastAsia="Garamond" w:hAnsi="Garamond" w:cs="Garamond"/>
          <w:sz w:val="22"/>
          <w:szCs w:val="22"/>
        </w:rPr>
      </w:pPr>
    </w:p>
    <w:p w14:paraId="000000CD" w14:textId="77777777" w:rsidR="00DE49E6" w:rsidRDefault="00EF3423">
      <w:pPr>
        <w:pStyle w:val="Heading1"/>
        <w:spacing w:before="0" w:line="240" w:lineRule="auto"/>
        <w:rPr>
          <w:rFonts w:ascii="Garamond" w:eastAsia="Garamond" w:hAnsi="Garamond" w:cs="Garamond"/>
        </w:rPr>
      </w:pPr>
      <w:r>
        <w:rPr>
          <w:rFonts w:ascii="Garamond" w:eastAsia="Garamond" w:hAnsi="Garamond" w:cs="Garamond"/>
        </w:rPr>
        <w:t>6. Acknowledgments</w:t>
      </w:r>
    </w:p>
    <w:p w14:paraId="73EEDADD" w14:textId="77777777" w:rsidR="005E61ED" w:rsidRPr="005E61ED" w:rsidRDefault="005E61ED" w:rsidP="005E61ED">
      <w:pPr>
        <w:spacing w:after="0" w:line="240" w:lineRule="auto"/>
        <w:rPr>
          <w:rFonts w:ascii="Times New Roman" w:eastAsia="Times New Roman" w:hAnsi="Times New Roman" w:cs="Times New Roman"/>
          <w:sz w:val="24"/>
          <w:szCs w:val="24"/>
        </w:rPr>
      </w:pPr>
      <w:bookmarkStart w:id="7" w:name="_heading=h.1t3h5sf" w:colFirst="0" w:colLast="0"/>
      <w:bookmarkEnd w:id="7"/>
      <w:r w:rsidRPr="005E61ED">
        <w:rPr>
          <w:rFonts w:ascii="Garamond" w:eastAsia="Times New Roman" w:hAnsi="Garamond" w:cs="Times New Roman"/>
          <w:color w:val="000000"/>
        </w:rPr>
        <w:t>The Great Lakes Water Resources II team would like to thank our partners from the USFWS NWI, MN DNR, EPA, Ducks Unlimited, University of Minnesota, NOAA, Michigan Technological University, and NRCan for their feedback and involvement in the development of WET 2.0. Thank you to our science advisor, Dr. Bruce Chapman of NASA Jet Propulsion Laboratory for his guidance and expertise in this project. Thanks also to Benjamin Holt of NASA Jet Propulsion Laboratory and our NASA DEVELOP Fellow Cecil Byles for their help in project development, coordination, and general support throughout this project. </w:t>
      </w:r>
    </w:p>
    <w:p w14:paraId="2D4F4579" w14:textId="77777777" w:rsidR="005E61ED" w:rsidRPr="005E61ED" w:rsidRDefault="005E61ED" w:rsidP="005E61ED">
      <w:pPr>
        <w:spacing w:after="0" w:line="240" w:lineRule="auto"/>
        <w:rPr>
          <w:rFonts w:ascii="Times New Roman" w:eastAsia="Times New Roman" w:hAnsi="Times New Roman" w:cs="Times New Roman"/>
          <w:sz w:val="24"/>
          <w:szCs w:val="24"/>
        </w:rPr>
      </w:pPr>
    </w:p>
    <w:p w14:paraId="55291018"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color w:val="000000"/>
        </w:rPr>
        <w:t>This material contains modified Copernicus Sentinel data (2016-2019), processed by ESA. </w:t>
      </w:r>
    </w:p>
    <w:p w14:paraId="235B3A18" w14:textId="77777777" w:rsidR="005E61ED" w:rsidRPr="005E61ED" w:rsidRDefault="005E61ED" w:rsidP="005E61ED">
      <w:pPr>
        <w:spacing w:after="0" w:line="240" w:lineRule="auto"/>
        <w:rPr>
          <w:rFonts w:ascii="Times New Roman" w:eastAsia="Times New Roman" w:hAnsi="Times New Roman" w:cs="Times New Roman"/>
          <w:sz w:val="24"/>
          <w:szCs w:val="24"/>
        </w:rPr>
      </w:pPr>
    </w:p>
    <w:p w14:paraId="7DD0683B" w14:textId="2DA232C0"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color w:val="000000"/>
        </w:rPr>
        <w:lastRenderedPageBreak/>
        <w:t>Any opinions, findings, and conclusions or recommendations expressed in this m</w:t>
      </w:r>
      <w:r w:rsidR="00BF0F98">
        <w:rPr>
          <w:rFonts w:ascii="Garamond" w:eastAsia="Times New Roman" w:hAnsi="Garamond" w:cs="Times New Roman"/>
          <w:color w:val="000000"/>
        </w:rPr>
        <w:t>up</w:t>
      </w:r>
      <w:r w:rsidRPr="005E61ED">
        <w:rPr>
          <w:rFonts w:ascii="Garamond" w:eastAsia="Times New Roman" w:hAnsi="Garamond" w:cs="Times New Roman"/>
          <w:color w:val="000000"/>
        </w:rPr>
        <w:t>aterial are those of the author(s) and do not necessarily reflect the views of the National Aeronautics and Space Administration.</w:t>
      </w:r>
    </w:p>
    <w:p w14:paraId="3F3BA482" w14:textId="77777777" w:rsidR="005E61ED" w:rsidRPr="005E61ED" w:rsidRDefault="005E61ED" w:rsidP="005E61ED">
      <w:pPr>
        <w:spacing w:after="0" w:line="240" w:lineRule="auto"/>
        <w:rPr>
          <w:rFonts w:ascii="Times New Roman" w:eastAsia="Times New Roman" w:hAnsi="Times New Roman" w:cs="Times New Roman"/>
          <w:sz w:val="24"/>
          <w:szCs w:val="24"/>
        </w:rPr>
      </w:pPr>
    </w:p>
    <w:p w14:paraId="6E22D97A"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color w:val="000000"/>
        </w:rPr>
        <w:t>This material is based upon work supported by NASA through contract NNL16AA05C.</w:t>
      </w:r>
    </w:p>
    <w:p w14:paraId="000000D5" w14:textId="77777777" w:rsidR="00DE49E6" w:rsidRDefault="00DE49E6">
      <w:pPr>
        <w:pStyle w:val="Heading1"/>
        <w:spacing w:before="0" w:line="240" w:lineRule="auto"/>
        <w:rPr>
          <w:rFonts w:ascii="Garamond" w:eastAsia="Garamond" w:hAnsi="Garamond" w:cs="Garamond"/>
          <w:sz w:val="22"/>
          <w:szCs w:val="22"/>
        </w:rPr>
      </w:pPr>
    </w:p>
    <w:p w14:paraId="000000D6" w14:textId="77777777" w:rsidR="00DE49E6" w:rsidRDefault="00EF3423">
      <w:pPr>
        <w:pStyle w:val="Heading1"/>
        <w:spacing w:before="0" w:line="240" w:lineRule="auto"/>
        <w:rPr>
          <w:rFonts w:ascii="Garamond" w:eastAsia="Garamond" w:hAnsi="Garamond" w:cs="Garamond"/>
        </w:rPr>
      </w:pPr>
      <w:r>
        <w:rPr>
          <w:rFonts w:ascii="Garamond" w:eastAsia="Garamond" w:hAnsi="Garamond" w:cs="Garamond"/>
        </w:rPr>
        <w:t>7. Glossary</w:t>
      </w:r>
    </w:p>
    <w:p w14:paraId="73566DE0"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 xml:space="preserve">Earth observations - </w:t>
      </w:r>
      <w:r w:rsidRPr="005E61ED">
        <w:rPr>
          <w:rFonts w:ascii="Garamond" w:eastAsia="Times New Roman" w:hAnsi="Garamond" w:cs="Times New Roman"/>
          <w:color w:val="000000"/>
        </w:rPr>
        <w:t>Satellites and sensors that collect information about the Earth’s physical, chemical, and biological systems over space and time</w:t>
      </w:r>
    </w:p>
    <w:p w14:paraId="55C22448"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 xml:space="preserve">GEE - </w:t>
      </w:r>
      <w:r w:rsidRPr="005E61ED">
        <w:rPr>
          <w:rFonts w:ascii="Garamond" w:eastAsia="Times New Roman" w:hAnsi="Garamond" w:cs="Times New Roman"/>
          <w:color w:val="000000"/>
        </w:rPr>
        <w:t>Google Earth Engine, a cloud-based computing platform for planetary-scale environmental data analysis that is capable of performing highly-interactive algorithm development</w:t>
      </w:r>
    </w:p>
    <w:p w14:paraId="13F6CC61"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 xml:space="preserve">Ecosystem services/functions - </w:t>
      </w:r>
      <w:r w:rsidRPr="005E61ED">
        <w:rPr>
          <w:rFonts w:ascii="Garamond" w:eastAsia="Times New Roman" w:hAnsi="Garamond" w:cs="Times New Roman"/>
          <w:color w:val="000000"/>
        </w:rPr>
        <w:t>Ecological processes and use of ecosystems to benefit humans</w:t>
      </w:r>
    </w:p>
    <w:p w14:paraId="460DAE8D" w14:textId="739E983C" w:rsidR="00D16AAC" w:rsidRPr="00D16AAC" w:rsidRDefault="005E61ED" w:rsidP="005E61ED">
      <w:pPr>
        <w:spacing w:after="0" w:line="240" w:lineRule="auto"/>
        <w:rPr>
          <w:rFonts w:ascii="Garamond" w:eastAsia="Times New Roman" w:hAnsi="Garamond" w:cs="Times New Roman"/>
          <w:color w:val="000000"/>
        </w:rPr>
      </w:pPr>
      <w:r w:rsidRPr="005E61ED">
        <w:rPr>
          <w:rFonts w:ascii="Garamond" w:eastAsia="Times New Roman" w:hAnsi="Garamond" w:cs="Times New Roman"/>
          <w:b/>
          <w:bCs/>
          <w:color w:val="000000"/>
        </w:rPr>
        <w:t xml:space="preserve">Random Forest (RF) classifier - </w:t>
      </w:r>
      <w:r w:rsidRPr="005E61ED">
        <w:rPr>
          <w:rFonts w:ascii="Garamond" w:eastAsia="Times New Roman" w:hAnsi="Garamond" w:cs="Times New Roman"/>
          <w:color w:val="000000"/>
        </w:rPr>
        <w:t>Ensemble learning method for classification that consists of a large numb</w:t>
      </w:r>
      <w:r w:rsidR="00D16AAC">
        <w:rPr>
          <w:rFonts w:ascii="Garamond" w:eastAsia="Times New Roman" w:hAnsi="Garamond" w:cs="Times New Roman"/>
          <w:color w:val="000000"/>
        </w:rPr>
        <w:t>er of individual decision trees</w:t>
      </w:r>
    </w:p>
    <w:p w14:paraId="1573C95A"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 xml:space="preserve">SAR - </w:t>
      </w:r>
      <w:r w:rsidRPr="005E61ED">
        <w:rPr>
          <w:rFonts w:ascii="Garamond" w:eastAsia="Times New Roman" w:hAnsi="Garamond" w:cs="Times New Roman"/>
          <w:color w:val="000000"/>
        </w:rPr>
        <w:t>Synthetic Aperture Radar </w:t>
      </w:r>
    </w:p>
    <w:p w14:paraId="160042D0"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 xml:space="preserve">MSI - </w:t>
      </w:r>
      <w:r w:rsidRPr="005E61ED">
        <w:rPr>
          <w:rFonts w:ascii="Garamond" w:eastAsia="Times New Roman" w:hAnsi="Garamond" w:cs="Times New Roman"/>
          <w:color w:val="000000"/>
        </w:rPr>
        <w:t>Multispectral Instrument</w:t>
      </w:r>
    </w:p>
    <w:p w14:paraId="230FD31F"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OLI -</w:t>
      </w:r>
      <w:r w:rsidRPr="005E61ED">
        <w:rPr>
          <w:rFonts w:ascii="Garamond" w:eastAsia="Times New Roman" w:hAnsi="Garamond" w:cs="Times New Roman"/>
          <w:color w:val="000000"/>
        </w:rPr>
        <w:t xml:space="preserve"> Operation Land Imager</w:t>
      </w:r>
    </w:p>
    <w:p w14:paraId="31231086"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GRD</w:t>
      </w:r>
      <w:r w:rsidRPr="005E61ED">
        <w:rPr>
          <w:rFonts w:ascii="Garamond" w:eastAsia="Times New Roman" w:hAnsi="Garamond" w:cs="Times New Roman"/>
          <w:color w:val="000000"/>
        </w:rPr>
        <w:t xml:space="preserve"> - Ground Range Detected </w:t>
      </w:r>
    </w:p>
    <w:p w14:paraId="293DAA5D"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TOA</w:t>
      </w:r>
      <w:r w:rsidRPr="005E61ED">
        <w:rPr>
          <w:rFonts w:ascii="Garamond" w:eastAsia="Times New Roman" w:hAnsi="Garamond" w:cs="Times New Roman"/>
          <w:color w:val="000000"/>
        </w:rPr>
        <w:t xml:space="preserve"> - Top of Atmosphere reflectance</w:t>
      </w:r>
    </w:p>
    <w:p w14:paraId="3DBD88C7"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SR</w:t>
      </w:r>
      <w:r w:rsidRPr="005E61ED">
        <w:rPr>
          <w:rFonts w:ascii="Garamond" w:eastAsia="Times New Roman" w:hAnsi="Garamond" w:cs="Times New Roman"/>
          <w:color w:val="000000"/>
        </w:rPr>
        <w:t xml:space="preserve"> - Surface Reflectance</w:t>
      </w:r>
    </w:p>
    <w:p w14:paraId="2B350FB6"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DEM</w:t>
      </w:r>
      <w:r w:rsidRPr="005E61ED">
        <w:rPr>
          <w:rFonts w:ascii="Garamond" w:eastAsia="Times New Roman" w:hAnsi="Garamond" w:cs="Times New Roman"/>
          <w:color w:val="000000"/>
        </w:rPr>
        <w:t xml:space="preserve"> - Digital Elevation Model</w:t>
      </w:r>
    </w:p>
    <w:p w14:paraId="2DA895A8"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 xml:space="preserve">EPA - </w:t>
      </w:r>
      <w:r w:rsidRPr="005E61ED">
        <w:rPr>
          <w:rFonts w:ascii="Garamond" w:eastAsia="Times New Roman" w:hAnsi="Garamond" w:cs="Times New Roman"/>
          <w:color w:val="000000"/>
        </w:rPr>
        <w:t>Environmental Protection Agency </w:t>
      </w:r>
    </w:p>
    <w:p w14:paraId="37820E05"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 xml:space="preserve">US FWS - </w:t>
      </w:r>
      <w:r w:rsidRPr="005E61ED">
        <w:rPr>
          <w:rFonts w:ascii="Garamond" w:eastAsia="Times New Roman" w:hAnsi="Garamond" w:cs="Times New Roman"/>
          <w:color w:val="000000"/>
        </w:rPr>
        <w:t>United States Fish and Wildlife Service</w:t>
      </w:r>
    </w:p>
    <w:p w14:paraId="1360B44E"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 xml:space="preserve">NOAA - </w:t>
      </w:r>
      <w:r w:rsidRPr="005E61ED">
        <w:rPr>
          <w:rFonts w:ascii="Garamond" w:eastAsia="Times New Roman" w:hAnsi="Garamond" w:cs="Times New Roman"/>
          <w:color w:val="000000"/>
        </w:rPr>
        <w:t>National Oceanic and Atmospheric Association </w:t>
      </w:r>
    </w:p>
    <w:p w14:paraId="7FF1C9AE"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 xml:space="preserve">NWI - </w:t>
      </w:r>
      <w:r w:rsidRPr="005E61ED">
        <w:rPr>
          <w:rFonts w:ascii="Garamond" w:eastAsia="Times New Roman" w:hAnsi="Garamond" w:cs="Times New Roman"/>
          <w:color w:val="000000"/>
        </w:rPr>
        <w:t>National Wetlands Inventory </w:t>
      </w:r>
    </w:p>
    <w:p w14:paraId="79D324FF"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MN DNR</w:t>
      </w:r>
      <w:r w:rsidRPr="005E61ED">
        <w:rPr>
          <w:rFonts w:ascii="Garamond" w:eastAsia="Times New Roman" w:hAnsi="Garamond" w:cs="Times New Roman"/>
          <w:color w:val="000000"/>
        </w:rPr>
        <w:t xml:space="preserve"> - Minnesota Department of Natural Resources</w:t>
      </w:r>
    </w:p>
    <w:p w14:paraId="343F5687"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NRCan</w:t>
      </w:r>
      <w:r w:rsidRPr="005E61ED">
        <w:rPr>
          <w:rFonts w:ascii="Garamond" w:eastAsia="Times New Roman" w:hAnsi="Garamond" w:cs="Times New Roman"/>
          <w:color w:val="000000"/>
        </w:rPr>
        <w:t xml:space="preserve"> - Natural Resources Canada</w:t>
      </w:r>
    </w:p>
    <w:p w14:paraId="7CE757AD"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USGS</w:t>
      </w:r>
      <w:r w:rsidRPr="005E61ED">
        <w:rPr>
          <w:rFonts w:ascii="Garamond" w:eastAsia="Times New Roman" w:hAnsi="Garamond" w:cs="Times New Roman"/>
          <w:color w:val="000000"/>
        </w:rPr>
        <w:t xml:space="preserve"> - United States Geological Survey</w:t>
      </w:r>
    </w:p>
    <w:p w14:paraId="521B717F"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 xml:space="preserve">ESA </w:t>
      </w:r>
      <w:r w:rsidRPr="005E61ED">
        <w:rPr>
          <w:rFonts w:ascii="Garamond" w:eastAsia="Times New Roman" w:hAnsi="Garamond" w:cs="Times New Roman"/>
          <w:color w:val="000000"/>
        </w:rPr>
        <w:t>- European Space Agency</w:t>
      </w:r>
    </w:p>
    <w:p w14:paraId="01DDF37A"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USDA</w:t>
      </w:r>
      <w:r w:rsidRPr="005E61ED">
        <w:rPr>
          <w:rFonts w:ascii="Garamond" w:eastAsia="Times New Roman" w:hAnsi="Garamond" w:cs="Times New Roman"/>
          <w:color w:val="000000"/>
        </w:rPr>
        <w:t xml:space="preserve"> - United States Department of Agriculture</w:t>
      </w:r>
    </w:p>
    <w:p w14:paraId="3AD236BC"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NASS</w:t>
      </w:r>
      <w:r w:rsidRPr="005E61ED">
        <w:rPr>
          <w:rFonts w:ascii="Garamond" w:eastAsia="Times New Roman" w:hAnsi="Garamond" w:cs="Times New Roman"/>
          <w:color w:val="000000"/>
        </w:rPr>
        <w:t xml:space="preserve"> - National Agricultural Statistics Service</w:t>
      </w:r>
    </w:p>
    <w:p w14:paraId="2D8A929B"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AAFC</w:t>
      </w:r>
      <w:r w:rsidRPr="005E61ED">
        <w:rPr>
          <w:rFonts w:ascii="Garamond" w:eastAsia="Times New Roman" w:hAnsi="Garamond" w:cs="Times New Roman"/>
          <w:color w:val="000000"/>
        </w:rPr>
        <w:t xml:space="preserve"> - Agriculture and Agri-Food Canada</w:t>
      </w:r>
    </w:p>
    <w:p w14:paraId="382719A7"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QA</w:t>
      </w:r>
      <w:r w:rsidRPr="005E61ED">
        <w:rPr>
          <w:rFonts w:ascii="Garamond" w:eastAsia="Times New Roman" w:hAnsi="Garamond" w:cs="Times New Roman"/>
          <w:color w:val="000000"/>
        </w:rPr>
        <w:t xml:space="preserve"> - Quality Assessment</w:t>
      </w:r>
    </w:p>
    <w:p w14:paraId="4F0FF13C"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TCWGD</w:t>
      </w:r>
      <w:r w:rsidRPr="005E61ED">
        <w:rPr>
          <w:rFonts w:ascii="Garamond" w:eastAsia="Times New Roman" w:hAnsi="Garamond" w:cs="Times New Roman"/>
          <w:color w:val="000000"/>
        </w:rPr>
        <w:t xml:space="preserve"> - Tasseled Cap Wetness Greenness Difference Index</w:t>
      </w:r>
    </w:p>
    <w:p w14:paraId="31A67545"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MNDWI</w:t>
      </w:r>
      <w:r w:rsidRPr="005E61ED">
        <w:rPr>
          <w:rFonts w:ascii="Garamond" w:eastAsia="Times New Roman" w:hAnsi="Garamond" w:cs="Times New Roman"/>
          <w:color w:val="000000"/>
        </w:rPr>
        <w:t xml:space="preserve"> - Modified Normalized Difference Water Index</w:t>
      </w:r>
    </w:p>
    <w:p w14:paraId="59EDB62D"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NDVI</w:t>
      </w:r>
      <w:r w:rsidRPr="005E61ED">
        <w:rPr>
          <w:rFonts w:ascii="Garamond" w:eastAsia="Times New Roman" w:hAnsi="Garamond" w:cs="Times New Roman"/>
          <w:color w:val="000000"/>
        </w:rPr>
        <w:t xml:space="preserve"> - Normalized Vegetation Index</w:t>
      </w:r>
    </w:p>
    <w:p w14:paraId="0F72BB96" w14:textId="77777777" w:rsidR="005E61ED" w:rsidRPr="005E61ED" w:rsidRDefault="005E61ED" w:rsidP="005E61ED">
      <w:pPr>
        <w:spacing w:after="0" w:line="240" w:lineRule="auto"/>
        <w:rPr>
          <w:rFonts w:ascii="Times New Roman" w:eastAsia="Times New Roman" w:hAnsi="Times New Roman" w:cs="Times New Roman"/>
          <w:sz w:val="24"/>
          <w:szCs w:val="24"/>
        </w:rPr>
      </w:pPr>
      <w:r w:rsidRPr="005E61ED">
        <w:rPr>
          <w:rFonts w:ascii="Garamond" w:eastAsia="Times New Roman" w:hAnsi="Garamond" w:cs="Times New Roman"/>
          <w:b/>
          <w:bCs/>
          <w:color w:val="000000"/>
        </w:rPr>
        <w:t>DSWE</w:t>
      </w:r>
      <w:r w:rsidRPr="005E61ED">
        <w:rPr>
          <w:rFonts w:ascii="Garamond" w:eastAsia="Times New Roman" w:hAnsi="Garamond" w:cs="Times New Roman"/>
          <w:color w:val="000000"/>
        </w:rPr>
        <w:t xml:space="preserve"> - Dynamic Surface Water Extent</w:t>
      </w:r>
    </w:p>
    <w:p w14:paraId="000000F3" w14:textId="1F84EE75" w:rsidR="00DE49E6" w:rsidRDefault="005E61ED" w:rsidP="005E61ED">
      <w:pPr>
        <w:pStyle w:val="Heading1"/>
        <w:spacing w:before="0" w:line="240" w:lineRule="auto"/>
        <w:rPr>
          <w:rFonts w:ascii="Garamond" w:eastAsia="Times New Roman" w:hAnsi="Garamond" w:cs="Times New Roman"/>
          <w:b w:val="0"/>
          <w:bCs w:val="0"/>
          <w:color w:val="000000"/>
          <w:sz w:val="22"/>
          <w:szCs w:val="22"/>
        </w:rPr>
      </w:pPr>
      <w:r w:rsidRPr="005E61ED">
        <w:rPr>
          <w:rFonts w:ascii="Garamond" w:eastAsia="Times New Roman" w:hAnsi="Garamond" w:cs="Times New Roman"/>
          <w:color w:val="000000"/>
          <w:sz w:val="22"/>
          <w:szCs w:val="22"/>
        </w:rPr>
        <w:t>SNIC</w:t>
      </w:r>
      <w:r w:rsidRPr="005E61ED">
        <w:rPr>
          <w:rFonts w:ascii="Garamond" w:eastAsia="Times New Roman" w:hAnsi="Garamond" w:cs="Times New Roman"/>
          <w:b w:val="0"/>
          <w:bCs w:val="0"/>
          <w:color w:val="000000"/>
          <w:sz w:val="22"/>
          <w:szCs w:val="22"/>
        </w:rPr>
        <w:t xml:space="preserve"> - Simple Non-Iterative Clustering</w:t>
      </w:r>
    </w:p>
    <w:p w14:paraId="49BCB0B5" w14:textId="77777777" w:rsidR="005E61ED" w:rsidRPr="005E61ED" w:rsidRDefault="005E61ED" w:rsidP="005E61ED"/>
    <w:p w14:paraId="000000F4" w14:textId="77777777" w:rsidR="00DE49E6" w:rsidRDefault="00EF3423">
      <w:pPr>
        <w:pStyle w:val="Heading1"/>
        <w:spacing w:before="0" w:line="240" w:lineRule="auto"/>
        <w:rPr>
          <w:rFonts w:ascii="Garamond" w:eastAsia="Garamond" w:hAnsi="Garamond" w:cs="Garamond"/>
        </w:rPr>
      </w:pPr>
      <w:r>
        <w:rPr>
          <w:rFonts w:ascii="Garamond" w:eastAsia="Garamond" w:hAnsi="Garamond" w:cs="Garamond"/>
        </w:rPr>
        <w:t xml:space="preserve">8. </w:t>
      </w:r>
      <w:sdt>
        <w:sdtPr>
          <w:tag w:val="goog_rdk_7"/>
          <w:id w:val="307835555"/>
        </w:sdtPr>
        <w:sdtEndPr/>
        <w:sdtContent/>
      </w:sdt>
      <w:r>
        <w:rPr>
          <w:rFonts w:ascii="Garamond" w:eastAsia="Garamond" w:hAnsi="Garamond" w:cs="Garamond"/>
        </w:rPr>
        <w:t>References</w:t>
      </w:r>
    </w:p>
    <w:p w14:paraId="26CFA5D3" w14:textId="77777777" w:rsidR="005E61ED" w:rsidRPr="005E61ED" w:rsidRDefault="005E61ED" w:rsidP="00797E62">
      <w:pPr>
        <w:pBdr>
          <w:top w:val="nil"/>
          <w:left w:val="nil"/>
          <w:bottom w:val="nil"/>
          <w:right w:val="nil"/>
          <w:between w:val="nil"/>
        </w:pBdr>
        <w:spacing w:after="0" w:line="240" w:lineRule="auto"/>
        <w:rPr>
          <w:rFonts w:ascii="Garamond" w:eastAsia="Garamond" w:hAnsi="Garamond" w:cs="Garamond"/>
          <w:color w:val="000000"/>
        </w:rPr>
      </w:pPr>
    </w:p>
    <w:p w14:paraId="071962D4" w14:textId="638B37FF" w:rsidR="005E61ED" w:rsidRPr="005E61ED" w:rsidRDefault="005E61ED" w:rsidP="007C0A03">
      <w:pPr>
        <w:pBdr>
          <w:top w:val="nil"/>
          <w:left w:val="nil"/>
          <w:bottom w:val="nil"/>
          <w:right w:val="nil"/>
          <w:between w:val="nil"/>
        </w:pBdr>
        <w:spacing w:after="0" w:line="240" w:lineRule="auto"/>
        <w:ind w:left="720" w:hanging="720"/>
        <w:rPr>
          <w:rFonts w:ascii="Garamond" w:eastAsia="Garamond" w:hAnsi="Garamond" w:cs="Garamond"/>
          <w:color w:val="000000"/>
        </w:rPr>
      </w:pPr>
      <w:r w:rsidRPr="005E61ED">
        <w:rPr>
          <w:rFonts w:ascii="Garamond" w:eastAsia="Garamond" w:hAnsi="Garamond" w:cs="Garamond"/>
          <w:color w:val="000000"/>
        </w:rPr>
        <w:t>Ahmad, S., Hossain, F., Eldardiry H., &amp; Pavelsky. (2019). A</w:t>
      </w:r>
      <w:r w:rsidR="00C055E3" w:rsidRPr="005E61ED">
        <w:rPr>
          <w:rFonts w:ascii="Garamond" w:eastAsia="Garamond" w:hAnsi="Garamond" w:cs="Garamond"/>
          <w:color w:val="000000"/>
        </w:rPr>
        <w:t xml:space="preserve"> fusion approach for water area classification using visible, near infrared and synthetic aperture radar for south </w:t>
      </w:r>
      <w:r w:rsidR="00C055E3">
        <w:rPr>
          <w:rFonts w:ascii="Garamond" w:eastAsia="Garamond" w:hAnsi="Garamond" w:cs="Garamond"/>
          <w:color w:val="000000"/>
        </w:rPr>
        <w:t>A</w:t>
      </w:r>
      <w:r w:rsidR="00C055E3" w:rsidRPr="005E61ED">
        <w:rPr>
          <w:rFonts w:ascii="Garamond" w:eastAsia="Garamond" w:hAnsi="Garamond" w:cs="Garamond"/>
          <w:color w:val="000000"/>
        </w:rPr>
        <w:t>sian conditions</w:t>
      </w:r>
      <w:r w:rsidRPr="005E61ED">
        <w:rPr>
          <w:rFonts w:ascii="Garamond" w:eastAsia="Garamond" w:hAnsi="Garamond" w:cs="Garamond"/>
          <w:color w:val="000000"/>
        </w:rPr>
        <w:t xml:space="preserve">. </w:t>
      </w:r>
      <w:r w:rsidRPr="00C055E3">
        <w:rPr>
          <w:rFonts w:ascii="Garamond" w:eastAsia="Garamond" w:hAnsi="Garamond" w:cs="Garamond"/>
          <w:i/>
          <w:color w:val="000000"/>
        </w:rPr>
        <w:t>IEEE Transactions on Geoscience and Remote Sensing</w:t>
      </w:r>
      <w:r w:rsidRPr="005E61ED">
        <w:rPr>
          <w:rFonts w:ascii="Garamond" w:eastAsia="Garamond" w:hAnsi="Garamond" w:cs="Garamond"/>
          <w:color w:val="000000"/>
        </w:rPr>
        <w:t>, 1-10. https://doi.org/10.1109/TGRS.2019.2950705</w:t>
      </w:r>
    </w:p>
    <w:p w14:paraId="0968D905"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p>
    <w:p w14:paraId="165A40BB" w14:textId="7344CCEB"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r w:rsidRPr="005E61ED">
        <w:rPr>
          <w:rFonts w:ascii="Garamond" w:eastAsia="Garamond" w:hAnsi="Garamond" w:cs="Garamond"/>
          <w:color w:val="000000"/>
        </w:rPr>
        <w:t xml:space="preserve">Bourgeau-Chavez, L., Endres, S., Battaglia, M., Miller, M., Banda, E., Laubach, Z., Higman, P., Chow-Fraser, P., &amp; Marcaccio J. (2015). Development of a </w:t>
      </w:r>
      <w:r w:rsidR="00C055E3">
        <w:rPr>
          <w:rFonts w:ascii="Garamond" w:eastAsia="Garamond" w:hAnsi="Garamond" w:cs="Garamond"/>
          <w:color w:val="000000"/>
        </w:rPr>
        <w:t>bi-national G</w:t>
      </w:r>
      <w:r w:rsidR="00C055E3" w:rsidRPr="005E61ED">
        <w:rPr>
          <w:rFonts w:ascii="Garamond" w:eastAsia="Garamond" w:hAnsi="Garamond" w:cs="Garamond"/>
          <w:color w:val="000000"/>
        </w:rPr>
        <w:t xml:space="preserve">reat </w:t>
      </w:r>
      <w:r w:rsidR="00C055E3">
        <w:rPr>
          <w:rFonts w:ascii="Garamond" w:eastAsia="Garamond" w:hAnsi="Garamond" w:cs="Garamond"/>
          <w:color w:val="000000"/>
        </w:rPr>
        <w:t>L</w:t>
      </w:r>
      <w:r w:rsidR="00C055E3" w:rsidRPr="005E61ED">
        <w:rPr>
          <w:rFonts w:ascii="Garamond" w:eastAsia="Garamond" w:hAnsi="Garamond" w:cs="Garamond"/>
          <w:color w:val="000000"/>
        </w:rPr>
        <w:t>akes coastal wetland and land use map</w:t>
      </w:r>
      <w:r w:rsidR="00C055E3">
        <w:rPr>
          <w:rFonts w:ascii="Garamond" w:eastAsia="Garamond" w:hAnsi="Garamond" w:cs="Garamond"/>
          <w:color w:val="000000"/>
        </w:rPr>
        <w:t xml:space="preserve"> using three-season PALSAR and L</w:t>
      </w:r>
      <w:r w:rsidR="00C055E3" w:rsidRPr="005E61ED">
        <w:rPr>
          <w:rFonts w:ascii="Garamond" w:eastAsia="Garamond" w:hAnsi="Garamond" w:cs="Garamond"/>
          <w:color w:val="000000"/>
        </w:rPr>
        <w:t>andsat imagery</w:t>
      </w:r>
      <w:r w:rsidRPr="00B96169">
        <w:rPr>
          <w:rFonts w:ascii="Garamond" w:eastAsia="Garamond" w:hAnsi="Garamond" w:cs="Garamond"/>
          <w:color w:val="000000"/>
        </w:rPr>
        <w:t xml:space="preserve">. </w:t>
      </w:r>
      <w:r w:rsidRPr="00B96169">
        <w:rPr>
          <w:rFonts w:ascii="Garamond" w:eastAsia="Garamond" w:hAnsi="Garamond" w:cs="Garamond"/>
          <w:i/>
          <w:color w:val="000000"/>
        </w:rPr>
        <w:t>Remote Sensing, 7</w:t>
      </w:r>
      <w:r w:rsidRPr="005E61ED">
        <w:rPr>
          <w:rFonts w:ascii="Garamond" w:eastAsia="Garamond" w:hAnsi="Garamond" w:cs="Garamond"/>
          <w:color w:val="000000"/>
        </w:rPr>
        <w:t>. https://doi.org/10.3390/rs70708655</w:t>
      </w:r>
    </w:p>
    <w:p w14:paraId="1F71F25C"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p>
    <w:p w14:paraId="716B72FF"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r w:rsidRPr="005E61ED">
        <w:rPr>
          <w:rFonts w:ascii="Garamond" w:eastAsia="Garamond" w:hAnsi="Garamond" w:cs="Garamond"/>
          <w:color w:val="000000"/>
        </w:rPr>
        <w:lastRenderedPageBreak/>
        <w:t>Dahl, T. E. (2011). Status and trends of wetlands in the conterminous United States 2004 to 2009. Washington DC: US Department of the Interior, Fish and Wildlife Service. Retrieved from https://www.fws.gov/wetlands/documents/Status-and-Trends-of-Wetlands-in-the-Conterminous-United-States-2004-to-2009.pdf</w:t>
      </w:r>
    </w:p>
    <w:p w14:paraId="42279257"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p>
    <w:p w14:paraId="0325F2D8" w14:textId="52C7AD6E"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r w:rsidRPr="005E61ED">
        <w:rPr>
          <w:rFonts w:ascii="Garamond" w:eastAsia="Garamond" w:hAnsi="Garamond" w:cs="Garamond"/>
          <w:color w:val="000000"/>
        </w:rPr>
        <w:t xml:space="preserve">Gallant, A. (2015). The </w:t>
      </w:r>
      <w:r w:rsidR="00C055E3" w:rsidRPr="005E61ED">
        <w:rPr>
          <w:rFonts w:ascii="Garamond" w:eastAsia="Garamond" w:hAnsi="Garamond" w:cs="Garamond"/>
          <w:color w:val="000000"/>
        </w:rPr>
        <w:t>challenges of remote monitoring wetlands</w:t>
      </w:r>
      <w:r w:rsidRPr="005E61ED">
        <w:rPr>
          <w:rFonts w:ascii="Garamond" w:eastAsia="Garamond" w:hAnsi="Garamond" w:cs="Garamond"/>
          <w:color w:val="000000"/>
        </w:rPr>
        <w:t xml:space="preserve">. </w:t>
      </w:r>
      <w:r w:rsidRPr="00B96169">
        <w:rPr>
          <w:rFonts w:ascii="Garamond" w:eastAsia="Garamond" w:hAnsi="Garamond" w:cs="Garamond"/>
          <w:i/>
          <w:color w:val="000000"/>
        </w:rPr>
        <w:t>Remote Sensing, 7</w:t>
      </w:r>
      <w:r w:rsidRPr="005E61ED">
        <w:rPr>
          <w:rFonts w:ascii="Garamond" w:eastAsia="Garamond" w:hAnsi="Garamond" w:cs="Garamond"/>
          <w:color w:val="000000"/>
        </w:rPr>
        <w:t xml:space="preserve">(8). 10938-10950. https://doi.org/10.3390/rs70810938 </w:t>
      </w:r>
    </w:p>
    <w:p w14:paraId="61E1F6C6"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p>
    <w:p w14:paraId="34C4ED83"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r w:rsidRPr="005E61ED">
        <w:rPr>
          <w:rFonts w:ascii="Garamond" w:eastAsia="Garamond" w:hAnsi="Garamond" w:cs="Garamond"/>
          <w:color w:val="000000"/>
        </w:rPr>
        <w:t xml:space="preserve">Gao, B. (1996). NDWI—A normalized difference water index for remote sensing of vegetation liquid water from space. </w:t>
      </w:r>
      <w:r w:rsidRPr="00B96169">
        <w:rPr>
          <w:rFonts w:ascii="Garamond" w:eastAsia="Garamond" w:hAnsi="Garamond" w:cs="Garamond"/>
          <w:i/>
          <w:color w:val="000000"/>
        </w:rPr>
        <w:t>Remote Sensing of Environment, 58</w:t>
      </w:r>
      <w:r w:rsidRPr="005E61ED">
        <w:rPr>
          <w:rFonts w:ascii="Garamond" w:eastAsia="Garamond" w:hAnsi="Garamond" w:cs="Garamond"/>
          <w:color w:val="000000"/>
        </w:rPr>
        <w:t xml:space="preserve">(3). https://doi.org/10.1016/S0034-4257(96)00067-3  </w:t>
      </w:r>
    </w:p>
    <w:p w14:paraId="12884D3F"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p>
    <w:p w14:paraId="120828C1" w14:textId="3939959F"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r w:rsidRPr="005E61ED">
        <w:rPr>
          <w:rFonts w:ascii="Garamond" w:eastAsia="Garamond" w:hAnsi="Garamond" w:cs="Garamond"/>
          <w:color w:val="000000"/>
        </w:rPr>
        <w:t>Jones, J. (2019). Improved</w:t>
      </w:r>
      <w:r w:rsidR="00C055E3" w:rsidRPr="005E61ED">
        <w:rPr>
          <w:rFonts w:ascii="Garamond" w:eastAsia="Garamond" w:hAnsi="Garamond" w:cs="Garamond"/>
          <w:color w:val="000000"/>
        </w:rPr>
        <w:t xml:space="preserve"> automated detection of subpixel-scale inundation - revised dynamic surface water extent (dswe) partial surface water tests</w:t>
      </w:r>
      <w:r w:rsidRPr="005E61ED">
        <w:rPr>
          <w:rFonts w:ascii="Garamond" w:eastAsia="Garamond" w:hAnsi="Garamond" w:cs="Garamond"/>
          <w:color w:val="000000"/>
        </w:rPr>
        <w:t xml:space="preserve">. </w:t>
      </w:r>
      <w:r w:rsidRPr="00B96169">
        <w:rPr>
          <w:rFonts w:ascii="Garamond" w:eastAsia="Garamond" w:hAnsi="Garamond" w:cs="Garamond"/>
          <w:i/>
          <w:color w:val="000000"/>
        </w:rPr>
        <w:t>Remote Sensing 11</w:t>
      </w:r>
      <w:r w:rsidRPr="005E61ED">
        <w:rPr>
          <w:rFonts w:ascii="Garamond" w:eastAsia="Garamond" w:hAnsi="Garamond" w:cs="Garamond"/>
          <w:color w:val="000000"/>
        </w:rPr>
        <w:t>, (4). https://doi.org/10.3390/rs11040374</w:t>
      </w:r>
    </w:p>
    <w:p w14:paraId="5E1036CC"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p>
    <w:p w14:paraId="2F132347" w14:textId="45754817" w:rsidR="005E61ED" w:rsidRPr="005E61ED" w:rsidRDefault="005E61ED" w:rsidP="00B71A8F">
      <w:pPr>
        <w:pBdr>
          <w:top w:val="nil"/>
          <w:left w:val="nil"/>
          <w:bottom w:val="nil"/>
          <w:right w:val="nil"/>
          <w:between w:val="nil"/>
        </w:pBdr>
        <w:spacing w:after="0" w:line="240" w:lineRule="auto"/>
        <w:ind w:left="720" w:hanging="720"/>
        <w:rPr>
          <w:rFonts w:ascii="Garamond" w:eastAsia="Garamond" w:hAnsi="Garamond" w:cs="Garamond"/>
          <w:color w:val="000000"/>
        </w:rPr>
      </w:pPr>
      <w:r w:rsidRPr="005E61ED">
        <w:rPr>
          <w:rFonts w:ascii="Garamond" w:eastAsia="Garamond" w:hAnsi="Garamond" w:cs="Garamond"/>
          <w:color w:val="000000"/>
        </w:rPr>
        <w:t xml:space="preserve">Mahdianpari, M.., Salehi, B., Mohammadimanesh, F.., Brisco B., Homayouni, S., Gill, E., DeLancey, E., &amp; Bourgeau-Chaves, L. (2020). Big </w:t>
      </w:r>
      <w:r w:rsidR="00C055E3">
        <w:rPr>
          <w:rFonts w:ascii="Garamond" w:eastAsia="Garamond" w:hAnsi="Garamond" w:cs="Garamond"/>
          <w:color w:val="000000"/>
        </w:rPr>
        <w:t>data for a big country: T</w:t>
      </w:r>
      <w:r w:rsidR="00C055E3" w:rsidRPr="005E61ED">
        <w:rPr>
          <w:rFonts w:ascii="Garamond" w:eastAsia="Garamond" w:hAnsi="Garamond" w:cs="Garamond"/>
          <w:color w:val="000000"/>
        </w:rPr>
        <w:t xml:space="preserve">he first generation of </w:t>
      </w:r>
      <w:r w:rsidR="00C055E3">
        <w:rPr>
          <w:rFonts w:ascii="Garamond" w:eastAsia="Garamond" w:hAnsi="Garamond" w:cs="Garamond"/>
          <w:color w:val="000000"/>
        </w:rPr>
        <w:t>C</w:t>
      </w:r>
      <w:r w:rsidR="00C055E3" w:rsidRPr="005E61ED">
        <w:rPr>
          <w:rFonts w:ascii="Garamond" w:eastAsia="Garamond" w:hAnsi="Garamond" w:cs="Garamond"/>
          <w:color w:val="000000"/>
        </w:rPr>
        <w:t xml:space="preserve">anadian wetland inventory map at a spatial resolution of 10-m using </w:t>
      </w:r>
      <w:r w:rsidR="00C055E3">
        <w:rPr>
          <w:rFonts w:ascii="Garamond" w:eastAsia="Garamond" w:hAnsi="Garamond" w:cs="Garamond"/>
          <w:color w:val="000000"/>
        </w:rPr>
        <w:t>S</w:t>
      </w:r>
      <w:r w:rsidR="00C055E3" w:rsidRPr="005E61ED">
        <w:rPr>
          <w:rFonts w:ascii="Garamond" w:eastAsia="Garamond" w:hAnsi="Garamond" w:cs="Garamond"/>
          <w:color w:val="000000"/>
        </w:rPr>
        <w:t xml:space="preserve">entinel-1 and </w:t>
      </w:r>
      <w:r w:rsidR="00C055E3">
        <w:rPr>
          <w:rFonts w:ascii="Garamond" w:eastAsia="Garamond" w:hAnsi="Garamond" w:cs="Garamond"/>
          <w:color w:val="000000"/>
        </w:rPr>
        <w:t>S</w:t>
      </w:r>
      <w:r w:rsidR="00C055E3" w:rsidRPr="005E61ED">
        <w:rPr>
          <w:rFonts w:ascii="Garamond" w:eastAsia="Garamond" w:hAnsi="Garamond" w:cs="Garamond"/>
          <w:color w:val="000000"/>
        </w:rPr>
        <w:t xml:space="preserve">entinel-2 data on the </w:t>
      </w:r>
      <w:r w:rsidR="00C055E3">
        <w:rPr>
          <w:rFonts w:ascii="Garamond" w:eastAsia="Garamond" w:hAnsi="Garamond" w:cs="Garamond"/>
          <w:color w:val="000000"/>
        </w:rPr>
        <w:t>Google Earth E</w:t>
      </w:r>
      <w:r w:rsidR="00C055E3" w:rsidRPr="005E61ED">
        <w:rPr>
          <w:rFonts w:ascii="Garamond" w:eastAsia="Garamond" w:hAnsi="Garamond" w:cs="Garamond"/>
          <w:color w:val="000000"/>
        </w:rPr>
        <w:t>ngine cloud computing platform</w:t>
      </w:r>
      <w:r w:rsidRPr="005E61ED">
        <w:rPr>
          <w:rFonts w:ascii="Garamond" w:eastAsia="Garamond" w:hAnsi="Garamond" w:cs="Garamond"/>
          <w:color w:val="000000"/>
        </w:rPr>
        <w:t xml:space="preserve">. </w:t>
      </w:r>
      <w:r w:rsidRPr="00B96169">
        <w:rPr>
          <w:rFonts w:ascii="Garamond" w:eastAsia="Garamond" w:hAnsi="Garamond" w:cs="Garamond"/>
          <w:i/>
          <w:color w:val="000000"/>
        </w:rPr>
        <w:t>Canadian Journal of Remote Sensing</w:t>
      </w:r>
      <w:r w:rsidR="00C055E3">
        <w:rPr>
          <w:rFonts w:ascii="Garamond" w:eastAsia="Garamond" w:hAnsi="Garamond" w:cs="Garamond"/>
          <w:i/>
          <w:color w:val="000000"/>
        </w:rPr>
        <w:t>, 46</w:t>
      </w:r>
      <w:r w:rsidR="00C055E3">
        <w:rPr>
          <w:rFonts w:ascii="Garamond" w:eastAsia="Garamond" w:hAnsi="Garamond" w:cs="Garamond"/>
          <w:color w:val="000000"/>
        </w:rPr>
        <w:t>(1), 15-33</w:t>
      </w:r>
      <w:r w:rsidRPr="00B96169">
        <w:rPr>
          <w:rFonts w:ascii="Garamond" w:eastAsia="Garamond" w:hAnsi="Garamond" w:cs="Garamond"/>
          <w:i/>
          <w:color w:val="000000"/>
        </w:rPr>
        <w:t>.</w:t>
      </w:r>
      <w:r w:rsidRPr="005E61ED">
        <w:rPr>
          <w:rFonts w:ascii="Garamond" w:eastAsia="Garamond" w:hAnsi="Garamond" w:cs="Garamond"/>
          <w:color w:val="000000"/>
        </w:rPr>
        <w:t xml:space="preserve"> https://doi.org/10.1080/07038992.2019.1711366</w:t>
      </w:r>
    </w:p>
    <w:p w14:paraId="0C3D153E"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p>
    <w:p w14:paraId="1E6492B7" w14:textId="7DECFDE3"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r w:rsidRPr="005E61ED">
        <w:rPr>
          <w:rFonts w:ascii="Garamond" w:eastAsia="Garamond" w:hAnsi="Garamond" w:cs="Garamond"/>
          <w:color w:val="000000"/>
        </w:rPr>
        <w:t xml:space="preserve">Mahdianpari, M., Salehi, B., Mohammadimanesh, F., Homayouni, S., &amp; Gill, E. (2019). The </w:t>
      </w:r>
      <w:r w:rsidR="00C055E3" w:rsidRPr="005E61ED">
        <w:rPr>
          <w:rFonts w:ascii="Garamond" w:eastAsia="Garamond" w:hAnsi="Garamond" w:cs="Garamond"/>
          <w:color w:val="000000"/>
        </w:rPr>
        <w:t>first wetland inventory map</w:t>
      </w:r>
      <w:r w:rsidRPr="005E61ED">
        <w:rPr>
          <w:rFonts w:ascii="Garamond" w:eastAsia="Garamond" w:hAnsi="Garamond" w:cs="Garamond"/>
          <w:color w:val="000000"/>
        </w:rPr>
        <w:t xml:space="preserve"> of Newfoundland at </w:t>
      </w:r>
      <w:r w:rsidR="00C055E3" w:rsidRPr="005E61ED">
        <w:rPr>
          <w:rFonts w:ascii="Garamond" w:eastAsia="Garamond" w:hAnsi="Garamond" w:cs="Garamond"/>
          <w:color w:val="000000"/>
        </w:rPr>
        <w:t>a spatial resolution of 10m u</w:t>
      </w:r>
      <w:r w:rsidRPr="005E61ED">
        <w:rPr>
          <w:rFonts w:ascii="Garamond" w:eastAsia="Garamond" w:hAnsi="Garamond" w:cs="Garamond"/>
          <w:color w:val="000000"/>
        </w:rPr>
        <w:t xml:space="preserve">sing Sentinel-1 and Sentinel-2 </w:t>
      </w:r>
      <w:r w:rsidR="00C055E3">
        <w:rPr>
          <w:rFonts w:ascii="Garamond" w:eastAsia="Garamond" w:hAnsi="Garamond" w:cs="Garamond"/>
          <w:color w:val="000000"/>
        </w:rPr>
        <w:t>d</w:t>
      </w:r>
      <w:r w:rsidRPr="005E61ED">
        <w:rPr>
          <w:rFonts w:ascii="Garamond" w:eastAsia="Garamond" w:hAnsi="Garamond" w:cs="Garamond"/>
          <w:color w:val="000000"/>
        </w:rPr>
        <w:t xml:space="preserve">ata on the Google Earth Engine Cloud Computing Platform. </w:t>
      </w:r>
      <w:r w:rsidRPr="00B96169">
        <w:rPr>
          <w:rFonts w:ascii="Garamond" w:eastAsia="Garamond" w:hAnsi="Garamond" w:cs="Garamond"/>
          <w:i/>
          <w:color w:val="000000"/>
        </w:rPr>
        <w:t xml:space="preserve">Remote Sensing, 11 </w:t>
      </w:r>
      <w:r w:rsidRPr="005E61ED">
        <w:rPr>
          <w:rFonts w:ascii="Garamond" w:eastAsia="Garamond" w:hAnsi="Garamond" w:cs="Garamond"/>
          <w:color w:val="000000"/>
        </w:rPr>
        <w:t>(1) https://doi.org/10.3390/rs11010043</w:t>
      </w:r>
    </w:p>
    <w:p w14:paraId="135D29E2"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p>
    <w:p w14:paraId="781C8DCD" w14:textId="0DD7D60E"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r w:rsidRPr="005E61ED">
        <w:rPr>
          <w:rFonts w:ascii="Garamond" w:eastAsia="Garamond" w:hAnsi="Garamond" w:cs="Garamond"/>
          <w:color w:val="000000"/>
        </w:rPr>
        <w:t xml:space="preserve">Mitsch, W. J., Bernal, B., Nahlik, A. M., Mander, U., Zhang, L., &amp; Anderson, C. J. (2013). Wetlands, carbon, and climate change. </w:t>
      </w:r>
      <w:r w:rsidRPr="00B96169">
        <w:rPr>
          <w:rFonts w:ascii="Garamond" w:eastAsia="Garamond" w:hAnsi="Garamond" w:cs="Garamond"/>
          <w:i/>
          <w:color w:val="000000"/>
        </w:rPr>
        <w:t>Landscape Ecology, 28</w:t>
      </w:r>
      <w:r w:rsidRPr="005E61ED">
        <w:rPr>
          <w:rFonts w:ascii="Garamond" w:eastAsia="Garamond" w:hAnsi="Garamond" w:cs="Garamond"/>
          <w:color w:val="000000"/>
        </w:rPr>
        <w:t>, 583–597. doi: https://doi.org/10.1007/s10980-012-9758-8</w:t>
      </w:r>
    </w:p>
    <w:p w14:paraId="7A78F558"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p>
    <w:p w14:paraId="0D692530"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r w:rsidRPr="005E61ED">
        <w:rPr>
          <w:rFonts w:ascii="Garamond" w:eastAsia="Garamond" w:hAnsi="Garamond" w:cs="Garamond"/>
          <w:color w:val="000000"/>
        </w:rPr>
        <w:t xml:space="preserve">Rodriguez-Galiano, V. F., Ghimire, B., Rogan, J., Chica-Olmo, M., &amp; Rigol-Sanchez, J. P. (2012). An assessment of the effectiveness of a random forest classifier for land-cover classification. </w:t>
      </w:r>
      <w:r w:rsidRPr="00B96169">
        <w:rPr>
          <w:rFonts w:ascii="Garamond" w:eastAsia="Garamond" w:hAnsi="Garamond" w:cs="Garamond"/>
          <w:i/>
          <w:color w:val="000000"/>
        </w:rPr>
        <w:t>ISPRS Journal of Photogrammetry and Remote Sensing, 67</w:t>
      </w:r>
      <w:r w:rsidRPr="005E61ED">
        <w:rPr>
          <w:rFonts w:ascii="Garamond" w:eastAsia="Garamond" w:hAnsi="Garamond" w:cs="Garamond"/>
          <w:color w:val="000000"/>
        </w:rPr>
        <w:t xml:space="preserve">. https://doi.org/10.1016/j.isprsjprs.2011.11.002 </w:t>
      </w:r>
    </w:p>
    <w:p w14:paraId="15C44B6D"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p>
    <w:p w14:paraId="268E55CA" w14:textId="5BFB9521"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r w:rsidRPr="005E61ED">
        <w:rPr>
          <w:rFonts w:ascii="Garamond" w:eastAsia="Garamond" w:hAnsi="Garamond" w:cs="Garamond"/>
          <w:color w:val="000000"/>
        </w:rPr>
        <w:t xml:space="preserve">Rouse Jr., J. W., Haas, R. H., Deering, D. W., Schell, J. A., &amp; Harlan, J. C. (1974). Monitoring the vernal advancement and retrogradation (greenwave effect) of natural vegetation. College Station, TX: Texas A&amp;M University Remote Sensing Center. Retrieved from https://ntrs.nasa.gov/search.jsp?R=19750020419&amp;hterms=Monitoring+Vernal+Advancement+Retrogradation+Greenwave+Effect+Natural+Vegetation&amp;qs=N%3D0%26Ntk%3DAll%26Ntt%3DM onitoring%2520The%2520Vernal%2520Advancement%2520and%2520Retrogradation%2520%28G reenwave%2520Effect%29%2520of%2520Natural%2520Vegetation%26Ntx%3Dmode%2520match allpartial </w:t>
      </w:r>
    </w:p>
    <w:p w14:paraId="3D7DDAE8"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p>
    <w:p w14:paraId="2043DCC9"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r w:rsidRPr="005E61ED">
        <w:rPr>
          <w:rFonts w:ascii="Garamond" w:eastAsia="Garamond" w:hAnsi="Garamond" w:cs="Garamond"/>
          <w:color w:val="000000"/>
        </w:rPr>
        <w:t>Shi, T., &amp; Xu, H. (2019). Derivation of tasseled cap transformation coefficients for Sentinel-2 MSI at-sensor reflectance data</w:t>
      </w:r>
      <w:r w:rsidRPr="00B96169">
        <w:rPr>
          <w:rFonts w:ascii="Garamond" w:eastAsia="Garamond" w:hAnsi="Garamond" w:cs="Garamond"/>
          <w:i/>
          <w:color w:val="000000"/>
        </w:rPr>
        <w:t>. IEEE Journal of Selected Topics in Applied Earth Observations and Remote Sensing, 12.</w:t>
      </w:r>
      <w:r w:rsidRPr="005E61ED">
        <w:rPr>
          <w:rFonts w:ascii="Garamond" w:eastAsia="Garamond" w:hAnsi="Garamond" w:cs="Garamond"/>
          <w:color w:val="000000"/>
        </w:rPr>
        <w:t xml:space="preserve"> 4038-4048.  </w:t>
      </w:r>
    </w:p>
    <w:p w14:paraId="6679D113"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p>
    <w:p w14:paraId="6A56BFBC"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r w:rsidRPr="005E61ED">
        <w:rPr>
          <w:rFonts w:ascii="Garamond" w:eastAsia="Garamond" w:hAnsi="Garamond" w:cs="Garamond"/>
          <w:color w:val="000000"/>
        </w:rPr>
        <w:t>Tiner, R. W., Lang, M. W., Klemas, V. V., &amp; Johnston, C. A. (2015). Remote Sensing of Wetlands: Applications and Advances. Natural Resources Management Faculty Books, 2. Retrieved from https://openprairie.sdstate.edu/nrm_book/2/</w:t>
      </w:r>
    </w:p>
    <w:p w14:paraId="1D06767A" w14:textId="77777777" w:rsidR="005E61ED" w:rsidRPr="005E61ED" w:rsidRDefault="005E61ED" w:rsidP="005E61ED">
      <w:pPr>
        <w:pBdr>
          <w:top w:val="nil"/>
          <w:left w:val="nil"/>
          <w:bottom w:val="nil"/>
          <w:right w:val="nil"/>
          <w:between w:val="nil"/>
        </w:pBdr>
        <w:spacing w:after="0" w:line="240" w:lineRule="auto"/>
        <w:ind w:left="720" w:hanging="720"/>
        <w:rPr>
          <w:rFonts w:ascii="Garamond" w:eastAsia="Garamond" w:hAnsi="Garamond" w:cs="Garamond"/>
          <w:color w:val="000000"/>
        </w:rPr>
      </w:pPr>
    </w:p>
    <w:p w14:paraId="00000115" w14:textId="1BFBDE5F" w:rsidR="00DE49E6" w:rsidRDefault="005E61ED" w:rsidP="005E61ED">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5E61ED">
        <w:rPr>
          <w:rFonts w:ascii="Garamond" w:eastAsia="Garamond" w:hAnsi="Garamond" w:cs="Garamond"/>
          <w:color w:val="000000"/>
        </w:rPr>
        <w:t>US Fish &amp; Wildlife Service. (2018). NWI Program Overview. Retrieved from https://www.fws.gov/wetlands/nwi/Overview.html</w:t>
      </w:r>
    </w:p>
    <w:p w14:paraId="00000116" w14:textId="77777777" w:rsidR="00DE49E6" w:rsidRDefault="00DE49E6">
      <w:pPr>
        <w:spacing w:after="0" w:line="240" w:lineRule="auto"/>
        <w:rPr>
          <w:rFonts w:ascii="Garamond" w:eastAsia="Garamond" w:hAnsi="Garamond" w:cs="Garamond"/>
        </w:rPr>
      </w:pPr>
    </w:p>
    <w:p w14:paraId="00000117" w14:textId="77777777" w:rsidR="00DE49E6" w:rsidRDefault="00DE49E6">
      <w:pPr>
        <w:spacing w:after="0" w:line="240" w:lineRule="auto"/>
        <w:rPr>
          <w:rFonts w:ascii="Garamond" w:eastAsia="Garamond" w:hAnsi="Garamond" w:cs="Garamond"/>
        </w:rPr>
      </w:pPr>
    </w:p>
    <w:p w14:paraId="00000118" w14:textId="77777777" w:rsidR="00DE49E6" w:rsidRDefault="00EF3423">
      <w:pPr>
        <w:pStyle w:val="Heading1"/>
        <w:spacing w:before="0" w:line="240" w:lineRule="auto"/>
        <w:rPr>
          <w:rFonts w:ascii="Garamond" w:eastAsia="Garamond" w:hAnsi="Garamond" w:cs="Garamond"/>
        </w:rPr>
      </w:pPr>
      <w:r>
        <w:rPr>
          <w:rFonts w:ascii="Garamond" w:eastAsia="Garamond" w:hAnsi="Garamond" w:cs="Garamond"/>
        </w:rPr>
        <w:t>9. Appendices</w:t>
      </w:r>
    </w:p>
    <w:p w14:paraId="0000012A" w14:textId="77777777" w:rsidR="00DE49E6" w:rsidRPr="005E61ED" w:rsidRDefault="00EF3423">
      <w:pPr>
        <w:jc w:val="center"/>
        <w:rPr>
          <w:rFonts w:ascii="Garamond" w:eastAsia="Garamond" w:hAnsi="Garamond" w:cs="Garamond"/>
        </w:rPr>
      </w:pPr>
      <w:r w:rsidRPr="005E61ED">
        <w:rPr>
          <w:rFonts w:ascii="Garamond" w:eastAsia="Garamond" w:hAnsi="Garamond" w:cs="Garamond"/>
        </w:rPr>
        <w:t xml:space="preserve">Appendix A </w:t>
      </w:r>
    </w:p>
    <w:p w14:paraId="0000012B"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Table A1</w:t>
      </w:r>
    </w:p>
    <w:p w14:paraId="0000012C"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i/>
          <w:color w:val="000000"/>
        </w:rPr>
        <w:t>DSWE Diagnostic Tests </w:t>
      </w:r>
    </w:p>
    <w:tbl>
      <w:tblPr>
        <w:tblStyle w:val="a2"/>
        <w:tblW w:w="9620" w:type="dxa"/>
        <w:tblLayout w:type="fixed"/>
        <w:tblLook w:val="0400" w:firstRow="0" w:lastRow="0" w:firstColumn="0" w:lastColumn="0" w:noHBand="0" w:noVBand="1"/>
      </w:tblPr>
      <w:tblGrid>
        <w:gridCol w:w="1070"/>
        <w:gridCol w:w="7380"/>
        <w:gridCol w:w="1170"/>
      </w:tblGrid>
      <w:tr w:rsidR="00DE49E6" w:rsidRPr="005E61ED" w14:paraId="4B09267B" w14:textId="77777777" w:rsidTr="00B96169">
        <w:tc>
          <w:tcPr>
            <w:tcW w:w="10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12D" w14:textId="77777777" w:rsidR="00DE49E6" w:rsidRPr="005E61ED" w:rsidRDefault="00EF3423">
            <w:pPr>
              <w:spacing w:after="0" w:line="240" w:lineRule="auto"/>
              <w:jc w:val="center"/>
              <w:rPr>
                <w:rFonts w:ascii="Garamond" w:eastAsia="Times New Roman" w:hAnsi="Garamond" w:cs="Times New Roman"/>
              </w:rPr>
            </w:pPr>
            <w:r w:rsidRPr="005E61ED">
              <w:rPr>
                <w:rFonts w:ascii="Garamond" w:eastAsia="Garamond" w:hAnsi="Garamond" w:cs="Garamond"/>
                <w:b/>
                <w:color w:val="000000"/>
              </w:rPr>
              <w:t>Test ID</w:t>
            </w:r>
          </w:p>
        </w:tc>
        <w:tc>
          <w:tcPr>
            <w:tcW w:w="73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12E" w14:textId="77777777" w:rsidR="00DE49E6" w:rsidRPr="005E61ED" w:rsidRDefault="00EF3423">
            <w:pPr>
              <w:spacing w:after="0" w:line="240" w:lineRule="auto"/>
              <w:jc w:val="center"/>
              <w:rPr>
                <w:rFonts w:ascii="Garamond" w:eastAsia="Times New Roman" w:hAnsi="Garamond" w:cs="Times New Roman"/>
              </w:rPr>
            </w:pPr>
            <w:r w:rsidRPr="005E61ED">
              <w:rPr>
                <w:rFonts w:ascii="Garamond" w:eastAsia="Garamond" w:hAnsi="Garamond" w:cs="Garamond"/>
                <w:b/>
                <w:color w:val="000000"/>
              </w:rPr>
              <w:t>Threshold</w:t>
            </w:r>
          </w:p>
        </w:tc>
        <w:tc>
          <w:tcPr>
            <w:tcW w:w="11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12F" w14:textId="77777777" w:rsidR="00DE49E6" w:rsidRPr="005E61ED" w:rsidRDefault="00EF3423">
            <w:pPr>
              <w:spacing w:after="0" w:line="240" w:lineRule="auto"/>
              <w:jc w:val="center"/>
              <w:rPr>
                <w:rFonts w:ascii="Garamond" w:eastAsia="Times New Roman" w:hAnsi="Garamond" w:cs="Times New Roman"/>
              </w:rPr>
            </w:pPr>
            <w:r w:rsidRPr="005E61ED">
              <w:rPr>
                <w:rFonts w:ascii="Garamond" w:eastAsia="Garamond" w:hAnsi="Garamond" w:cs="Garamond"/>
                <w:b/>
                <w:color w:val="000000"/>
              </w:rPr>
              <w:t>Pixel Value</w:t>
            </w:r>
          </w:p>
        </w:tc>
      </w:tr>
      <w:tr w:rsidR="00DE49E6" w:rsidRPr="005E61ED" w14:paraId="391610FB" w14:textId="77777777" w:rsidTr="00B96169">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30" w14:textId="77777777" w:rsidR="00DE49E6" w:rsidRPr="005E61ED" w:rsidRDefault="00EF3423" w:rsidP="00B96169">
            <w:pPr>
              <w:spacing w:after="0" w:line="240" w:lineRule="auto"/>
              <w:jc w:val="center"/>
              <w:rPr>
                <w:rFonts w:ascii="Garamond" w:eastAsia="Times New Roman" w:hAnsi="Garamond" w:cs="Times New Roman"/>
              </w:rPr>
            </w:pPr>
            <w:r w:rsidRPr="005E61ED">
              <w:rPr>
                <w:rFonts w:ascii="Garamond" w:eastAsia="Garamond" w:hAnsi="Garamond" w:cs="Garamond"/>
                <w:color w:val="000000"/>
              </w:rPr>
              <w:t>1</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31" w14:textId="77777777" w:rsidR="00DE49E6" w:rsidRPr="005E61ED" w:rsidRDefault="00EF3423" w:rsidP="00B96169">
            <w:pPr>
              <w:spacing w:after="0" w:line="240" w:lineRule="auto"/>
              <w:rPr>
                <w:rFonts w:ascii="Garamond" w:eastAsia="Times New Roman" w:hAnsi="Garamond" w:cs="Times New Roman"/>
              </w:rPr>
            </w:pPr>
            <w:r w:rsidRPr="005E61ED">
              <w:rPr>
                <w:rFonts w:ascii="Garamond" w:eastAsia="Garamond" w:hAnsi="Garamond" w:cs="Garamond"/>
                <w:color w:val="000000"/>
              </w:rPr>
              <w:t>MNDWI &gt; 0.124</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32" w14:textId="77777777" w:rsidR="00DE49E6" w:rsidRPr="005E61ED" w:rsidRDefault="00EF3423" w:rsidP="00B96169">
            <w:pPr>
              <w:spacing w:after="0" w:line="240" w:lineRule="auto"/>
              <w:rPr>
                <w:rFonts w:ascii="Garamond" w:eastAsia="Times New Roman" w:hAnsi="Garamond" w:cs="Times New Roman"/>
              </w:rPr>
            </w:pPr>
            <w:r w:rsidRPr="005E61ED">
              <w:rPr>
                <w:rFonts w:ascii="Garamond" w:eastAsia="Garamond" w:hAnsi="Garamond" w:cs="Garamond"/>
                <w:color w:val="000000"/>
              </w:rPr>
              <w:t>1</w:t>
            </w:r>
          </w:p>
        </w:tc>
      </w:tr>
      <w:tr w:rsidR="00DE49E6" w:rsidRPr="005E61ED" w14:paraId="1E962DED" w14:textId="77777777" w:rsidTr="00B96169">
        <w:trPr>
          <w:trHeight w:val="222"/>
        </w:trPr>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33" w14:textId="77777777" w:rsidR="00DE49E6" w:rsidRPr="005E61ED" w:rsidRDefault="00EF3423" w:rsidP="00B96169">
            <w:pPr>
              <w:spacing w:after="0" w:line="240" w:lineRule="auto"/>
              <w:jc w:val="center"/>
              <w:rPr>
                <w:rFonts w:ascii="Garamond" w:eastAsia="Times New Roman" w:hAnsi="Garamond" w:cs="Times New Roman"/>
              </w:rPr>
            </w:pPr>
            <w:r w:rsidRPr="005E61ED">
              <w:rPr>
                <w:rFonts w:ascii="Garamond" w:eastAsia="Garamond" w:hAnsi="Garamond" w:cs="Garamond"/>
                <w:color w:val="000000"/>
              </w:rPr>
              <w:t>2</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34" w14:textId="77777777" w:rsidR="00DE49E6" w:rsidRPr="005E61ED" w:rsidRDefault="00EF3423" w:rsidP="00B96169">
            <w:pPr>
              <w:spacing w:after="0" w:line="240" w:lineRule="auto"/>
              <w:rPr>
                <w:rFonts w:ascii="Garamond" w:eastAsia="Times New Roman" w:hAnsi="Garamond" w:cs="Times New Roman"/>
              </w:rPr>
            </w:pPr>
            <w:r w:rsidRPr="005E61ED">
              <w:rPr>
                <w:rFonts w:ascii="Garamond" w:eastAsia="Garamond" w:hAnsi="Garamond" w:cs="Garamond"/>
                <w:color w:val="000000"/>
              </w:rPr>
              <w:t>(Green + Red) &gt; (NIR + SWIR1)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35" w14:textId="77777777" w:rsidR="00DE49E6" w:rsidRPr="005E61ED" w:rsidRDefault="00EF3423" w:rsidP="00B96169">
            <w:pPr>
              <w:spacing w:after="0" w:line="240" w:lineRule="auto"/>
              <w:rPr>
                <w:rFonts w:ascii="Garamond" w:eastAsia="Times New Roman" w:hAnsi="Garamond" w:cs="Times New Roman"/>
              </w:rPr>
            </w:pPr>
            <w:r w:rsidRPr="005E61ED">
              <w:rPr>
                <w:rFonts w:ascii="Garamond" w:eastAsia="Garamond" w:hAnsi="Garamond" w:cs="Garamond"/>
                <w:color w:val="000000"/>
              </w:rPr>
              <w:t>10</w:t>
            </w:r>
          </w:p>
        </w:tc>
      </w:tr>
      <w:tr w:rsidR="00DE49E6" w:rsidRPr="005E61ED" w14:paraId="026C8E2E" w14:textId="77777777" w:rsidTr="00B96169">
        <w:trPr>
          <w:trHeight w:val="100"/>
        </w:trPr>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36" w14:textId="77777777" w:rsidR="00DE49E6" w:rsidRPr="005E61ED" w:rsidRDefault="00EF3423" w:rsidP="00B96169">
            <w:pPr>
              <w:spacing w:after="0" w:line="240" w:lineRule="auto"/>
              <w:jc w:val="center"/>
              <w:rPr>
                <w:rFonts w:ascii="Garamond" w:eastAsia="Times New Roman" w:hAnsi="Garamond" w:cs="Times New Roman"/>
              </w:rPr>
            </w:pPr>
            <w:r w:rsidRPr="005E61ED">
              <w:rPr>
                <w:rFonts w:ascii="Garamond" w:eastAsia="Garamond" w:hAnsi="Garamond" w:cs="Garamond"/>
                <w:color w:val="000000"/>
              </w:rPr>
              <w:t>3</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37" w14:textId="77777777" w:rsidR="00DE49E6" w:rsidRPr="005E61ED" w:rsidRDefault="00EF3423" w:rsidP="00B96169">
            <w:pPr>
              <w:spacing w:after="0" w:line="240" w:lineRule="auto"/>
              <w:rPr>
                <w:rFonts w:ascii="Garamond" w:eastAsia="Times New Roman" w:hAnsi="Garamond" w:cs="Times New Roman"/>
              </w:rPr>
            </w:pPr>
            <w:r w:rsidRPr="005E61ED">
              <w:rPr>
                <w:rFonts w:ascii="Garamond" w:eastAsia="Garamond" w:hAnsi="Garamond" w:cs="Garamond"/>
                <w:color w:val="000000"/>
              </w:rPr>
              <w:t>AWEsh &gt; 0.0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38" w14:textId="77777777" w:rsidR="00DE49E6" w:rsidRPr="005E61ED" w:rsidRDefault="00EF3423" w:rsidP="00B96169">
            <w:pPr>
              <w:spacing w:after="0" w:line="240" w:lineRule="auto"/>
              <w:rPr>
                <w:rFonts w:ascii="Garamond" w:eastAsia="Times New Roman" w:hAnsi="Garamond" w:cs="Times New Roman"/>
              </w:rPr>
            </w:pPr>
            <w:r w:rsidRPr="005E61ED">
              <w:rPr>
                <w:rFonts w:ascii="Garamond" w:eastAsia="Garamond" w:hAnsi="Garamond" w:cs="Garamond"/>
                <w:color w:val="000000"/>
              </w:rPr>
              <w:t>100</w:t>
            </w:r>
          </w:p>
        </w:tc>
      </w:tr>
      <w:tr w:rsidR="00DE49E6" w:rsidRPr="005E61ED" w14:paraId="19972D37" w14:textId="77777777" w:rsidTr="00B96169">
        <w:trPr>
          <w:trHeight w:val="100"/>
        </w:trPr>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39" w14:textId="77777777" w:rsidR="00DE49E6" w:rsidRPr="005E61ED" w:rsidRDefault="00EF3423" w:rsidP="00B96169">
            <w:pPr>
              <w:spacing w:after="0" w:line="240" w:lineRule="auto"/>
              <w:jc w:val="center"/>
              <w:rPr>
                <w:rFonts w:ascii="Garamond" w:eastAsia="Times New Roman" w:hAnsi="Garamond" w:cs="Times New Roman"/>
              </w:rPr>
            </w:pPr>
            <w:r w:rsidRPr="005E61ED">
              <w:rPr>
                <w:rFonts w:ascii="Garamond" w:eastAsia="Garamond" w:hAnsi="Garamond" w:cs="Garamond"/>
                <w:color w:val="000000"/>
              </w:rPr>
              <w:t>4</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3A" w14:textId="77777777" w:rsidR="00DE49E6" w:rsidRPr="005E61ED" w:rsidRDefault="00EF3423" w:rsidP="00B96169">
            <w:pPr>
              <w:spacing w:after="0" w:line="240" w:lineRule="auto"/>
              <w:rPr>
                <w:rFonts w:ascii="Garamond" w:eastAsia="Times New Roman" w:hAnsi="Garamond" w:cs="Times New Roman"/>
              </w:rPr>
            </w:pPr>
            <w:r w:rsidRPr="005E61ED">
              <w:rPr>
                <w:rFonts w:ascii="Garamond" w:eastAsia="Garamond" w:hAnsi="Garamond" w:cs="Garamond"/>
                <w:color w:val="000000"/>
              </w:rPr>
              <w:t>MNDWI &gt; -0.44 &amp; SWIR1 &lt; 900 &amp; NIR &lt; 1500 &amp; NDVI &lt; 0.7</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3B" w14:textId="77777777" w:rsidR="00DE49E6" w:rsidRPr="005E61ED" w:rsidRDefault="00EF3423" w:rsidP="00B96169">
            <w:pPr>
              <w:spacing w:after="0" w:line="240" w:lineRule="auto"/>
              <w:rPr>
                <w:rFonts w:ascii="Garamond" w:eastAsia="Times New Roman" w:hAnsi="Garamond" w:cs="Times New Roman"/>
              </w:rPr>
            </w:pPr>
            <w:r w:rsidRPr="005E61ED">
              <w:rPr>
                <w:rFonts w:ascii="Garamond" w:eastAsia="Garamond" w:hAnsi="Garamond" w:cs="Garamond"/>
                <w:color w:val="000000"/>
              </w:rPr>
              <w:t>1000</w:t>
            </w:r>
          </w:p>
        </w:tc>
      </w:tr>
      <w:tr w:rsidR="00DE49E6" w:rsidRPr="005E61ED" w14:paraId="57AE5ACB" w14:textId="77777777" w:rsidTr="00B96169">
        <w:trPr>
          <w:trHeight w:val="100"/>
        </w:trPr>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3C" w14:textId="77777777" w:rsidR="00DE49E6" w:rsidRPr="005E61ED" w:rsidRDefault="00EF3423" w:rsidP="00B96169">
            <w:pPr>
              <w:spacing w:after="0" w:line="240" w:lineRule="auto"/>
              <w:jc w:val="center"/>
              <w:rPr>
                <w:rFonts w:ascii="Garamond" w:eastAsia="Times New Roman" w:hAnsi="Garamond" w:cs="Times New Roman"/>
              </w:rPr>
            </w:pPr>
            <w:r w:rsidRPr="005E61ED">
              <w:rPr>
                <w:rFonts w:ascii="Garamond" w:eastAsia="Garamond" w:hAnsi="Garamond" w:cs="Garamond"/>
                <w:color w:val="000000"/>
              </w:rPr>
              <w:t>5</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3D" w14:textId="77777777" w:rsidR="00DE49E6" w:rsidRPr="005E61ED" w:rsidRDefault="00EF3423" w:rsidP="00B96169">
            <w:pPr>
              <w:spacing w:after="0" w:line="240" w:lineRule="auto"/>
              <w:rPr>
                <w:rFonts w:ascii="Garamond" w:eastAsia="Times New Roman" w:hAnsi="Garamond" w:cs="Times New Roman"/>
              </w:rPr>
            </w:pPr>
            <w:r w:rsidRPr="005E61ED">
              <w:rPr>
                <w:rFonts w:ascii="Garamond" w:eastAsia="Garamond" w:hAnsi="Garamond" w:cs="Garamond"/>
                <w:color w:val="000000"/>
              </w:rPr>
              <w:t>MNDWI &gt; -0.5 &amp; SWIR1 &lt; 3000 &amp; SWIR2 &lt; 1000 &amp; NIR &lt; 2500 &amp; Blue &lt; 1000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3E" w14:textId="77777777" w:rsidR="00DE49E6" w:rsidRPr="005E61ED" w:rsidRDefault="00EF3423" w:rsidP="00B96169">
            <w:pPr>
              <w:spacing w:after="0" w:line="240" w:lineRule="auto"/>
              <w:rPr>
                <w:rFonts w:ascii="Garamond" w:eastAsia="Times New Roman" w:hAnsi="Garamond" w:cs="Times New Roman"/>
              </w:rPr>
            </w:pPr>
            <w:r w:rsidRPr="005E61ED">
              <w:rPr>
                <w:rFonts w:ascii="Garamond" w:eastAsia="Garamond" w:hAnsi="Garamond" w:cs="Garamond"/>
                <w:color w:val="000000"/>
              </w:rPr>
              <w:t>10000</w:t>
            </w:r>
          </w:p>
        </w:tc>
      </w:tr>
    </w:tbl>
    <w:p w14:paraId="0000013F" w14:textId="77777777" w:rsidR="00DE49E6" w:rsidRPr="005E61ED" w:rsidRDefault="00DE49E6">
      <w:pPr>
        <w:rPr>
          <w:rFonts w:ascii="Garamond" w:eastAsia="Garamond" w:hAnsi="Garamond" w:cs="Garamond"/>
        </w:rPr>
      </w:pPr>
    </w:p>
    <w:p w14:paraId="00000140" w14:textId="47EB1098" w:rsidR="00DE49E6" w:rsidRPr="00797E62" w:rsidRDefault="00EF3423" w:rsidP="00797E62">
      <w:pPr>
        <w:rPr>
          <w:rFonts w:ascii="Garamond" w:eastAsia="Garamond" w:hAnsi="Garamond" w:cs="Garamond"/>
          <w:color w:val="000000"/>
        </w:rPr>
      </w:pPr>
      <w:r w:rsidRPr="005E61ED">
        <w:rPr>
          <w:rFonts w:ascii="Garamond" w:eastAsia="Garamond" w:hAnsi="Garamond" w:cs="Garamond"/>
          <w:color w:val="000000"/>
        </w:rPr>
        <w:t>Table A2</w:t>
      </w:r>
    </w:p>
    <w:p w14:paraId="00000141"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i/>
          <w:color w:val="000000"/>
        </w:rPr>
        <w:t>DSWE Class Rules</w:t>
      </w:r>
    </w:p>
    <w:tbl>
      <w:tblPr>
        <w:tblStyle w:val="a3"/>
        <w:tblW w:w="9340" w:type="dxa"/>
        <w:tblLayout w:type="fixed"/>
        <w:tblLook w:val="0400" w:firstRow="0" w:lastRow="0" w:firstColumn="0" w:lastColumn="0" w:noHBand="0" w:noVBand="1"/>
      </w:tblPr>
      <w:tblGrid>
        <w:gridCol w:w="1092"/>
        <w:gridCol w:w="1866"/>
        <w:gridCol w:w="2465"/>
        <w:gridCol w:w="3917"/>
      </w:tblGrid>
      <w:tr w:rsidR="00DE49E6" w:rsidRPr="005E61ED" w14:paraId="56DDF6FC" w14:textId="77777777">
        <w:tc>
          <w:tcPr>
            <w:tcW w:w="109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142" w14:textId="77777777" w:rsidR="00DE49E6" w:rsidRPr="005E61ED" w:rsidRDefault="00EF3423">
            <w:pPr>
              <w:spacing w:after="0" w:line="240" w:lineRule="auto"/>
              <w:jc w:val="center"/>
              <w:rPr>
                <w:rFonts w:ascii="Garamond" w:eastAsia="Times New Roman" w:hAnsi="Garamond" w:cs="Times New Roman"/>
              </w:rPr>
            </w:pPr>
            <w:r w:rsidRPr="005E61ED">
              <w:rPr>
                <w:rFonts w:ascii="Garamond" w:eastAsia="Garamond" w:hAnsi="Garamond" w:cs="Garamond"/>
                <w:b/>
                <w:color w:val="000000"/>
              </w:rPr>
              <w:t>Class Value </w:t>
            </w:r>
          </w:p>
        </w:tc>
        <w:tc>
          <w:tcPr>
            <w:tcW w:w="186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143" w14:textId="77777777" w:rsidR="00DE49E6" w:rsidRPr="005E61ED" w:rsidRDefault="00EF3423">
            <w:pPr>
              <w:spacing w:after="0" w:line="240" w:lineRule="auto"/>
              <w:jc w:val="center"/>
              <w:rPr>
                <w:rFonts w:ascii="Garamond" w:eastAsia="Times New Roman" w:hAnsi="Garamond" w:cs="Times New Roman"/>
              </w:rPr>
            </w:pPr>
            <w:r w:rsidRPr="005E61ED">
              <w:rPr>
                <w:rFonts w:ascii="Garamond" w:eastAsia="Garamond" w:hAnsi="Garamond" w:cs="Garamond"/>
                <w:b/>
                <w:color w:val="000000"/>
              </w:rPr>
              <w:t>Class Interpretation</w:t>
            </w:r>
          </w:p>
        </w:tc>
        <w:tc>
          <w:tcPr>
            <w:tcW w:w="24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144" w14:textId="77777777" w:rsidR="00DE49E6" w:rsidRPr="005E61ED" w:rsidRDefault="00EF3423">
            <w:pPr>
              <w:spacing w:after="0" w:line="240" w:lineRule="auto"/>
              <w:jc w:val="center"/>
              <w:rPr>
                <w:rFonts w:ascii="Garamond" w:eastAsia="Times New Roman" w:hAnsi="Garamond" w:cs="Times New Roman"/>
              </w:rPr>
            </w:pPr>
            <w:r w:rsidRPr="005E61ED">
              <w:rPr>
                <w:rFonts w:ascii="Garamond" w:eastAsia="Garamond" w:hAnsi="Garamond" w:cs="Garamond"/>
                <w:b/>
                <w:color w:val="000000"/>
              </w:rPr>
              <w:t>Rule</w:t>
            </w:r>
          </w:p>
        </w:tc>
        <w:tc>
          <w:tcPr>
            <w:tcW w:w="391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145" w14:textId="77777777" w:rsidR="00DE49E6" w:rsidRPr="005E61ED" w:rsidRDefault="00EF3423">
            <w:pPr>
              <w:spacing w:after="0" w:line="240" w:lineRule="auto"/>
              <w:jc w:val="center"/>
              <w:rPr>
                <w:rFonts w:ascii="Garamond" w:eastAsia="Times New Roman" w:hAnsi="Garamond" w:cs="Times New Roman"/>
              </w:rPr>
            </w:pPr>
            <w:r w:rsidRPr="005E61ED">
              <w:rPr>
                <w:rFonts w:ascii="Garamond" w:eastAsia="Garamond" w:hAnsi="Garamond" w:cs="Garamond"/>
                <w:b/>
                <w:color w:val="000000"/>
              </w:rPr>
              <w:t>Pixel Values</w:t>
            </w:r>
          </w:p>
        </w:tc>
      </w:tr>
      <w:tr w:rsidR="00DE49E6" w:rsidRPr="005E61ED" w14:paraId="1C590833" w14:textId="77777777">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46"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0</w:t>
            </w:r>
          </w:p>
        </w:tc>
        <w:tc>
          <w:tcPr>
            <w:tcW w:w="1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47"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Not Water</w:t>
            </w:r>
          </w:p>
        </w:tc>
        <w:tc>
          <w:tcPr>
            <w:tcW w:w="2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48"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None true or one of Tests 1-4 are true </w:t>
            </w:r>
          </w:p>
        </w:tc>
        <w:tc>
          <w:tcPr>
            <w:tcW w:w="3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49"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0, 1, 10, 100, 1000</w:t>
            </w:r>
          </w:p>
        </w:tc>
      </w:tr>
      <w:tr w:rsidR="00DE49E6" w:rsidRPr="005E61ED" w14:paraId="1E9C6086" w14:textId="77777777">
        <w:trPr>
          <w:trHeight w:val="540"/>
        </w:trPr>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4A"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1</w:t>
            </w:r>
          </w:p>
        </w:tc>
        <w:tc>
          <w:tcPr>
            <w:tcW w:w="1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4B"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Water</w:t>
            </w:r>
          </w:p>
          <w:p w14:paraId="0000014C"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(high confidence)</w:t>
            </w:r>
          </w:p>
        </w:tc>
        <w:tc>
          <w:tcPr>
            <w:tcW w:w="2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4D"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Any four to five tests are true</w:t>
            </w:r>
          </w:p>
        </w:tc>
        <w:tc>
          <w:tcPr>
            <w:tcW w:w="3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4E"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1111, 10111, 11011, 11101, 11110, 11111</w:t>
            </w:r>
          </w:p>
        </w:tc>
      </w:tr>
      <w:tr w:rsidR="00DE49E6" w:rsidRPr="005E61ED" w14:paraId="702FBFE8" w14:textId="77777777">
        <w:trPr>
          <w:trHeight w:val="100"/>
        </w:trPr>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4F"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2</w:t>
            </w:r>
          </w:p>
        </w:tc>
        <w:tc>
          <w:tcPr>
            <w:tcW w:w="1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0"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Water</w:t>
            </w:r>
          </w:p>
          <w:p w14:paraId="00000151"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(moderate confidence)</w:t>
            </w:r>
          </w:p>
        </w:tc>
        <w:tc>
          <w:tcPr>
            <w:tcW w:w="2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2"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Any three tests are true</w:t>
            </w:r>
          </w:p>
        </w:tc>
        <w:tc>
          <w:tcPr>
            <w:tcW w:w="3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3"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111, 1011, 1101, 1110, 10011, 10101, 10110, 11001, 11010, 11100</w:t>
            </w:r>
          </w:p>
        </w:tc>
      </w:tr>
      <w:tr w:rsidR="00DE49E6" w:rsidRPr="005E61ED" w14:paraId="72E20F34" w14:textId="77777777">
        <w:trPr>
          <w:trHeight w:val="100"/>
        </w:trPr>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4"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3</w:t>
            </w:r>
          </w:p>
        </w:tc>
        <w:tc>
          <w:tcPr>
            <w:tcW w:w="1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5"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Potential wetland</w:t>
            </w:r>
          </w:p>
        </w:tc>
        <w:tc>
          <w:tcPr>
            <w:tcW w:w="2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6"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Tests 4 and 5 are true</w:t>
            </w:r>
          </w:p>
        </w:tc>
        <w:tc>
          <w:tcPr>
            <w:tcW w:w="3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7"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11000</w:t>
            </w:r>
          </w:p>
        </w:tc>
      </w:tr>
      <w:tr w:rsidR="00DE49E6" w:rsidRPr="005E61ED" w14:paraId="656E3BB1" w14:textId="77777777">
        <w:trPr>
          <w:trHeight w:val="100"/>
        </w:trPr>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8"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4</w:t>
            </w:r>
          </w:p>
        </w:tc>
        <w:tc>
          <w:tcPr>
            <w:tcW w:w="1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9"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Water or Wetland</w:t>
            </w:r>
          </w:p>
          <w:p w14:paraId="0000015A"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(low confidence)</w:t>
            </w:r>
          </w:p>
        </w:tc>
        <w:tc>
          <w:tcPr>
            <w:tcW w:w="2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B"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Any two tests are true or Test 5 is true</w:t>
            </w:r>
          </w:p>
        </w:tc>
        <w:tc>
          <w:tcPr>
            <w:tcW w:w="3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C"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11, 101, 110, 1001, 1010, 1100, 10000, 10001, 10010, 10100</w:t>
            </w:r>
          </w:p>
        </w:tc>
      </w:tr>
      <w:tr w:rsidR="00DE49E6" w:rsidRPr="005E61ED" w14:paraId="50F4F49A" w14:textId="77777777">
        <w:trPr>
          <w:trHeight w:val="100"/>
        </w:trPr>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D"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255</w:t>
            </w:r>
          </w:p>
        </w:tc>
        <w:tc>
          <w:tcPr>
            <w:tcW w:w="1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E"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NA</w:t>
            </w:r>
          </w:p>
        </w:tc>
        <w:tc>
          <w:tcPr>
            <w:tcW w:w="2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F"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Fill</w:t>
            </w:r>
          </w:p>
        </w:tc>
        <w:tc>
          <w:tcPr>
            <w:tcW w:w="3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60" w14:textId="77777777" w:rsidR="00DE49E6" w:rsidRPr="005E61ED" w:rsidRDefault="00EF3423">
            <w:pPr>
              <w:spacing w:after="0" w:line="240" w:lineRule="auto"/>
              <w:rPr>
                <w:rFonts w:ascii="Garamond" w:eastAsia="Times New Roman" w:hAnsi="Garamond" w:cs="Times New Roman"/>
              </w:rPr>
            </w:pPr>
            <w:r w:rsidRPr="005E61ED">
              <w:rPr>
                <w:rFonts w:ascii="Garamond" w:eastAsia="Garamond" w:hAnsi="Garamond" w:cs="Garamond"/>
                <w:color w:val="000000"/>
              </w:rPr>
              <w:t>NA</w:t>
            </w:r>
          </w:p>
        </w:tc>
      </w:tr>
    </w:tbl>
    <w:p w14:paraId="00000161" w14:textId="637ADA06" w:rsidR="00DE49E6" w:rsidRDefault="00DE49E6">
      <w:pPr>
        <w:rPr>
          <w:rFonts w:ascii="Garamond" w:eastAsia="Garamond" w:hAnsi="Garamond" w:cs="Garamond"/>
        </w:rPr>
      </w:pPr>
    </w:p>
    <w:p w14:paraId="70BDF175" w14:textId="77777777" w:rsidR="00797E62" w:rsidRDefault="00797E62">
      <w:pPr>
        <w:rPr>
          <w:rFonts w:ascii="Garamond" w:eastAsia="Garamond" w:hAnsi="Garamond" w:cs="Garamond"/>
          <w:color w:val="000000"/>
        </w:rPr>
      </w:pPr>
      <w:r>
        <w:rPr>
          <w:rFonts w:ascii="Garamond" w:eastAsia="Garamond" w:hAnsi="Garamond" w:cs="Garamond"/>
          <w:color w:val="000000"/>
        </w:rPr>
        <w:br w:type="page"/>
      </w:r>
    </w:p>
    <w:p w14:paraId="41775451" w14:textId="028984F2" w:rsidR="005E61ED" w:rsidRPr="005E61ED" w:rsidRDefault="005E61ED" w:rsidP="005E61ED">
      <w:pPr>
        <w:spacing w:after="0" w:line="240" w:lineRule="auto"/>
        <w:rPr>
          <w:rFonts w:ascii="Garamond" w:eastAsia="Times New Roman" w:hAnsi="Garamond" w:cs="Times New Roman"/>
        </w:rPr>
      </w:pPr>
      <w:r w:rsidRPr="005E61ED">
        <w:rPr>
          <w:rFonts w:ascii="Garamond" w:eastAsia="Garamond" w:hAnsi="Garamond" w:cs="Garamond"/>
          <w:color w:val="000000"/>
        </w:rPr>
        <w:lastRenderedPageBreak/>
        <w:t>Table A</w:t>
      </w:r>
      <w:r>
        <w:rPr>
          <w:rFonts w:ascii="Garamond" w:eastAsia="Garamond" w:hAnsi="Garamond" w:cs="Garamond"/>
          <w:color w:val="000000"/>
        </w:rPr>
        <w:t>3</w:t>
      </w:r>
    </w:p>
    <w:p w14:paraId="19EA7DF8" w14:textId="592FD704" w:rsidR="005E61ED" w:rsidRPr="005E61ED" w:rsidRDefault="005E61ED" w:rsidP="005E61ED">
      <w:pPr>
        <w:spacing w:after="0" w:line="240" w:lineRule="auto"/>
        <w:rPr>
          <w:rFonts w:ascii="Garamond" w:eastAsia="Times New Roman" w:hAnsi="Garamond" w:cs="Times New Roman"/>
        </w:rPr>
      </w:pPr>
      <w:r>
        <w:rPr>
          <w:rFonts w:ascii="Garamond" w:eastAsia="Garamond" w:hAnsi="Garamond" w:cs="Garamond"/>
          <w:i/>
          <w:color w:val="000000"/>
        </w:rPr>
        <w:t>Field Data Reclassification</w:t>
      </w:r>
    </w:p>
    <w:tbl>
      <w:tblPr>
        <w:tblStyle w:val="a2"/>
        <w:tblW w:w="9360" w:type="dxa"/>
        <w:tblLayout w:type="fixed"/>
        <w:tblLook w:val="0400" w:firstRow="0" w:lastRow="0" w:firstColumn="0" w:lastColumn="0" w:noHBand="0" w:noVBand="1"/>
      </w:tblPr>
      <w:tblGrid>
        <w:gridCol w:w="3120"/>
        <w:gridCol w:w="3120"/>
        <w:gridCol w:w="3120"/>
      </w:tblGrid>
      <w:tr w:rsidR="005E61ED" w:rsidRPr="005E61ED" w14:paraId="29A52EFB" w14:textId="77777777" w:rsidTr="005E61ED">
        <w:tc>
          <w:tcPr>
            <w:tcW w:w="31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3EF6510" w14:textId="2C7EA584" w:rsidR="005E61ED" w:rsidRPr="005E61ED" w:rsidRDefault="005E61ED" w:rsidP="00267F0D">
            <w:pPr>
              <w:spacing w:after="0" w:line="240" w:lineRule="auto"/>
              <w:jc w:val="center"/>
              <w:rPr>
                <w:rFonts w:ascii="Garamond" w:eastAsia="Times New Roman" w:hAnsi="Garamond" w:cs="Times New Roman"/>
              </w:rPr>
            </w:pPr>
            <w:r>
              <w:rPr>
                <w:rFonts w:ascii="Garamond" w:eastAsia="Garamond" w:hAnsi="Garamond" w:cs="Garamond"/>
                <w:b/>
                <w:color w:val="000000"/>
              </w:rPr>
              <w:t>Original Class</w:t>
            </w:r>
          </w:p>
        </w:tc>
        <w:tc>
          <w:tcPr>
            <w:tcW w:w="31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2050C14" w14:textId="797AF4CA" w:rsidR="005E61ED" w:rsidRPr="005E61ED" w:rsidRDefault="005E61ED" w:rsidP="00267F0D">
            <w:pPr>
              <w:spacing w:after="0" w:line="240" w:lineRule="auto"/>
              <w:jc w:val="center"/>
              <w:rPr>
                <w:rFonts w:ascii="Garamond" w:eastAsia="Times New Roman" w:hAnsi="Garamond" w:cs="Times New Roman"/>
              </w:rPr>
            </w:pPr>
            <w:r>
              <w:rPr>
                <w:rFonts w:ascii="Garamond" w:eastAsia="Garamond" w:hAnsi="Garamond" w:cs="Garamond"/>
                <w:b/>
                <w:color w:val="000000"/>
              </w:rPr>
              <w:t>Reclass Value</w:t>
            </w:r>
          </w:p>
        </w:tc>
        <w:tc>
          <w:tcPr>
            <w:tcW w:w="31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6AD1902" w14:textId="05F66929" w:rsidR="005E61ED" w:rsidRPr="005E61ED" w:rsidRDefault="005E61ED" w:rsidP="00267F0D">
            <w:pPr>
              <w:spacing w:after="0" w:line="240" w:lineRule="auto"/>
              <w:jc w:val="center"/>
              <w:rPr>
                <w:rFonts w:ascii="Garamond" w:eastAsia="Times New Roman" w:hAnsi="Garamond" w:cs="Times New Roman"/>
              </w:rPr>
            </w:pPr>
            <w:r>
              <w:rPr>
                <w:rFonts w:ascii="Garamond" w:eastAsia="Garamond" w:hAnsi="Garamond" w:cs="Garamond"/>
                <w:b/>
                <w:color w:val="000000"/>
              </w:rPr>
              <w:t>Reclass Description</w:t>
            </w:r>
          </w:p>
        </w:tc>
      </w:tr>
      <w:tr w:rsidR="005E61ED" w:rsidRPr="005E61ED" w14:paraId="1443F117" w14:textId="77777777" w:rsidTr="005E61ED">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81113" w14:textId="700DC734" w:rsidR="005E61ED" w:rsidRPr="005E61ED" w:rsidRDefault="005E61ED" w:rsidP="0039096E">
            <w:pPr>
              <w:spacing w:after="0" w:line="240" w:lineRule="auto"/>
              <w:rPr>
                <w:rFonts w:ascii="Garamond" w:eastAsia="Times New Roman" w:hAnsi="Garamond" w:cs="Times New Roman"/>
              </w:rPr>
            </w:pPr>
            <w:r>
              <w:rPr>
                <w:rFonts w:ascii="Garamond" w:eastAsia="Garamond" w:hAnsi="Garamond" w:cs="Garamond"/>
                <w:color w:val="000000"/>
              </w:rPr>
              <w:t>Shrubby</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3E116" w14:textId="1AC1232B" w:rsidR="005E61ED" w:rsidRPr="005E61ED" w:rsidRDefault="005E61ED" w:rsidP="0039096E">
            <w:pPr>
              <w:spacing w:after="0" w:line="240" w:lineRule="auto"/>
              <w:jc w:val="center"/>
              <w:rPr>
                <w:rFonts w:ascii="Garamond" w:eastAsia="Times New Roman" w:hAnsi="Garamond" w:cs="Times New Roman"/>
              </w:rPr>
            </w:pPr>
            <w:r>
              <w:rPr>
                <w:rFonts w:ascii="Garamond" w:eastAsia="Garamond" w:hAnsi="Garamond" w:cs="Garamond"/>
                <w:color w:val="000000"/>
              </w:rPr>
              <w:t>0</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F0B5D" w14:textId="36D5C587" w:rsidR="005E61ED" w:rsidRPr="005E61ED" w:rsidRDefault="0039096E" w:rsidP="0039096E">
            <w:pPr>
              <w:spacing w:after="0" w:line="240" w:lineRule="auto"/>
              <w:rPr>
                <w:rFonts w:ascii="Garamond" w:eastAsia="Times New Roman" w:hAnsi="Garamond" w:cs="Times New Roman"/>
              </w:rPr>
            </w:pPr>
            <w:r>
              <w:rPr>
                <w:rFonts w:ascii="Garamond" w:eastAsia="Times New Roman" w:hAnsi="Garamond" w:cs="Times New Roman"/>
              </w:rPr>
              <w:t>Upland</w:t>
            </w:r>
          </w:p>
        </w:tc>
      </w:tr>
      <w:tr w:rsidR="005E61ED" w:rsidRPr="005E61ED" w14:paraId="53F614C8" w14:textId="77777777" w:rsidTr="005E61ED">
        <w:trPr>
          <w:trHeight w:val="222"/>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4AE0A" w14:textId="7E18BBE3" w:rsidR="005E61ED" w:rsidRPr="005E61ED" w:rsidRDefault="005E61ED" w:rsidP="0039096E">
            <w:pPr>
              <w:spacing w:after="0" w:line="240" w:lineRule="auto"/>
              <w:rPr>
                <w:rFonts w:ascii="Garamond" w:eastAsia="Times New Roman" w:hAnsi="Garamond" w:cs="Times New Roman"/>
              </w:rPr>
            </w:pPr>
            <w:r>
              <w:rPr>
                <w:rFonts w:ascii="Garamond" w:eastAsia="Garamond" w:hAnsi="Garamond" w:cs="Garamond"/>
                <w:color w:val="000000"/>
              </w:rPr>
              <w:t>Forest</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56F54" w14:textId="02A76716" w:rsidR="005E61ED" w:rsidRPr="005E61ED" w:rsidRDefault="005E61ED" w:rsidP="0039096E">
            <w:pPr>
              <w:spacing w:after="0" w:line="240" w:lineRule="auto"/>
              <w:jc w:val="center"/>
              <w:rPr>
                <w:rFonts w:ascii="Garamond" w:eastAsia="Times New Roman" w:hAnsi="Garamond" w:cs="Times New Roman"/>
              </w:rPr>
            </w:pPr>
            <w:r>
              <w:rPr>
                <w:rFonts w:ascii="Garamond" w:eastAsia="Garamond" w:hAnsi="Garamond" w:cs="Garamond"/>
                <w:color w:val="000000"/>
              </w:rPr>
              <w:t>0</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CBE1B" w14:textId="7EE5A425" w:rsidR="005E61ED" w:rsidRPr="005E61ED" w:rsidRDefault="0039096E" w:rsidP="0039096E">
            <w:pPr>
              <w:spacing w:after="0" w:line="240" w:lineRule="auto"/>
              <w:rPr>
                <w:rFonts w:ascii="Garamond" w:eastAsia="Times New Roman" w:hAnsi="Garamond" w:cs="Times New Roman"/>
              </w:rPr>
            </w:pPr>
            <w:r>
              <w:rPr>
                <w:rFonts w:ascii="Garamond" w:eastAsia="Times New Roman" w:hAnsi="Garamond" w:cs="Times New Roman"/>
              </w:rPr>
              <w:t>Upland</w:t>
            </w:r>
          </w:p>
        </w:tc>
      </w:tr>
      <w:tr w:rsidR="005E61ED" w:rsidRPr="005E61ED" w14:paraId="2C9758CD" w14:textId="77777777" w:rsidTr="005E61ED">
        <w:trPr>
          <w:trHeight w:val="10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829FB" w14:textId="12A9C21C" w:rsidR="005E61ED" w:rsidRPr="005E61ED" w:rsidRDefault="005E61ED" w:rsidP="0039096E">
            <w:pPr>
              <w:spacing w:after="0" w:line="240" w:lineRule="auto"/>
              <w:rPr>
                <w:rFonts w:ascii="Garamond" w:eastAsia="Times New Roman" w:hAnsi="Garamond" w:cs="Times New Roman"/>
              </w:rPr>
            </w:pPr>
            <w:r>
              <w:rPr>
                <w:rFonts w:ascii="Garamond" w:eastAsia="Garamond" w:hAnsi="Garamond" w:cs="Garamond"/>
                <w:color w:val="000000"/>
              </w:rPr>
              <w:t>Open Water</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F362F" w14:textId="579EF41C" w:rsidR="005E61ED" w:rsidRPr="005E61ED" w:rsidRDefault="005E61ED" w:rsidP="0039096E">
            <w:pPr>
              <w:spacing w:after="0" w:line="240" w:lineRule="auto"/>
              <w:jc w:val="center"/>
              <w:rPr>
                <w:rFonts w:ascii="Garamond" w:eastAsia="Times New Roman" w:hAnsi="Garamond" w:cs="Times New Roman"/>
              </w:rPr>
            </w:pPr>
            <w:r>
              <w:rPr>
                <w:rFonts w:ascii="Garamond" w:eastAsia="Garamond" w:hAnsi="Garamond" w:cs="Garamond"/>
                <w:color w:val="000000"/>
              </w:rPr>
              <w:t>1</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E852A" w14:textId="5E3639FC" w:rsidR="005E61ED" w:rsidRPr="005E61ED" w:rsidRDefault="0039096E" w:rsidP="0039096E">
            <w:pPr>
              <w:spacing w:after="0" w:line="240" w:lineRule="auto"/>
              <w:rPr>
                <w:rFonts w:ascii="Garamond" w:eastAsia="Times New Roman" w:hAnsi="Garamond" w:cs="Times New Roman"/>
              </w:rPr>
            </w:pPr>
            <w:r>
              <w:rPr>
                <w:rFonts w:ascii="Garamond" w:eastAsia="Garamond" w:hAnsi="Garamond" w:cs="Garamond"/>
                <w:color w:val="000000"/>
              </w:rPr>
              <w:t>Open Water</w:t>
            </w:r>
          </w:p>
        </w:tc>
      </w:tr>
      <w:tr w:rsidR="005E61ED" w:rsidRPr="005E61ED" w14:paraId="0076D6D6" w14:textId="77777777" w:rsidTr="005E61ED">
        <w:trPr>
          <w:trHeight w:val="10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68152" w14:textId="1736209E" w:rsidR="005E61ED" w:rsidRPr="005E61ED" w:rsidRDefault="005E61ED" w:rsidP="0039096E">
            <w:pPr>
              <w:spacing w:after="0" w:line="240" w:lineRule="auto"/>
              <w:rPr>
                <w:rFonts w:ascii="Garamond" w:eastAsia="Times New Roman" w:hAnsi="Garamond" w:cs="Times New Roman"/>
              </w:rPr>
            </w:pPr>
            <w:r>
              <w:rPr>
                <w:rFonts w:ascii="Garamond" w:eastAsia="Garamond" w:hAnsi="Garamond" w:cs="Garamond"/>
                <w:color w:val="000000"/>
              </w:rPr>
              <w:t>Water</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C0041" w14:textId="2A2632B2" w:rsidR="005E61ED" w:rsidRPr="005E61ED" w:rsidRDefault="005E61ED" w:rsidP="0039096E">
            <w:pPr>
              <w:spacing w:after="0" w:line="240" w:lineRule="auto"/>
              <w:jc w:val="center"/>
              <w:rPr>
                <w:rFonts w:ascii="Garamond" w:eastAsia="Times New Roman" w:hAnsi="Garamond" w:cs="Times New Roman"/>
              </w:rPr>
            </w:pPr>
            <w:r>
              <w:rPr>
                <w:rFonts w:ascii="Garamond" w:eastAsia="Garamond" w:hAnsi="Garamond" w:cs="Garamond"/>
                <w:color w:val="000000"/>
              </w:rPr>
              <w:t>1</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292D0" w14:textId="5C1BCC70" w:rsidR="005E61ED" w:rsidRPr="005E61ED" w:rsidRDefault="0039096E" w:rsidP="0039096E">
            <w:pPr>
              <w:spacing w:after="0" w:line="240" w:lineRule="auto"/>
              <w:rPr>
                <w:rFonts w:ascii="Garamond" w:eastAsia="Times New Roman" w:hAnsi="Garamond" w:cs="Times New Roman"/>
              </w:rPr>
            </w:pPr>
            <w:r>
              <w:rPr>
                <w:rFonts w:ascii="Garamond" w:eastAsia="Garamond" w:hAnsi="Garamond" w:cs="Garamond"/>
                <w:color w:val="000000"/>
              </w:rPr>
              <w:t>Open Water</w:t>
            </w:r>
          </w:p>
        </w:tc>
      </w:tr>
      <w:tr w:rsidR="005E61ED" w:rsidRPr="005E61ED" w14:paraId="5A9366D2" w14:textId="77777777" w:rsidTr="005E61ED">
        <w:trPr>
          <w:trHeight w:val="10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C75BB" w14:textId="5998095D" w:rsidR="005E61ED" w:rsidRPr="005E61ED" w:rsidRDefault="005E61ED" w:rsidP="0039096E">
            <w:pPr>
              <w:spacing w:after="0" w:line="240" w:lineRule="auto"/>
              <w:rPr>
                <w:rFonts w:ascii="Garamond" w:eastAsia="Times New Roman" w:hAnsi="Garamond" w:cs="Times New Roman"/>
              </w:rPr>
            </w:pPr>
            <w:r>
              <w:rPr>
                <w:rFonts w:ascii="Garamond" w:eastAsia="Garamond" w:hAnsi="Garamond" w:cs="Garamond"/>
                <w:color w:val="000000"/>
              </w:rPr>
              <w:t>Emergent</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D7B4A" w14:textId="3A738AF5" w:rsidR="005E61ED" w:rsidRPr="005E61ED" w:rsidRDefault="005E61ED" w:rsidP="0039096E">
            <w:pPr>
              <w:spacing w:after="0" w:line="240" w:lineRule="auto"/>
              <w:jc w:val="center"/>
              <w:rPr>
                <w:rFonts w:ascii="Garamond" w:eastAsia="Times New Roman" w:hAnsi="Garamond" w:cs="Times New Roman"/>
              </w:rPr>
            </w:pPr>
            <w:r>
              <w:rPr>
                <w:rFonts w:ascii="Garamond" w:eastAsia="Garamond" w:hAnsi="Garamond" w:cs="Garamond"/>
                <w:color w:val="000000"/>
              </w:rPr>
              <w:t>2</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FB65A" w14:textId="17E5F3CC" w:rsidR="005E61ED" w:rsidRPr="005E61ED" w:rsidRDefault="0039096E" w:rsidP="0039096E">
            <w:pPr>
              <w:spacing w:after="0" w:line="240" w:lineRule="auto"/>
              <w:rPr>
                <w:rFonts w:ascii="Garamond" w:eastAsia="Times New Roman" w:hAnsi="Garamond" w:cs="Times New Roman"/>
              </w:rPr>
            </w:pPr>
            <w:r>
              <w:rPr>
                <w:rFonts w:ascii="Garamond" w:eastAsia="Garamond" w:hAnsi="Garamond" w:cs="Garamond"/>
                <w:color w:val="000000"/>
              </w:rPr>
              <w:t>Wetland</w:t>
            </w:r>
          </w:p>
        </w:tc>
      </w:tr>
      <w:tr w:rsidR="005E61ED" w:rsidRPr="005E61ED" w14:paraId="5E646FB1" w14:textId="77777777" w:rsidTr="005E61ED">
        <w:trPr>
          <w:trHeight w:val="10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9FC9D" w14:textId="5416AD43" w:rsidR="005E61ED" w:rsidRDefault="0039096E" w:rsidP="0039096E">
            <w:pPr>
              <w:spacing w:after="0" w:line="240" w:lineRule="auto"/>
              <w:rPr>
                <w:rFonts w:ascii="Garamond" w:eastAsia="Garamond" w:hAnsi="Garamond" w:cs="Garamond"/>
                <w:color w:val="000000"/>
              </w:rPr>
            </w:pPr>
            <w:bookmarkStart w:id="8" w:name="_Hlk36738025"/>
            <w:r>
              <w:rPr>
                <w:rFonts w:ascii="Garamond" w:eastAsia="Garamond" w:hAnsi="Garamond" w:cs="Garamond"/>
                <w:color w:val="000000"/>
              </w:rPr>
              <w:t>Wet Meadow</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CF890" w14:textId="24204DB7" w:rsidR="005E61ED" w:rsidRPr="005E61ED" w:rsidRDefault="0039096E" w:rsidP="0039096E">
            <w:pPr>
              <w:spacing w:after="0" w:line="240" w:lineRule="auto"/>
              <w:jc w:val="center"/>
              <w:rPr>
                <w:rFonts w:ascii="Garamond" w:eastAsia="Garamond" w:hAnsi="Garamond" w:cs="Garamond"/>
                <w:color w:val="000000"/>
              </w:rPr>
            </w:pPr>
            <w:r>
              <w:rPr>
                <w:rFonts w:ascii="Garamond" w:eastAsia="Garamond" w:hAnsi="Garamond" w:cs="Garamond"/>
                <w:color w:val="000000"/>
              </w:rPr>
              <w:t>2</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88ADF" w14:textId="4831A0F0" w:rsidR="005E61ED" w:rsidRPr="005E61ED" w:rsidRDefault="0039096E" w:rsidP="0039096E">
            <w:pPr>
              <w:spacing w:after="0" w:line="240" w:lineRule="auto"/>
              <w:rPr>
                <w:rFonts w:ascii="Garamond" w:eastAsia="Garamond" w:hAnsi="Garamond" w:cs="Garamond"/>
                <w:color w:val="000000"/>
              </w:rPr>
            </w:pPr>
            <w:r>
              <w:rPr>
                <w:rFonts w:ascii="Garamond" w:eastAsia="Garamond" w:hAnsi="Garamond" w:cs="Garamond"/>
                <w:color w:val="000000"/>
              </w:rPr>
              <w:t>Wetland</w:t>
            </w:r>
          </w:p>
        </w:tc>
      </w:tr>
      <w:tr w:rsidR="0039096E" w:rsidRPr="005E61ED" w14:paraId="3048248B" w14:textId="77777777" w:rsidTr="005E61ED">
        <w:trPr>
          <w:trHeight w:val="10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66249" w14:textId="4B26B54C" w:rsidR="0039096E" w:rsidRDefault="0039096E" w:rsidP="0039096E">
            <w:pPr>
              <w:spacing w:after="0" w:line="240" w:lineRule="auto"/>
              <w:rPr>
                <w:rFonts w:ascii="Garamond" w:eastAsia="Garamond" w:hAnsi="Garamond" w:cs="Garamond"/>
                <w:color w:val="000000"/>
              </w:rPr>
            </w:pPr>
            <w:r>
              <w:rPr>
                <w:rFonts w:ascii="Garamond" w:eastAsia="Garamond" w:hAnsi="Garamond" w:cs="Garamond"/>
                <w:color w:val="000000"/>
              </w:rPr>
              <w:t>Bog</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55F44" w14:textId="0652228D" w:rsidR="0039096E" w:rsidRPr="005E61ED" w:rsidRDefault="0039096E" w:rsidP="0039096E">
            <w:pPr>
              <w:spacing w:after="0" w:line="240" w:lineRule="auto"/>
              <w:jc w:val="center"/>
              <w:rPr>
                <w:rFonts w:ascii="Garamond" w:eastAsia="Garamond" w:hAnsi="Garamond" w:cs="Garamond"/>
                <w:color w:val="000000"/>
              </w:rPr>
            </w:pPr>
            <w:r>
              <w:rPr>
                <w:rFonts w:ascii="Garamond" w:eastAsia="Garamond" w:hAnsi="Garamond" w:cs="Garamond"/>
                <w:color w:val="000000"/>
              </w:rPr>
              <w:t>2</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477E3" w14:textId="32F80555" w:rsidR="0039096E" w:rsidRPr="005E61ED" w:rsidRDefault="0039096E" w:rsidP="0039096E">
            <w:pPr>
              <w:spacing w:after="0" w:line="240" w:lineRule="auto"/>
              <w:rPr>
                <w:rFonts w:ascii="Garamond" w:eastAsia="Garamond" w:hAnsi="Garamond" w:cs="Garamond"/>
                <w:color w:val="000000"/>
              </w:rPr>
            </w:pPr>
            <w:r>
              <w:rPr>
                <w:rFonts w:ascii="Garamond" w:eastAsia="Garamond" w:hAnsi="Garamond" w:cs="Garamond"/>
                <w:color w:val="000000"/>
              </w:rPr>
              <w:t>Wetland</w:t>
            </w:r>
          </w:p>
        </w:tc>
      </w:tr>
      <w:tr w:rsidR="0039096E" w:rsidRPr="005E61ED" w14:paraId="2F8577C4" w14:textId="77777777" w:rsidTr="005E61ED">
        <w:trPr>
          <w:trHeight w:val="10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2718A" w14:textId="2C4BFAFC" w:rsidR="0039096E" w:rsidRDefault="0039096E" w:rsidP="0039096E">
            <w:pPr>
              <w:spacing w:after="0" w:line="240" w:lineRule="auto"/>
              <w:rPr>
                <w:rFonts w:ascii="Garamond" w:eastAsia="Garamond" w:hAnsi="Garamond" w:cs="Garamond"/>
                <w:color w:val="000000"/>
              </w:rPr>
            </w:pPr>
            <w:r>
              <w:rPr>
                <w:rFonts w:ascii="Garamond" w:eastAsia="Garamond" w:hAnsi="Garamond" w:cs="Garamond"/>
                <w:color w:val="000000"/>
              </w:rPr>
              <w:t>Fen</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A6CF6" w14:textId="18043020" w:rsidR="0039096E" w:rsidRPr="005E61ED" w:rsidRDefault="0039096E" w:rsidP="0039096E">
            <w:pPr>
              <w:spacing w:after="0" w:line="240" w:lineRule="auto"/>
              <w:jc w:val="center"/>
              <w:rPr>
                <w:rFonts w:ascii="Garamond" w:eastAsia="Garamond" w:hAnsi="Garamond" w:cs="Garamond"/>
                <w:color w:val="000000"/>
              </w:rPr>
            </w:pPr>
            <w:r>
              <w:rPr>
                <w:rFonts w:ascii="Garamond" w:eastAsia="Garamond" w:hAnsi="Garamond" w:cs="Garamond"/>
                <w:color w:val="000000"/>
              </w:rPr>
              <w:t>2</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2EB30" w14:textId="6FF1682A" w:rsidR="0039096E" w:rsidRPr="005E61ED" w:rsidRDefault="0039096E" w:rsidP="0039096E">
            <w:pPr>
              <w:spacing w:after="0" w:line="240" w:lineRule="auto"/>
              <w:rPr>
                <w:rFonts w:ascii="Garamond" w:eastAsia="Garamond" w:hAnsi="Garamond" w:cs="Garamond"/>
                <w:color w:val="000000"/>
              </w:rPr>
            </w:pPr>
            <w:r>
              <w:rPr>
                <w:rFonts w:ascii="Garamond" w:eastAsia="Garamond" w:hAnsi="Garamond" w:cs="Garamond"/>
                <w:color w:val="000000"/>
              </w:rPr>
              <w:t>Wetland</w:t>
            </w:r>
          </w:p>
        </w:tc>
      </w:tr>
      <w:tr w:rsidR="0039096E" w:rsidRPr="005E61ED" w14:paraId="367FD669" w14:textId="77777777" w:rsidTr="005E61ED">
        <w:trPr>
          <w:trHeight w:val="10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2C130" w14:textId="2C7874A9" w:rsidR="0039096E" w:rsidRDefault="0039096E" w:rsidP="0039096E">
            <w:pPr>
              <w:spacing w:after="0" w:line="240" w:lineRule="auto"/>
              <w:rPr>
                <w:rFonts w:ascii="Garamond" w:eastAsia="Garamond" w:hAnsi="Garamond" w:cs="Garamond"/>
                <w:color w:val="000000"/>
              </w:rPr>
            </w:pPr>
            <w:r>
              <w:rPr>
                <w:rFonts w:ascii="Garamond" w:eastAsia="Garamond" w:hAnsi="Garamond" w:cs="Garamond"/>
                <w:color w:val="000000"/>
              </w:rPr>
              <w:t>Wetland Shrub</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A36CF" w14:textId="73B6F83D" w:rsidR="0039096E" w:rsidRPr="005E61ED" w:rsidRDefault="0039096E" w:rsidP="0039096E">
            <w:pPr>
              <w:spacing w:after="0" w:line="240" w:lineRule="auto"/>
              <w:jc w:val="center"/>
              <w:rPr>
                <w:rFonts w:ascii="Garamond" w:eastAsia="Garamond" w:hAnsi="Garamond" w:cs="Garamond"/>
                <w:color w:val="000000"/>
              </w:rPr>
            </w:pPr>
            <w:r>
              <w:rPr>
                <w:rFonts w:ascii="Garamond" w:eastAsia="Garamond" w:hAnsi="Garamond" w:cs="Garamond"/>
                <w:color w:val="000000"/>
              </w:rPr>
              <w:t>2</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5A461" w14:textId="1B360EBE" w:rsidR="0039096E" w:rsidRPr="005E61ED" w:rsidRDefault="0039096E" w:rsidP="0039096E">
            <w:pPr>
              <w:spacing w:after="0" w:line="240" w:lineRule="auto"/>
              <w:rPr>
                <w:rFonts w:ascii="Garamond" w:eastAsia="Garamond" w:hAnsi="Garamond" w:cs="Garamond"/>
                <w:color w:val="000000"/>
              </w:rPr>
            </w:pPr>
            <w:r>
              <w:rPr>
                <w:rFonts w:ascii="Garamond" w:eastAsia="Garamond" w:hAnsi="Garamond" w:cs="Garamond"/>
                <w:color w:val="000000"/>
              </w:rPr>
              <w:t>Wetland</w:t>
            </w:r>
          </w:p>
        </w:tc>
      </w:tr>
      <w:tr w:rsidR="005E61ED" w:rsidRPr="005E61ED" w14:paraId="48570D2A" w14:textId="77777777" w:rsidTr="005E61ED">
        <w:trPr>
          <w:trHeight w:val="10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A9787" w14:textId="1ADEB146" w:rsidR="005E61ED" w:rsidRDefault="0039096E" w:rsidP="0039096E">
            <w:pPr>
              <w:spacing w:after="0" w:line="240" w:lineRule="auto"/>
              <w:rPr>
                <w:rFonts w:ascii="Garamond" w:eastAsia="Garamond" w:hAnsi="Garamond" w:cs="Garamond"/>
                <w:color w:val="000000"/>
              </w:rPr>
            </w:pPr>
            <w:r>
              <w:rPr>
                <w:rFonts w:ascii="Garamond" w:eastAsia="Garamond" w:hAnsi="Garamond" w:cs="Garamond"/>
                <w:color w:val="000000"/>
              </w:rPr>
              <w:t>Marsh</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413A0" w14:textId="4D5E3A57" w:rsidR="005E61ED" w:rsidRPr="005E61ED" w:rsidRDefault="0039096E" w:rsidP="0039096E">
            <w:pPr>
              <w:spacing w:after="0" w:line="240" w:lineRule="auto"/>
              <w:jc w:val="center"/>
              <w:rPr>
                <w:rFonts w:ascii="Garamond" w:eastAsia="Garamond" w:hAnsi="Garamond" w:cs="Garamond"/>
                <w:color w:val="000000"/>
              </w:rPr>
            </w:pPr>
            <w:r>
              <w:rPr>
                <w:rFonts w:ascii="Garamond" w:eastAsia="Garamond" w:hAnsi="Garamond" w:cs="Garamond"/>
                <w:color w:val="000000"/>
              </w:rPr>
              <w:t>2</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1A515" w14:textId="03E04FB1" w:rsidR="005E61ED" w:rsidRPr="005E61ED" w:rsidRDefault="0039096E" w:rsidP="0039096E">
            <w:pPr>
              <w:spacing w:after="0" w:line="240" w:lineRule="auto"/>
              <w:rPr>
                <w:rFonts w:ascii="Garamond" w:eastAsia="Garamond" w:hAnsi="Garamond" w:cs="Garamond"/>
                <w:color w:val="000000"/>
              </w:rPr>
            </w:pPr>
            <w:r>
              <w:rPr>
                <w:rFonts w:ascii="Garamond" w:eastAsia="Garamond" w:hAnsi="Garamond" w:cs="Garamond"/>
                <w:color w:val="000000"/>
              </w:rPr>
              <w:t>Wetland</w:t>
            </w:r>
          </w:p>
        </w:tc>
      </w:tr>
      <w:tr w:rsidR="005E61ED" w:rsidRPr="005E61ED" w14:paraId="1FB11EFF" w14:textId="77777777" w:rsidTr="005E61ED">
        <w:trPr>
          <w:trHeight w:val="10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0EBBC" w14:textId="0A299FE3" w:rsidR="005E61ED" w:rsidRDefault="0039096E" w:rsidP="0039096E">
            <w:pPr>
              <w:spacing w:after="0" w:line="240" w:lineRule="auto"/>
              <w:rPr>
                <w:rFonts w:ascii="Garamond" w:eastAsia="Garamond" w:hAnsi="Garamond" w:cs="Garamond"/>
                <w:color w:val="000000"/>
              </w:rPr>
            </w:pPr>
            <w:r>
              <w:rPr>
                <w:rFonts w:ascii="Garamond" w:eastAsia="Garamond" w:hAnsi="Garamond" w:cs="Garamond"/>
                <w:color w:val="000000"/>
              </w:rPr>
              <w:t>Forested Wetland</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05F38" w14:textId="32F0F0F3" w:rsidR="005E61ED" w:rsidRPr="005E61ED" w:rsidRDefault="0039096E" w:rsidP="0039096E">
            <w:pPr>
              <w:spacing w:after="0" w:line="240" w:lineRule="auto"/>
              <w:jc w:val="center"/>
              <w:rPr>
                <w:rFonts w:ascii="Garamond" w:eastAsia="Garamond" w:hAnsi="Garamond" w:cs="Garamond"/>
                <w:color w:val="000000"/>
              </w:rPr>
            </w:pPr>
            <w:r>
              <w:rPr>
                <w:rFonts w:ascii="Garamond" w:eastAsia="Garamond" w:hAnsi="Garamond" w:cs="Garamond"/>
                <w:color w:val="000000"/>
              </w:rPr>
              <w:t>2</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1AB9A" w14:textId="4F5DE369" w:rsidR="005E61ED" w:rsidRPr="005E61ED" w:rsidRDefault="0039096E" w:rsidP="0039096E">
            <w:pPr>
              <w:spacing w:after="0" w:line="240" w:lineRule="auto"/>
              <w:rPr>
                <w:rFonts w:ascii="Garamond" w:eastAsia="Garamond" w:hAnsi="Garamond" w:cs="Garamond"/>
                <w:color w:val="000000"/>
              </w:rPr>
            </w:pPr>
            <w:r>
              <w:rPr>
                <w:rFonts w:ascii="Garamond" w:eastAsia="Garamond" w:hAnsi="Garamond" w:cs="Garamond"/>
                <w:color w:val="000000"/>
              </w:rPr>
              <w:t>Wetland</w:t>
            </w:r>
          </w:p>
        </w:tc>
      </w:tr>
      <w:tr w:rsidR="005E61ED" w:rsidRPr="005E61ED" w14:paraId="7F38585E" w14:textId="77777777" w:rsidTr="005E61ED">
        <w:trPr>
          <w:trHeight w:val="10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D926B" w14:textId="29046B87" w:rsidR="005E61ED" w:rsidRDefault="0039096E" w:rsidP="0039096E">
            <w:pPr>
              <w:spacing w:after="0" w:line="240" w:lineRule="auto"/>
              <w:rPr>
                <w:rFonts w:ascii="Garamond" w:eastAsia="Garamond" w:hAnsi="Garamond" w:cs="Garamond"/>
                <w:color w:val="000000"/>
              </w:rPr>
            </w:pPr>
            <w:r>
              <w:rPr>
                <w:rFonts w:ascii="Garamond" w:eastAsia="Garamond" w:hAnsi="Garamond" w:cs="Garamond"/>
                <w:color w:val="000000"/>
              </w:rPr>
              <w:t>Swamp</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6F328" w14:textId="60586FD8" w:rsidR="005E61ED" w:rsidRPr="005E61ED" w:rsidRDefault="0039096E" w:rsidP="0039096E">
            <w:pPr>
              <w:spacing w:after="0" w:line="240" w:lineRule="auto"/>
              <w:jc w:val="center"/>
              <w:rPr>
                <w:rFonts w:ascii="Garamond" w:eastAsia="Garamond" w:hAnsi="Garamond" w:cs="Garamond"/>
                <w:color w:val="000000"/>
              </w:rPr>
            </w:pPr>
            <w:r>
              <w:rPr>
                <w:rFonts w:ascii="Garamond" w:eastAsia="Garamond" w:hAnsi="Garamond" w:cs="Garamond"/>
                <w:color w:val="000000"/>
              </w:rPr>
              <w:t>2</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B08AB" w14:textId="5FEA1021" w:rsidR="005E61ED" w:rsidRPr="005E61ED" w:rsidRDefault="0039096E" w:rsidP="0039096E">
            <w:pPr>
              <w:spacing w:after="0" w:line="240" w:lineRule="auto"/>
              <w:rPr>
                <w:rFonts w:ascii="Garamond" w:eastAsia="Garamond" w:hAnsi="Garamond" w:cs="Garamond"/>
                <w:color w:val="000000"/>
              </w:rPr>
            </w:pPr>
            <w:r>
              <w:rPr>
                <w:rFonts w:ascii="Garamond" w:eastAsia="Garamond" w:hAnsi="Garamond" w:cs="Garamond"/>
                <w:color w:val="000000"/>
              </w:rPr>
              <w:t>Wetland</w:t>
            </w:r>
          </w:p>
        </w:tc>
      </w:tr>
      <w:bookmarkEnd w:id="8"/>
    </w:tbl>
    <w:p w14:paraId="7B0B142F" w14:textId="77777777" w:rsidR="005E61ED" w:rsidRPr="005E61ED" w:rsidRDefault="005E61ED">
      <w:pPr>
        <w:rPr>
          <w:rFonts w:ascii="Garamond" w:eastAsia="Garamond" w:hAnsi="Garamond" w:cs="Garamond"/>
        </w:rPr>
      </w:pPr>
    </w:p>
    <w:p w14:paraId="14046E2C" w14:textId="669E8ACC" w:rsidR="0039096E" w:rsidRPr="005E61ED" w:rsidRDefault="0039096E" w:rsidP="0039096E">
      <w:pPr>
        <w:spacing w:after="0" w:line="240" w:lineRule="auto"/>
        <w:rPr>
          <w:rFonts w:ascii="Garamond" w:eastAsia="Times New Roman" w:hAnsi="Garamond" w:cs="Times New Roman"/>
        </w:rPr>
      </w:pPr>
      <w:r w:rsidRPr="005E61ED">
        <w:rPr>
          <w:rFonts w:ascii="Garamond" w:eastAsia="Garamond" w:hAnsi="Garamond" w:cs="Garamond"/>
          <w:color w:val="000000"/>
        </w:rPr>
        <w:t>Table A</w:t>
      </w:r>
      <w:r>
        <w:rPr>
          <w:rFonts w:ascii="Garamond" w:eastAsia="Garamond" w:hAnsi="Garamond" w:cs="Garamond"/>
          <w:color w:val="000000"/>
        </w:rPr>
        <w:t>4</w:t>
      </w:r>
    </w:p>
    <w:p w14:paraId="0903418A" w14:textId="64CDC004" w:rsidR="0039096E" w:rsidRPr="005E61ED" w:rsidRDefault="0039096E" w:rsidP="0039096E">
      <w:pPr>
        <w:spacing w:after="0" w:line="240" w:lineRule="auto"/>
        <w:rPr>
          <w:rFonts w:ascii="Garamond" w:eastAsia="Times New Roman" w:hAnsi="Garamond" w:cs="Times New Roman"/>
        </w:rPr>
      </w:pPr>
      <w:r>
        <w:rPr>
          <w:rFonts w:ascii="Garamond" w:eastAsia="Garamond" w:hAnsi="Garamond" w:cs="Garamond"/>
          <w:i/>
          <w:color w:val="000000"/>
        </w:rPr>
        <w:t>Urban and Agriculture Mask Values</w:t>
      </w:r>
    </w:p>
    <w:tbl>
      <w:tblPr>
        <w:tblStyle w:val="a2"/>
        <w:tblW w:w="9350" w:type="dxa"/>
        <w:tblLayout w:type="fixed"/>
        <w:tblLook w:val="0400" w:firstRow="0" w:lastRow="0" w:firstColumn="0" w:lastColumn="0" w:noHBand="0" w:noVBand="1"/>
      </w:tblPr>
      <w:tblGrid>
        <w:gridCol w:w="3120"/>
        <w:gridCol w:w="6230"/>
      </w:tblGrid>
      <w:tr w:rsidR="0039096E" w:rsidRPr="005E61ED" w14:paraId="4BB41167" w14:textId="77777777" w:rsidTr="0039096E">
        <w:tc>
          <w:tcPr>
            <w:tcW w:w="31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CF5FD69" w14:textId="6FF83BC4" w:rsidR="0039096E" w:rsidRPr="0039096E" w:rsidRDefault="0039096E" w:rsidP="00267F0D">
            <w:pPr>
              <w:spacing w:after="0" w:line="240" w:lineRule="auto"/>
              <w:jc w:val="center"/>
              <w:rPr>
                <w:rFonts w:ascii="Garamond" w:eastAsia="Times New Roman" w:hAnsi="Garamond" w:cs="Times New Roman"/>
                <w:b/>
              </w:rPr>
            </w:pPr>
            <w:r w:rsidRPr="0039096E">
              <w:rPr>
                <w:rFonts w:ascii="Garamond" w:eastAsia="Garamond" w:hAnsi="Garamond" w:cs="Garamond"/>
                <w:b/>
                <w:color w:val="000000"/>
              </w:rPr>
              <w:t>Mask</w:t>
            </w:r>
          </w:p>
        </w:tc>
        <w:tc>
          <w:tcPr>
            <w:tcW w:w="62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4077A69" w14:textId="5B8AF6C2" w:rsidR="0039096E" w:rsidRPr="0039096E" w:rsidRDefault="0039096E" w:rsidP="00267F0D">
            <w:pPr>
              <w:spacing w:after="0" w:line="240" w:lineRule="auto"/>
              <w:jc w:val="center"/>
              <w:rPr>
                <w:rFonts w:ascii="Garamond" w:eastAsia="Times New Roman" w:hAnsi="Garamond" w:cs="Times New Roman"/>
                <w:b/>
              </w:rPr>
            </w:pPr>
            <w:r>
              <w:rPr>
                <w:rFonts w:ascii="Garamond" w:eastAsia="Garamond" w:hAnsi="Garamond" w:cs="Garamond"/>
                <w:b/>
                <w:color w:val="000000"/>
              </w:rPr>
              <w:t>Classes Set to 1 (Unmasked)</w:t>
            </w:r>
          </w:p>
        </w:tc>
      </w:tr>
      <w:tr w:rsidR="0039096E" w:rsidRPr="005E61ED" w14:paraId="7CB5656E" w14:textId="77777777" w:rsidTr="00CD7128">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0C7A27" w14:textId="01DE8692" w:rsidR="0039096E" w:rsidRPr="005E61ED" w:rsidRDefault="0039096E" w:rsidP="00CD7128">
            <w:pPr>
              <w:spacing w:after="0" w:line="240" w:lineRule="auto"/>
              <w:rPr>
                <w:rFonts w:ascii="Garamond" w:eastAsia="Times New Roman" w:hAnsi="Garamond" w:cs="Times New Roman"/>
              </w:rPr>
            </w:pPr>
            <w:r>
              <w:rPr>
                <w:rFonts w:ascii="Garamond" w:eastAsia="Garamond" w:hAnsi="Garamond" w:cs="Garamond"/>
                <w:color w:val="000000"/>
              </w:rPr>
              <w:t>Urban – NALCMS</w:t>
            </w:r>
          </w:p>
        </w:tc>
        <w:tc>
          <w:tcPr>
            <w:tcW w:w="6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70CED" w14:textId="61B3E117" w:rsidR="0039096E" w:rsidRPr="005E61ED" w:rsidRDefault="0039096E" w:rsidP="00267F0D">
            <w:pPr>
              <w:spacing w:after="0" w:line="240" w:lineRule="auto"/>
              <w:jc w:val="center"/>
              <w:rPr>
                <w:rFonts w:ascii="Garamond" w:eastAsia="Times New Roman" w:hAnsi="Garamond" w:cs="Times New Roman"/>
              </w:rPr>
            </w:pPr>
            <w:r>
              <w:rPr>
                <w:rFonts w:ascii="Garamond" w:eastAsia="Garamond" w:hAnsi="Garamond" w:cs="Garamond"/>
                <w:color w:val="000000"/>
              </w:rPr>
              <w:t>17</w:t>
            </w:r>
          </w:p>
        </w:tc>
      </w:tr>
      <w:tr w:rsidR="0039096E" w:rsidRPr="005E61ED" w14:paraId="21E9C8B7" w14:textId="77777777" w:rsidTr="00CD7128">
        <w:trPr>
          <w:trHeight w:val="222"/>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0127C4" w14:textId="1219348C" w:rsidR="0039096E" w:rsidRPr="005E61ED" w:rsidRDefault="0039096E" w:rsidP="00CD7128">
            <w:pPr>
              <w:spacing w:after="0" w:line="240" w:lineRule="auto"/>
              <w:rPr>
                <w:rFonts w:ascii="Garamond" w:eastAsia="Times New Roman" w:hAnsi="Garamond" w:cs="Times New Roman"/>
              </w:rPr>
            </w:pPr>
            <w:r>
              <w:rPr>
                <w:rFonts w:ascii="Garamond" w:eastAsia="Garamond" w:hAnsi="Garamond" w:cs="Garamond"/>
                <w:color w:val="000000"/>
              </w:rPr>
              <w:t>Agriculture – USDA Cropland</w:t>
            </w:r>
          </w:p>
        </w:tc>
        <w:tc>
          <w:tcPr>
            <w:tcW w:w="6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F7F52" w14:textId="2C699025" w:rsidR="0039096E" w:rsidRPr="005E61ED" w:rsidRDefault="0039096E" w:rsidP="00267F0D">
            <w:pPr>
              <w:spacing w:after="0" w:line="240" w:lineRule="auto"/>
              <w:jc w:val="center"/>
              <w:rPr>
                <w:rFonts w:ascii="Garamond" w:eastAsia="Times New Roman" w:hAnsi="Garamond" w:cs="Times New Roman"/>
              </w:rPr>
            </w:pPr>
            <w:r w:rsidRPr="0039096E">
              <w:rPr>
                <w:rFonts w:ascii="Garamond" w:eastAsia="Times New Roman" w:hAnsi="Garamond" w:cs="Times New Roman"/>
              </w:rPr>
              <w:t>63,</w:t>
            </w:r>
            <w:r w:rsidR="00CD7128">
              <w:rPr>
                <w:rFonts w:ascii="Garamond" w:eastAsia="Times New Roman" w:hAnsi="Garamond" w:cs="Times New Roman"/>
              </w:rPr>
              <w:t xml:space="preserve"> </w:t>
            </w:r>
            <w:r w:rsidRPr="0039096E">
              <w:rPr>
                <w:rFonts w:ascii="Garamond" w:eastAsia="Times New Roman" w:hAnsi="Garamond" w:cs="Times New Roman"/>
              </w:rPr>
              <w:t>64,</w:t>
            </w:r>
            <w:r w:rsidR="00CD7128">
              <w:rPr>
                <w:rFonts w:ascii="Garamond" w:eastAsia="Times New Roman" w:hAnsi="Garamond" w:cs="Times New Roman"/>
              </w:rPr>
              <w:t xml:space="preserve"> </w:t>
            </w:r>
            <w:r w:rsidRPr="0039096E">
              <w:rPr>
                <w:rFonts w:ascii="Garamond" w:eastAsia="Times New Roman" w:hAnsi="Garamond" w:cs="Times New Roman"/>
              </w:rPr>
              <w:t>65,</w:t>
            </w:r>
            <w:r w:rsidR="00CD7128">
              <w:rPr>
                <w:rFonts w:ascii="Garamond" w:eastAsia="Times New Roman" w:hAnsi="Garamond" w:cs="Times New Roman"/>
              </w:rPr>
              <w:t xml:space="preserve"> </w:t>
            </w:r>
            <w:r w:rsidRPr="0039096E">
              <w:rPr>
                <w:rFonts w:ascii="Garamond" w:eastAsia="Times New Roman" w:hAnsi="Garamond" w:cs="Times New Roman"/>
              </w:rPr>
              <w:t>81,</w:t>
            </w:r>
            <w:r w:rsidR="00CD7128">
              <w:rPr>
                <w:rFonts w:ascii="Garamond" w:eastAsia="Times New Roman" w:hAnsi="Garamond" w:cs="Times New Roman"/>
              </w:rPr>
              <w:t xml:space="preserve"> </w:t>
            </w:r>
            <w:r w:rsidRPr="0039096E">
              <w:rPr>
                <w:rFonts w:ascii="Garamond" w:eastAsia="Times New Roman" w:hAnsi="Garamond" w:cs="Times New Roman"/>
              </w:rPr>
              <w:t>82,</w:t>
            </w:r>
            <w:r w:rsidR="00CD7128">
              <w:rPr>
                <w:rFonts w:ascii="Garamond" w:eastAsia="Times New Roman" w:hAnsi="Garamond" w:cs="Times New Roman"/>
              </w:rPr>
              <w:t xml:space="preserve"> </w:t>
            </w:r>
            <w:r w:rsidRPr="0039096E">
              <w:rPr>
                <w:rFonts w:ascii="Garamond" w:eastAsia="Times New Roman" w:hAnsi="Garamond" w:cs="Times New Roman"/>
              </w:rPr>
              <w:t>83,</w:t>
            </w:r>
            <w:r w:rsidR="00CD7128">
              <w:rPr>
                <w:rFonts w:ascii="Garamond" w:eastAsia="Times New Roman" w:hAnsi="Garamond" w:cs="Times New Roman"/>
              </w:rPr>
              <w:t xml:space="preserve"> </w:t>
            </w:r>
            <w:r w:rsidRPr="0039096E">
              <w:rPr>
                <w:rFonts w:ascii="Garamond" w:eastAsia="Times New Roman" w:hAnsi="Garamond" w:cs="Times New Roman"/>
              </w:rPr>
              <w:t>87,</w:t>
            </w:r>
            <w:r w:rsidR="00CD7128">
              <w:rPr>
                <w:rFonts w:ascii="Garamond" w:eastAsia="Times New Roman" w:hAnsi="Garamond" w:cs="Times New Roman"/>
              </w:rPr>
              <w:t xml:space="preserve"> </w:t>
            </w:r>
            <w:r w:rsidRPr="0039096E">
              <w:rPr>
                <w:rFonts w:ascii="Garamond" w:eastAsia="Times New Roman" w:hAnsi="Garamond" w:cs="Times New Roman"/>
              </w:rPr>
              <w:t>88,</w:t>
            </w:r>
            <w:r w:rsidR="00CD7128">
              <w:rPr>
                <w:rFonts w:ascii="Garamond" w:eastAsia="Times New Roman" w:hAnsi="Garamond" w:cs="Times New Roman"/>
              </w:rPr>
              <w:t xml:space="preserve"> </w:t>
            </w:r>
            <w:r w:rsidRPr="0039096E">
              <w:rPr>
                <w:rFonts w:ascii="Garamond" w:eastAsia="Times New Roman" w:hAnsi="Garamond" w:cs="Times New Roman"/>
              </w:rPr>
              <w:t>92,</w:t>
            </w:r>
            <w:r w:rsidR="00CD7128">
              <w:rPr>
                <w:rFonts w:ascii="Garamond" w:eastAsia="Times New Roman" w:hAnsi="Garamond" w:cs="Times New Roman"/>
              </w:rPr>
              <w:t xml:space="preserve"> </w:t>
            </w:r>
            <w:r w:rsidRPr="0039096E">
              <w:rPr>
                <w:rFonts w:ascii="Garamond" w:eastAsia="Times New Roman" w:hAnsi="Garamond" w:cs="Times New Roman"/>
              </w:rPr>
              <w:t>111,</w:t>
            </w:r>
            <w:r w:rsidR="00CD7128">
              <w:rPr>
                <w:rFonts w:ascii="Garamond" w:eastAsia="Times New Roman" w:hAnsi="Garamond" w:cs="Times New Roman"/>
              </w:rPr>
              <w:t xml:space="preserve"> </w:t>
            </w:r>
            <w:r w:rsidRPr="0039096E">
              <w:rPr>
                <w:rFonts w:ascii="Garamond" w:eastAsia="Times New Roman" w:hAnsi="Garamond" w:cs="Times New Roman"/>
              </w:rPr>
              <w:t>112,</w:t>
            </w:r>
            <w:r w:rsidR="00CD7128">
              <w:rPr>
                <w:rFonts w:ascii="Garamond" w:eastAsia="Times New Roman" w:hAnsi="Garamond" w:cs="Times New Roman"/>
              </w:rPr>
              <w:t xml:space="preserve"> </w:t>
            </w:r>
            <w:r w:rsidRPr="0039096E">
              <w:rPr>
                <w:rFonts w:ascii="Garamond" w:eastAsia="Times New Roman" w:hAnsi="Garamond" w:cs="Times New Roman"/>
              </w:rPr>
              <w:t>121,</w:t>
            </w:r>
            <w:r w:rsidR="00CD7128">
              <w:rPr>
                <w:rFonts w:ascii="Garamond" w:eastAsia="Times New Roman" w:hAnsi="Garamond" w:cs="Times New Roman"/>
              </w:rPr>
              <w:t xml:space="preserve"> </w:t>
            </w:r>
            <w:r w:rsidRPr="0039096E">
              <w:rPr>
                <w:rFonts w:ascii="Garamond" w:eastAsia="Times New Roman" w:hAnsi="Garamond" w:cs="Times New Roman"/>
              </w:rPr>
              <w:t>122,</w:t>
            </w:r>
            <w:r w:rsidR="00CD7128">
              <w:rPr>
                <w:rFonts w:ascii="Garamond" w:eastAsia="Times New Roman" w:hAnsi="Garamond" w:cs="Times New Roman"/>
              </w:rPr>
              <w:t xml:space="preserve"> </w:t>
            </w:r>
            <w:r w:rsidRPr="0039096E">
              <w:rPr>
                <w:rFonts w:ascii="Garamond" w:eastAsia="Times New Roman" w:hAnsi="Garamond" w:cs="Times New Roman"/>
              </w:rPr>
              <w:t>123,</w:t>
            </w:r>
            <w:r w:rsidR="00CD7128">
              <w:rPr>
                <w:rFonts w:ascii="Garamond" w:eastAsia="Times New Roman" w:hAnsi="Garamond" w:cs="Times New Roman"/>
              </w:rPr>
              <w:t xml:space="preserve"> </w:t>
            </w:r>
            <w:r w:rsidRPr="0039096E">
              <w:rPr>
                <w:rFonts w:ascii="Garamond" w:eastAsia="Times New Roman" w:hAnsi="Garamond" w:cs="Times New Roman"/>
              </w:rPr>
              <w:t>124,</w:t>
            </w:r>
            <w:r w:rsidR="00CD7128">
              <w:rPr>
                <w:rFonts w:ascii="Garamond" w:eastAsia="Times New Roman" w:hAnsi="Garamond" w:cs="Times New Roman"/>
              </w:rPr>
              <w:t xml:space="preserve"> </w:t>
            </w:r>
            <w:r w:rsidRPr="0039096E">
              <w:rPr>
                <w:rFonts w:ascii="Garamond" w:eastAsia="Times New Roman" w:hAnsi="Garamond" w:cs="Times New Roman"/>
              </w:rPr>
              <w:t>131,</w:t>
            </w:r>
            <w:r w:rsidR="00CD7128">
              <w:rPr>
                <w:rFonts w:ascii="Garamond" w:eastAsia="Times New Roman" w:hAnsi="Garamond" w:cs="Times New Roman"/>
              </w:rPr>
              <w:t xml:space="preserve"> </w:t>
            </w:r>
            <w:r w:rsidRPr="0039096E">
              <w:rPr>
                <w:rFonts w:ascii="Garamond" w:eastAsia="Times New Roman" w:hAnsi="Garamond" w:cs="Times New Roman"/>
              </w:rPr>
              <w:t>141,</w:t>
            </w:r>
            <w:r w:rsidR="00CD7128">
              <w:rPr>
                <w:rFonts w:ascii="Garamond" w:eastAsia="Times New Roman" w:hAnsi="Garamond" w:cs="Times New Roman"/>
              </w:rPr>
              <w:t xml:space="preserve"> </w:t>
            </w:r>
            <w:r w:rsidRPr="0039096E">
              <w:rPr>
                <w:rFonts w:ascii="Garamond" w:eastAsia="Times New Roman" w:hAnsi="Garamond" w:cs="Times New Roman"/>
              </w:rPr>
              <w:t>142,</w:t>
            </w:r>
            <w:r w:rsidR="00CD7128">
              <w:rPr>
                <w:rFonts w:ascii="Garamond" w:eastAsia="Times New Roman" w:hAnsi="Garamond" w:cs="Times New Roman"/>
              </w:rPr>
              <w:t xml:space="preserve"> </w:t>
            </w:r>
            <w:r w:rsidRPr="0039096E">
              <w:rPr>
                <w:rFonts w:ascii="Garamond" w:eastAsia="Times New Roman" w:hAnsi="Garamond" w:cs="Times New Roman"/>
              </w:rPr>
              <w:t>143,</w:t>
            </w:r>
            <w:r w:rsidR="00CD7128">
              <w:rPr>
                <w:rFonts w:ascii="Garamond" w:eastAsia="Times New Roman" w:hAnsi="Garamond" w:cs="Times New Roman"/>
              </w:rPr>
              <w:t xml:space="preserve"> </w:t>
            </w:r>
            <w:r w:rsidRPr="0039096E">
              <w:rPr>
                <w:rFonts w:ascii="Garamond" w:eastAsia="Times New Roman" w:hAnsi="Garamond" w:cs="Times New Roman"/>
              </w:rPr>
              <w:t>152,</w:t>
            </w:r>
            <w:r w:rsidR="00CD7128">
              <w:rPr>
                <w:rFonts w:ascii="Garamond" w:eastAsia="Times New Roman" w:hAnsi="Garamond" w:cs="Times New Roman"/>
              </w:rPr>
              <w:t xml:space="preserve"> </w:t>
            </w:r>
            <w:r w:rsidRPr="0039096E">
              <w:rPr>
                <w:rFonts w:ascii="Garamond" w:eastAsia="Times New Roman" w:hAnsi="Garamond" w:cs="Times New Roman"/>
              </w:rPr>
              <w:t>176,</w:t>
            </w:r>
            <w:r w:rsidR="00CD7128">
              <w:rPr>
                <w:rFonts w:ascii="Garamond" w:eastAsia="Times New Roman" w:hAnsi="Garamond" w:cs="Times New Roman"/>
              </w:rPr>
              <w:t xml:space="preserve"> </w:t>
            </w:r>
            <w:r w:rsidRPr="0039096E">
              <w:rPr>
                <w:rFonts w:ascii="Garamond" w:eastAsia="Times New Roman" w:hAnsi="Garamond" w:cs="Times New Roman"/>
              </w:rPr>
              <w:t>190,</w:t>
            </w:r>
            <w:r w:rsidR="00CD7128">
              <w:rPr>
                <w:rFonts w:ascii="Garamond" w:eastAsia="Times New Roman" w:hAnsi="Garamond" w:cs="Times New Roman"/>
              </w:rPr>
              <w:t xml:space="preserve"> </w:t>
            </w:r>
            <w:r w:rsidRPr="0039096E">
              <w:rPr>
                <w:rFonts w:ascii="Garamond" w:eastAsia="Times New Roman" w:hAnsi="Garamond" w:cs="Times New Roman"/>
              </w:rPr>
              <w:t>195</w:t>
            </w:r>
          </w:p>
        </w:tc>
      </w:tr>
      <w:tr w:rsidR="0039096E" w:rsidRPr="005E61ED" w14:paraId="72A4F58A" w14:textId="77777777" w:rsidTr="00CD7128">
        <w:trPr>
          <w:trHeight w:val="10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C5D1A0" w14:textId="76CE610C" w:rsidR="0039096E" w:rsidRPr="005E61ED" w:rsidRDefault="0039096E" w:rsidP="00CD7128">
            <w:pPr>
              <w:spacing w:after="0" w:line="240" w:lineRule="auto"/>
              <w:rPr>
                <w:rFonts w:ascii="Garamond" w:eastAsia="Times New Roman" w:hAnsi="Garamond" w:cs="Times New Roman"/>
              </w:rPr>
            </w:pPr>
            <w:r>
              <w:rPr>
                <w:rFonts w:ascii="Garamond" w:eastAsia="Garamond" w:hAnsi="Garamond" w:cs="Garamond"/>
                <w:color w:val="000000"/>
              </w:rPr>
              <w:t>Agriculture – AAFC Cropland</w:t>
            </w:r>
          </w:p>
        </w:tc>
        <w:tc>
          <w:tcPr>
            <w:tcW w:w="6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7A2FE" w14:textId="38D34E5B" w:rsidR="0039096E" w:rsidRPr="005E61ED" w:rsidRDefault="0039096E" w:rsidP="00267F0D">
            <w:pPr>
              <w:spacing w:after="0" w:line="240" w:lineRule="auto"/>
              <w:jc w:val="center"/>
              <w:rPr>
                <w:rFonts w:ascii="Garamond" w:eastAsia="Times New Roman" w:hAnsi="Garamond" w:cs="Times New Roman"/>
              </w:rPr>
            </w:pPr>
            <w:r w:rsidRPr="0039096E">
              <w:rPr>
                <w:rFonts w:ascii="Garamond" w:eastAsia="Times New Roman" w:hAnsi="Garamond" w:cs="Times New Roman"/>
              </w:rPr>
              <w:t>10, 20, 30, 34, 35, 50, 80, 110, 122, 130, 200, 210, 220, 230</w:t>
            </w:r>
          </w:p>
        </w:tc>
      </w:tr>
    </w:tbl>
    <w:p w14:paraId="00000162" w14:textId="77777777" w:rsidR="00954D7A" w:rsidRPr="005E61ED" w:rsidRDefault="00954D7A">
      <w:pPr>
        <w:rPr>
          <w:rFonts w:ascii="Garamond" w:eastAsia="Garamond" w:hAnsi="Garamond" w:cs="Garamond"/>
        </w:rPr>
      </w:pPr>
      <w:r w:rsidRPr="005E61ED">
        <w:rPr>
          <w:rFonts w:ascii="Garamond" w:eastAsia="Garamond" w:hAnsi="Garamond" w:cs="Garamond"/>
        </w:rPr>
        <w:br w:type="page"/>
      </w:r>
    </w:p>
    <w:p w14:paraId="0640ED63" w14:textId="77777777" w:rsidR="00954D7A" w:rsidRPr="005E61ED" w:rsidRDefault="00954D7A" w:rsidP="00954D7A">
      <w:pPr>
        <w:pBdr>
          <w:top w:val="nil"/>
          <w:left w:val="nil"/>
          <w:bottom w:val="nil"/>
          <w:right w:val="nil"/>
          <w:between w:val="nil"/>
        </w:pBdr>
        <w:spacing w:after="0" w:line="240" w:lineRule="auto"/>
        <w:jc w:val="center"/>
        <w:rPr>
          <w:rFonts w:ascii="Garamond" w:eastAsia="Garamond" w:hAnsi="Garamond" w:cs="Garamond"/>
          <w:i/>
          <w:color w:val="000000"/>
        </w:rPr>
      </w:pPr>
      <w:r w:rsidRPr="005E61ED">
        <w:rPr>
          <w:rFonts w:ascii="Garamond" w:eastAsia="Garamond" w:hAnsi="Garamond" w:cs="Garamond"/>
        </w:rPr>
        <w:lastRenderedPageBreak/>
        <w:t>Appendix B</w:t>
      </w:r>
      <w:r w:rsidRPr="005E61ED">
        <w:rPr>
          <w:rFonts w:ascii="Garamond" w:eastAsia="Garamond" w:hAnsi="Garamond" w:cs="Garamond"/>
          <w:i/>
          <w:color w:val="000000"/>
        </w:rPr>
        <w:t xml:space="preserve"> </w:t>
      </w:r>
    </w:p>
    <w:p w14:paraId="7316F2E4" w14:textId="219C9D79" w:rsidR="00F0220F" w:rsidRPr="005E61ED" w:rsidRDefault="00F0220F" w:rsidP="00F0220F">
      <w:pPr>
        <w:pBdr>
          <w:top w:val="nil"/>
          <w:left w:val="nil"/>
          <w:bottom w:val="nil"/>
          <w:right w:val="nil"/>
          <w:between w:val="nil"/>
        </w:pBdr>
        <w:spacing w:after="0" w:line="240" w:lineRule="auto"/>
        <w:jc w:val="center"/>
        <w:rPr>
          <w:rFonts w:ascii="Garamond" w:eastAsia="Garamond" w:hAnsi="Garamond" w:cs="Garamond"/>
          <w:color w:val="000000"/>
        </w:rPr>
      </w:pPr>
      <w:r w:rsidRPr="005E61ED">
        <w:rPr>
          <w:rFonts w:ascii="Garamond" w:eastAsia="Garamond" w:hAnsi="Garamond" w:cs="Garamond"/>
          <w:i/>
          <w:color w:val="000000"/>
        </w:rPr>
        <w:t>Figure B1:</w:t>
      </w:r>
      <w:r w:rsidRPr="005E61ED">
        <w:rPr>
          <w:rFonts w:ascii="Garamond" w:eastAsia="Garamond" w:hAnsi="Garamond" w:cs="Garamond"/>
          <w:color w:val="000000"/>
        </w:rPr>
        <w:t xml:space="preserve"> Wetland classification maps </w:t>
      </w:r>
      <w:r w:rsidR="004574A9" w:rsidRPr="005E61ED">
        <w:rPr>
          <w:rFonts w:ascii="Garamond" w:eastAsia="Garamond" w:hAnsi="Garamond" w:cs="Garamond"/>
          <w:color w:val="000000"/>
        </w:rPr>
        <w:t>during May – June 2019</w:t>
      </w:r>
      <w:r w:rsidRPr="005E61ED">
        <w:rPr>
          <w:rFonts w:ascii="Garamond" w:eastAsia="Garamond" w:hAnsi="Garamond" w:cs="Garamond"/>
          <w:color w:val="000000"/>
        </w:rPr>
        <w:t xml:space="preserve"> output by Wet 2.0 for each lake basin in the Great Lakes region.</w:t>
      </w:r>
    </w:p>
    <w:p w14:paraId="527111E2" w14:textId="77777777" w:rsidR="00F0220F" w:rsidRPr="005E61ED" w:rsidRDefault="00F0220F" w:rsidP="00F0220F">
      <w:pPr>
        <w:pBdr>
          <w:top w:val="nil"/>
          <w:left w:val="nil"/>
          <w:bottom w:val="nil"/>
          <w:right w:val="nil"/>
          <w:between w:val="nil"/>
        </w:pBdr>
        <w:spacing w:after="0" w:line="240" w:lineRule="auto"/>
        <w:jc w:val="center"/>
        <w:rPr>
          <w:rFonts w:ascii="Garamond" w:eastAsia="Garamond" w:hAnsi="Garamond" w:cs="Garamond"/>
          <w:color w:val="000000"/>
        </w:rPr>
      </w:pPr>
    </w:p>
    <w:p w14:paraId="56C7EB15" w14:textId="52325A4D" w:rsidR="00F0220F" w:rsidRPr="005E61ED" w:rsidRDefault="00F0220F" w:rsidP="00F0220F">
      <w:pPr>
        <w:spacing w:after="0" w:line="240" w:lineRule="auto"/>
        <w:rPr>
          <w:rFonts w:ascii="Garamond" w:eastAsia="Times New Roman" w:hAnsi="Garamond" w:cs="Times New Roman"/>
        </w:rPr>
      </w:pPr>
      <w:r w:rsidRPr="005E61ED">
        <w:rPr>
          <w:rFonts w:ascii="Garamond" w:hAnsi="Garamond"/>
          <w:noProof/>
        </w:rPr>
        <w:drawing>
          <wp:anchor distT="0" distB="0" distL="114300" distR="114300" simplePos="0" relativeHeight="251678720" behindDoc="0" locked="0" layoutInCell="1" allowOverlap="1" wp14:anchorId="697619E4" wp14:editId="6D05461F">
            <wp:simplePos x="0" y="0"/>
            <wp:positionH relativeFrom="margin">
              <wp:align>left</wp:align>
            </wp:positionH>
            <wp:positionV relativeFrom="paragraph">
              <wp:posOffset>157461</wp:posOffset>
            </wp:positionV>
            <wp:extent cx="3129280" cy="2054941"/>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0594" cy="2055804"/>
                    </a:xfrm>
                    <a:prstGeom prst="rect">
                      <a:avLst/>
                    </a:prstGeom>
                  </pic:spPr>
                </pic:pic>
              </a:graphicData>
            </a:graphic>
            <wp14:sizeRelH relativeFrom="margin">
              <wp14:pctWidth>0</wp14:pctWidth>
            </wp14:sizeRelH>
            <wp14:sizeRelV relativeFrom="margin">
              <wp14:pctHeight>0</wp14:pctHeight>
            </wp14:sizeRelV>
          </wp:anchor>
        </w:drawing>
      </w:r>
      <w:r w:rsidRPr="005E61ED">
        <w:rPr>
          <w:rFonts w:ascii="Garamond" w:eastAsia="Times New Roman" w:hAnsi="Garamond" w:cs="Times New Roman"/>
        </w:rPr>
        <w:t>a) Lake Superior</w:t>
      </w:r>
      <w:r w:rsidRPr="005E61ED">
        <w:rPr>
          <w:rFonts w:ascii="Garamond" w:eastAsia="Times New Roman" w:hAnsi="Garamond" w:cs="Times New Roman"/>
        </w:rPr>
        <w:tab/>
      </w:r>
      <w:r w:rsidRPr="005E61ED">
        <w:rPr>
          <w:rFonts w:ascii="Garamond" w:eastAsia="Times New Roman" w:hAnsi="Garamond" w:cs="Times New Roman"/>
        </w:rPr>
        <w:tab/>
      </w:r>
      <w:r w:rsidRPr="005E61ED">
        <w:rPr>
          <w:rFonts w:ascii="Garamond" w:eastAsia="Times New Roman" w:hAnsi="Garamond" w:cs="Times New Roman"/>
        </w:rPr>
        <w:tab/>
      </w:r>
      <w:r w:rsidRPr="005E61ED">
        <w:rPr>
          <w:rFonts w:ascii="Garamond" w:eastAsia="Times New Roman" w:hAnsi="Garamond" w:cs="Times New Roman"/>
        </w:rPr>
        <w:tab/>
      </w:r>
      <w:r w:rsidRPr="005E61ED">
        <w:rPr>
          <w:rFonts w:ascii="Garamond" w:eastAsia="Times New Roman" w:hAnsi="Garamond" w:cs="Times New Roman"/>
        </w:rPr>
        <w:tab/>
      </w:r>
      <w:r w:rsidRPr="005E61ED">
        <w:rPr>
          <w:rFonts w:ascii="Garamond" w:eastAsia="Times New Roman" w:hAnsi="Garamond" w:cs="Times New Roman"/>
        </w:rPr>
        <w:tab/>
        <w:t>b) Lake Huron</w:t>
      </w:r>
    </w:p>
    <w:p w14:paraId="4E92789E" w14:textId="76F49059" w:rsidR="00F0220F" w:rsidRPr="005E61ED" w:rsidRDefault="00F0220F" w:rsidP="00F0220F">
      <w:pPr>
        <w:spacing w:after="0" w:line="240" w:lineRule="auto"/>
        <w:rPr>
          <w:rFonts w:ascii="Garamond" w:eastAsia="Times New Roman" w:hAnsi="Garamond" w:cs="Times New Roman"/>
        </w:rPr>
      </w:pPr>
      <w:r w:rsidRPr="005E61ED">
        <w:rPr>
          <w:rFonts w:ascii="Garamond" w:hAnsi="Garamond"/>
          <w:noProof/>
        </w:rPr>
        <w:drawing>
          <wp:anchor distT="0" distB="0" distL="114300" distR="114300" simplePos="0" relativeHeight="251677696" behindDoc="0" locked="0" layoutInCell="1" allowOverlap="1" wp14:anchorId="4C95FFA3" wp14:editId="207F6B3A">
            <wp:simplePos x="0" y="0"/>
            <wp:positionH relativeFrom="margin">
              <wp:posOffset>3244646</wp:posOffset>
            </wp:positionH>
            <wp:positionV relativeFrom="paragraph">
              <wp:posOffset>10447</wp:posOffset>
            </wp:positionV>
            <wp:extent cx="2290916" cy="2048417"/>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7896" r="7061" b="5270"/>
                    <a:stretch/>
                  </pic:blipFill>
                  <pic:spPr bwMode="auto">
                    <a:xfrm>
                      <a:off x="0" y="0"/>
                      <a:ext cx="2320870" cy="207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2A2621" w14:textId="4B2FE9AB" w:rsidR="00F0220F" w:rsidRPr="005E61ED" w:rsidRDefault="00F0220F" w:rsidP="00F0220F">
      <w:pPr>
        <w:spacing w:after="0" w:line="240" w:lineRule="auto"/>
        <w:rPr>
          <w:rFonts w:ascii="Garamond" w:eastAsia="Times New Roman" w:hAnsi="Garamond" w:cs="Times New Roman"/>
        </w:rPr>
      </w:pPr>
    </w:p>
    <w:p w14:paraId="4005ACEF" w14:textId="77777777" w:rsidR="00F0220F" w:rsidRPr="005E61ED" w:rsidRDefault="00F0220F" w:rsidP="00F0220F">
      <w:pPr>
        <w:spacing w:after="0" w:line="240" w:lineRule="auto"/>
        <w:rPr>
          <w:rFonts w:ascii="Garamond" w:eastAsia="Times New Roman" w:hAnsi="Garamond" w:cs="Times New Roman"/>
        </w:rPr>
      </w:pPr>
    </w:p>
    <w:p w14:paraId="34C82AB6" w14:textId="77777777" w:rsidR="00F0220F" w:rsidRPr="005E61ED" w:rsidRDefault="00F0220F" w:rsidP="00F0220F">
      <w:pPr>
        <w:spacing w:after="0" w:line="240" w:lineRule="auto"/>
        <w:rPr>
          <w:rFonts w:ascii="Garamond" w:eastAsia="Times New Roman" w:hAnsi="Garamond" w:cs="Times New Roman"/>
        </w:rPr>
      </w:pPr>
    </w:p>
    <w:p w14:paraId="7E1B5271" w14:textId="77777777" w:rsidR="00F0220F" w:rsidRPr="005E61ED" w:rsidRDefault="00F0220F" w:rsidP="00F0220F">
      <w:pPr>
        <w:spacing w:after="0" w:line="240" w:lineRule="auto"/>
        <w:rPr>
          <w:rFonts w:ascii="Garamond" w:eastAsia="Times New Roman" w:hAnsi="Garamond" w:cs="Times New Roman"/>
        </w:rPr>
      </w:pPr>
    </w:p>
    <w:p w14:paraId="7936C071" w14:textId="77777777" w:rsidR="00F0220F" w:rsidRPr="005E61ED" w:rsidRDefault="00F0220F" w:rsidP="00F0220F">
      <w:pPr>
        <w:spacing w:after="0" w:line="240" w:lineRule="auto"/>
        <w:rPr>
          <w:rFonts w:ascii="Garamond" w:eastAsia="Times New Roman" w:hAnsi="Garamond" w:cs="Times New Roman"/>
        </w:rPr>
      </w:pPr>
    </w:p>
    <w:p w14:paraId="4481B7F2" w14:textId="77777777" w:rsidR="00F0220F" w:rsidRPr="005E61ED" w:rsidRDefault="00F0220F" w:rsidP="00F0220F">
      <w:pPr>
        <w:spacing w:after="0" w:line="240" w:lineRule="auto"/>
        <w:rPr>
          <w:rFonts w:ascii="Garamond" w:eastAsia="Times New Roman" w:hAnsi="Garamond" w:cs="Times New Roman"/>
        </w:rPr>
      </w:pPr>
    </w:p>
    <w:p w14:paraId="3F7A935C" w14:textId="77777777" w:rsidR="00F0220F" w:rsidRPr="005E61ED" w:rsidRDefault="00F0220F" w:rsidP="00F0220F">
      <w:pPr>
        <w:spacing w:after="0" w:line="240" w:lineRule="auto"/>
        <w:rPr>
          <w:rFonts w:ascii="Garamond" w:eastAsia="Times New Roman" w:hAnsi="Garamond" w:cs="Times New Roman"/>
        </w:rPr>
      </w:pPr>
    </w:p>
    <w:p w14:paraId="5C73FF18" w14:textId="2986F19A" w:rsidR="00F0220F" w:rsidRPr="005E61ED" w:rsidRDefault="00F0220F" w:rsidP="00F0220F">
      <w:pPr>
        <w:spacing w:after="0" w:line="240" w:lineRule="auto"/>
        <w:rPr>
          <w:rFonts w:ascii="Garamond" w:eastAsia="Times New Roman" w:hAnsi="Garamond" w:cs="Times New Roman"/>
        </w:rPr>
      </w:pPr>
    </w:p>
    <w:p w14:paraId="690E3147" w14:textId="77777777" w:rsidR="00F0220F" w:rsidRPr="005E61ED" w:rsidRDefault="00F0220F" w:rsidP="00F0220F">
      <w:pPr>
        <w:spacing w:after="0" w:line="240" w:lineRule="auto"/>
        <w:rPr>
          <w:rFonts w:ascii="Garamond" w:eastAsia="Times New Roman" w:hAnsi="Garamond" w:cs="Times New Roman"/>
        </w:rPr>
      </w:pPr>
    </w:p>
    <w:p w14:paraId="608570C5" w14:textId="6B76927B" w:rsidR="00F0220F" w:rsidRPr="005E61ED" w:rsidRDefault="00F0220F" w:rsidP="00F0220F">
      <w:pPr>
        <w:spacing w:after="0" w:line="240" w:lineRule="auto"/>
        <w:rPr>
          <w:rFonts w:ascii="Garamond" w:eastAsia="Times New Roman" w:hAnsi="Garamond" w:cs="Times New Roman"/>
        </w:rPr>
      </w:pPr>
    </w:p>
    <w:p w14:paraId="7A4418B1" w14:textId="77777777" w:rsidR="00F0220F" w:rsidRPr="005E61ED" w:rsidRDefault="00F0220F" w:rsidP="00F0220F">
      <w:pPr>
        <w:spacing w:after="0" w:line="240" w:lineRule="auto"/>
        <w:rPr>
          <w:rFonts w:ascii="Garamond" w:eastAsia="Times New Roman" w:hAnsi="Garamond" w:cs="Times New Roman"/>
        </w:rPr>
      </w:pPr>
    </w:p>
    <w:p w14:paraId="21744A6B" w14:textId="364293EF" w:rsidR="00F0220F" w:rsidRPr="005E61ED" w:rsidRDefault="00F0220F" w:rsidP="00F0220F">
      <w:pPr>
        <w:spacing w:after="0" w:line="240" w:lineRule="auto"/>
        <w:rPr>
          <w:rFonts w:ascii="Garamond" w:eastAsia="Times New Roman" w:hAnsi="Garamond" w:cs="Times New Roman"/>
        </w:rPr>
      </w:pPr>
      <w:r w:rsidRPr="005E61ED">
        <w:rPr>
          <w:rFonts w:ascii="Garamond" w:eastAsia="Times New Roman" w:hAnsi="Garamond" w:cs="Times New Roman"/>
        </w:rPr>
        <w:tab/>
      </w:r>
      <w:r w:rsidRPr="005E61ED">
        <w:rPr>
          <w:rFonts w:ascii="Garamond" w:eastAsia="Times New Roman" w:hAnsi="Garamond" w:cs="Times New Roman"/>
        </w:rPr>
        <w:tab/>
      </w:r>
      <w:r w:rsidRPr="005E61ED">
        <w:rPr>
          <w:rFonts w:ascii="Garamond" w:eastAsia="Times New Roman" w:hAnsi="Garamond" w:cs="Times New Roman"/>
        </w:rPr>
        <w:tab/>
      </w:r>
      <w:r w:rsidRPr="005E61ED">
        <w:rPr>
          <w:rFonts w:ascii="Garamond" w:eastAsia="Times New Roman" w:hAnsi="Garamond" w:cs="Times New Roman"/>
        </w:rPr>
        <w:tab/>
      </w:r>
      <w:r w:rsidRPr="005E61ED">
        <w:rPr>
          <w:rFonts w:ascii="Garamond" w:eastAsia="Times New Roman" w:hAnsi="Garamond" w:cs="Times New Roman"/>
        </w:rPr>
        <w:tab/>
      </w:r>
      <w:r w:rsidRPr="005E61ED">
        <w:rPr>
          <w:rFonts w:ascii="Garamond" w:eastAsia="Times New Roman" w:hAnsi="Garamond" w:cs="Times New Roman"/>
        </w:rPr>
        <w:tab/>
      </w:r>
    </w:p>
    <w:p w14:paraId="0557B820" w14:textId="30A33743" w:rsidR="00F0220F" w:rsidRPr="005E61ED" w:rsidRDefault="00F0220F" w:rsidP="00F0220F">
      <w:pPr>
        <w:spacing w:after="0" w:line="240" w:lineRule="auto"/>
        <w:rPr>
          <w:rFonts w:ascii="Garamond" w:eastAsia="Times New Roman" w:hAnsi="Garamond" w:cs="Times New Roman"/>
        </w:rPr>
      </w:pPr>
    </w:p>
    <w:p w14:paraId="5A8559BA" w14:textId="160B9222" w:rsidR="004574A9" w:rsidRPr="005E61ED" w:rsidRDefault="00F0220F" w:rsidP="00F0220F">
      <w:pPr>
        <w:spacing w:after="0" w:line="240" w:lineRule="auto"/>
        <w:rPr>
          <w:rFonts w:ascii="Garamond" w:eastAsia="Times New Roman" w:hAnsi="Garamond" w:cs="Times New Roman"/>
        </w:rPr>
      </w:pPr>
      <w:r w:rsidRPr="005E61ED">
        <w:rPr>
          <w:rFonts w:ascii="Garamond" w:eastAsia="Times New Roman" w:hAnsi="Garamond" w:cs="Times New Roman"/>
        </w:rPr>
        <w:t xml:space="preserve">c) Lake Michigan </w:t>
      </w:r>
      <w:r w:rsidRPr="005E61ED">
        <w:rPr>
          <w:rFonts w:ascii="Garamond" w:eastAsia="Times New Roman" w:hAnsi="Garamond" w:cs="Times New Roman"/>
        </w:rPr>
        <w:tab/>
      </w:r>
      <w:r w:rsidRPr="005E61ED">
        <w:rPr>
          <w:rFonts w:ascii="Garamond" w:eastAsia="Times New Roman" w:hAnsi="Garamond" w:cs="Times New Roman"/>
        </w:rPr>
        <w:tab/>
      </w:r>
      <w:r w:rsidRPr="005E61ED">
        <w:rPr>
          <w:rFonts w:ascii="Garamond" w:eastAsia="Times New Roman" w:hAnsi="Garamond" w:cs="Times New Roman"/>
        </w:rPr>
        <w:tab/>
      </w:r>
      <w:r w:rsidRPr="005E61ED">
        <w:rPr>
          <w:rFonts w:ascii="Garamond" w:eastAsia="Times New Roman" w:hAnsi="Garamond" w:cs="Times New Roman"/>
        </w:rPr>
        <w:tab/>
      </w:r>
      <w:r w:rsidRPr="005E61ED">
        <w:rPr>
          <w:rFonts w:ascii="Garamond" w:eastAsia="Times New Roman" w:hAnsi="Garamond" w:cs="Times New Roman"/>
        </w:rPr>
        <w:tab/>
        <w:t>d) Lake Ontari</w:t>
      </w:r>
      <w:r w:rsidR="004574A9" w:rsidRPr="005E61ED">
        <w:rPr>
          <w:rFonts w:ascii="Garamond" w:eastAsia="Times New Roman" w:hAnsi="Garamond" w:cs="Times New Roman"/>
        </w:rPr>
        <w:t>o</w:t>
      </w:r>
    </w:p>
    <w:p w14:paraId="00686F4E" w14:textId="1AD3157E" w:rsidR="004574A9" w:rsidRPr="005E61ED" w:rsidRDefault="004574A9" w:rsidP="00F0220F">
      <w:pPr>
        <w:spacing w:after="0" w:line="240" w:lineRule="auto"/>
        <w:rPr>
          <w:rFonts w:ascii="Garamond" w:eastAsia="Times New Roman" w:hAnsi="Garamond" w:cs="Times New Roman"/>
        </w:rPr>
      </w:pPr>
      <w:r w:rsidRPr="005E61ED">
        <w:rPr>
          <w:rFonts w:ascii="Garamond" w:hAnsi="Garamond"/>
          <w:noProof/>
        </w:rPr>
        <w:drawing>
          <wp:anchor distT="0" distB="0" distL="114300" distR="114300" simplePos="0" relativeHeight="251676672" behindDoc="0" locked="0" layoutInCell="1" allowOverlap="1" wp14:anchorId="65872EC7" wp14:editId="2E299C3C">
            <wp:simplePos x="0" y="0"/>
            <wp:positionH relativeFrom="column">
              <wp:posOffset>3254476</wp:posOffset>
            </wp:positionH>
            <wp:positionV relativeFrom="paragraph">
              <wp:posOffset>12434</wp:posOffset>
            </wp:positionV>
            <wp:extent cx="2280613" cy="2261336"/>
            <wp:effectExtent l="0" t="0" r="5715"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365" r="12539"/>
                    <a:stretch/>
                  </pic:blipFill>
                  <pic:spPr bwMode="auto">
                    <a:xfrm>
                      <a:off x="0" y="0"/>
                      <a:ext cx="2284561" cy="226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61ED">
        <w:rPr>
          <w:rFonts w:ascii="Garamond" w:hAnsi="Garamond"/>
          <w:noProof/>
        </w:rPr>
        <w:drawing>
          <wp:anchor distT="0" distB="0" distL="114300" distR="114300" simplePos="0" relativeHeight="251680768" behindDoc="0" locked="0" layoutInCell="1" allowOverlap="1" wp14:anchorId="40094365" wp14:editId="2F6379F0">
            <wp:simplePos x="0" y="0"/>
            <wp:positionH relativeFrom="margin">
              <wp:align>left</wp:align>
            </wp:positionH>
            <wp:positionV relativeFrom="paragraph">
              <wp:posOffset>12250</wp:posOffset>
            </wp:positionV>
            <wp:extent cx="3129280" cy="444188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884" r="16477"/>
                    <a:stretch/>
                  </pic:blipFill>
                  <pic:spPr bwMode="auto">
                    <a:xfrm>
                      <a:off x="0" y="0"/>
                      <a:ext cx="3132064" cy="44458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220F" w:rsidRPr="005E61ED">
        <w:rPr>
          <w:rFonts w:ascii="Garamond" w:eastAsia="Times New Roman" w:hAnsi="Garamond" w:cs="Times New Roman"/>
        </w:rPr>
        <w:t xml:space="preserve"> </w:t>
      </w:r>
    </w:p>
    <w:p w14:paraId="4EFF777C" w14:textId="07DE7539" w:rsidR="004574A9" w:rsidRPr="005E61ED" w:rsidRDefault="004574A9" w:rsidP="00F0220F">
      <w:pPr>
        <w:spacing w:after="0" w:line="240" w:lineRule="auto"/>
        <w:rPr>
          <w:rFonts w:ascii="Garamond" w:eastAsia="Times New Roman" w:hAnsi="Garamond" w:cs="Times New Roman"/>
        </w:rPr>
      </w:pPr>
    </w:p>
    <w:p w14:paraId="0BCA4AB7" w14:textId="77777777" w:rsidR="004574A9" w:rsidRPr="005E61ED" w:rsidRDefault="004574A9" w:rsidP="00F0220F">
      <w:pPr>
        <w:spacing w:after="0" w:line="240" w:lineRule="auto"/>
        <w:rPr>
          <w:rFonts w:ascii="Garamond" w:eastAsia="Times New Roman" w:hAnsi="Garamond" w:cs="Times New Roman"/>
        </w:rPr>
      </w:pPr>
    </w:p>
    <w:p w14:paraId="3FD1AEC9" w14:textId="77777777" w:rsidR="004574A9" w:rsidRPr="005E61ED" w:rsidRDefault="004574A9" w:rsidP="00F0220F">
      <w:pPr>
        <w:spacing w:after="0" w:line="240" w:lineRule="auto"/>
        <w:rPr>
          <w:rFonts w:ascii="Garamond" w:eastAsia="Times New Roman" w:hAnsi="Garamond" w:cs="Times New Roman"/>
        </w:rPr>
      </w:pPr>
    </w:p>
    <w:p w14:paraId="158C2147" w14:textId="7901AB91" w:rsidR="004574A9" w:rsidRPr="005E61ED" w:rsidRDefault="004574A9" w:rsidP="00F0220F">
      <w:pPr>
        <w:spacing w:after="0" w:line="240" w:lineRule="auto"/>
        <w:rPr>
          <w:rFonts w:ascii="Garamond" w:eastAsia="Times New Roman" w:hAnsi="Garamond" w:cs="Times New Roman"/>
        </w:rPr>
      </w:pPr>
    </w:p>
    <w:p w14:paraId="6A14F342" w14:textId="7B80519A" w:rsidR="004574A9" w:rsidRPr="005E61ED" w:rsidRDefault="004574A9" w:rsidP="00F0220F">
      <w:pPr>
        <w:spacing w:after="0" w:line="240" w:lineRule="auto"/>
        <w:rPr>
          <w:rFonts w:ascii="Garamond" w:eastAsia="Times New Roman" w:hAnsi="Garamond" w:cs="Times New Roman"/>
        </w:rPr>
      </w:pPr>
    </w:p>
    <w:p w14:paraId="661680E4" w14:textId="77777777" w:rsidR="004574A9" w:rsidRPr="005E61ED" w:rsidRDefault="004574A9" w:rsidP="00F0220F">
      <w:pPr>
        <w:spacing w:after="0" w:line="240" w:lineRule="auto"/>
        <w:rPr>
          <w:rFonts w:ascii="Garamond" w:eastAsia="Times New Roman" w:hAnsi="Garamond" w:cs="Times New Roman"/>
        </w:rPr>
      </w:pPr>
    </w:p>
    <w:p w14:paraId="3D252174" w14:textId="77777777" w:rsidR="004574A9" w:rsidRPr="005E61ED" w:rsidRDefault="004574A9" w:rsidP="00F0220F">
      <w:pPr>
        <w:spacing w:after="0" w:line="240" w:lineRule="auto"/>
        <w:rPr>
          <w:rFonts w:ascii="Garamond" w:eastAsia="Times New Roman" w:hAnsi="Garamond" w:cs="Times New Roman"/>
        </w:rPr>
      </w:pPr>
    </w:p>
    <w:p w14:paraId="7B5173EA" w14:textId="77777777" w:rsidR="004574A9" w:rsidRPr="005E61ED" w:rsidRDefault="004574A9" w:rsidP="00F0220F">
      <w:pPr>
        <w:spacing w:after="0" w:line="240" w:lineRule="auto"/>
        <w:rPr>
          <w:rFonts w:ascii="Garamond" w:eastAsia="Times New Roman" w:hAnsi="Garamond" w:cs="Times New Roman"/>
        </w:rPr>
      </w:pPr>
    </w:p>
    <w:p w14:paraId="5EFCCC06" w14:textId="01C732FA" w:rsidR="004574A9" w:rsidRPr="005E61ED" w:rsidRDefault="004574A9" w:rsidP="00F0220F">
      <w:pPr>
        <w:spacing w:after="0" w:line="240" w:lineRule="auto"/>
        <w:rPr>
          <w:rFonts w:ascii="Garamond" w:eastAsia="Times New Roman" w:hAnsi="Garamond" w:cs="Times New Roman"/>
        </w:rPr>
      </w:pPr>
    </w:p>
    <w:p w14:paraId="641A83B2" w14:textId="77777777" w:rsidR="004574A9" w:rsidRPr="005E61ED" w:rsidRDefault="004574A9" w:rsidP="00F0220F">
      <w:pPr>
        <w:spacing w:after="0" w:line="240" w:lineRule="auto"/>
        <w:rPr>
          <w:rFonts w:ascii="Garamond" w:eastAsia="Times New Roman" w:hAnsi="Garamond" w:cs="Times New Roman"/>
        </w:rPr>
      </w:pPr>
    </w:p>
    <w:p w14:paraId="3FBC65F7" w14:textId="77777777" w:rsidR="004574A9" w:rsidRPr="005E61ED" w:rsidRDefault="004574A9" w:rsidP="00F0220F">
      <w:pPr>
        <w:spacing w:after="0" w:line="240" w:lineRule="auto"/>
        <w:rPr>
          <w:rFonts w:ascii="Garamond" w:eastAsia="Times New Roman" w:hAnsi="Garamond" w:cs="Times New Roman"/>
        </w:rPr>
      </w:pPr>
    </w:p>
    <w:p w14:paraId="4E433BCC" w14:textId="77777777" w:rsidR="004574A9" w:rsidRPr="005E61ED" w:rsidRDefault="004574A9" w:rsidP="00F0220F">
      <w:pPr>
        <w:spacing w:after="0" w:line="240" w:lineRule="auto"/>
        <w:rPr>
          <w:rFonts w:ascii="Garamond" w:eastAsia="Times New Roman" w:hAnsi="Garamond" w:cs="Times New Roman"/>
        </w:rPr>
      </w:pPr>
    </w:p>
    <w:p w14:paraId="06CCA6F8" w14:textId="77777777" w:rsidR="004574A9" w:rsidRPr="005E61ED" w:rsidRDefault="004574A9" w:rsidP="00F0220F">
      <w:pPr>
        <w:spacing w:after="0" w:line="240" w:lineRule="auto"/>
        <w:rPr>
          <w:rFonts w:ascii="Garamond" w:eastAsia="Times New Roman" w:hAnsi="Garamond" w:cs="Times New Roman"/>
        </w:rPr>
      </w:pPr>
    </w:p>
    <w:p w14:paraId="2B5E454C" w14:textId="77777777" w:rsidR="004574A9" w:rsidRPr="005E61ED" w:rsidRDefault="004574A9" w:rsidP="00F0220F">
      <w:pPr>
        <w:spacing w:after="0" w:line="240" w:lineRule="auto"/>
        <w:rPr>
          <w:rFonts w:ascii="Garamond" w:eastAsia="Times New Roman" w:hAnsi="Garamond" w:cs="Times New Roman"/>
        </w:rPr>
      </w:pPr>
    </w:p>
    <w:p w14:paraId="3767C460" w14:textId="284540E8" w:rsidR="00F0220F" w:rsidRPr="005E61ED" w:rsidRDefault="00F0220F" w:rsidP="004574A9">
      <w:pPr>
        <w:spacing w:after="0" w:line="240" w:lineRule="auto"/>
        <w:ind w:left="4320" w:firstLine="720"/>
        <w:rPr>
          <w:rFonts w:ascii="Garamond" w:eastAsia="Times New Roman" w:hAnsi="Garamond" w:cs="Times New Roman"/>
        </w:rPr>
      </w:pPr>
      <w:r w:rsidRPr="005E61ED">
        <w:rPr>
          <w:rFonts w:ascii="Garamond" w:eastAsia="Times New Roman" w:hAnsi="Garamond" w:cs="Times New Roman"/>
        </w:rPr>
        <w:t>e) Lake Erie</w:t>
      </w:r>
    </w:p>
    <w:p w14:paraId="22E57B6E" w14:textId="68F2535B" w:rsidR="00F0220F" w:rsidRPr="005E61ED" w:rsidRDefault="004574A9" w:rsidP="00F0220F">
      <w:pPr>
        <w:spacing w:after="0" w:line="240" w:lineRule="auto"/>
        <w:rPr>
          <w:rFonts w:ascii="Garamond" w:eastAsia="Times New Roman" w:hAnsi="Garamond" w:cs="Times New Roman"/>
        </w:rPr>
      </w:pPr>
      <w:r w:rsidRPr="005E61ED">
        <w:rPr>
          <w:rFonts w:ascii="Garamond" w:hAnsi="Garamond"/>
          <w:noProof/>
        </w:rPr>
        <w:drawing>
          <wp:anchor distT="0" distB="0" distL="114300" distR="114300" simplePos="0" relativeHeight="251679744" behindDoc="0" locked="0" layoutInCell="1" allowOverlap="1" wp14:anchorId="4EDF7A4A" wp14:editId="2C696E3D">
            <wp:simplePos x="0" y="0"/>
            <wp:positionH relativeFrom="margin">
              <wp:posOffset>3264310</wp:posOffset>
            </wp:positionH>
            <wp:positionV relativeFrom="paragraph">
              <wp:posOffset>14892</wp:posOffset>
            </wp:positionV>
            <wp:extent cx="2270452" cy="191302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802" r="4346"/>
                    <a:stretch/>
                  </pic:blipFill>
                  <pic:spPr bwMode="auto">
                    <a:xfrm>
                      <a:off x="0" y="0"/>
                      <a:ext cx="2274392" cy="1916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BCFBA8" w14:textId="6521266B" w:rsidR="00F0220F" w:rsidRPr="005E61ED" w:rsidRDefault="00F0220F" w:rsidP="00F0220F">
      <w:pPr>
        <w:rPr>
          <w:rFonts w:ascii="Garamond" w:eastAsia="Times New Roman" w:hAnsi="Garamond" w:cs="Times New Roman"/>
        </w:rPr>
      </w:pPr>
    </w:p>
    <w:p w14:paraId="650F4DEC" w14:textId="03E37620" w:rsidR="00F0220F" w:rsidRPr="005E61ED" w:rsidRDefault="00F0220F" w:rsidP="00F0220F">
      <w:pPr>
        <w:rPr>
          <w:rFonts w:ascii="Garamond" w:eastAsia="Times New Roman" w:hAnsi="Garamond" w:cs="Times New Roman"/>
        </w:rPr>
      </w:pPr>
    </w:p>
    <w:p w14:paraId="172D342C" w14:textId="76BD7213" w:rsidR="00F0220F" w:rsidRPr="005E61ED" w:rsidRDefault="0039058A" w:rsidP="00F0220F">
      <w:pPr>
        <w:rPr>
          <w:rFonts w:ascii="Garamond" w:eastAsia="Garamond" w:hAnsi="Garamond" w:cs="Garamond"/>
        </w:rPr>
      </w:pPr>
      <w:r w:rsidRPr="005E61ED">
        <w:rPr>
          <w:rFonts w:ascii="Garamond" w:hAnsi="Garamond"/>
          <w:noProof/>
        </w:rPr>
        <w:drawing>
          <wp:anchor distT="0" distB="0" distL="114300" distR="114300" simplePos="0" relativeHeight="251684864" behindDoc="0" locked="0" layoutInCell="1" allowOverlap="1" wp14:anchorId="29EE0EB4" wp14:editId="061602D6">
            <wp:simplePos x="0" y="0"/>
            <wp:positionH relativeFrom="margin">
              <wp:posOffset>5140960</wp:posOffset>
            </wp:positionH>
            <wp:positionV relativeFrom="paragraph">
              <wp:posOffset>987425</wp:posOffset>
            </wp:positionV>
            <wp:extent cx="266700" cy="666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3333" t="-14285" b="-1"/>
                    <a:stretch/>
                  </pic:blipFill>
                  <pic:spPr bwMode="auto">
                    <a:xfrm>
                      <a:off x="0" y="0"/>
                      <a:ext cx="266700" cy="66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61ED">
        <w:rPr>
          <w:rFonts w:ascii="Garamond" w:hAnsi="Garamond"/>
          <w:noProof/>
        </w:rPr>
        <w:drawing>
          <wp:anchor distT="0" distB="0" distL="114300" distR="114300" simplePos="0" relativeHeight="251681792" behindDoc="0" locked="0" layoutInCell="1" allowOverlap="1" wp14:anchorId="1668D9B6" wp14:editId="4E9DBB17">
            <wp:simplePos x="0" y="0"/>
            <wp:positionH relativeFrom="margin">
              <wp:posOffset>4800600</wp:posOffset>
            </wp:positionH>
            <wp:positionV relativeFrom="paragraph">
              <wp:posOffset>949324</wp:posOffset>
            </wp:positionV>
            <wp:extent cx="304800" cy="1047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 r="66667" b="21427"/>
                    <a:stretch/>
                  </pic:blipFill>
                  <pic:spPr bwMode="auto">
                    <a:xfrm>
                      <a:off x="0" y="0"/>
                      <a:ext cx="304800" cy="10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61ED">
        <w:rPr>
          <w:rFonts w:ascii="Garamond" w:hAnsi="Garamond"/>
          <w:noProof/>
        </w:rPr>
        <mc:AlternateContent>
          <mc:Choice Requires="wps">
            <w:drawing>
              <wp:anchor distT="0" distB="0" distL="114300" distR="114300" simplePos="0" relativeHeight="251681279" behindDoc="0" locked="0" layoutInCell="1" allowOverlap="1" wp14:anchorId="2EC844E8" wp14:editId="5CCE3EC2">
                <wp:simplePos x="0" y="0"/>
                <wp:positionH relativeFrom="column">
                  <wp:posOffset>4800600</wp:posOffset>
                </wp:positionH>
                <wp:positionV relativeFrom="paragraph">
                  <wp:posOffset>930275</wp:posOffset>
                </wp:positionV>
                <wp:extent cx="666750" cy="142240"/>
                <wp:effectExtent l="0" t="0" r="19050" b="10160"/>
                <wp:wrapNone/>
                <wp:docPr id="9" name="Rectangle 9"/>
                <wp:cNvGraphicFramePr/>
                <a:graphic xmlns:a="http://schemas.openxmlformats.org/drawingml/2006/main">
                  <a:graphicData uri="http://schemas.microsoft.com/office/word/2010/wordprocessingShape">
                    <wps:wsp>
                      <wps:cNvSpPr/>
                      <wps:spPr>
                        <a:xfrm>
                          <a:off x="0" y="0"/>
                          <a:ext cx="666750" cy="142240"/>
                        </a:xfrm>
                        <a:prstGeom prst="rect">
                          <a:avLst/>
                        </a:prstGeom>
                        <a:solidFill>
                          <a:schemeClr val="accent5">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B6FD8F" id="Rectangle 9" o:spid="_x0000_s1026" style="position:absolute;margin-left:378pt;margin-top:73.25pt;width:52.5pt;height:11.2pt;z-index:251681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" fillcolor="#daeef3 [664]" strokecolor="#dbe5f1 [660]" strokeweight="2pt"/>
            </w:pict>
          </mc:Fallback>
        </mc:AlternateContent>
      </w:r>
      <w:r w:rsidRPr="005E61ED">
        <w:rPr>
          <w:rFonts w:ascii="Garamond" w:hAnsi="Garamond"/>
          <w:noProof/>
        </w:rPr>
        <w:drawing>
          <wp:anchor distT="0" distB="0" distL="114300" distR="114300" simplePos="0" relativeHeight="251682816" behindDoc="0" locked="0" layoutInCell="1" allowOverlap="1" wp14:anchorId="094251A9" wp14:editId="1C91ADD4">
            <wp:simplePos x="0" y="0"/>
            <wp:positionH relativeFrom="margin">
              <wp:posOffset>57150</wp:posOffset>
            </wp:positionH>
            <wp:positionV relativeFrom="paragraph">
              <wp:posOffset>777875</wp:posOffset>
            </wp:positionV>
            <wp:extent cx="180975" cy="304248"/>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304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20F" w:rsidRPr="005E61ED">
        <w:rPr>
          <w:rFonts w:ascii="Garamond" w:eastAsia="Times New Roman" w:hAnsi="Garamond" w:cs="Times New Roman"/>
        </w:rPr>
        <w:br w:type="page"/>
      </w:r>
    </w:p>
    <w:p w14:paraId="01BD6029" w14:textId="1B74AE2D" w:rsidR="005E61ED" w:rsidRPr="005E61ED" w:rsidRDefault="005E61ED" w:rsidP="005E61ED">
      <w:pPr>
        <w:spacing w:after="0" w:line="240" w:lineRule="auto"/>
        <w:rPr>
          <w:rFonts w:ascii="Garamond" w:eastAsia="Times New Roman" w:hAnsi="Garamond" w:cs="Times New Roman"/>
        </w:rPr>
      </w:pPr>
      <w:r w:rsidRPr="005E61ED">
        <w:rPr>
          <w:rFonts w:ascii="Garamond" w:eastAsia="Times New Roman" w:hAnsi="Garamond" w:cs="Times New Roman"/>
        </w:rPr>
        <w:lastRenderedPageBreak/>
        <w:t>Table B</w:t>
      </w:r>
      <w:r>
        <w:rPr>
          <w:rFonts w:ascii="Garamond" w:eastAsia="Times New Roman" w:hAnsi="Garamond" w:cs="Times New Roman"/>
        </w:rPr>
        <w:t>1</w:t>
      </w:r>
    </w:p>
    <w:p w14:paraId="591EAE41" w14:textId="4975FC2F" w:rsidR="005E61ED" w:rsidRPr="005E61ED" w:rsidRDefault="005E61ED" w:rsidP="005E61ED">
      <w:pPr>
        <w:spacing w:after="0" w:line="240" w:lineRule="auto"/>
        <w:rPr>
          <w:rFonts w:ascii="Garamond" w:eastAsia="Times New Roman" w:hAnsi="Garamond" w:cs="Times New Roman"/>
        </w:rPr>
      </w:pPr>
      <w:r w:rsidRPr="005E61ED">
        <w:rPr>
          <w:rFonts w:ascii="Garamond" w:eastAsia="Garamond" w:hAnsi="Garamond" w:cs="Garamond"/>
          <w:i/>
          <w:color w:val="000000"/>
        </w:rPr>
        <w:t xml:space="preserve">Confusion Matrices as </w:t>
      </w:r>
      <w:r>
        <w:rPr>
          <w:rFonts w:ascii="Garamond" w:eastAsia="Garamond" w:hAnsi="Garamond" w:cs="Garamond"/>
          <w:i/>
          <w:color w:val="000000"/>
        </w:rPr>
        <w:t>Number of Pixels</w:t>
      </w:r>
      <w:r w:rsidRPr="005E61ED">
        <w:rPr>
          <w:rFonts w:ascii="Garamond" w:eastAsia="Garamond" w:hAnsi="Garamond" w:cs="Garamond"/>
          <w:i/>
          <w:color w:val="000000"/>
        </w:rPr>
        <w:t xml:space="preserve"> for Each Basin Classification</w:t>
      </w:r>
    </w:p>
    <w:tbl>
      <w:tblPr>
        <w:tblStyle w:val="a1"/>
        <w:tblW w:w="5030" w:type="dxa"/>
        <w:tblLayout w:type="fixed"/>
        <w:tblLook w:val="0400" w:firstRow="0" w:lastRow="0" w:firstColumn="0" w:lastColumn="0" w:noHBand="0" w:noVBand="1"/>
      </w:tblPr>
      <w:tblGrid>
        <w:gridCol w:w="1160"/>
        <w:gridCol w:w="990"/>
        <w:gridCol w:w="900"/>
        <w:gridCol w:w="990"/>
        <w:gridCol w:w="990"/>
      </w:tblGrid>
      <w:tr w:rsidR="005E61ED" w:rsidRPr="0039096E" w14:paraId="44523A61" w14:textId="77777777" w:rsidTr="00267F0D">
        <w:trPr>
          <w:trHeight w:val="132"/>
        </w:trPr>
        <w:tc>
          <w:tcPr>
            <w:tcW w:w="2150" w:type="dxa"/>
            <w:gridSpan w:val="2"/>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090FD7A6" w14:textId="77777777" w:rsidR="005E61ED" w:rsidRPr="0039096E" w:rsidRDefault="005E61ED" w:rsidP="00267F0D">
            <w:pPr>
              <w:spacing w:after="0" w:line="240" w:lineRule="auto"/>
              <w:jc w:val="center"/>
              <w:rPr>
                <w:rFonts w:ascii="Garamond" w:eastAsia="Times New Roman" w:hAnsi="Garamond" w:cs="Times New Roman"/>
              </w:rPr>
            </w:pPr>
            <w:r w:rsidRPr="0039096E">
              <w:rPr>
                <w:rFonts w:ascii="Garamond" w:eastAsia="Garamond" w:hAnsi="Garamond" w:cs="Garamond"/>
                <w:b/>
                <w:color w:val="000000"/>
              </w:rPr>
              <w:t xml:space="preserve">Lake Superior </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FD0B23A" w14:textId="77777777" w:rsidR="005E61ED" w:rsidRPr="0039096E" w:rsidRDefault="005E61ED" w:rsidP="00267F0D">
            <w:pPr>
              <w:spacing w:after="0" w:line="240" w:lineRule="auto"/>
              <w:jc w:val="center"/>
              <w:rPr>
                <w:rFonts w:ascii="Garamond" w:eastAsia="Times New Roman" w:hAnsi="Garamond" w:cs="Times New Roman"/>
              </w:rPr>
            </w:pPr>
            <w:r w:rsidRPr="0039096E">
              <w:rPr>
                <w:rFonts w:ascii="Garamond" w:eastAsia="Garamond" w:hAnsi="Garamond" w:cs="Garamond"/>
                <w:b/>
                <w:color w:val="000000"/>
              </w:rPr>
              <w:t>Actual</w:t>
            </w:r>
          </w:p>
        </w:tc>
      </w:tr>
      <w:tr w:rsidR="005E61ED" w:rsidRPr="0039096E" w14:paraId="40D920E2" w14:textId="77777777" w:rsidTr="00267F0D">
        <w:trPr>
          <w:trHeight w:val="393"/>
        </w:trPr>
        <w:tc>
          <w:tcPr>
            <w:tcW w:w="2150" w:type="dxa"/>
            <w:gridSpan w:val="2"/>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9676E1" w14:textId="77777777" w:rsidR="005E61ED" w:rsidRPr="0039096E" w:rsidRDefault="005E61ED" w:rsidP="00267F0D">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45B4ED6" w14:textId="77777777" w:rsidR="005E61ED" w:rsidRPr="0039096E" w:rsidRDefault="005E61ED" w:rsidP="00267F0D">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Upland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DEC2AF4" w14:textId="77777777" w:rsidR="005E61ED" w:rsidRPr="0039096E" w:rsidRDefault="005E61ED" w:rsidP="00267F0D">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838A9DB" w14:textId="77777777" w:rsidR="005E61ED" w:rsidRPr="0039096E" w:rsidRDefault="005E61ED" w:rsidP="00267F0D">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Wetland</w:t>
            </w:r>
          </w:p>
        </w:tc>
      </w:tr>
      <w:tr w:rsidR="0039096E" w:rsidRPr="0039096E" w14:paraId="712BA42F" w14:textId="77777777" w:rsidTr="00CD7128">
        <w:trPr>
          <w:trHeight w:val="501"/>
        </w:trPr>
        <w:tc>
          <w:tcPr>
            <w:tcW w:w="1160" w:type="dxa"/>
            <w:vMerge w:val="restart"/>
            <w:tcBorders>
              <w:top w:val="single" w:sz="8" w:space="0" w:color="000000"/>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4CF4E46" w14:textId="77777777" w:rsidR="0039096E" w:rsidRPr="0039096E" w:rsidRDefault="0039096E" w:rsidP="0039096E">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Predicted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FFABAE7" w14:textId="77777777" w:rsidR="0039096E" w:rsidRPr="0039096E" w:rsidRDefault="0039096E" w:rsidP="0039096E">
            <w:pPr>
              <w:spacing w:after="0" w:line="240" w:lineRule="auto"/>
              <w:jc w:val="center"/>
              <w:rPr>
                <w:rFonts w:ascii="Garamond" w:eastAsia="Garamond" w:hAnsi="Garamond" w:cs="Garamond"/>
                <w:b/>
                <w:bCs/>
                <w:color w:val="000000"/>
              </w:rPr>
            </w:pPr>
            <w:r w:rsidRPr="0039096E">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E12A33" w14:textId="139D2342" w:rsidR="0039096E" w:rsidRPr="0039096E" w:rsidRDefault="0039096E" w:rsidP="00CD7128">
            <w:pPr>
              <w:spacing w:after="0" w:line="240" w:lineRule="auto"/>
              <w:jc w:val="center"/>
              <w:rPr>
                <w:rFonts w:ascii="Garamond" w:eastAsia="Times New Roman" w:hAnsi="Garamond" w:cs="Times New Roman"/>
              </w:rPr>
            </w:pPr>
            <w:r w:rsidRPr="0039096E">
              <w:rPr>
                <w:rFonts w:ascii="Garamond" w:hAnsi="Garamond"/>
              </w:rPr>
              <w:t>23,628</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1CD126" w14:textId="35C5DB68"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rPr>
              <w:t>179</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908ADB" w14:textId="5E70A615" w:rsidR="0039096E" w:rsidRPr="0039096E" w:rsidRDefault="0039096E" w:rsidP="00CD7128">
            <w:pPr>
              <w:spacing w:after="0" w:line="240" w:lineRule="auto"/>
              <w:jc w:val="center"/>
              <w:rPr>
                <w:rFonts w:ascii="Garamond" w:eastAsia="Times New Roman" w:hAnsi="Garamond" w:cs="Times New Roman"/>
              </w:rPr>
            </w:pPr>
            <w:r w:rsidRPr="0039096E">
              <w:rPr>
                <w:rFonts w:ascii="Garamond" w:hAnsi="Garamond"/>
              </w:rPr>
              <w:t>197</w:t>
            </w:r>
          </w:p>
        </w:tc>
      </w:tr>
      <w:tr w:rsidR="0039096E" w:rsidRPr="0039096E" w14:paraId="5F662241" w14:textId="77777777" w:rsidTr="00CD7128">
        <w:trPr>
          <w:trHeight w:val="501"/>
        </w:trPr>
        <w:tc>
          <w:tcPr>
            <w:tcW w:w="1160" w:type="dxa"/>
            <w:vMerge/>
            <w:tcBorders>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32469ADB" w14:textId="77777777" w:rsidR="0039096E" w:rsidRPr="0039096E" w:rsidRDefault="0039096E" w:rsidP="0039096E">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9AFA018" w14:textId="77777777" w:rsidR="0039096E" w:rsidRPr="0039096E" w:rsidRDefault="0039096E" w:rsidP="0039096E">
            <w:pPr>
              <w:spacing w:after="0" w:line="240" w:lineRule="auto"/>
              <w:jc w:val="center"/>
              <w:rPr>
                <w:rFonts w:ascii="Garamond" w:eastAsia="Garamond" w:hAnsi="Garamond" w:cs="Garamond"/>
                <w:b/>
                <w:bCs/>
                <w:color w:val="000000"/>
              </w:rPr>
            </w:pPr>
            <w:r w:rsidRPr="0039096E">
              <w:rPr>
                <w:rFonts w:ascii="Garamond" w:eastAsia="Garamond" w:hAnsi="Garamond" w:cs="Garamond"/>
                <w:b/>
                <w:bCs/>
                <w:color w:val="000000"/>
              </w:rPr>
              <w:t>Open Water</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9D9F12" w14:textId="7F778756"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rPr>
              <w:t>3</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EC5406" w14:textId="0E5E54AD"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rPr>
              <w:t>204,893</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6045E4" w14:textId="13F37942"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rPr>
              <w:t>18</w:t>
            </w:r>
          </w:p>
        </w:tc>
      </w:tr>
      <w:tr w:rsidR="0039096E" w:rsidRPr="0039096E" w14:paraId="2B70C9DD" w14:textId="77777777" w:rsidTr="00CD7128">
        <w:trPr>
          <w:trHeight w:val="501"/>
        </w:trPr>
        <w:tc>
          <w:tcPr>
            <w:tcW w:w="1160" w:type="dxa"/>
            <w:vMerge/>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C3CFD10" w14:textId="77777777" w:rsidR="0039096E" w:rsidRPr="0039096E" w:rsidRDefault="0039096E" w:rsidP="0039096E">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AC54CC4" w14:textId="77777777" w:rsidR="0039096E" w:rsidRPr="0039096E" w:rsidRDefault="0039096E" w:rsidP="0039096E">
            <w:pPr>
              <w:spacing w:after="0" w:line="240" w:lineRule="auto"/>
              <w:jc w:val="center"/>
              <w:rPr>
                <w:rFonts w:ascii="Garamond" w:eastAsia="Garamond" w:hAnsi="Garamond" w:cs="Garamond"/>
                <w:b/>
                <w:bCs/>
                <w:color w:val="000000"/>
              </w:rPr>
            </w:pPr>
            <w:r w:rsidRPr="0039096E">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1EE214" w14:textId="020A83FA"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rPr>
              <w:t>16</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D4023F" w14:textId="0612AE7B"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rPr>
              <w:t>31</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66CA6F" w14:textId="75978E2D"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rPr>
              <w:t>23</w:t>
            </w:r>
          </w:p>
        </w:tc>
      </w:tr>
    </w:tbl>
    <w:tbl>
      <w:tblPr>
        <w:tblStyle w:val="a1"/>
        <w:tblpPr w:leftFromText="180" w:rightFromText="180" w:vertAnchor="text" w:horzAnchor="page" w:tblpX="6706" w:tblpY="-3363"/>
        <w:tblW w:w="5030" w:type="dxa"/>
        <w:tblLayout w:type="fixed"/>
        <w:tblLook w:val="0400" w:firstRow="0" w:lastRow="0" w:firstColumn="0" w:lastColumn="0" w:noHBand="0" w:noVBand="1"/>
      </w:tblPr>
      <w:tblGrid>
        <w:gridCol w:w="1160"/>
        <w:gridCol w:w="990"/>
        <w:gridCol w:w="900"/>
        <w:gridCol w:w="990"/>
        <w:gridCol w:w="990"/>
      </w:tblGrid>
      <w:tr w:rsidR="005E61ED" w:rsidRPr="0039096E" w14:paraId="323877E8" w14:textId="77777777" w:rsidTr="00267F0D">
        <w:trPr>
          <w:trHeight w:val="132"/>
        </w:trPr>
        <w:tc>
          <w:tcPr>
            <w:tcW w:w="2150" w:type="dxa"/>
            <w:gridSpan w:val="2"/>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20FCDCFB" w14:textId="77777777" w:rsidR="005E61ED" w:rsidRPr="0039096E" w:rsidRDefault="005E61ED" w:rsidP="00267F0D">
            <w:pPr>
              <w:spacing w:after="0" w:line="240" w:lineRule="auto"/>
              <w:jc w:val="center"/>
              <w:rPr>
                <w:rFonts w:ascii="Garamond" w:eastAsia="Times New Roman" w:hAnsi="Garamond" w:cs="Times New Roman"/>
              </w:rPr>
            </w:pPr>
            <w:r w:rsidRPr="0039096E">
              <w:rPr>
                <w:rFonts w:ascii="Garamond" w:eastAsia="Garamond" w:hAnsi="Garamond" w:cs="Garamond"/>
                <w:b/>
                <w:color w:val="000000"/>
              </w:rPr>
              <w:t>Lake Huron</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FB65DC8" w14:textId="77777777" w:rsidR="005E61ED" w:rsidRPr="0039096E" w:rsidRDefault="005E61ED" w:rsidP="00267F0D">
            <w:pPr>
              <w:spacing w:after="0" w:line="240" w:lineRule="auto"/>
              <w:jc w:val="center"/>
              <w:rPr>
                <w:rFonts w:ascii="Garamond" w:eastAsia="Times New Roman" w:hAnsi="Garamond" w:cs="Times New Roman"/>
              </w:rPr>
            </w:pPr>
            <w:r w:rsidRPr="0039096E">
              <w:rPr>
                <w:rFonts w:ascii="Garamond" w:eastAsia="Garamond" w:hAnsi="Garamond" w:cs="Garamond"/>
                <w:b/>
                <w:color w:val="000000"/>
              </w:rPr>
              <w:t>Actual</w:t>
            </w:r>
          </w:p>
        </w:tc>
      </w:tr>
      <w:tr w:rsidR="005E61ED" w:rsidRPr="0039096E" w14:paraId="078BE8E5" w14:textId="77777777" w:rsidTr="00267F0D">
        <w:trPr>
          <w:trHeight w:val="393"/>
        </w:trPr>
        <w:tc>
          <w:tcPr>
            <w:tcW w:w="2150" w:type="dxa"/>
            <w:gridSpan w:val="2"/>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5CC63D" w14:textId="77777777" w:rsidR="005E61ED" w:rsidRPr="0039096E" w:rsidRDefault="005E61ED" w:rsidP="00267F0D">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12DEC85" w14:textId="77777777" w:rsidR="005E61ED" w:rsidRPr="0039096E" w:rsidRDefault="005E61ED" w:rsidP="00267F0D">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Upland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9D7ACC5" w14:textId="77777777" w:rsidR="005E61ED" w:rsidRPr="0039096E" w:rsidRDefault="005E61ED" w:rsidP="00267F0D">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320BBE2F" w14:textId="77777777" w:rsidR="005E61ED" w:rsidRPr="0039096E" w:rsidRDefault="005E61ED" w:rsidP="00267F0D">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Wetland</w:t>
            </w:r>
          </w:p>
        </w:tc>
      </w:tr>
      <w:tr w:rsidR="0039096E" w:rsidRPr="0039096E" w14:paraId="1FBCD4EE" w14:textId="77777777" w:rsidTr="00CD7128">
        <w:trPr>
          <w:trHeight w:val="501"/>
        </w:trPr>
        <w:tc>
          <w:tcPr>
            <w:tcW w:w="1160" w:type="dxa"/>
            <w:vMerge w:val="restart"/>
            <w:tcBorders>
              <w:top w:val="single" w:sz="8" w:space="0" w:color="000000"/>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D72482D" w14:textId="77777777" w:rsidR="0039096E" w:rsidRPr="0039096E" w:rsidRDefault="0039096E" w:rsidP="0039096E">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Predicted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447958D" w14:textId="77777777" w:rsidR="0039096E" w:rsidRPr="0039096E" w:rsidRDefault="0039096E" w:rsidP="0039096E">
            <w:pPr>
              <w:spacing w:after="0" w:line="240" w:lineRule="auto"/>
              <w:jc w:val="center"/>
              <w:rPr>
                <w:rFonts w:ascii="Garamond" w:eastAsia="Garamond" w:hAnsi="Garamond" w:cs="Garamond"/>
                <w:b/>
                <w:bCs/>
                <w:color w:val="000000"/>
              </w:rPr>
            </w:pPr>
            <w:r w:rsidRPr="0039096E">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412CB3" w14:textId="53E31F14" w:rsidR="0039096E" w:rsidRPr="0039096E" w:rsidRDefault="0039096E" w:rsidP="00CD7128">
            <w:pPr>
              <w:spacing w:after="0" w:line="240" w:lineRule="auto"/>
              <w:jc w:val="center"/>
              <w:rPr>
                <w:rFonts w:ascii="Garamond" w:eastAsia="Times New Roman" w:hAnsi="Garamond" w:cs="Times New Roman"/>
              </w:rPr>
            </w:pPr>
            <w:r w:rsidRPr="0039096E">
              <w:rPr>
                <w:rFonts w:ascii="Garamond" w:hAnsi="Garamond" w:cs="Calibri"/>
                <w:color w:val="000000"/>
              </w:rPr>
              <w:t>38,098</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5C86C7" w14:textId="29B8E6FB"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4</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AB392B" w14:textId="5B88DB07" w:rsidR="0039096E" w:rsidRPr="0039096E" w:rsidRDefault="0039096E" w:rsidP="00CD7128">
            <w:pPr>
              <w:spacing w:after="0" w:line="240" w:lineRule="auto"/>
              <w:jc w:val="center"/>
              <w:rPr>
                <w:rFonts w:ascii="Garamond" w:eastAsia="Times New Roman" w:hAnsi="Garamond" w:cs="Times New Roman"/>
              </w:rPr>
            </w:pPr>
            <w:r w:rsidRPr="0039096E">
              <w:rPr>
                <w:rFonts w:ascii="Garamond" w:hAnsi="Garamond" w:cs="Calibri"/>
                <w:color w:val="000000"/>
              </w:rPr>
              <w:t>4,398</w:t>
            </w:r>
          </w:p>
        </w:tc>
      </w:tr>
      <w:tr w:rsidR="0039096E" w:rsidRPr="0039096E" w14:paraId="44DDDA08" w14:textId="77777777" w:rsidTr="00CD7128">
        <w:trPr>
          <w:trHeight w:val="501"/>
        </w:trPr>
        <w:tc>
          <w:tcPr>
            <w:tcW w:w="1160" w:type="dxa"/>
            <w:vMerge/>
            <w:tcBorders>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A416BAE" w14:textId="77777777" w:rsidR="0039096E" w:rsidRPr="0039096E" w:rsidRDefault="0039096E" w:rsidP="0039096E">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ACCB50C" w14:textId="77777777" w:rsidR="0039096E" w:rsidRPr="0039096E" w:rsidRDefault="0039096E" w:rsidP="0039096E">
            <w:pPr>
              <w:spacing w:after="0" w:line="240" w:lineRule="auto"/>
              <w:jc w:val="center"/>
              <w:rPr>
                <w:rFonts w:ascii="Garamond" w:eastAsia="Garamond" w:hAnsi="Garamond" w:cs="Garamond"/>
                <w:b/>
                <w:bCs/>
                <w:color w:val="000000"/>
              </w:rPr>
            </w:pPr>
            <w:r w:rsidRPr="0039096E">
              <w:rPr>
                <w:rFonts w:ascii="Garamond" w:eastAsia="Garamond" w:hAnsi="Garamond" w:cs="Garamond"/>
                <w:b/>
                <w:bCs/>
                <w:color w:val="000000"/>
              </w:rPr>
              <w:t>Open Water</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4A681A" w14:textId="443DA438"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885FA5" w14:textId="4B2C1EE0"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41,176</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CA319C" w14:textId="6ED8466C"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5</w:t>
            </w:r>
          </w:p>
        </w:tc>
      </w:tr>
      <w:tr w:rsidR="0039096E" w:rsidRPr="0039096E" w14:paraId="3359DC91" w14:textId="77777777" w:rsidTr="00CD7128">
        <w:trPr>
          <w:trHeight w:val="501"/>
        </w:trPr>
        <w:tc>
          <w:tcPr>
            <w:tcW w:w="1160" w:type="dxa"/>
            <w:vMerge/>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E022CC5" w14:textId="77777777" w:rsidR="0039096E" w:rsidRPr="0039096E" w:rsidRDefault="0039096E" w:rsidP="0039096E">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47C2D1B" w14:textId="77777777" w:rsidR="0039096E" w:rsidRPr="0039096E" w:rsidRDefault="0039096E" w:rsidP="0039096E">
            <w:pPr>
              <w:spacing w:after="0" w:line="240" w:lineRule="auto"/>
              <w:jc w:val="center"/>
              <w:rPr>
                <w:rFonts w:ascii="Garamond" w:eastAsia="Garamond" w:hAnsi="Garamond" w:cs="Garamond"/>
                <w:b/>
                <w:bCs/>
                <w:color w:val="000000"/>
              </w:rPr>
            </w:pPr>
            <w:r w:rsidRPr="0039096E">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DB0661" w14:textId="377C4005"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880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90791A" w14:textId="7C75F7E9"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505</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82A752" w14:textId="76A964B1"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1,803</w:t>
            </w:r>
          </w:p>
        </w:tc>
      </w:tr>
    </w:tbl>
    <w:p w14:paraId="196F701C" w14:textId="77777777" w:rsidR="005E61ED" w:rsidRPr="0039096E" w:rsidRDefault="005E61ED" w:rsidP="005E61ED">
      <w:pPr>
        <w:rPr>
          <w:rFonts w:ascii="Garamond" w:eastAsia="Garamond" w:hAnsi="Garamond" w:cs="Garamond"/>
        </w:rPr>
      </w:pPr>
    </w:p>
    <w:tbl>
      <w:tblPr>
        <w:tblStyle w:val="a1"/>
        <w:tblW w:w="5030" w:type="dxa"/>
        <w:tblLayout w:type="fixed"/>
        <w:tblLook w:val="0400" w:firstRow="0" w:lastRow="0" w:firstColumn="0" w:lastColumn="0" w:noHBand="0" w:noVBand="1"/>
      </w:tblPr>
      <w:tblGrid>
        <w:gridCol w:w="1160"/>
        <w:gridCol w:w="990"/>
        <w:gridCol w:w="900"/>
        <w:gridCol w:w="990"/>
        <w:gridCol w:w="990"/>
      </w:tblGrid>
      <w:tr w:rsidR="005E61ED" w:rsidRPr="0039096E" w14:paraId="3C4541C6" w14:textId="77777777" w:rsidTr="00267F0D">
        <w:trPr>
          <w:trHeight w:val="132"/>
        </w:trPr>
        <w:tc>
          <w:tcPr>
            <w:tcW w:w="2150" w:type="dxa"/>
            <w:gridSpan w:val="2"/>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632C95F2" w14:textId="77777777" w:rsidR="005E61ED" w:rsidRPr="0039096E" w:rsidRDefault="005E61ED" w:rsidP="00267F0D">
            <w:pPr>
              <w:spacing w:after="0" w:line="240" w:lineRule="auto"/>
              <w:jc w:val="center"/>
              <w:rPr>
                <w:rFonts w:ascii="Garamond" w:eastAsia="Times New Roman" w:hAnsi="Garamond" w:cs="Times New Roman"/>
              </w:rPr>
            </w:pPr>
            <w:r w:rsidRPr="0039096E">
              <w:rPr>
                <w:rFonts w:ascii="Garamond" w:eastAsia="Garamond" w:hAnsi="Garamond" w:cs="Garamond"/>
                <w:b/>
                <w:color w:val="000000"/>
              </w:rPr>
              <w:t>Lake Ontario</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0815276" w14:textId="77777777" w:rsidR="005E61ED" w:rsidRPr="0039096E" w:rsidRDefault="005E61ED" w:rsidP="00267F0D">
            <w:pPr>
              <w:spacing w:after="0" w:line="240" w:lineRule="auto"/>
              <w:jc w:val="center"/>
              <w:rPr>
                <w:rFonts w:ascii="Garamond" w:eastAsia="Times New Roman" w:hAnsi="Garamond" w:cs="Times New Roman"/>
              </w:rPr>
            </w:pPr>
            <w:r w:rsidRPr="0039096E">
              <w:rPr>
                <w:rFonts w:ascii="Garamond" w:eastAsia="Garamond" w:hAnsi="Garamond" w:cs="Garamond"/>
                <w:b/>
                <w:color w:val="000000"/>
              </w:rPr>
              <w:t>Actual</w:t>
            </w:r>
          </w:p>
        </w:tc>
      </w:tr>
      <w:tr w:rsidR="005E61ED" w:rsidRPr="0039096E" w14:paraId="540561B7" w14:textId="77777777" w:rsidTr="00267F0D">
        <w:trPr>
          <w:trHeight w:val="393"/>
        </w:trPr>
        <w:tc>
          <w:tcPr>
            <w:tcW w:w="2150" w:type="dxa"/>
            <w:gridSpan w:val="2"/>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F918A7" w14:textId="77777777" w:rsidR="005E61ED" w:rsidRPr="0039096E" w:rsidRDefault="005E61ED" w:rsidP="00267F0D">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3A33A2B3" w14:textId="77777777" w:rsidR="005E61ED" w:rsidRPr="0039096E" w:rsidRDefault="005E61ED" w:rsidP="00267F0D">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Upland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9F5734F" w14:textId="77777777" w:rsidR="005E61ED" w:rsidRPr="0039096E" w:rsidRDefault="005E61ED" w:rsidP="00267F0D">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8558614" w14:textId="77777777" w:rsidR="005E61ED" w:rsidRPr="0039096E" w:rsidRDefault="005E61ED" w:rsidP="00267F0D">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Wetland</w:t>
            </w:r>
          </w:p>
        </w:tc>
      </w:tr>
      <w:tr w:rsidR="0039096E" w:rsidRPr="0039096E" w14:paraId="3055FD08" w14:textId="77777777" w:rsidTr="00CD7128">
        <w:trPr>
          <w:trHeight w:val="501"/>
        </w:trPr>
        <w:tc>
          <w:tcPr>
            <w:tcW w:w="1160" w:type="dxa"/>
            <w:vMerge w:val="restart"/>
            <w:tcBorders>
              <w:top w:val="single" w:sz="8" w:space="0" w:color="000000"/>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D828903" w14:textId="77777777" w:rsidR="0039096E" w:rsidRPr="0039096E" w:rsidRDefault="0039096E" w:rsidP="0039096E">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Predicted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3CF28A2" w14:textId="77777777" w:rsidR="0039096E" w:rsidRPr="0039096E" w:rsidRDefault="0039096E" w:rsidP="0039096E">
            <w:pPr>
              <w:spacing w:after="0" w:line="240" w:lineRule="auto"/>
              <w:jc w:val="center"/>
              <w:rPr>
                <w:rFonts w:ascii="Garamond" w:eastAsia="Garamond" w:hAnsi="Garamond" w:cs="Garamond"/>
                <w:b/>
                <w:bCs/>
                <w:color w:val="000000"/>
              </w:rPr>
            </w:pPr>
            <w:r w:rsidRPr="0039096E">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56A218" w14:textId="2C4777C8" w:rsidR="0039096E" w:rsidRPr="0039096E" w:rsidRDefault="0039096E" w:rsidP="00CD7128">
            <w:pPr>
              <w:spacing w:after="0" w:line="240" w:lineRule="auto"/>
              <w:jc w:val="center"/>
              <w:rPr>
                <w:rFonts w:ascii="Garamond" w:eastAsia="Times New Roman" w:hAnsi="Garamond" w:cs="Times New Roman"/>
              </w:rPr>
            </w:pPr>
            <w:r w:rsidRPr="0039096E">
              <w:rPr>
                <w:rFonts w:ascii="Garamond" w:hAnsi="Garamond" w:cs="Calibri"/>
                <w:color w:val="000000"/>
              </w:rPr>
              <w:t>15,971</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956B5A" w14:textId="57B001AB"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142</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44469F" w14:textId="4CCAFE22" w:rsidR="0039096E" w:rsidRPr="0039096E" w:rsidRDefault="0039096E" w:rsidP="00CD7128">
            <w:pPr>
              <w:spacing w:after="0" w:line="240" w:lineRule="auto"/>
              <w:jc w:val="center"/>
              <w:rPr>
                <w:rFonts w:ascii="Garamond" w:eastAsia="Times New Roman" w:hAnsi="Garamond" w:cs="Times New Roman"/>
              </w:rPr>
            </w:pPr>
            <w:r w:rsidRPr="0039096E">
              <w:rPr>
                <w:rFonts w:ascii="Garamond" w:hAnsi="Garamond" w:cs="Calibri"/>
                <w:color w:val="000000"/>
              </w:rPr>
              <w:t>11,282</w:t>
            </w:r>
          </w:p>
        </w:tc>
      </w:tr>
      <w:tr w:rsidR="0039096E" w:rsidRPr="0039096E" w14:paraId="43E4EB78" w14:textId="77777777" w:rsidTr="00CD7128">
        <w:trPr>
          <w:trHeight w:val="501"/>
        </w:trPr>
        <w:tc>
          <w:tcPr>
            <w:tcW w:w="1160" w:type="dxa"/>
            <w:vMerge/>
            <w:tcBorders>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DD8E961" w14:textId="77777777" w:rsidR="0039096E" w:rsidRPr="0039096E" w:rsidRDefault="0039096E" w:rsidP="0039096E">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357E2766" w14:textId="77777777" w:rsidR="0039096E" w:rsidRPr="0039096E" w:rsidRDefault="0039096E" w:rsidP="0039096E">
            <w:pPr>
              <w:spacing w:after="0" w:line="240" w:lineRule="auto"/>
              <w:jc w:val="center"/>
              <w:rPr>
                <w:rFonts w:ascii="Garamond" w:eastAsia="Garamond" w:hAnsi="Garamond" w:cs="Garamond"/>
                <w:b/>
                <w:bCs/>
                <w:color w:val="000000"/>
              </w:rPr>
            </w:pPr>
            <w:r w:rsidRPr="0039096E">
              <w:rPr>
                <w:rFonts w:ascii="Garamond" w:eastAsia="Garamond" w:hAnsi="Garamond" w:cs="Garamond"/>
                <w:b/>
                <w:bCs/>
                <w:color w:val="000000"/>
              </w:rPr>
              <w:t>Open Water</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BA42F4" w14:textId="16EEB6C7"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A76EBE" w14:textId="22844D53"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23,770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5062A3" w14:textId="57498235"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107</w:t>
            </w:r>
          </w:p>
        </w:tc>
      </w:tr>
      <w:tr w:rsidR="0039096E" w:rsidRPr="0039096E" w14:paraId="2C92B815" w14:textId="77777777" w:rsidTr="00CD7128">
        <w:trPr>
          <w:trHeight w:val="501"/>
        </w:trPr>
        <w:tc>
          <w:tcPr>
            <w:tcW w:w="1160" w:type="dxa"/>
            <w:vMerge/>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02A35C8" w14:textId="77777777" w:rsidR="0039096E" w:rsidRPr="0039096E" w:rsidRDefault="0039096E" w:rsidP="0039096E">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E5E15AB" w14:textId="77777777" w:rsidR="0039096E" w:rsidRPr="0039096E" w:rsidRDefault="0039096E" w:rsidP="0039096E">
            <w:pPr>
              <w:spacing w:after="0" w:line="240" w:lineRule="auto"/>
              <w:jc w:val="center"/>
              <w:rPr>
                <w:rFonts w:ascii="Garamond" w:eastAsia="Garamond" w:hAnsi="Garamond" w:cs="Garamond"/>
                <w:b/>
                <w:bCs/>
                <w:color w:val="000000"/>
              </w:rPr>
            </w:pPr>
            <w:r w:rsidRPr="0039096E">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721D0E" w14:textId="553766F5"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22</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D19D6B" w14:textId="4072951B"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129</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90EAF7" w14:textId="4FFC9771"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345</w:t>
            </w:r>
          </w:p>
        </w:tc>
      </w:tr>
    </w:tbl>
    <w:tbl>
      <w:tblPr>
        <w:tblStyle w:val="a1"/>
        <w:tblpPr w:leftFromText="180" w:rightFromText="180" w:vertAnchor="text" w:horzAnchor="page" w:tblpX="6691" w:tblpY="-3359"/>
        <w:tblW w:w="5030" w:type="dxa"/>
        <w:tblLayout w:type="fixed"/>
        <w:tblLook w:val="0400" w:firstRow="0" w:lastRow="0" w:firstColumn="0" w:lastColumn="0" w:noHBand="0" w:noVBand="1"/>
      </w:tblPr>
      <w:tblGrid>
        <w:gridCol w:w="1160"/>
        <w:gridCol w:w="990"/>
        <w:gridCol w:w="900"/>
        <w:gridCol w:w="990"/>
        <w:gridCol w:w="990"/>
      </w:tblGrid>
      <w:tr w:rsidR="005E61ED" w:rsidRPr="0039096E" w14:paraId="46F28E98" w14:textId="77777777" w:rsidTr="00267F0D">
        <w:trPr>
          <w:trHeight w:val="132"/>
        </w:trPr>
        <w:tc>
          <w:tcPr>
            <w:tcW w:w="2150" w:type="dxa"/>
            <w:gridSpan w:val="2"/>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13ACD9DE" w14:textId="77777777" w:rsidR="005E61ED" w:rsidRPr="0039096E" w:rsidRDefault="005E61ED" w:rsidP="00267F0D">
            <w:pPr>
              <w:spacing w:after="0" w:line="240" w:lineRule="auto"/>
              <w:jc w:val="center"/>
              <w:rPr>
                <w:rFonts w:ascii="Garamond" w:eastAsia="Times New Roman" w:hAnsi="Garamond" w:cs="Times New Roman"/>
              </w:rPr>
            </w:pPr>
            <w:r w:rsidRPr="0039096E">
              <w:rPr>
                <w:rFonts w:ascii="Garamond" w:eastAsia="Garamond" w:hAnsi="Garamond" w:cs="Garamond"/>
                <w:b/>
                <w:color w:val="000000"/>
              </w:rPr>
              <w:t>Lake Erie</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92EE420" w14:textId="77777777" w:rsidR="005E61ED" w:rsidRPr="0039096E" w:rsidRDefault="005E61ED" w:rsidP="00267F0D">
            <w:pPr>
              <w:spacing w:after="0" w:line="240" w:lineRule="auto"/>
              <w:jc w:val="center"/>
              <w:rPr>
                <w:rFonts w:ascii="Garamond" w:eastAsia="Times New Roman" w:hAnsi="Garamond" w:cs="Times New Roman"/>
              </w:rPr>
            </w:pPr>
            <w:r w:rsidRPr="0039096E">
              <w:rPr>
                <w:rFonts w:ascii="Garamond" w:eastAsia="Garamond" w:hAnsi="Garamond" w:cs="Garamond"/>
                <w:b/>
                <w:color w:val="000000"/>
              </w:rPr>
              <w:t>Actual</w:t>
            </w:r>
          </w:p>
        </w:tc>
      </w:tr>
      <w:tr w:rsidR="005E61ED" w:rsidRPr="0039096E" w14:paraId="23973F9B" w14:textId="77777777" w:rsidTr="00267F0D">
        <w:trPr>
          <w:trHeight w:val="393"/>
        </w:trPr>
        <w:tc>
          <w:tcPr>
            <w:tcW w:w="2150" w:type="dxa"/>
            <w:gridSpan w:val="2"/>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55376E" w14:textId="77777777" w:rsidR="005E61ED" w:rsidRPr="0039096E" w:rsidRDefault="005E61ED" w:rsidP="00267F0D">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A3C6B79" w14:textId="77777777" w:rsidR="005E61ED" w:rsidRPr="0039096E" w:rsidRDefault="005E61ED" w:rsidP="00267F0D">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Upland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AF3EC1A" w14:textId="77777777" w:rsidR="005E61ED" w:rsidRPr="0039096E" w:rsidRDefault="005E61ED" w:rsidP="00267F0D">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AB5980E" w14:textId="77777777" w:rsidR="005E61ED" w:rsidRPr="0039096E" w:rsidRDefault="005E61ED" w:rsidP="00267F0D">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Wetland</w:t>
            </w:r>
          </w:p>
        </w:tc>
      </w:tr>
      <w:tr w:rsidR="0039096E" w:rsidRPr="0039096E" w14:paraId="113C413A" w14:textId="77777777" w:rsidTr="00CD7128">
        <w:trPr>
          <w:trHeight w:val="501"/>
        </w:trPr>
        <w:tc>
          <w:tcPr>
            <w:tcW w:w="1160" w:type="dxa"/>
            <w:vMerge w:val="restart"/>
            <w:tcBorders>
              <w:top w:val="single" w:sz="8" w:space="0" w:color="000000"/>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C6FF426" w14:textId="77777777" w:rsidR="0039096E" w:rsidRPr="0039096E" w:rsidRDefault="0039096E" w:rsidP="0039096E">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Predicted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DF643A6" w14:textId="77777777" w:rsidR="0039096E" w:rsidRPr="0039096E" w:rsidRDefault="0039096E" w:rsidP="0039096E">
            <w:pPr>
              <w:spacing w:after="0" w:line="240" w:lineRule="auto"/>
              <w:jc w:val="center"/>
              <w:rPr>
                <w:rFonts w:ascii="Garamond" w:eastAsia="Garamond" w:hAnsi="Garamond" w:cs="Garamond"/>
                <w:b/>
                <w:bCs/>
                <w:color w:val="000000"/>
              </w:rPr>
            </w:pPr>
            <w:r w:rsidRPr="0039096E">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8E1C3C" w14:textId="48971D01" w:rsidR="0039096E" w:rsidRPr="0039096E" w:rsidRDefault="0039096E" w:rsidP="00CD7128">
            <w:pPr>
              <w:spacing w:after="0" w:line="240" w:lineRule="auto"/>
              <w:jc w:val="center"/>
              <w:rPr>
                <w:rFonts w:ascii="Garamond" w:eastAsia="Times New Roman" w:hAnsi="Garamond" w:cs="Times New Roman"/>
              </w:rPr>
            </w:pPr>
            <w:r w:rsidRPr="0039096E">
              <w:rPr>
                <w:rFonts w:ascii="Garamond" w:hAnsi="Garamond" w:cs="Calibri"/>
                <w:color w:val="000000"/>
              </w:rPr>
              <w:t>16,797</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DDF70D" w14:textId="534D9908"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3</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5B6B9E" w14:textId="5DE26E93" w:rsidR="0039096E" w:rsidRPr="0039096E" w:rsidRDefault="0039096E" w:rsidP="00CD7128">
            <w:pPr>
              <w:spacing w:after="0" w:line="240" w:lineRule="auto"/>
              <w:jc w:val="center"/>
              <w:rPr>
                <w:rFonts w:ascii="Garamond" w:eastAsia="Times New Roman" w:hAnsi="Garamond" w:cs="Times New Roman"/>
              </w:rPr>
            </w:pPr>
            <w:r w:rsidRPr="0039096E">
              <w:rPr>
                <w:rFonts w:ascii="Garamond" w:hAnsi="Garamond" w:cs="Calibri"/>
                <w:color w:val="000000"/>
              </w:rPr>
              <w:t>559</w:t>
            </w:r>
          </w:p>
        </w:tc>
      </w:tr>
      <w:tr w:rsidR="0039096E" w:rsidRPr="0039096E" w14:paraId="2570C7E7" w14:textId="77777777" w:rsidTr="00CD7128">
        <w:trPr>
          <w:trHeight w:val="501"/>
        </w:trPr>
        <w:tc>
          <w:tcPr>
            <w:tcW w:w="1160" w:type="dxa"/>
            <w:vMerge/>
            <w:tcBorders>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F9F03B8" w14:textId="77777777" w:rsidR="0039096E" w:rsidRPr="0039096E" w:rsidRDefault="0039096E" w:rsidP="0039096E">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25E85C8" w14:textId="77777777" w:rsidR="0039096E" w:rsidRPr="0039096E" w:rsidRDefault="0039096E" w:rsidP="0039096E">
            <w:pPr>
              <w:spacing w:after="0" w:line="240" w:lineRule="auto"/>
              <w:jc w:val="center"/>
              <w:rPr>
                <w:rFonts w:ascii="Garamond" w:eastAsia="Garamond" w:hAnsi="Garamond" w:cs="Garamond"/>
                <w:b/>
                <w:bCs/>
                <w:color w:val="000000"/>
              </w:rPr>
            </w:pPr>
            <w:r w:rsidRPr="0039096E">
              <w:rPr>
                <w:rFonts w:ascii="Garamond" w:eastAsia="Garamond" w:hAnsi="Garamond" w:cs="Garamond"/>
                <w:b/>
                <w:bCs/>
                <w:color w:val="000000"/>
              </w:rPr>
              <w:t>Open Water</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3F1EA1" w14:textId="1A8D5B86"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86B937" w14:textId="68407D83"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5,973</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7C4BB1" w14:textId="402CAF75"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4</w:t>
            </w:r>
          </w:p>
        </w:tc>
      </w:tr>
      <w:tr w:rsidR="0039096E" w:rsidRPr="0039096E" w14:paraId="0DEB0A2D" w14:textId="77777777" w:rsidTr="00CD7128">
        <w:trPr>
          <w:trHeight w:val="501"/>
        </w:trPr>
        <w:tc>
          <w:tcPr>
            <w:tcW w:w="1160" w:type="dxa"/>
            <w:vMerge/>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2B1B378" w14:textId="77777777" w:rsidR="0039096E" w:rsidRPr="0039096E" w:rsidRDefault="0039096E" w:rsidP="0039096E">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63EF888" w14:textId="77777777" w:rsidR="0039096E" w:rsidRPr="0039096E" w:rsidRDefault="0039096E" w:rsidP="0039096E">
            <w:pPr>
              <w:spacing w:after="0" w:line="240" w:lineRule="auto"/>
              <w:jc w:val="center"/>
              <w:rPr>
                <w:rFonts w:ascii="Garamond" w:eastAsia="Garamond" w:hAnsi="Garamond" w:cs="Garamond"/>
                <w:b/>
                <w:bCs/>
                <w:color w:val="000000"/>
              </w:rPr>
            </w:pPr>
            <w:r w:rsidRPr="0039096E">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D14FA6" w14:textId="67E6EEED"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686</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E96FC3" w14:textId="4EB4030E"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55</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719196" w14:textId="181FE35D"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801</w:t>
            </w:r>
          </w:p>
        </w:tc>
      </w:tr>
    </w:tbl>
    <w:p w14:paraId="0CF21C4B" w14:textId="77777777" w:rsidR="005E61ED" w:rsidRPr="0039096E" w:rsidRDefault="005E61ED" w:rsidP="005E61ED">
      <w:pPr>
        <w:rPr>
          <w:rFonts w:ascii="Garamond" w:eastAsia="Garamond" w:hAnsi="Garamond" w:cs="Garamond"/>
        </w:rPr>
      </w:pPr>
    </w:p>
    <w:tbl>
      <w:tblPr>
        <w:tblStyle w:val="a1"/>
        <w:tblW w:w="5030" w:type="dxa"/>
        <w:tblInd w:w="2157" w:type="dxa"/>
        <w:tblLayout w:type="fixed"/>
        <w:tblLook w:val="0400" w:firstRow="0" w:lastRow="0" w:firstColumn="0" w:lastColumn="0" w:noHBand="0" w:noVBand="1"/>
      </w:tblPr>
      <w:tblGrid>
        <w:gridCol w:w="1160"/>
        <w:gridCol w:w="990"/>
        <w:gridCol w:w="900"/>
        <w:gridCol w:w="990"/>
        <w:gridCol w:w="990"/>
      </w:tblGrid>
      <w:tr w:rsidR="005E61ED" w:rsidRPr="0039096E" w14:paraId="65FCDDA2" w14:textId="77777777" w:rsidTr="00267F0D">
        <w:trPr>
          <w:trHeight w:val="132"/>
        </w:trPr>
        <w:tc>
          <w:tcPr>
            <w:tcW w:w="2150" w:type="dxa"/>
            <w:gridSpan w:val="2"/>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3F3428B6" w14:textId="77777777" w:rsidR="005E61ED" w:rsidRPr="0039096E" w:rsidRDefault="005E61ED" w:rsidP="00267F0D">
            <w:pPr>
              <w:spacing w:after="0" w:line="240" w:lineRule="auto"/>
              <w:jc w:val="center"/>
              <w:rPr>
                <w:rFonts w:ascii="Garamond" w:eastAsia="Times New Roman" w:hAnsi="Garamond" w:cs="Times New Roman"/>
              </w:rPr>
            </w:pPr>
            <w:r w:rsidRPr="0039096E">
              <w:rPr>
                <w:rFonts w:ascii="Garamond" w:eastAsia="Garamond" w:hAnsi="Garamond" w:cs="Garamond"/>
                <w:b/>
                <w:color w:val="000000"/>
              </w:rPr>
              <w:t>Lake Michigan</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F0AA230" w14:textId="77777777" w:rsidR="005E61ED" w:rsidRPr="0039096E" w:rsidRDefault="005E61ED" w:rsidP="00267F0D">
            <w:pPr>
              <w:spacing w:after="0" w:line="240" w:lineRule="auto"/>
              <w:jc w:val="center"/>
              <w:rPr>
                <w:rFonts w:ascii="Garamond" w:eastAsia="Times New Roman" w:hAnsi="Garamond" w:cs="Times New Roman"/>
              </w:rPr>
            </w:pPr>
            <w:r w:rsidRPr="0039096E">
              <w:rPr>
                <w:rFonts w:ascii="Garamond" w:eastAsia="Garamond" w:hAnsi="Garamond" w:cs="Garamond"/>
                <w:b/>
                <w:color w:val="000000"/>
              </w:rPr>
              <w:t>Actual</w:t>
            </w:r>
          </w:p>
        </w:tc>
      </w:tr>
      <w:tr w:rsidR="005E61ED" w:rsidRPr="0039096E" w14:paraId="055FB348" w14:textId="77777777" w:rsidTr="00267F0D">
        <w:trPr>
          <w:trHeight w:val="393"/>
        </w:trPr>
        <w:tc>
          <w:tcPr>
            <w:tcW w:w="2150" w:type="dxa"/>
            <w:gridSpan w:val="2"/>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CF73A8" w14:textId="77777777" w:rsidR="005E61ED" w:rsidRPr="0039096E" w:rsidRDefault="005E61ED" w:rsidP="00267F0D">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194CBC6" w14:textId="77777777" w:rsidR="005E61ED" w:rsidRPr="0039096E" w:rsidRDefault="005E61ED" w:rsidP="00267F0D">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Upland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45A394E" w14:textId="77777777" w:rsidR="005E61ED" w:rsidRPr="0039096E" w:rsidRDefault="005E61ED" w:rsidP="00267F0D">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4553F06" w14:textId="77777777" w:rsidR="005E61ED" w:rsidRPr="0039096E" w:rsidRDefault="005E61ED" w:rsidP="00267F0D">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Wetland</w:t>
            </w:r>
          </w:p>
        </w:tc>
      </w:tr>
      <w:tr w:rsidR="0039096E" w:rsidRPr="0039096E" w14:paraId="68CDE553" w14:textId="77777777" w:rsidTr="00CD7128">
        <w:trPr>
          <w:trHeight w:val="501"/>
        </w:trPr>
        <w:tc>
          <w:tcPr>
            <w:tcW w:w="1160" w:type="dxa"/>
            <w:vMerge w:val="restart"/>
            <w:tcBorders>
              <w:top w:val="single" w:sz="8" w:space="0" w:color="000000"/>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36D8C6D" w14:textId="77777777" w:rsidR="0039096E" w:rsidRPr="0039096E" w:rsidRDefault="0039096E" w:rsidP="0039096E">
            <w:pPr>
              <w:spacing w:after="0" w:line="240" w:lineRule="auto"/>
              <w:jc w:val="center"/>
              <w:rPr>
                <w:rFonts w:ascii="Garamond" w:eastAsia="Times New Roman" w:hAnsi="Garamond" w:cs="Times New Roman"/>
                <w:b/>
                <w:bCs/>
              </w:rPr>
            </w:pPr>
            <w:r w:rsidRPr="0039096E">
              <w:rPr>
                <w:rFonts w:ascii="Garamond" w:eastAsia="Garamond" w:hAnsi="Garamond" w:cs="Garamond"/>
                <w:b/>
                <w:bCs/>
                <w:color w:val="000000"/>
              </w:rPr>
              <w:t>Predicted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CB0FF12" w14:textId="77777777" w:rsidR="0039096E" w:rsidRPr="0039096E" w:rsidRDefault="0039096E" w:rsidP="0039096E">
            <w:pPr>
              <w:spacing w:after="0" w:line="240" w:lineRule="auto"/>
              <w:jc w:val="center"/>
              <w:rPr>
                <w:rFonts w:ascii="Garamond" w:eastAsia="Garamond" w:hAnsi="Garamond" w:cs="Garamond"/>
                <w:b/>
                <w:bCs/>
                <w:color w:val="000000"/>
              </w:rPr>
            </w:pPr>
            <w:r w:rsidRPr="0039096E">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364EB4" w14:textId="0D1BF5BE" w:rsidR="0039096E" w:rsidRPr="0039096E" w:rsidRDefault="0039096E" w:rsidP="00CD7128">
            <w:pPr>
              <w:spacing w:after="0" w:line="240" w:lineRule="auto"/>
              <w:jc w:val="center"/>
              <w:rPr>
                <w:rFonts w:ascii="Garamond" w:eastAsia="Times New Roman" w:hAnsi="Garamond" w:cs="Times New Roman"/>
              </w:rPr>
            </w:pPr>
            <w:r w:rsidRPr="0039096E">
              <w:rPr>
                <w:rFonts w:ascii="Garamond" w:hAnsi="Garamond" w:cs="Calibri"/>
                <w:color w:val="000000"/>
              </w:rPr>
              <w:t>25,914</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75F7D9" w14:textId="1C7A0403"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90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B24356" w14:textId="5331119A" w:rsidR="0039096E" w:rsidRPr="0039096E" w:rsidRDefault="0039096E" w:rsidP="00CD7128">
            <w:pPr>
              <w:spacing w:after="0" w:line="240" w:lineRule="auto"/>
              <w:jc w:val="center"/>
              <w:rPr>
                <w:rFonts w:ascii="Garamond" w:eastAsia="Times New Roman" w:hAnsi="Garamond" w:cs="Times New Roman"/>
              </w:rPr>
            </w:pPr>
            <w:r w:rsidRPr="0039096E">
              <w:rPr>
                <w:rFonts w:ascii="Garamond" w:hAnsi="Garamond" w:cs="Calibri"/>
                <w:color w:val="000000"/>
              </w:rPr>
              <w:t>379</w:t>
            </w:r>
          </w:p>
        </w:tc>
      </w:tr>
      <w:tr w:rsidR="0039096E" w:rsidRPr="0039096E" w14:paraId="0098AE12" w14:textId="77777777" w:rsidTr="00CD7128">
        <w:trPr>
          <w:trHeight w:val="501"/>
        </w:trPr>
        <w:tc>
          <w:tcPr>
            <w:tcW w:w="1160" w:type="dxa"/>
            <w:vMerge/>
            <w:tcBorders>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3DE38C00" w14:textId="77777777" w:rsidR="0039096E" w:rsidRPr="0039096E" w:rsidRDefault="0039096E" w:rsidP="0039096E">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D7EB696" w14:textId="77777777" w:rsidR="0039096E" w:rsidRPr="0039096E" w:rsidRDefault="0039096E" w:rsidP="0039096E">
            <w:pPr>
              <w:spacing w:after="0" w:line="240" w:lineRule="auto"/>
              <w:jc w:val="center"/>
              <w:rPr>
                <w:rFonts w:ascii="Garamond" w:eastAsia="Garamond" w:hAnsi="Garamond" w:cs="Garamond"/>
                <w:b/>
                <w:bCs/>
                <w:color w:val="000000"/>
              </w:rPr>
            </w:pPr>
            <w:r w:rsidRPr="0039096E">
              <w:rPr>
                <w:rFonts w:ascii="Garamond" w:eastAsia="Garamond" w:hAnsi="Garamond" w:cs="Garamond"/>
                <w:b/>
                <w:bCs/>
                <w:color w:val="000000"/>
              </w:rPr>
              <w:t>Open Water</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2F897B" w14:textId="0570EE98"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BA3096" w14:textId="04AF23C3"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66,888</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E6E2D4" w14:textId="55B751C5"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35</w:t>
            </w:r>
          </w:p>
        </w:tc>
      </w:tr>
      <w:tr w:rsidR="0039096E" w:rsidRPr="0039096E" w14:paraId="22443E90" w14:textId="77777777" w:rsidTr="00CD7128">
        <w:trPr>
          <w:trHeight w:val="501"/>
        </w:trPr>
        <w:tc>
          <w:tcPr>
            <w:tcW w:w="1160" w:type="dxa"/>
            <w:vMerge/>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C5A8DDA" w14:textId="77777777" w:rsidR="0039096E" w:rsidRPr="0039096E" w:rsidRDefault="0039096E" w:rsidP="0039096E">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3900CF92" w14:textId="77777777" w:rsidR="0039096E" w:rsidRPr="0039096E" w:rsidRDefault="0039096E" w:rsidP="0039096E">
            <w:pPr>
              <w:spacing w:after="0" w:line="240" w:lineRule="auto"/>
              <w:jc w:val="center"/>
              <w:rPr>
                <w:rFonts w:ascii="Garamond" w:eastAsia="Garamond" w:hAnsi="Garamond" w:cs="Garamond"/>
                <w:b/>
                <w:bCs/>
                <w:color w:val="000000"/>
              </w:rPr>
            </w:pPr>
            <w:r w:rsidRPr="0039096E">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27DE4A" w14:textId="4DFBA9FC"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1,079</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87BD4F" w14:textId="04742C66"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716</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76666D" w14:textId="351577AE" w:rsidR="0039096E" w:rsidRPr="0039096E" w:rsidRDefault="0039096E" w:rsidP="00CD7128">
            <w:pPr>
              <w:spacing w:after="0" w:line="240" w:lineRule="auto"/>
              <w:jc w:val="center"/>
              <w:rPr>
                <w:rFonts w:ascii="Garamond" w:eastAsia="Garamond" w:hAnsi="Garamond" w:cs="Garamond"/>
                <w:color w:val="000000"/>
              </w:rPr>
            </w:pPr>
            <w:r w:rsidRPr="0039096E">
              <w:rPr>
                <w:rFonts w:ascii="Garamond" w:hAnsi="Garamond" w:cs="Calibri"/>
                <w:color w:val="000000"/>
              </w:rPr>
              <w:t>326</w:t>
            </w:r>
          </w:p>
        </w:tc>
      </w:tr>
    </w:tbl>
    <w:p w14:paraId="3070C751" w14:textId="215CCA6B" w:rsidR="0039058A" w:rsidRPr="005E61ED" w:rsidRDefault="0039058A" w:rsidP="00F0220F">
      <w:pPr>
        <w:spacing w:after="0" w:line="240" w:lineRule="auto"/>
        <w:rPr>
          <w:rFonts w:ascii="Garamond" w:eastAsia="Times New Roman" w:hAnsi="Garamond" w:cs="Times New Roman"/>
        </w:rPr>
      </w:pPr>
    </w:p>
    <w:p w14:paraId="6A47ABDE" w14:textId="77777777" w:rsidR="0039058A" w:rsidRPr="005E61ED" w:rsidRDefault="0039058A" w:rsidP="00F0220F">
      <w:pPr>
        <w:spacing w:after="0" w:line="240" w:lineRule="auto"/>
        <w:rPr>
          <w:rFonts w:ascii="Garamond" w:eastAsia="Times New Roman" w:hAnsi="Garamond" w:cs="Times New Roman"/>
        </w:rPr>
      </w:pPr>
    </w:p>
    <w:p w14:paraId="4765FDD0" w14:textId="77777777" w:rsidR="005E61ED" w:rsidRDefault="005E61ED">
      <w:pPr>
        <w:rPr>
          <w:rFonts w:ascii="Garamond" w:eastAsia="Times New Roman" w:hAnsi="Garamond" w:cs="Times New Roman"/>
        </w:rPr>
      </w:pPr>
      <w:r>
        <w:rPr>
          <w:rFonts w:ascii="Garamond" w:eastAsia="Times New Roman" w:hAnsi="Garamond" w:cs="Times New Roman"/>
        </w:rPr>
        <w:br w:type="page"/>
      </w:r>
    </w:p>
    <w:p w14:paraId="6A4B4CCE" w14:textId="40BDAB6B" w:rsidR="00F0220F" w:rsidRPr="005E61ED" w:rsidRDefault="00F0220F" w:rsidP="00F0220F">
      <w:pPr>
        <w:spacing w:after="0" w:line="240" w:lineRule="auto"/>
        <w:rPr>
          <w:rFonts w:ascii="Garamond" w:eastAsia="Times New Roman" w:hAnsi="Garamond" w:cs="Times New Roman"/>
        </w:rPr>
      </w:pPr>
      <w:r w:rsidRPr="005E61ED">
        <w:rPr>
          <w:rFonts w:ascii="Garamond" w:eastAsia="Times New Roman" w:hAnsi="Garamond" w:cs="Times New Roman"/>
        </w:rPr>
        <w:lastRenderedPageBreak/>
        <w:t>Table B</w:t>
      </w:r>
      <w:r w:rsidR="00FB69E2" w:rsidRPr="005E61ED">
        <w:rPr>
          <w:rFonts w:ascii="Garamond" w:eastAsia="Times New Roman" w:hAnsi="Garamond" w:cs="Times New Roman"/>
        </w:rPr>
        <w:t>2</w:t>
      </w:r>
    </w:p>
    <w:p w14:paraId="65CE780A" w14:textId="35DB72F4" w:rsidR="00F0220F" w:rsidRPr="005E61ED" w:rsidRDefault="00F0220F" w:rsidP="00F0220F">
      <w:pPr>
        <w:spacing w:after="0" w:line="240" w:lineRule="auto"/>
        <w:rPr>
          <w:rFonts w:ascii="Garamond" w:eastAsia="Times New Roman" w:hAnsi="Garamond" w:cs="Times New Roman"/>
        </w:rPr>
      </w:pPr>
      <w:r w:rsidRPr="005E61ED">
        <w:rPr>
          <w:rFonts w:ascii="Garamond" w:eastAsia="Garamond" w:hAnsi="Garamond" w:cs="Garamond"/>
          <w:i/>
          <w:color w:val="000000"/>
        </w:rPr>
        <w:t xml:space="preserve">Confusion Matrices as </w:t>
      </w:r>
      <w:r w:rsidR="004574A9" w:rsidRPr="005E61ED">
        <w:rPr>
          <w:rFonts w:ascii="Garamond" w:eastAsia="Garamond" w:hAnsi="Garamond" w:cs="Garamond"/>
          <w:i/>
          <w:color w:val="000000"/>
        </w:rPr>
        <w:t>Consum</w:t>
      </w:r>
      <w:r w:rsidRPr="005E61ED">
        <w:rPr>
          <w:rFonts w:ascii="Garamond" w:eastAsia="Garamond" w:hAnsi="Garamond" w:cs="Garamond"/>
          <w:i/>
          <w:color w:val="000000"/>
        </w:rPr>
        <w:t>er’s Accuracy (%) for Each Basin Classification</w:t>
      </w:r>
    </w:p>
    <w:tbl>
      <w:tblPr>
        <w:tblStyle w:val="a1"/>
        <w:tblW w:w="5030" w:type="dxa"/>
        <w:tblLayout w:type="fixed"/>
        <w:tblLook w:val="0400" w:firstRow="0" w:lastRow="0" w:firstColumn="0" w:lastColumn="0" w:noHBand="0" w:noVBand="1"/>
      </w:tblPr>
      <w:tblGrid>
        <w:gridCol w:w="1160"/>
        <w:gridCol w:w="990"/>
        <w:gridCol w:w="900"/>
        <w:gridCol w:w="990"/>
        <w:gridCol w:w="990"/>
      </w:tblGrid>
      <w:tr w:rsidR="00F0220F" w:rsidRPr="005E61ED" w14:paraId="00A6EAB0" w14:textId="77777777" w:rsidTr="0039058A">
        <w:trPr>
          <w:trHeight w:val="132"/>
        </w:trPr>
        <w:tc>
          <w:tcPr>
            <w:tcW w:w="2150" w:type="dxa"/>
            <w:gridSpan w:val="2"/>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3CE0057A" w14:textId="77777777" w:rsidR="00F0220F" w:rsidRPr="005E61ED" w:rsidRDefault="00F0220F"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 xml:space="preserve">Lake Superior </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93EFE18" w14:textId="77777777" w:rsidR="00F0220F" w:rsidRPr="005E61ED" w:rsidRDefault="00F0220F"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Actual</w:t>
            </w:r>
          </w:p>
        </w:tc>
      </w:tr>
      <w:tr w:rsidR="00F0220F" w:rsidRPr="005E61ED" w14:paraId="79E52C04" w14:textId="77777777" w:rsidTr="0039058A">
        <w:trPr>
          <w:trHeight w:val="393"/>
        </w:trPr>
        <w:tc>
          <w:tcPr>
            <w:tcW w:w="2150" w:type="dxa"/>
            <w:gridSpan w:val="2"/>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86211B" w14:textId="77777777" w:rsidR="00F0220F" w:rsidRPr="005E61ED" w:rsidRDefault="00F0220F" w:rsidP="0039058A">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AB0C102" w14:textId="77777777" w:rsidR="00F0220F" w:rsidRPr="005E61ED" w:rsidRDefault="00F0220F"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Upland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9E9318D" w14:textId="77777777" w:rsidR="00F0220F" w:rsidRPr="005E61ED" w:rsidRDefault="00F0220F"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21E9273" w14:textId="77777777" w:rsidR="00F0220F" w:rsidRPr="005E61ED" w:rsidRDefault="00F0220F"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Wetland</w:t>
            </w:r>
          </w:p>
        </w:tc>
      </w:tr>
      <w:tr w:rsidR="004574A9" w:rsidRPr="005E61ED" w14:paraId="5558886E" w14:textId="77777777" w:rsidTr="00CD7128">
        <w:trPr>
          <w:trHeight w:val="501"/>
        </w:trPr>
        <w:tc>
          <w:tcPr>
            <w:tcW w:w="1160" w:type="dxa"/>
            <w:vMerge w:val="restart"/>
            <w:tcBorders>
              <w:top w:val="single" w:sz="8" w:space="0" w:color="000000"/>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7D67CB4" w14:textId="77777777" w:rsidR="004574A9" w:rsidRPr="005E61ED" w:rsidRDefault="004574A9" w:rsidP="004574A9">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Predicted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A7AEAEC" w14:textId="77777777" w:rsidR="004574A9" w:rsidRPr="005E61ED" w:rsidRDefault="004574A9" w:rsidP="004574A9">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9317EE" w14:textId="0A43EFF3"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99.92%</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09E824" w14:textId="4C4FE259"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0.09%</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1B8F62" w14:textId="59B0C700"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82.77%</w:t>
            </w:r>
          </w:p>
        </w:tc>
      </w:tr>
      <w:tr w:rsidR="004574A9" w:rsidRPr="005E61ED" w14:paraId="4EA65AFA" w14:textId="77777777" w:rsidTr="00CD7128">
        <w:trPr>
          <w:trHeight w:val="501"/>
        </w:trPr>
        <w:tc>
          <w:tcPr>
            <w:tcW w:w="1160" w:type="dxa"/>
            <w:vMerge/>
            <w:tcBorders>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076B81B" w14:textId="77777777" w:rsidR="004574A9" w:rsidRPr="005E61ED" w:rsidRDefault="004574A9" w:rsidP="004574A9">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581BCFA" w14:textId="77777777" w:rsidR="004574A9" w:rsidRPr="005E61ED" w:rsidRDefault="004574A9" w:rsidP="004574A9">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Open Water</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3B7C23" w14:textId="3F7755C2"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0.01%</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164931" w14:textId="0DB15860"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99.90%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02CE04" w14:textId="4F15283F"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7.56%</w:t>
            </w:r>
          </w:p>
        </w:tc>
      </w:tr>
      <w:tr w:rsidR="004574A9" w:rsidRPr="005E61ED" w14:paraId="44B54506" w14:textId="77777777" w:rsidTr="00CD7128">
        <w:trPr>
          <w:trHeight w:val="501"/>
        </w:trPr>
        <w:tc>
          <w:tcPr>
            <w:tcW w:w="1160" w:type="dxa"/>
            <w:vMerge/>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EFCF565" w14:textId="77777777" w:rsidR="004574A9" w:rsidRPr="005E61ED" w:rsidRDefault="004574A9" w:rsidP="004574A9">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95F15F5" w14:textId="77777777" w:rsidR="004574A9" w:rsidRPr="005E61ED" w:rsidRDefault="004574A9" w:rsidP="004574A9">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DA31EB" w14:textId="50986D46"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0.07%</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B9DD03" w14:textId="0EE13EE0"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0.02%</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60915B" w14:textId="17999482"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9.66%</w:t>
            </w:r>
          </w:p>
        </w:tc>
      </w:tr>
    </w:tbl>
    <w:tbl>
      <w:tblPr>
        <w:tblStyle w:val="a1"/>
        <w:tblpPr w:leftFromText="180" w:rightFromText="180" w:vertAnchor="text" w:horzAnchor="page" w:tblpX="6706" w:tblpY="-3363"/>
        <w:tblW w:w="5030" w:type="dxa"/>
        <w:tblLayout w:type="fixed"/>
        <w:tblLook w:val="0400" w:firstRow="0" w:lastRow="0" w:firstColumn="0" w:lastColumn="0" w:noHBand="0" w:noVBand="1"/>
      </w:tblPr>
      <w:tblGrid>
        <w:gridCol w:w="1160"/>
        <w:gridCol w:w="990"/>
        <w:gridCol w:w="900"/>
        <w:gridCol w:w="990"/>
        <w:gridCol w:w="990"/>
      </w:tblGrid>
      <w:tr w:rsidR="00F0220F" w:rsidRPr="005E61ED" w14:paraId="30EE2692" w14:textId="77777777" w:rsidTr="0039058A">
        <w:trPr>
          <w:trHeight w:val="132"/>
        </w:trPr>
        <w:tc>
          <w:tcPr>
            <w:tcW w:w="2150" w:type="dxa"/>
            <w:gridSpan w:val="2"/>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7925BF68" w14:textId="77777777" w:rsidR="00F0220F" w:rsidRPr="005E61ED" w:rsidRDefault="00F0220F"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Lake Huron</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82CFCE1" w14:textId="77777777" w:rsidR="00F0220F" w:rsidRPr="005E61ED" w:rsidRDefault="00F0220F"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Actual</w:t>
            </w:r>
          </w:p>
        </w:tc>
      </w:tr>
      <w:tr w:rsidR="00F0220F" w:rsidRPr="005E61ED" w14:paraId="260D63CC" w14:textId="77777777" w:rsidTr="0039058A">
        <w:trPr>
          <w:trHeight w:val="393"/>
        </w:trPr>
        <w:tc>
          <w:tcPr>
            <w:tcW w:w="2150" w:type="dxa"/>
            <w:gridSpan w:val="2"/>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4A78EB" w14:textId="77777777" w:rsidR="00F0220F" w:rsidRPr="005E61ED" w:rsidRDefault="00F0220F" w:rsidP="0039058A">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330DACF5" w14:textId="77777777" w:rsidR="00F0220F" w:rsidRPr="005E61ED" w:rsidRDefault="00F0220F"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Upland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EB107D3" w14:textId="77777777" w:rsidR="00F0220F" w:rsidRPr="005E61ED" w:rsidRDefault="00F0220F"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885F4CE" w14:textId="77777777" w:rsidR="00F0220F" w:rsidRPr="005E61ED" w:rsidRDefault="00F0220F"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Wetland</w:t>
            </w:r>
          </w:p>
        </w:tc>
      </w:tr>
      <w:tr w:rsidR="004574A9" w:rsidRPr="005E61ED" w14:paraId="6D01F3D0" w14:textId="77777777" w:rsidTr="00CD7128">
        <w:trPr>
          <w:trHeight w:val="501"/>
        </w:trPr>
        <w:tc>
          <w:tcPr>
            <w:tcW w:w="1160" w:type="dxa"/>
            <w:vMerge w:val="restart"/>
            <w:tcBorders>
              <w:top w:val="single" w:sz="8" w:space="0" w:color="000000"/>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ABA3E3B" w14:textId="77777777" w:rsidR="004574A9" w:rsidRPr="005E61ED" w:rsidRDefault="004574A9" w:rsidP="004574A9">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Predicted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5F25553" w14:textId="77777777" w:rsidR="004574A9" w:rsidRPr="005E61ED" w:rsidRDefault="004574A9" w:rsidP="004574A9">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BFF63E" w14:textId="788A8E49"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97.74%</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567EFE" w14:textId="623137EB"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0.01%</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52A147" w14:textId="171C309A"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70.87%</w:t>
            </w:r>
          </w:p>
        </w:tc>
      </w:tr>
      <w:tr w:rsidR="004574A9" w:rsidRPr="005E61ED" w14:paraId="045F1297" w14:textId="77777777" w:rsidTr="00CD7128">
        <w:trPr>
          <w:trHeight w:val="501"/>
        </w:trPr>
        <w:tc>
          <w:tcPr>
            <w:tcW w:w="1160" w:type="dxa"/>
            <w:vMerge/>
            <w:tcBorders>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EF3564A" w14:textId="77777777" w:rsidR="004574A9" w:rsidRPr="005E61ED" w:rsidRDefault="004574A9" w:rsidP="004574A9">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8424C18" w14:textId="77777777" w:rsidR="004574A9" w:rsidRPr="005E61ED" w:rsidRDefault="004574A9" w:rsidP="004574A9">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Open Water</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6E0E43" w14:textId="0A12C91A"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25D623" w14:textId="249BBC08"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98.78%</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94E697" w14:textId="7B58EB8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0.08%</w:t>
            </w:r>
          </w:p>
        </w:tc>
      </w:tr>
      <w:tr w:rsidR="004574A9" w:rsidRPr="005E61ED" w14:paraId="6BBED8FF" w14:textId="77777777" w:rsidTr="00CD7128">
        <w:trPr>
          <w:trHeight w:val="501"/>
        </w:trPr>
        <w:tc>
          <w:tcPr>
            <w:tcW w:w="1160" w:type="dxa"/>
            <w:vMerge/>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E58D557" w14:textId="77777777" w:rsidR="004574A9" w:rsidRPr="005E61ED" w:rsidRDefault="004574A9" w:rsidP="004574A9">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0FD4412" w14:textId="77777777" w:rsidR="004574A9" w:rsidRPr="005E61ED" w:rsidRDefault="004574A9" w:rsidP="004574A9">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293BBB" w14:textId="3965272F"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2.26%</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E562ED" w14:textId="3C7575CF"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1.21%</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1110D1" w14:textId="7841EAD6"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29.05%</w:t>
            </w:r>
          </w:p>
        </w:tc>
      </w:tr>
    </w:tbl>
    <w:p w14:paraId="13979BE3" w14:textId="77777777" w:rsidR="00F0220F" w:rsidRPr="005E61ED" w:rsidRDefault="00F0220F" w:rsidP="00F0220F">
      <w:pPr>
        <w:rPr>
          <w:rFonts w:ascii="Garamond" w:eastAsia="Garamond" w:hAnsi="Garamond" w:cs="Garamond"/>
        </w:rPr>
      </w:pPr>
    </w:p>
    <w:tbl>
      <w:tblPr>
        <w:tblStyle w:val="a1"/>
        <w:tblW w:w="5030" w:type="dxa"/>
        <w:tblLayout w:type="fixed"/>
        <w:tblLook w:val="0400" w:firstRow="0" w:lastRow="0" w:firstColumn="0" w:lastColumn="0" w:noHBand="0" w:noVBand="1"/>
      </w:tblPr>
      <w:tblGrid>
        <w:gridCol w:w="1160"/>
        <w:gridCol w:w="990"/>
        <w:gridCol w:w="900"/>
        <w:gridCol w:w="990"/>
        <w:gridCol w:w="990"/>
      </w:tblGrid>
      <w:tr w:rsidR="00F0220F" w:rsidRPr="005E61ED" w14:paraId="02122E49" w14:textId="77777777" w:rsidTr="0039058A">
        <w:trPr>
          <w:trHeight w:val="132"/>
        </w:trPr>
        <w:tc>
          <w:tcPr>
            <w:tcW w:w="2150" w:type="dxa"/>
            <w:gridSpan w:val="2"/>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3A4400A6" w14:textId="77777777" w:rsidR="00F0220F" w:rsidRPr="005E61ED" w:rsidRDefault="00F0220F"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Lake Ontario</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DD9A816" w14:textId="77777777" w:rsidR="00F0220F" w:rsidRPr="005E61ED" w:rsidRDefault="00F0220F"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Actual</w:t>
            </w:r>
          </w:p>
        </w:tc>
      </w:tr>
      <w:tr w:rsidR="00F0220F" w:rsidRPr="005E61ED" w14:paraId="4E755D11" w14:textId="77777777" w:rsidTr="0039058A">
        <w:trPr>
          <w:trHeight w:val="393"/>
        </w:trPr>
        <w:tc>
          <w:tcPr>
            <w:tcW w:w="2150" w:type="dxa"/>
            <w:gridSpan w:val="2"/>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865547" w14:textId="77777777" w:rsidR="00F0220F" w:rsidRPr="005E61ED" w:rsidRDefault="00F0220F" w:rsidP="0039058A">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2824575" w14:textId="77777777" w:rsidR="00F0220F" w:rsidRPr="005E61ED" w:rsidRDefault="00F0220F"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Upland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AAF80FA" w14:textId="77777777" w:rsidR="00F0220F" w:rsidRPr="005E61ED" w:rsidRDefault="00F0220F"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9F3F11A" w14:textId="77777777" w:rsidR="00F0220F" w:rsidRPr="005E61ED" w:rsidRDefault="00F0220F"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Wetland</w:t>
            </w:r>
          </w:p>
        </w:tc>
      </w:tr>
      <w:tr w:rsidR="004574A9" w:rsidRPr="005E61ED" w14:paraId="2357EDFA" w14:textId="77777777" w:rsidTr="00CD7128">
        <w:trPr>
          <w:trHeight w:val="501"/>
        </w:trPr>
        <w:tc>
          <w:tcPr>
            <w:tcW w:w="1160" w:type="dxa"/>
            <w:vMerge w:val="restart"/>
            <w:tcBorders>
              <w:top w:val="single" w:sz="8" w:space="0" w:color="000000"/>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780413A" w14:textId="77777777" w:rsidR="004574A9" w:rsidRPr="005E61ED" w:rsidRDefault="004574A9" w:rsidP="004574A9">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Predicted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E52FEB2" w14:textId="77777777" w:rsidR="004574A9" w:rsidRPr="005E61ED" w:rsidRDefault="004574A9" w:rsidP="004574A9">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01EE72" w14:textId="075C9910"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99.86%</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2567F4" w14:textId="7755312D"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0.59%</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11BBA1" w14:textId="027355ED"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96.15%</w:t>
            </w:r>
          </w:p>
        </w:tc>
      </w:tr>
      <w:tr w:rsidR="004574A9" w:rsidRPr="005E61ED" w14:paraId="763A551E" w14:textId="77777777" w:rsidTr="00CD7128">
        <w:trPr>
          <w:trHeight w:val="501"/>
        </w:trPr>
        <w:tc>
          <w:tcPr>
            <w:tcW w:w="1160" w:type="dxa"/>
            <w:vMerge/>
            <w:tcBorders>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F51452A" w14:textId="77777777" w:rsidR="004574A9" w:rsidRPr="005E61ED" w:rsidRDefault="004574A9" w:rsidP="004574A9">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BD7690C" w14:textId="77777777" w:rsidR="004574A9" w:rsidRPr="005E61ED" w:rsidRDefault="004574A9" w:rsidP="004574A9">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Open Water</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E5D6E3" w14:textId="21506EE1"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71A11A" w14:textId="7E915A36"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98.87%</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3E25BC" w14:textId="695B48D3"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0.91%</w:t>
            </w:r>
          </w:p>
        </w:tc>
      </w:tr>
      <w:tr w:rsidR="004574A9" w:rsidRPr="005E61ED" w14:paraId="3AB7548A" w14:textId="77777777" w:rsidTr="00CD7128">
        <w:trPr>
          <w:trHeight w:val="501"/>
        </w:trPr>
        <w:tc>
          <w:tcPr>
            <w:tcW w:w="1160" w:type="dxa"/>
            <w:vMerge/>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36E0461A" w14:textId="77777777" w:rsidR="004574A9" w:rsidRPr="005E61ED" w:rsidRDefault="004574A9" w:rsidP="004574A9">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4EE23FE" w14:textId="77777777" w:rsidR="004574A9" w:rsidRPr="005E61ED" w:rsidRDefault="004574A9" w:rsidP="004574A9">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E7AB3A" w14:textId="6EBEB053"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0.14%</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A0B5C0" w14:textId="413F473E"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0.54%</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694CE2" w14:textId="26F67031"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2.94%</w:t>
            </w:r>
          </w:p>
        </w:tc>
      </w:tr>
    </w:tbl>
    <w:tbl>
      <w:tblPr>
        <w:tblStyle w:val="a1"/>
        <w:tblpPr w:leftFromText="180" w:rightFromText="180" w:vertAnchor="text" w:horzAnchor="page" w:tblpX="6691" w:tblpY="-3359"/>
        <w:tblW w:w="5030" w:type="dxa"/>
        <w:tblLayout w:type="fixed"/>
        <w:tblLook w:val="0400" w:firstRow="0" w:lastRow="0" w:firstColumn="0" w:lastColumn="0" w:noHBand="0" w:noVBand="1"/>
      </w:tblPr>
      <w:tblGrid>
        <w:gridCol w:w="1160"/>
        <w:gridCol w:w="990"/>
        <w:gridCol w:w="900"/>
        <w:gridCol w:w="990"/>
        <w:gridCol w:w="990"/>
      </w:tblGrid>
      <w:tr w:rsidR="00F0220F" w:rsidRPr="005E61ED" w14:paraId="4B5BA8EE" w14:textId="77777777" w:rsidTr="0039058A">
        <w:trPr>
          <w:trHeight w:val="132"/>
        </w:trPr>
        <w:tc>
          <w:tcPr>
            <w:tcW w:w="2150" w:type="dxa"/>
            <w:gridSpan w:val="2"/>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26331531" w14:textId="77777777" w:rsidR="00F0220F" w:rsidRPr="005E61ED" w:rsidRDefault="00F0220F"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Lake Erie</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0C0B13A" w14:textId="77777777" w:rsidR="00F0220F" w:rsidRPr="005E61ED" w:rsidRDefault="00F0220F"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Actual</w:t>
            </w:r>
          </w:p>
        </w:tc>
      </w:tr>
      <w:tr w:rsidR="00F0220F" w:rsidRPr="005E61ED" w14:paraId="2ADA1560" w14:textId="77777777" w:rsidTr="0039058A">
        <w:trPr>
          <w:trHeight w:val="393"/>
        </w:trPr>
        <w:tc>
          <w:tcPr>
            <w:tcW w:w="2150" w:type="dxa"/>
            <w:gridSpan w:val="2"/>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6C8868" w14:textId="77777777" w:rsidR="00F0220F" w:rsidRPr="005E61ED" w:rsidRDefault="00F0220F" w:rsidP="0039058A">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CB9BE5E" w14:textId="77777777" w:rsidR="00F0220F" w:rsidRPr="005E61ED" w:rsidRDefault="00F0220F"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Upland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CC90C04" w14:textId="77777777" w:rsidR="00F0220F" w:rsidRPr="005E61ED" w:rsidRDefault="00F0220F"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7DED690" w14:textId="77777777" w:rsidR="00F0220F" w:rsidRPr="005E61ED" w:rsidRDefault="00F0220F"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Wetland</w:t>
            </w:r>
          </w:p>
        </w:tc>
      </w:tr>
      <w:tr w:rsidR="004574A9" w:rsidRPr="005E61ED" w14:paraId="7AA2B8F7" w14:textId="77777777" w:rsidTr="00CD7128">
        <w:trPr>
          <w:trHeight w:val="501"/>
        </w:trPr>
        <w:tc>
          <w:tcPr>
            <w:tcW w:w="1160" w:type="dxa"/>
            <w:vMerge w:val="restart"/>
            <w:tcBorders>
              <w:top w:val="single" w:sz="8" w:space="0" w:color="000000"/>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B72CD29" w14:textId="77777777" w:rsidR="004574A9" w:rsidRPr="005E61ED" w:rsidRDefault="004574A9" w:rsidP="004574A9">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Predicted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E3543BC" w14:textId="77777777" w:rsidR="004574A9" w:rsidRPr="005E61ED" w:rsidRDefault="004574A9" w:rsidP="004574A9">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7452B8" w14:textId="72432195"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96.08%</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964B5D" w14:textId="16A1E7DC"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0.05%</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D605A1" w14:textId="67377ECE"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40.98%</w:t>
            </w:r>
          </w:p>
        </w:tc>
      </w:tr>
      <w:tr w:rsidR="004574A9" w:rsidRPr="005E61ED" w14:paraId="395614FA" w14:textId="77777777" w:rsidTr="00CD7128">
        <w:trPr>
          <w:trHeight w:val="501"/>
        </w:trPr>
        <w:tc>
          <w:tcPr>
            <w:tcW w:w="1160" w:type="dxa"/>
            <w:vMerge/>
            <w:tcBorders>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F9EE6DF" w14:textId="77777777" w:rsidR="004574A9" w:rsidRPr="005E61ED" w:rsidRDefault="004574A9" w:rsidP="004574A9">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E0BDEB1" w14:textId="77777777" w:rsidR="004574A9" w:rsidRPr="005E61ED" w:rsidRDefault="004574A9" w:rsidP="004574A9">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Open Water</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6AF26F" w14:textId="7C27220F"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E366C3" w14:textId="6F8FD0D4"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99.04%</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EA29E5" w14:textId="136D3E8A"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0.29%</w:t>
            </w:r>
          </w:p>
        </w:tc>
      </w:tr>
      <w:tr w:rsidR="004574A9" w:rsidRPr="005E61ED" w14:paraId="7E4F7700" w14:textId="77777777" w:rsidTr="00CD7128">
        <w:trPr>
          <w:trHeight w:val="501"/>
        </w:trPr>
        <w:tc>
          <w:tcPr>
            <w:tcW w:w="1160" w:type="dxa"/>
            <w:vMerge/>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366F8C0B" w14:textId="77777777" w:rsidR="004574A9" w:rsidRPr="005E61ED" w:rsidRDefault="004574A9" w:rsidP="004574A9">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05C57F0" w14:textId="77777777" w:rsidR="004574A9" w:rsidRPr="005E61ED" w:rsidRDefault="004574A9" w:rsidP="004574A9">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A67924" w14:textId="16F37DCB"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3.92%</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8223BC" w14:textId="6A88131F"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0.91%</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A1ABFA" w14:textId="527CB599"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58.72%</w:t>
            </w:r>
          </w:p>
        </w:tc>
      </w:tr>
    </w:tbl>
    <w:p w14:paraId="49952B64" w14:textId="77777777" w:rsidR="00F0220F" w:rsidRPr="005E61ED" w:rsidRDefault="00F0220F" w:rsidP="00F0220F">
      <w:pPr>
        <w:rPr>
          <w:rFonts w:ascii="Garamond" w:eastAsia="Garamond" w:hAnsi="Garamond" w:cs="Garamond"/>
        </w:rPr>
      </w:pPr>
    </w:p>
    <w:tbl>
      <w:tblPr>
        <w:tblStyle w:val="a1"/>
        <w:tblW w:w="5030" w:type="dxa"/>
        <w:tblInd w:w="2157" w:type="dxa"/>
        <w:tblLayout w:type="fixed"/>
        <w:tblLook w:val="0400" w:firstRow="0" w:lastRow="0" w:firstColumn="0" w:lastColumn="0" w:noHBand="0" w:noVBand="1"/>
      </w:tblPr>
      <w:tblGrid>
        <w:gridCol w:w="1160"/>
        <w:gridCol w:w="990"/>
        <w:gridCol w:w="900"/>
        <w:gridCol w:w="990"/>
        <w:gridCol w:w="990"/>
      </w:tblGrid>
      <w:tr w:rsidR="00F0220F" w:rsidRPr="005E61ED" w14:paraId="604DE8FB" w14:textId="77777777" w:rsidTr="0039058A">
        <w:trPr>
          <w:trHeight w:val="132"/>
        </w:trPr>
        <w:tc>
          <w:tcPr>
            <w:tcW w:w="2150" w:type="dxa"/>
            <w:gridSpan w:val="2"/>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7AAE86D9" w14:textId="77777777" w:rsidR="00F0220F" w:rsidRPr="005E61ED" w:rsidRDefault="00F0220F"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Lake Michigan</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47825C6" w14:textId="77777777" w:rsidR="00F0220F" w:rsidRPr="005E61ED" w:rsidRDefault="00F0220F"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Actual</w:t>
            </w:r>
          </w:p>
        </w:tc>
      </w:tr>
      <w:tr w:rsidR="00F0220F" w:rsidRPr="005E61ED" w14:paraId="7C27FE98" w14:textId="77777777" w:rsidTr="0039058A">
        <w:trPr>
          <w:trHeight w:val="393"/>
        </w:trPr>
        <w:tc>
          <w:tcPr>
            <w:tcW w:w="2150" w:type="dxa"/>
            <w:gridSpan w:val="2"/>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EFCD09" w14:textId="77777777" w:rsidR="00F0220F" w:rsidRPr="005E61ED" w:rsidRDefault="00F0220F" w:rsidP="0039058A">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3599A2AB" w14:textId="77777777" w:rsidR="00F0220F" w:rsidRPr="005E61ED" w:rsidRDefault="00F0220F"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Upland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2025023" w14:textId="77777777" w:rsidR="00F0220F" w:rsidRPr="005E61ED" w:rsidRDefault="00F0220F"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DC93CA3" w14:textId="77777777" w:rsidR="00F0220F" w:rsidRPr="005E61ED" w:rsidRDefault="00F0220F"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Wetland</w:t>
            </w:r>
          </w:p>
        </w:tc>
      </w:tr>
      <w:tr w:rsidR="004574A9" w:rsidRPr="005E61ED" w14:paraId="2EFE31D1" w14:textId="77777777" w:rsidTr="00CD7128">
        <w:trPr>
          <w:trHeight w:val="501"/>
        </w:trPr>
        <w:tc>
          <w:tcPr>
            <w:tcW w:w="1160" w:type="dxa"/>
            <w:vMerge w:val="restart"/>
            <w:tcBorders>
              <w:top w:val="single" w:sz="8" w:space="0" w:color="000000"/>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55F1511" w14:textId="77777777" w:rsidR="004574A9" w:rsidRPr="005E61ED" w:rsidRDefault="004574A9" w:rsidP="004574A9">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Predicted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BB7ECCA" w14:textId="77777777" w:rsidR="004574A9" w:rsidRPr="005E61ED" w:rsidRDefault="004574A9" w:rsidP="004574A9">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03E363" w14:textId="2CDD7F22"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96.00%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373D49" w14:textId="17A49EDA"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0.13%</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36D7B7" w14:textId="34530B70"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51.22%</w:t>
            </w:r>
          </w:p>
        </w:tc>
      </w:tr>
      <w:tr w:rsidR="004574A9" w:rsidRPr="005E61ED" w14:paraId="07F34755" w14:textId="77777777" w:rsidTr="00CD7128">
        <w:trPr>
          <w:trHeight w:val="501"/>
        </w:trPr>
        <w:tc>
          <w:tcPr>
            <w:tcW w:w="1160" w:type="dxa"/>
            <w:vMerge/>
            <w:tcBorders>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8C9EA74" w14:textId="77777777" w:rsidR="004574A9" w:rsidRPr="005E61ED" w:rsidRDefault="004574A9" w:rsidP="004574A9">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5344194" w14:textId="77777777" w:rsidR="004574A9" w:rsidRPr="005E61ED" w:rsidRDefault="004574A9" w:rsidP="004574A9">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Open Water</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C491A5" w14:textId="732CB642"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1460B3" w14:textId="0F515784"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98.81%</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CE933C" w14:textId="48C8032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4.73%</w:t>
            </w:r>
          </w:p>
        </w:tc>
      </w:tr>
      <w:tr w:rsidR="004574A9" w:rsidRPr="005E61ED" w14:paraId="498EA83B" w14:textId="77777777" w:rsidTr="00CD7128">
        <w:trPr>
          <w:trHeight w:val="501"/>
        </w:trPr>
        <w:tc>
          <w:tcPr>
            <w:tcW w:w="1160" w:type="dxa"/>
            <w:vMerge/>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B0435E3" w14:textId="77777777" w:rsidR="004574A9" w:rsidRPr="005E61ED" w:rsidRDefault="004574A9" w:rsidP="004574A9">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B940D2D" w14:textId="77777777" w:rsidR="004574A9" w:rsidRPr="005E61ED" w:rsidRDefault="004574A9" w:rsidP="004574A9">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CA244E" w14:textId="459EAB3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4.00%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DF9D93" w14:textId="75804E8E"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1.06%</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ACF70E" w14:textId="376E434F"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44.05%</w:t>
            </w:r>
          </w:p>
        </w:tc>
      </w:tr>
    </w:tbl>
    <w:p w14:paraId="2E4A0FC2" w14:textId="0FBC0B99" w:rsidR="00F0220F" w:rsidRPr="005E61ED" w:rsidRDefault="00F0220F">
      <w:pPr>
        <w:rPr>
          <w:rFonts w:ascii="Garamond" w:eastAsia="Garamond" w:hAnsi="Garamond" w:cs="Garamond"/>
        </w:rPr>
      </w:pPr>
    </w:p>
    <w:p w14:paraId="6CAE05BA" w14:textId="77777777" w:rsidR="004574A9" w:rsidRPr="005E61ED" w:rsidRDefault="004574A9">
      <w:pPr>
        <w:rPr>
          <w:rFonts w:ascii="Garamond" w:eastAsia="Times New Roman" w:hAnsi="Garamond" w:cs="Times New Roman"/>
        </w:rPr>
      </w:pPr>
      <w:r w:rsidRPr="005E61ED">
        <w:rPr>
          <w:rFonts w:ascii="Garamond" w:eastAsia="Times New Roman" w:hAnsi="Garamond" w:cs="Times New Roman"/>
        </w:rPr>
        <w:br w:type="page"/>
      </w:r>
    </w:p>
    <w:p w14:paraId="2539EAA8" w14:textId="15E088E4" w:rsidR="004574A9" w:rsidRPr="005E61ED" w:rsidRDefault="004574A9" w:rsidP="004574A9">
      <w:pPr>
        <w:spacing w:after="0" w:line="240" w:lineRule="auto"/>
        <w:rPr>
          <w:rFonts w:ascii="Garamond" w:eastAsia="Times New Roman" w:hAnsi="Garamond" w:cs="Times New Roman"/>
        </w:rPr>
      </w:pPr>
      <w:r w:rsidRPr="005E61ED">
        <w:rPr>
          <w:rFonts w:ascii="Garamond" w:eastAsia="Times New Roman" w:hAnsi="Garamond" w:cs="Times New Roman"/>
        </w:rPr>
        <w:lastRenderedPageBreak/>
        <w:t>Table B3</w:t>
      </w:r>
    </w:p>
    <w:p w14:paraId="39EBFA2F" w14:textId="77777777" w:rsidR="004574A9" w:rsidRPr="005E61ED" w:rsidRDefault="004574A9" w:rsidP="004574A9">
      <w:pPr>
        <w:spacing w:after="0" w:line="240" w:lineRule="auto"/>
        <w:rPr>
          <w:rFonts w:ascii="Garamond" w:eastAsia="Times New Roman" w:hAnsi="Garamond" w:cs="Times New Roman"/>
        </w:rPr>
      </w:pPr>
      <w:r w:rsidRPr="005E61ED">
        <w:rPr>
          <w:rFonts w:ascii="Garamond" w:eastAsia="Garamond" w:hAnsi="Garamond" w:cs="Garamond"/>
          <w:i/>
          <w:color w:val="000000"/>
        </w:rPr>
        <w:t>Confusion Matrices as Producer’s Accuracy (%) for Each Basin Classification</w:t>
      </w:r>
    </w:p>
    <w:tbl>
      <w:tblPr>
        <w:tblW w:w="5030" w:type="dxa"/>
        <w:tblLayout w:type="fixed"/>
        <w:tblLook w:val="0400" w:firstRow="0" w:lastRow="0" w:firstColumn="0" w:lastColumn="0" w:noHBand="0" w:noVBand="1"/>
      </w:tblPr>
      <w:tblGrid>
        <w:gridCol w:w="1160"/>
        <w:gridCol w:w="990"/>
        <w:gridCol w:w="900"/>
        <w:gridCol w:w="990"/>
        <w:gridCol w:w="990"/>
      </w:tblGrid>
      <w:tr w:rsidR="004574A9" w:rsidRPr="005E61ED" w14:paraId="1C173837" w14:textId="77777777" w:rsidTr="0039058A">
        <w:trPr>
          <w:trHeight w:val="132"/>
        </w:trPr>
        <w:tc>
          <w:tcPr>
            <w:tcW w:w="2150" w:type="dxa"/>
            <w:gridSpan w:val="2"/>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2CE9BE08" w14:textId="77777777" w:rsidR="004574A9" w:rsidRPr="005E61ED" w:rsidRDefault="004574A9"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 xml:space="preserve">Lake Superior </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E2C1465" w14:textId="77777777" w:rsidR="004574A9" w:rsidRPr="005E61ED" w:rsidRDefault="004574A9"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Actual</w:t>
            </w:r>
          </w:p>
        </w:tc>
      </w:tr>
      <w:tr w:rsidR="004574A9" w:rsidRPr="005E61ED" w14:paraId="725F904B" w14:textId="77777777" w:rsidTr="0039058A">
        <w:trPr>
          <w:trHeight w:val="393"/>
        </w:trPr>
        <w:tc>
          <w:tcPr>
            <w:tcW w:w="2150" w:type="dxa"/>
            <w:gridSpan w:val="2"/>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D4616F" w14:textId="77777777" w:rsidR="004574A9" w:rsidRPr="005E61ED" w:rsidRDefault="004574A9" w:rsidP="0039058A">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BAAB5CC"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Upland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F0CF7C0"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F8953C6"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Wetland</w:t>
            </w:r>
          </w:p>
        </w:tc>
      </w:tr>
      <w:tr w:rsidR="004574A9" w:rsidRPr="005E61ED" w14:paraId="2C586B88" w14:textId="77777777" w:rsidTr="00CD7128">
        <w:trPr>
          <w:trHeight w:val="501"/>
        </w:trPr>
        <w:tc>
          <w:tcPr>
            <w:tcW w:w="1160" w:type="dxa"/>
            <w:vMerge w:val="restart"/>
            <w:tcBorders>
              <w:top w:val="single" w:sz="8" w:space="0" w:color="000000"/>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72F8462"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Predicted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4F6763F" w14:textId="77777777" w:rsidR="004574A9" w:rsidRPr="005E61ED" w:rsidRDefault="004574A9" w:rsidP="0039058A">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233624" w14:textId="77777777"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98.43%</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E0C217"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0.75%</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82E358" w14:textId="77777777"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0.82%</w:t>
            </w:r>
          </w:p>
        </w:tc>
      </w:tr>
      <w:tr w:rsidR="004574A9" w:rsidRPr="005E61ED" w14:paraId="3DA5A0BF" w14:textId="77777777" w:rsidTr="00CD7128">
        <w:trPr>
          <w:trHeight w:val="501"/>
        </w:trPr>
        <w:tc>
          <w:tcPr>
            <w:tcW w:w="1160" w:type="dxa"/>
            <w:vMerge/>
            <w:tcBorders>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721FB99" w14:textId="77777777" w:rsidR="004574A9" w:rsidRPr="005E61ED" w:rsidRDefault="004574A9" w:rsidP="0039058A">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DBE0974" w14:textId="77777777" w:rsidR="004574A9" w:rsidRPr="005E61ED" w:rsidRDefault="004574A9" w:rsidP="0039058A">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Open Water</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D7E10"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59D3E5"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99.99%</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22FF37"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0.01%</w:t>
            </w:r>
          </w:p>
        </w:tc>
      </w:tr>
      <w:tr w:rsidR="004574A9" w:rsidRPr="005E61ED" w14:paraId="6FB1B100" w14:textId="77777777" w:rsidTr="00CD7128">
        <w:trPr>
          <w:trHeight w:val="501"/>
        </w:trPr>
        <w:tc>
          <w:tcPr>
            <w:tcW w:w="1160" w:type="dxa"/>
            <w:vMerge/>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61488F8" w14:textId="77777777" w:rsidR="004574A9" w:rsidRPr="005E61ED" w:rsidRDefault="004574A9" w:rsidP="0039058A">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CD753CF" w14:textId="77777777" w:rsidR="004574A9" w:rsidRPr="005E61ED" w:rsidRDefault="004574A9" w:rsidP="0039058A">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B6EB23"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22.86%</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678DBC"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44.29%</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B52DFB"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32.86%</w:t>
            </w:r>
          </w:p>
        </w:tc>
      </w:tr>
    </w:tbl>
    <w:tbl>
      <w:tblPr>
        <w:tblpPr w:leftFromText="180" w:rightFromText="180" w:vertAnchor="text" w:horzAnchor="page" w:tblpX="6706" w:tblpY="-3363"/>
        <w:tblW w:w="5030" w:type="dxa"/>
        <w:tblLayout w:type="fixed"/>
        <w:tblLook w:val="0400" w:firstRow="0" w:lastRow="0" w:firstColumn="0" w:lastColumn="0" w:noHBand="0" w:noVBand="1"/>
      </w:tblPr>
      <w:tblGrid>
        <w:gridCol w:w="1160"/>
        <w:gridCol w:w="990"/>
        <w:gridCol w:w="900"/>
        <w:gridCol w:w="990"/>
        <w:gridCol w:w="990"/>
      </w:tblGrid>
      <w:tr w:rsidR="004574A9" w:rsidRPr="005E61ED" w14:paraId="56B347C5" w14:textId="77777777" w:rsidTr="0039058A">
        <w:trPr>
          <w:trHeight w:val="132"/>
        </w:trPr>
        <w:tc>
          <w:tcPr>
            <w:tcW w:w="2150" w:type="dxa"/>
            <w:gridSpan w:val="2"/>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0EE03D65" w14:textId="77777777" w:rsidR="004574A9" w:rsidRPr="005E61ED" w:rsidRDefault="004574A9"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Lake Huron</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BA010DA" w14:textId="77777777" w:rsidR="004574A9" w:rsidRPr="005E61ED" w:rsidRDefault="004574A9"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Actual</w:t>
            </w:r>
          </w:p>
        </w:tc>
      </w:tr>
      <w:tr w:rsidR="004574A9" w:rsidRPr="005E61ED" w14:paraId="5A3E07E5" w14:textId="77777777" w:rsidTr="0039058A">
        <w:trPr>
          <w:trHeight w:val="393"/>
        </w:trPr>
        <w:tc>
          <w:tcPr>
            <w:tcW w:w="2150" w:type="dxa"/>
            <w:gridSpan w:val="2"/>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D542D5" w14:textId="77777777" w:rsidR="004574A9" w:rsidRPr="005E61ED" w:rsidRDefault="004574A9" w:rsidP="0039058A">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E71BF4B"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Upland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CC478E3"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85E71BB"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Wetland</w:t>
            </w:r>
          </w:p>
        </w:tc>
      </w:tr>
      <w:tr w:rsidR="004574A9" w:rsidRPr="005E61ED" w14:paraId="6ADC1967" w14:textId="77777777" w:rsidTr="00CD7128">
        <w:trPr>
          <w:trHeight w:val="501"/>
        </w:trPr>
        <w:tc>
          <w:tcPr>
            <w:tcW w:w="1160" w:type="dxa"/>
            <w:vMerge w:val="restart"/>
            <w:tcBorders>
              <w:top w:val="single" w:sz="8" w:space="0" w:color="000000"/>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8C1CADD"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Predicted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D903EA0" w14:textId="77777777" w:rsidR="004574A9" w:rsidRPr="005E61ED" w:rsidRDefault="004574A9" w:rsidP="0039058A">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BF5EC3" w14:textId="77777777"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89.64%</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A32221"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0.01%</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6103CF" w14:textId="77777777"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10.35%</w:t>
            </w:r>
          </w:p>
        </w:tc>
      </w:tr>
      <w:tr w:rsidR="004574A9" w:rsidRPr="005E61ED" w14:paraId="5BB19266" w14:textId="77777777" w:rsidTr="00CD7128">
        <w:trPr>
          <w:trHeight w:val="501"/>
        </w:trPr>
        <w:tc>
          <w:tcPr>
            <w:tcW w:w="1160" w:type="dxa"/>
            <w:vMerge/>
            <w:tcBorders>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8C77257" w14:textId="77777777" w:rsidR="004574A9" w:rsidRPr="005E61ED" w:rsidRDefault="004574A9" w:rsidP="0039058A">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367A3911" w14:textId="77777777" w:rsidR="004574A9" w:rsidRPr="005E61ED" w:rsidRDefault="004574A9" w:rsidP="0039058A">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Open Water</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EC0344"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46031F"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99.99%</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F297AD"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0.01%</w:t>
            </w:r>
          </w:p>
        </w:tc>
      </w:tr>
      <w:tr w:rsidR="004574A9" w:rsidRPr="005E61ED" w14:paraId="1F71B2ED" w14:textId="77777777" w:rsidTr="00CD7128">
        <w:trPr>
          <w:trHeight w:val="501"/>
        </w:trPr>
        <w:tc>
          <w:tcPr>
            <w:tcW w:w="1160" w:type="dxa"/>
            <w:vMerge/>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64A48FE" w14:textId="77777777" w:rsidR="004574A9" w:rsidRPr="005E61ED" w:rsidRDefault="004574A9" w:rsidP="0039058A">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ADF0E5E" w14:textId="77777777" w:rsidR="004574A9" w:rsidRPr="005E61ED" w:rsidRDefault="004574A9" w:rsidP="0039058A">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36FAAC"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27.60%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3B801C"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15.84%</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AE9408"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56.56%</w:t>
            </w:r>
          </w:p>
        </w:tc>
      </w:tr>
    </w:tbl>
    <w:p w14:paraId="67E9F487" w14:textId="77777777" w:rsidR="004574A9" w:rsidRPr="005E61ED" w:rsidRDefault="004574A9" w:rsidP="004574A9">
      <w:pPr>
        <w:rPr>
          <w:rFonts w:ascii="Garamond" w:eastAsia="Garamond" w:hAnsi="Garamond" w:cs="Garamond"/>
        </w:rPr>
      </w:pPr>
    </w:p>
    <w:tbl>
      <w:tblPr>
        <w:tblW w:w="5030" w:type="dxa"/>
        <w:tblLayout w:type="fixed"/>
        <w:tblLook w:val="0400" w:firstRow="0" w:lastRow="0" w:firstColumn="0" w:lastColumn="0" w:noHBand="0" w:noVBand="1"/>
      </w:tblPr>
      <w:tblGrid>
        <w:gridCol w:w="1160"/>
        <w:gridCol w:w="990"/>
        <w:gridCol w:w="900"/>
        <w:gridCol w:w="990"/>
        <w:gridCol w:w="990"/>
      </w:tblGrid>
      <w:tr w:rsidR="004574A9" w:rsidRPr="005E61ED" w14:paraId="288DBEC6" w14:textId="77777777" w:rsidTr="0039058A">
        <w:trPr>
          <w:trHeight w:val="132"/>
        </w:trPr>
        <w:tc>
          <w:tcPr>
            <w:tcW w:w="2150" w:type="dxa"/>
            <w:gridSpan w:val="2"/>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1556D55C" w14:textId="77777777" w:rsidR="004574A9" w:rsidRPr="005E61ED" w:rsidRDefault="004574A9"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Lake Ontario</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F43D6A1" w14:textId="77777777" w:rsidR="004574A9" w:rsidRPr="005E61ED" w:rsidRDefault="004574A9"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Actual</w:t>
            </w:r>
          </w:p>
        </w:tc>
      </w:tr>
      <w:tr w:rsidR="004574A9" w:rsidRPr="005E61ED" w14:paraId="6B5FC4B9" w14:textId="77777777" w:rsidTr="0039058A">
        <w:trPr>
          <w:trHeight w:val="393"/>
        </w:trPr>
        <w:tc>
          <w:tcPr>
            <w:tcW w:w="2150" w:type="dxa"/>
            <w:gridSpan w:val="2"/>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DC7510" w14:textId="77777777" w:rsidR="004574A9" w:rsidRPr="005E61ED" w:rsidRDefault="004574A9" w:rsidP="0039058A">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483DD6E"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Upland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1D266AE"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FB9F103"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Wetland</w:t>
            </w:r>
          </w:p>
        </w:tc>
      </w:tr>
      <w:tr w:rsidR="004574A9" w:rsidRPr="005E61ED" w14:paraId="6099FC17" w14:textId="77777777" w:rsidTr="00CD7128">
        <w:trPr>
          <w:trHeight w:val="501"/>
        </w:trPr>
        <w:tc>
          <w:tcPr>
            <w:tcW w:w="1160" w:type="dxa"/>
            <w:vMerge w:val="restart"/>
            <w:tcBorders>
              <w:top w:val="single" w:sz="8" w:space="0" w:color="000000"/>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40AD5BB"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Predicted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3EB64FC2" w14:textId="77777777" w:rsidR="004574A9" w:rsidRPr="005E61ED" w:rsidRDefault="004574A9" w:rsidP="0039058A">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1EA3BC" w14:textId="77777777"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58.30%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7C5077"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0.52%</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27D819" w14:textId="77777777"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41.18%</w:t>
            </w:r>
          </w:p>
        </w:tc>
      </w:tr>
      <w:tr w:rsidR="004574A9" w:rsidRPr="005E61ED" w14:paraId="7AB1C45A" w14:textId="77777777" w:rsidTr="00CD7128">
        <w:trPr>
          <w:trHeight w:val="501"/>
        </w:trPr>
        <w:tc>
          <w:tcPr>
            <w:tcW w:w="1160" w:type="dxa"/>
            <w:vMerge/>
            <w:tcBorders>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E68E35D" w14:textId="77777777" w:rsidR="004574A9" w:rsidRPr="005E61ED" w:rsidRDefault="004574A9" w:rsidP="0039058A">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8E71490" w14:textId="77777777" w:rsidR="004574A9" w:rsidRPr="005E61ED" w:rsidRDefault="004574A9" w:rsidP="0039058A">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Open Water</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0CD7D8"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C132C9"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99.55%</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C64780"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0.45%</w:t>
            </w:r>
          </w:p>
        </w:tc>
      </w:tr>
      <w:tr w:rsidR="004574A9" w:rsidRPr="005E61ED" w14:paraId="2825EB97" w14:textId="77777777" w:rsidTr="00CD7128">
        <w:trPr>
          <w:trHeight w:val="501"/>
        </w:trPr>
        <w:tc>
          <w:tcPr>
            <w:tcW w:w="1160" w:type="dxa"/>
            <w:vMerge/>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0C69C25" w14:textId="77777777" w:rsidR="004574A9" w:rsidRPr="005E61ED" w:rsidRDefault="004574A9" w:rsidP="0039058A">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E60FD33" w14:textId="77777777" w:rsidR="004574A9" w:rsidRPr="005E61ED" w:rsidRDefault="004574A9" w:rsidP="0039058A">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DE6B7C"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4.44%</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CE6BB5"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26.01%</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06DBAA"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69.56%</w:t>
            </w:r>
          </w:p>
        </w:tc>
      </w:tr>
    </w:tbl>
    <w:tbl>
      <w:tblPr>
        <w:tblpPr w:leftFromText="180" w:rightFromText="180" w:vertAnchor="text" w:horzAnchor="page" w:tblpX="6691" w:tblpY="-3359"/>
        <w:tblW w:w="5030" w:type="dxa"/>
        <w:tblLayout w:type="fixed"/>
        <w:tblLook w:val="0400" w:firstRow="0" w:lastRow="0" w:firstColumn="0" w:lastColumn="0" w:noHBand="0" w:noVBand="1"/>
      </w:tblPr>
      <w:tblGrid>
        <w:gridCol w:w="1160"/>
        <w:gridCol w:w="990"/>
        <w:gridCol w:w="900"/>
        <w:gridCol w:w="990"/>
        <w:gridCol w:w="990"/>
      </w:tblGrid>
      <w:tr w:rsidR="004574A9" w:rsidRPr="005E61ED" w14:paraId="33D2C8EC" w14:textId="77777777" w:rsidTr="0039058A">
        <w:trPr>
          <w:trHeight w:val="132"/>
        </w:trPr>
        <w:tc>
          <w:tcPr>
            <w:tcW w:w="2150" w:type="dxa"/>
            <w:gridSpan w:val="2"/>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51CBC9BC" w14:textId="77777777" w:rsidR="004574A9" w:rsidRPr="005E61ED" w:rsidRDefault="004574A9"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Lake Erie</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2070EE3" w14:textId="77777777" w:rsidR="004574A9" w:rsidRPr="005E61ED" w:rsidRDefault="004574A9"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Actual</w:t>
            </w:r>
          </w:p>
        </w:tc>
      </w:tr>
      <w:tr w:rsidR="004574A9" w:rsidRPr="005E61ED" w14:paraId="5ECC1663" w14:textId="77777777" w:rsidTr="0039058A">
        <w:trPr>
          <w:trHeight w:val="393"/>
        </w:trPr>
        <w:tc>
          <w:tcPr>
            <w:tcW w:w="2150" w:type="dxa"/>
            <w:gridSpan w:val="2"/>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72D0E3" w14:textId="77777777" w:rsidR="004574A9" w:rsidRPr="005E61ED" w:rsidRDefault="004574A9" w:rsidP="0039058A">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7C4756D"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Upland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36D98BB9"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2D209BA"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Wetland</w:t>
            </w:r>
          </w:p>
        </w:tc>
      </w:tr>
      <w:tr w:rsidR="004574A9" w:rsidRPr="005E61ED" w14:paraId="5EF161ED" w14:textId="77777777" w:rsidTr="00CD7128">
        <w:trPr>
          <w:trHeight w:val="501"/>
        </w:trPr>
        <w:tc>
          <w:tcPr>
            <w:tcW w:w="1160" w:type="dxa"/>
            <w:vMerge w:val="restart"/>
            <w:tcBorders>
              <w:top w:val="single" w:sz="8" w:space="0" w:color="000000"/>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683AA6E"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Predicted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42E2F55" w14:textId="77777777" w:rsidR="004574A9" w:rsidRPr="005E61ED" w:rsidRDefault="004574A9" w:rsidP="0039058A">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DA7C89" w14:textId="77777777"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96.76%</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E87780"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0.02%</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3D3A47" w14:textId="77777777"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3.22%</w:t>
            </w:r>
          </w:p>
        </w:tc>
      </w:tr>
      <w:tr w:rsidR="004574A9" w:rsidRPr="005E61ED" w14:paraId="1F50B789" w14:textId="77777777" w:rsidTr="00CD7128">
        <w:trPr>
          <w:trHeight w:val="501"/>
        </w:trPr>
        <w:tc>
          <w:tcPr>
            <w:tcW w:w="1160" w:type="dxa"/>
            <w:vMerge/>
            <w:tcBorders>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D469A69" w14:textId="77777777" w:rsidR="004574A9" w:rsidRPr="005E61ED" w:rsidRDefault="004574A9" w:rsidP="0039058A">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89EB2C4" w14:textId="77777777" w:rsidR="004574A9" w:rsidRPr="005E61ED" w:rsidRDefault="004574A9" w:rsidP="0039058A">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Open Water</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3CF687"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CA4D0B"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99.93%</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FA7B15"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0.07%</w:t>
            </w:r>
          </w:p>
        </w:tc>
      </w:tr>
      <w:tr w:rsidR="004574A9" w:rsidRPr="005E61ED" w14:paraId="403AC4CD" w14:textId="77777777" w:rsidTr="00CD7128">
        <w:trPr>
          <w:trHeight w:val="501"/>
        </w:trPr>
        <w:tc>
          <w:tcPr>
            <w:tcW w:w="1160" w:type="dxa"/>
            <w:vMerge/>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69DD39D" w14:textId="77777777" w:rsidR="004574A9" w:rsidRPr="005E61ED" w:rsidRDefault="004574A9" w:rsidP="0039058A">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FCC2DDD" w14:textId="77777777" w:rsidR="004574A9" w:rsidRPr="005E61ED" w:rsidRDefault="004574A9" w:rsidP="0039058A">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084CA0"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44.49%</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70920F"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3.57%</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A00DB6"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51.95%</w:t>
            </w:r>
          </w:p>
        </w:tc>
      </w:tr>
    </w:tbl>
    <w:p w14:paraId="299CC377" w14:textId="77777777" w:rsidR="004574A9" w:rsidRPr="005E61ED" w:rsidRDefault="004574A9" w:rsidP="004574A9">
      <w:pPr>
        <w:rPr>
          <w:rFonts w:ascii="Garamond" w:eastAsia="Garamond" w:hAnsi="Garamond" w:cs="Garamond"/>
        </w:rPr>
      </w:pPr>
    </w:p>
    <w:tbl>
      <w:tblPr>
        <w:tblW w:w="5030" w:type="dxa"/>
        <w:tblInd w:w="2157" w:type="dxa"/>
        <w:tblLayout w:type="fixed"/>
        <w:tblLook w:val="0400" w:firstRow="0" w:lastRow="0" w:firstColumn="0" w:lastColumn="0" w:noHBand="0" w:noVBand="1"/>
      </w:tblPr>
      <w:tblGrid>
        <w:gridCol w:w="1160"/>
        <w:gridCol w:w="990"/>
        <w:gridCol w:w="900"/>
        <w:gridCol w:w="990"/>
        <w:gridCol w:w="990"/>
      </w:tblGrid>
      <w:tr w:rsidR="004574A9" w:rsidRPr="005E61ED" w14:paraId="57C7B388" w14:textId="77777777" w:rsidTr="0039058A">
        <w:trPr>
          <w:trHeight w:val="132"/>
        </w:trPr>
        <w:tc>
          <w:tcPr>
            <w:tcW w:w="2150" w:type="dxa"/>
            <w:gridSpan w:val="2"/>
            <w:vMerge w:val="restart"/>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vAlign w:val="center"/>
          </w:tcPr>
          <w:p w14:paraId="7E0381A5" w14:textId="77777777" w:rsidR="004574A9" w:rsidRPr="005E61ED" w:rsidRDefault="004574A9"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Lake Michigan</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79199D7" w14:textId="77777777" w:rsidR="004574A9" w:rsidRPr="005E61ED" w:rsidRDefault="004574A9" w:rsidP="0039058A">
            <w:pPr>
              <w:spacing w:after="0" w:line="240" w:lineRule="auto"/>
              <w:jc w:val="center"/>
              <w:rPr>
                <w:rFonts w:ascii="Garamond" w:eastAsia="Times New Roman" w:hAnsi="Garamond" w:cs="Times New Roman"/>
              </w:rPr>
            </w:pPr>
            <w:r w:rsidRPr="005E61ED">
              <w:rPr>
                <w:rFonts w:ascii="Garamond" w:eastAsia="Garamond" w:hAnsi="Garamond" w:cs="Garamond"/>
                <w:b/>
                <w:color w:val="000000"/>
              </w:rPr>
              <w:t>Actual</w:t>
            </w:r>
          </w:p>
        </w:tc>
      </w:tr>
      <w:tr w:rsidR="004574A9" w:rsidRPr="005E61ED" w14:paraId="2D632354" w14:textId="77777777" w:rsidTr="0039058A">
        <w:trPr>
          <w:trHeight w:val="393"/>
        </w:trPr>
        <w:tc>
          <w:tcPr>
            <w:tcW w:w="2150" w:type="dxa"/>
            <w:gridSpan w:val="2"/>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3F4DDC" w14:textId="77777777" w:rsidR="004574A9" w:rsidRPr="005E61ED" w:rsidRDefault="004574A9" w:rsidP="0039058A">
            <w:pPr>
              <w:spacing w:after="0" w:line="240" w:lineRule="auto"/>
              <w:jc w:val="center"/>
              <w:rPr>
                <w:rFonts w:ascii="Garamond" w:eastAsia="Times New Roman" w:hAnsi="Garamond" w:cs="Times New Roman"/>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E9AC883"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Upland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30B3065"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Open Water</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F4C4E42"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Wetland</w:t>
            </w:r>
          </w:p>
        </w:tc>
      </w:tr>
      <w:tr w:rsidR="004574A9" w:rsidRPr="005E61ED" w14:paraId="08C2AD72" w14:textId="77777777" w:rsidTr="00CD7128">
        <w:trPr>
          <w:trHeight w:val="501"/>
        </w:trPr>
        <w:tc>
          <w:tcPr>
            <w:tcW w:w="1160" w:type="dxa"/>
            <w:vMerge w:val="restart"/>
            <w:tcBorders>
              <w:top w:val="single" w:sz="8" w:space="0" w:color="000000"/>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F4F0FFA" w14:textId="77777777" w:rsidR="004574A9" w:rsidRPr="005E61ED" w:rsidRDefault="004574A9" w:rsidP="0039058A">
            <w:pPr>
              <w:spacing w:after="0" w:line="240" w:lineRule="auto"/>
              <w:jc w:val="center"/>
              <w:rPr>
                <w:rFonts w:ascii="Garamond" w:eastAsia="Times New Roman" w:hAnsi="Garamond" w:cs="Times New Roman"/>
                <w:b/>
                <w:bCs/>
              </w:rPr>
            </w:pPr>
            <w:r w:rsidRPr="005E61ED">
              <w:rPr>
                <w:rFonts w:ascii="Garamond" w:eastAsia="Garamond" w:hAnsi="Garamond" w:cs="Garamond"/>
                <w:b/>
                <w:bCs/>
                <w:color w:val="000000"/>
              </w:rPr>
              <w:t>Predicted</w:t>
            </w: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724C815" w14:textId="77777777" w:rsidR="004574A9" w:rsidRPr="005E61ED" w:rsidRDefault="004574A9" w:rsidP="0039058A">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Upland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1C9470" w14:textId="77777777"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98.22%</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77591D"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0.34%</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A291DD" w14:textId="77777777" w:rsidR="004574A9" w:rsidRPr="005E61ED" w:rsidRDefault="004574A9" w:rsidP="00CD7128">
            <w:pPr>
              <w:spacing w:after="0" w:line="240" w:lineRule="auto"/>
              <w:jc w:val="center"/>
              <w:rPr>
                <w:rFonts w:ascii="Garamond" w:eastAsia="Times New Roman" w:hAnsi="Garamond" w:cs="Times New Roman"/>
              </w:rPr>
            </w:pPr>
            <w:r w:rsidRPr="005E61ED">
              <w:rPr>
                <w:rFonts w:ascii="Garamond" w:hAnsi="Garamond" w:cs="Calibri"/>
                <w:color w:val="000000"/>
              </w:rPr>
              <w:t>1.44%</w:t>
            </w:r>
          </w:p>
        </w:tc>
      </w:tr>
      <w:tr w:rsidR="004574A9" w:rsidRPr="005E61ED" w14:paraId="549E7984" w14:textId="77777777" w:rsidTr="00CD7128">
        <w:trPr>
          <w:trHeight w:val="501"/>
        </w:trPr>
        <w:tc>
          <w:tcPr>
            <w:tcW w:w="1160" w:type="dxa"/>
            <w:vMerge/>
            <w:tcBorders>
              <w:left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F849FF1" w14:textId="77777777" w:rsidR="004574A9" w:rsidRPr="005E61ED" w:rsidRDefault="004574A9" w:rsidP="0039058A">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DF8BCDE" w14:textId="77777777" w:rsidR="004574A9" w:rsidRPr="005E61ED" w:rsidRDefault="004574A9" w:rsidP="0039058A">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Open Water</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723BBC"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6A5FC8"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99.95%</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E9563F"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0.05%</w:t>
            </w:r>
          </w:p>
        </w:tc>
      </w:tr>
      <w:tr w:rsidR="004574A9" w:rsidRPr="005E61ED" w14:paraId="6593230E" w14:textId="77777777" w:rsidTr="00CD7128">
        <w:trPr>
          <w:trHeight w:val="501"/>
        </w:trPr>
        <w:tc>
          <w:tcPr>
            <w:tcW w:w="1160" w:type="dxa"/>
            <w:vMerge/>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EA8937E" w14:textId="77777777" w:rsidR="004574A9" w:rsidRPr="005E61ED" w:rsidRDefault="004574A9" w:rsidP="0039058A">
            <w:pPr>
              <w:spacing w:after="0" w:line="240" w:lineRule="auto"/>
              <w:jc w:val="center"/>
              <w:rPr>
                <w:rFonts w:ascii="Garamond" w:eastAsia="Garamond" w:hAnsi="Garamond" w:cs="Garamond"/>
                <w:b/>
                <w:bCs/>
                <w:color w:val="000000"/>
              </w:rPr>
            </w:pPr>
          </w:p>
        </w:tc>
        <w:tc>
          <w:tcPr>
            <w:tcW w:w="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42F411D" w14:textId="77777777" w:rsidR="004574A9" w:rsidRPr="005E61ED" w:rsidRDefault="004574A9" w:rsidP="0039058A">
            <w:pPr>
              <w:spacing w:after="0" w:line="240" w:lineRule="auto"/>
              <w:jc w:val="center"/>
              <w:rPr>
                <w:rFonts w:ascii="Garamond" w:eastAsia="Garamond" w:hAnsi="Garamond" w:cs="Garamond"/>
                <w:b/>
                <w:bCs/>
                <w:color w:val="000000"/>
              </w:rPr>
            </w:pPr>
            <w:r w:rsidRPr="005E61ED">
              <w:rPr>
                <w:rFonts w:ascii="Garamond" w:eastAsia="Garamond" w:hAnsi="Garamond" w:cs="Garamond"/>
                <w:b/>
                <w:bCs/>
                <w:color w:val="000000"/>
              </w:rPr>
              <w:t>Wetland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E19E13"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50.87%</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79FCA5"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33.76%</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DE1331" w14:textId="77777777" w:rsidR="004574A9" w:rsidRPr="005E61ED" w:rsidRDefault="004574A9" w:rsidP="00CD7128">
            <w:pPr>
              <w:spacing w:after="0" w:line="240" w:lineRule="auto"/>
              <w:jc w:val="center"/>
              <w:rPr>
                <w:rFonts w:ascii="Garamond" w:eastAsia="Garamond" w:hAnsi="Garamond" w:cs="Garamond"/>
                <w:color w:val="000000"/>
              </w:rPr>
            </w:pPr>
            <w:r w:rsidRPr="005E61ED">
              <w:rPr>
                <w:rFonts w:ascii="Garamond" w:hAnsi="Garamond" w:cs="Calibri"/>
                <w:color w:val="000000"/>
              </w:rPr>
              <w:t>15.37%</w:t>
            </w:r>
          </w:p>
        </w:tc>
      </w:tr>
    </w:tbl>
    <w:p w14:paraId="58B4AB46" w14:textId="77777777" w:rsidR="004574A9" w:rsidRPr="005E61ED" w:rsidRDefault="004574A9" w:rsidP="004574A9">
      <w:pPr>
        <w:rPr>
          <w:rFonts w:ascii="Garamond" w:eastAsia="Garamond" w:hAnsi="Garamond" w:cs="Garamond"/>
        </w:rPr>
      </w:pPr>
    </w:p>
    <w:p w14:paraId="5D5A33DC" w14:textId="77777777" w:rsidR="00FB69E2" w:rsidRPr="005E61ED" w:rsidRDefault="00FB69E2">
      <w:pPr>
        <w:rPr>
          <w:rFonts w:ascii="Garamond" w:eastAsia="Garamond" w:hAnsi="Garamond" w:cs="Garamond"/>
        </w:rPr>
      </w:pPr>
      <w:r w:rsidRPr="005E61ED">
        <w:rPr>
          <w:rFonts w:ascii="Garamond" w:eastAsia="Garamond" w:hAnsi="Garamond" w:cs="Garamond"/>
        </w:rPr>
        <w:br w:type="page"/>
      </w:r>
    </w:p>
    <w:p w14:paraId="08313F20" w14:textId="3B9B1C7E" w:rsidR="00FB69E2" w:rsidRPr="005E61ED" w:rsidRDefault="00FB69E2" w:rsidP="00FB69E2">
      <w:pPr>
        <w:pBdr>
          <w:top w:val="nil"/>
          <w:left w:val="nil"/>
          <w:bottom w:val="nil"/>
          <w:right w:val="nil"/>
          <w:between w:val="nil"/>
        </w:pBdr>
        <w:spacing w:after="0" w:line="240" w:lineRule="auto"/>
        <w:jc w:val="center"/>
        <w:rPr>
          <w:rFonts w:ascii="Garamond" w:eastAsia="Garamond" w:hAnsi="Garamond" w:cs="Garamond"/>
          <w:i/>
          <w:color w:val="000000"/>
        </w:rPr>
      </w:pPr>
      <w:r w:rsidRPr="005E61ED">
        <w:rPr>
          <w:rFonts w:ascii="Garamond" w:eastAsia="Garamond" w:hAnsi="Garamond" w:cs="Garamond"/>
        </w:rPr>
        <w:lastRenderedPageBreak/>
        <w:t>Appendix C</w:t>
      </w:r>
      <w:r w:rsidRPr="005E61ED">
        <w:rPr>
          <w:rFonts w:ascii="Garamond" w:eastAsia="Garamond" w:hAnsi="Garamond" w:cs="Garamond"/>
          <w:i/>
          <w:color w:val="000000"/>
        </w:rPr>
        <w:t xml:space="preserve"> </w:t>
      </w:r>
    </w:p>
    <w:p w14:paraId="644F597B" w14:textId="2D67EB64" w:rsidR="00FB69E2" w:rsidRPr="005E61ED" w:rsidRDefault="00FB69E2" w:rsidP="00FB69E2">
      <w:pPr>
        <w:pBdr>
          <w:top w:val="nil"/>
          <w:left w:val="nil"/>
          <w:bottom w:val="nil"/>
          <w:right w:val="nil"/>
          <w:between w:val="nil"/>
        </w:pBdr>
        <w:spacing w:after="0" w:line="240" w:lineRule="auto"/>
        <w:jc w:val="center"/>
        <w:rPr>
          <w:rFonts w:ascii="Garamond" w:eastAsia="Garamond" w:hAnsi="Garamond" w:cs="Garamond"/>
          <w:color w:val="000000"/>
        </w:rPr>
      </w:pPr>
      <w:r w:rsidRPr="005E61ED">
        <w:rPr>
          <w:rFonts w:ascii="Garamond" w:eastAsia="Garamond" w:hAnsi="Garamond" w:cs="Garamond"/>
          <w:i/>
          <w:color w:val="000000"/>
        </w:rPr>
        <w:t xml:space="preserve">Figure </w:t>
      </w:r>
      <w:r w:rsidR="00664215" w:rsidRPr="005E61ED">
        <w:rPr>
          <w:rFonts w:ascii="Garamond" w:eastAsia="Garamond" w:hAnsi="Garamond" w:cs="Garamond"/>
          <w:i/>
          <w:color w:val="000000"/>
        </w:rPr>
        <w:t>C</w:t>
      </w:r>
      <w:r w:rsidRPr="005E61ED">
        <w:rPr>
          <w:rFonts w:ascii="Garamond" w:eastAsia="Garamond" w:hAnsi="Garamond" w:cs="Garamond"/>
          <w:i/>
          <w:color w:val="000000"/>
        </w:rPr>
        <w:t>1:</w:t>
      </w:r>
      <w:r w:rsidRPr="005E61ED">
        <w:rPr>
          <w:rFonts w:ascii="Garamond" w:eastAsia="Garamond" w:hAnsi="Garamond" w:cs="Garamond"/>
          <w:color w:val="000000"/>
        </w:rPr>
        <w:t xml:space="preserve"> </w:t>
      </w:r>
      <w:r w:rsidR="00664215" w:rsidRPr="005E61ED">
        <w:rPr>
          <w:rFonts w:ascii="Garamond" w:eastAsia="Garamond" w:hAnsi="Garamond" w:cs="Garamond"/>
          <w:color w:val="000000"/>
        </w:rPr>
        <w:t xml:space="preserve">Variable Importance Graphs for </w:t>
      </w:r>
      <w:r w:rsidR="005E61ED">
        <w:rPr>
          <w:rFonts w:ascii="Garamond" w:eastAsia="Garamond" w:hAnsi="Garamond" w:cs="Garamond"/>
          <w:color w:val="000000"/>
        </w:rPr>
        <w:t>the Lake Superior Basin Classification</w:t>
      </w:r>
    </w:p>
    <w:p w14:paraId="66727DFE" w14:textId="77777777" w:rsidR="005E61ED" w:rsidRPr="005E61ED" w:rsidRDefault="00FB69E2" w:rsidP="00FB69E2">
      <w:pPr>
        <w:pBdr>
          <w:top w:val="nil"/>
          <w:left w:val="nil"/>
          <w:bottom w:val="nil"/>
          <w:right w:val="nil"/>
          <w:between w:val="nil"/>
        </w:pBdr>
        <w:spacing w:after="0" w:line="240" w:lineRule="auto"/>
        <w:rPr>
          <w:rFonts w:ascii="Garamond" w:eastAsia="Garamond" w:hAnsi="Garamond" w:cs="Garamond"/>
          <w:color w:val="000000"/>
        </w:rPr>
      </w:pPr>
      <w:r w:rsidRPr="005E61ED">
        <w:rPr>
          <w:rFonts w:ascii="Garamond" w:hAnsi="Garamond"/>
          <w:noProof/>
        </w:rPr>
        <w:drawing>
          <wp:inline distT="0" distB="0" distL="0" distR="0" wp14:anchorId="230327A3" wp14:editId="2960A66A">
            <wp:extent cx="5650605" cy="27432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0605" cy="2743200"/>
                    </a:xfrm>
                    <a:prstGeom prst="rect">
                      <a:avLst/>
                    </a:prstGeom>
                  </pic:spPr>
                </pic:pic>
              </a:graphicData>
            </a:graphic>
          </wp:inline>
        </w:drawing>
      </w:r>
    </w:p>
    <w:p w14:paraId="4F6F7B7F" w14:textId="5DD5B1E0" w:rsidR="005E61ED" w:rsidRPr="005E61ED" w:rsidRDefault="005E61ED" w:rsidP="005E61ED">
      <w:pPr>
        <w:pBdr>
          <w:top w:val="nil"/>
          <w:left w:val="nil"/>
          <w:bottom w:val="nil"/>
          <w:right w:val="nil"/>
          <w:between w:val="nil"/>
        </w:pBdr>
        <w:spacing w:after="0" w:line="240" w:lineRule="auto"/>
        <w:jc w:val="center"/>
        <w:rPr>
          <w:rFonts w:ascii="Garamond" w:eastAsia="Garamond" w:hAnsi="Garamond" w:cs="Garamond"/>
          <w:color w:val="000000"/>
        </w:rPr>
      </w:pPr>
      <w:r w:rsidRPr="005E61ED">
        <w:rPr>
          <w:rFonts w:ascii="Garamond" w:eastAsia="Garamond" w:hAnsi="Garamond" w:cs="Garamond"/>
          <w:i/>
          <w:color w:val="000000"/>
        </w:rPr>
        <w:t>Figure C</w:t>
      </w:r>
      <w:r>
        <w:rPr>
          <w:rFonts w:ascii="Garamond" w:eastAsia="Garamond" w:hAnsi="Garamond" w:cs="Garamond"/>
          <w:i/>
          <w:color w:val="000000"/>
        </w:rPr>
        <w:t>2</w:t>
      </w:r>
      <w:r w:rsidRPr="005E61ED">
        <w:rPr>
          <w:rFonts w:ascii="Garamond" w:eastAsia="Garamond" w:hAnsi="Garamond" w:cs="Garamond"/>
          <w:i/>
          <w:color w:val="000000"/>
        </w:rPr>
        <w:t>:</w:t>
      </w:r>
      <w:r w:rsidRPr="005E61ED">
        <w:rPr>
          <w:rFonts w:ascii="Garamond" w:eastAsia="Garamond" w:hAnsi="Garamond" w:cs="Garamond"/>
          <w:color w:val="000000"/>
        </w:rPr>
        <w:t xml:space="preserve"> Variable Importance Graphs for </w:t>
      </w:r>
      <w:r>
        <w:rPr>
          <w:rFonts w:ascii="Garamond" w:eastAsia="Garamond" w:hAnsi="Garamond" w:cs="Garamond"/>
          <w:color w:val="000000"/>
        </w:rPr>
        <w:t>the Lake Huron Basin Classification</w:t>
      </w:r>
    </w:p>
    <w:p w14:paraId="578C3084" w14:textId="7AED0B0F" w:rsidR="00FB69E2" w:rsidRPr="005E61ED" w:rsidRDefault="00FB69E2" w:rsidP="00FB69E2">
      <w:pPr>
        <w:pBdr>
          <w:top w:val="nil"/>
          <w:left w:val="nil"/>
          <w:bottom w:val="nil"/>
          <w:right w:val="nil"/>
          <w:between w:val="nil"/>
        </w:pBdr>
        <w:spacing w:after="0" w:line="240" w:lineRule="auto"/>
        <w:rPr>
          <w:rFonts w:ascii="Garamond" w:eastAsia="Garamond" w:hAnsi="Garamond" w:cs="Garamond"/>
          <w:color w:val="000000"/>
        </w:rPr>
      </w:pPr>
      <w:r w:rsidRPr="005E61ED">
        <w:rPr>
          <w:rFonts w:ascii="Garamond" w:hAnsi="Garamond"/>
          <w:noProof/>
        </w:rPr>
        <w:drawing>
          <wp:inline distT="0" distB="0" distL="0" distR="0" wp14:anchorId="694BC18F" wp14:editId="2E9FB107">
            <wp:extent cx="5650992" cy="274459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0992" cy="2744595"/>
                    </a:xfrm>
                    <a:prstGeom prst="rect">
                      <a:avLst/>
                    </a:prstGeom>
                  </pic:spPr>
                </pic:pic>
              </a:graphicData>
            </a:graphic>
          </wp:inline>
        </w:drawing>
      </w:r>
    </w:p>
    <w:p w14:paraId="100D6AE8" w14:textId="77777777" w:rsidR="005E61ED" w:rsidRDefault="005E61ED">
      <w:pPr>
        <w:rPr>
          <w:rFonts w:ascii="Garamond" w:eastAsia="Garamond" w:hAnsi="Garamond" w:cs="Garamond"/>
          <w:color w:val="000000"/>
        </w:rPr>
      </w:pPr>
      <w:r>
        <w:rPr>
          <w:rFonts w:ascii="Garamond" w:eastAsia="Garamond" w:hAnsi="Garamond" w:cs="Garamond"/>
          <w:color w:val="000000"/>
        </w:rPr>
        <w:br w:type="page"/>
      </w:r>
    </w:p>
    <w:p w14:paraId="237F0A6C" w14:textId="6C8FA9A0" w:rsidR="005E61ED" w:rsidRPr="005E61ED" w:rsidRDefault="005E61ED" w:rsidP="005E61ED">
      <w:pPr>
        <w:pBdr>
          <w:top w:val="nil"/>
          <w:left w:val="nil"/>
          <w:bottom w:val="nil"/>
          <w:right w:val="nil"/>
          <w:between w:val="nil"/>
        </w:pBdr>
        <w:spacing w:after="0" w:line="240" w:lineRule="auto"/>
        <w:jc w:val="center"/>
        <w:rPr>
          <w:rFonts w:ascii="Garamond" w:eastAsia="Garamond" w:hAnsi="Garamond" w:cs="Garamond"/>
          <w:color w:val="000000"/>
        </w:rPr>
      </w:pPr>
      <w:r w:rsidRPr="005E61ED">
        <w:rPr>
          <w:rFonts w:ascii="Garamond" w:eastAsia="Garamond" w:hAnsi="Garamond" w:cs="Garamond"/>
          <w:i/>
          <w:color w:val="000000"/>
        </w:rPr>
        <w:lastRenderedPageBreak/>
        <w:t>Figure C</w:t>
      </w:r>
      <w:r>
        <w:rPr>
          <w:rFonts w:ascii="Garamond" w:eastAsia="Garamond" w:hAnsi="Garamond" w:cs="Garamond"/>
          <w:i/>
          <w:color w:val="000000"/>
        </w:rPr>
        <w:t>3</w:t>
      </w:r>
      <w:r w:rsidRPr="005E61ED">
        <w:rPr>
          <w:rFonts w:ascii="Garamond" w:eastAsia="Garamond" w:hAnsi="Garamond" w:cs="Garamond"/>
          <w:i/>
          <w:color w:val="000000"/>
        </w:rPr>
        <w:t>:</w:t>
      </w:r>
      <w:r w:rsidRPr="005E61ED">
        <w:rPr>
          <w:rFonts w:ascii="Garamond" w:eastAsia="Garamond" w:hAnsi="Garamond" w:cs="Garamond"/>
          <w:color w:val="000000"/>
        </w:rPr>
        <w:t xml:space="preserve"> Variable Importance Graphs for </w:t>
      </w:r>
      <w:r>
        <w:rPr>
          <w:rFonts w:ascii="Garamond" w:eastAsia="Garamond" w:hAnsi="Garamond" w:cs="Garamond"/>
          <w:color w:val="000000"/>
        </w:rPr>
        <w:t>the Lake Ontario Basin Classification</w:t>
      </w:r>
    </w:p>
    <w:p w14:paraId="312713AD" w14:textId="77777777" w:rsidR="005E61ED" w:rsidRDefault="00FB69E2" w:rsidP="00FB69E2">
      <w:pPr>
        <w:pBdr>
          <w:top w:val="nil"/>
          <w:left w:val="nil"/>
          <w:bottom w:val="nil"/>
          <w:right w:val="nil"/>
          <w:between w:val="nil"/>
        </w:pBdr>
        <w:spacing w:after="0" w:line="240" w:lineRule="auto"/>
        <w:rPr>
          <w:rFonts w:ascii="Garamond" w:eastAsia="Garamond" w:hAnsi="Garamond" w:cs="Garamond"/>
          <w:color w:val="000000"/>
        </w:rPr>
      </w:pPr>
      <w:r w:rsidRPr="005E61ED">
        <w:rPr>
          <w:rFonts w:ascii="Garamond" w:hAnsi="Garamond"/>
          <w:noProof/>
        </w:rPr>
        <w:drawing>
          <wp:inline distT="0" distB="0" distL="0" distR="0" wp14:anchorId="29B561CD" wp14:editId="47E09D0E">
            <wp:extent cx="5650992" cy="2799536"/>
            <wp:effectExtent l="0" t="0" r="698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0992" cy="2799536"/>
                    </a:xfrm>
                    <a:prstGeom prst="rect">
                      <a:avLst/>
                    </a:prstGeom>
                  </pic:spPr>
                </pic:pic>
              </a:graphicData>
            </a:graphic>
          </wp:inline>
        </w:drawing>
      </w:r>
    </w:p>
    <w:p w14:paraId="750E5D91" w14:textId="55FBC4DE" w:rsidR="005E61ED" w:rsidRPr="005E61ED" w:rsidRDefault="005E61ED" w:rsidP="005E61ED">
      <w:pPr>
        <w:pBdr>
          <w:top w:val="nil"/>
          <w:left w:val="nil"/>
          <w:bottom w:val="nil"/>
          <w:right w:val="nil"/>
          <w:between w:val="nil"/>
        </w:pBdr>
        <w:spacing w:after="0" w:line="240" w:lineRule="auto"/>
        <w:jc w:val="center"/>
        <w:rPr>
          <w:rFonts w:ascii="Garamond" w:eastAsia="Garamond" w:hAnsi="Garamond" w:cs="Garamond"/>
          <w:color w:val="000000"/>
        </w:rPr>
      </w:pPr>
      <w:r w:rsidRPr="005E61ED">
        <w:rPr>
          <w:rFonts w:ascii="Garamond" w:eastAsia="Garamond" w:hAnsi="Garamond" w:cs="Garamond"/>
          <w:i/>
          <w:color w:val="000000"/>
        </w:rPr>
        <w:t>Figure C</w:t>
      </w:r>
      <w:r>
        <w:rPr>
          <w:rFonts w:ascii="Garamond" w:eastAsia="Garamond" w:hAnsi="Garamond" w:cs="Garamond"/>
          <w:i/>
          <w:color w:val="000000"/>
        </w:rPr>
        <w:t>4</w:t>
      </w:r>
      <w:r w:rsidRPr="005E61ED">
        <w:rPr>
          <w:rFonts w:ascii="Garamond" w:eastAsia="Garamond" w:hAnsi="Garamond" w:cs="Garamond"/>
          <w:i/>
          <w:color w:val="000000"/>
        </w:rPr>
        <w:t>:</w:t>
      </w:r>
      <w:r w:rsidRPr="005E61ED">
        <w:rPr>
          <w:rFonts w:ascii="Garamond" w:eastAsia="Garamond" w:hAnsi="Garamond" w:cs="Garamond"/>
          <w:color w:val="000000"/>
        </w:rPr>
        <w:t xml:space="preserve"> Variable Importance Graphs for </w:t>
      </w:r>
      <w:r>
        <w:rPr>
          <w:rFonts w:ascii="Garamond" w:eastAsia="Garamond" w:hAnsi="Garamond" w:cs="Garamond"/>
          <w:color w:val="000000"/>
        </w:rPr>
        <w:t>the Lake Erie Basin Classification</w:t>
      </w:r>
    </w:p>
    <w:p w14:paraId="59AFBE6B" w14:textId="322B1DD3" w:rsidR="00FB69E2" w:rsidRPr="005E61ED" w:rsidRDefault="00FB69E2" w:rsidP="00FB69E2">
      <w:pPr>
        <w:pBdr>
          <w:top w:val="nil"/>
          <w:left w:val="nil"/>
          <w:bottom w:val="nil"/>
          <w:right w:val="nil"/>
          <w:between w:val="nil"/>
        </w:pBdr>
        <w:spacing w:after="0" w:line="240" w:lineRule="auto"/>
        <w:rPr>
          <w:rFonts w:ascii="Garamond" w:eastAsia="Garamond" w:hAnsi="Garamond" w:cs="Garamond"/>
          <w:color w:val="000000"/>
        </w:rPr>
      </w:pPr>
      <w:r w:rsidRPr="005E61ED">
        <w:rPr>
          <w:rFonts w:ascii="Garamond" w:hAnsi="Garamond"/>
          <w:noProof/>
        </w:rPr>
        <w:drawing>
          <wp:inline distT="0" distB="0" distL="0" distR="0" wp14:anchorId="7703F43A" wp14:editId="294B97FD">
            <wp:extent cx="5650992" cy="2685429"/>
            <wp:effectExtent l="0" t="0" r="698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50992" cy="2685429"/>
                    </a:xfrm>
                    <a:prstGeom prst="rect">
                      <a:avLst/>
                    </a:prstGeom>
                  </pic:spPr>
                </pic:pic>
              </a:graphicData>
            </a:graphic>
          </wp:inline>
        </w:drawing>
      </w:r>
    </w:p>
    <w:p w14:paraId="64E05148" w14:textId="77777777" w:rsidR="005E61ED" w:rsidRDefault="005E61ED">
      <w:pPr>
        <w:rPr>
          <w:rFonts w:ascii="Garamond" w:eastAsia="Garamond" w:hAnsi="Garamond" w:cs="Garamond"/>
          <w:color w:val="000000"/>
        </w:rPr>
      </w:pPr>
      <w:r>
        <w:rPr>
          <w:rFonts w:ascii="Garamond" w:eastAsia="Garamond" w:hAnsi="Garamond" w:cs="Garamond"/>
          <w:color w:val="000000"/>
        </w:rPr>
        <w:br w:type="page"/>
      </w:r>
    </w:p>
    <w:p w14:paraId="3D0E8961" w14:textId="743C19FB" w:rsidR="005E61ED" w:rsidRPr="005E61ED" w:rsidRDefault="005E61ED" w:rsidP="005E61ED">
      <w:pPr>
        <w:pBdr>
          <w:top w:val="nil"/>
          <w:left w:val="nil"/>
          <w:bottom w:val="nil"/>
          <w:right w:val="nil"/>
          <w:between w:val="nil"/>
        </w:pBdr>
        <w:spacing w:after="0" w:line="240" w:lineRule="auto"/>
        <w:jc w:val="center"/>
        <w:rPr>
          <w:rFonts w:ascii="Garamond" w:eastAsia="Garamond" w:hAnsi="Garamond" w:cs="Garamond"/>
          <w:color w:val="000000"/>
        </w:rPr>
      </w:pPr>
      <w:r w:rsidRPr="005E61ED">
        <w:rPr>
          <w:rFonts w:ascii="Garamond" w:eastAsia="Garamond" w:hAnsi="Garamond" w:cs="Garamond"/>
          <w:i/>
          <w:color w:val="000000"/>
        </w:rPr>
        <w:lastRenderedPageBreak/>
        <w:t>Figure C</w:t>
      </w:r>
      <w:r>
        <w:rPr>
          <w:rFonts w:ascii="Garamond" w:eastAsia="Garamond" w:hAnsi="Garamond" w:cs="Garamond"/>
          <w:i/>
          <w:color w:val="000000"/>
        </w:rPr>
        <w:t>5</w:t>
      </w:r>
      <w:r w:rsidRPr="005E61ED">
        <w:rPr>
          <w:rFonts w:ascii="Garamond" w:eastAsia="Garamond" w:hAnsi="Garamond" w:cs="Garamond"/>
          <w:i/>
          <w:color w:val="000000"/>
        </w:rPr>
        <w:t>:</w:t>
      </w:r>
      <w:r w:rsidRPr="005E61ED">
        <w:rPr>
          <w:rFonts w:ascii="Garamond" w:eastAsia="Garamond" w:hAnsi="Garamond" w:cs="Garamond"/>
          <w:color w:val="000000"/>
        </w:rPr>
        <w:t xml:space="preserve"> Variable Importance Graphs for </w:t>
      </w:r>
      <w:r>
        <w:rPr>
          <w:rFonts w:ascii="Garamond" w:eastAsia="Garamond" w:hAnsi="Garamond" w:cs="Garamond"/>
          <w:color w:val="000000"/>
        </w:rPr>
        <w:t>the Lake Michigan Basin Classification</w:t>
      </w:r>
    </w:p>
    <w:p w14:paraId="29B3C875" w14:textId="77777777" w:rsidR="00FB69E2" w:rsidRPr="005E61ED" w:rsidRDefault="00FB69E2" w:rsidP="00FB69E2">
      <w:pPr>
        <w:pBdr>
          <w:top w:val="nil"/>
          <w:left w:val="nil"/>
          <w:bottom w:val="nil"/>
          <w:right w:val="nil"/>
          <w:between w:val="nil"/>
        </w:pBdr>
        <w:spacing w:after="0" w:line="240" w:lineRule="auto"/>
        <w:jc w:val="center"/>
        <w:rPr>
          <w:rFonts w:ascii="Garamond" w:eastAsia="Garamond" w:hAnsi="Garamond" w:cs="Garamond"/>
          <w:color w:val="000000"/>
        </w:rPr>
      </w:pPr>
      <w:r w:rsidRPr="005E61ED">
        <w:rPr>
          <w:rFonts w:ascii="Garamond" w:hAnsi="Garamond"/>
          <w:noProof/>
        </w:rPr>
        <w:drawing>
          <wp:inline distT="0" distB="0" distL="0" distR="0" wp14:anchorId="0FBFFB52" wp14:editId="1775CE7C">
            <wp:extent cx="5650992" cy="2729501"/>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0992" cy="2729501"/>
                    </a:xfrm>
                    <a:prstGeom prst="rect">
                      <a:avLst/>
                    </a:prstGeom>
                  </pic:spPr>
                </pic:pic>
              </a:graphicData>
            </a:graphic>
          </wp:inline>
        </w:drawing>
      </w:r>
    </w:p>
    <w:p w14:paraId="3C15A3CE" w14:textId="64DB5C71" w:rsidR="004574A9" w:rsidRPr="005E61ED" w:rsidRDefault="004574A9" w:rsidP="004574A9">
      <w:pPr>
        <w:rPr>
          <w:rFonts w:ascii="Garamond" w:eastAsia="Garamond" w:hAnsi="Garamond" w:cs="Garamond"/>
        </w:rPr>
      </w:pPr>
    </w:p>
    <w:p w14:paraId="7227E876" w14:textId="77777777" w:rsidR="000E2939" w:rsidRDefault="000E2939">
      <w:pPr>
        <w:rPr>
          <w:rFonts w:ascii="Garamond" w:eastAsia="Garamond" w:hAnsi="Garamond" w:cs="Garamond"/>
        </w:rPr>
      </w:pPr>
      <w:r>
        <w:rPr>
          <w:rFonts w:ascii="Garamond" w:eastAsia="Garamond" w:hAnsi="Garamond" w:cs="Garamond"/>
        </w:rPr>
        <w:br w:type="page"/>
      </w:r>
    </w:p>
    <w:p w14:paraId="2A6A22E3" w14:textId="63814B05" w:rsidR="00664215" w:rsidRPr="005E61ED" w:rsidRDefault="00664215" w:rsidP="00664215">
      <w:pPr>
        <w:pBdr>
          <w:top w:val="nil"/>
          <w:left w:val="nil"/>
          <w:bottom w:val="nil"/>
          <w:right w:val="nil"/>
          <w:between w:val="nil"/>
        </w:pBdr>
        <w:spacing w:after="0" w:line="240" w:lineRule="auto"/>
        <w:jc w:val="center"/>
        <w:rPr>
          <w:rFonts w:ascii="Garamond" w:eastAsia="Garamond" w:hAnsi="Garamond" w:cs="Garamond"/>
          <w:i/>
          <w:color w:val="000000"/>
        </w:rPr>
      </w:pPr>
      <w:r w:rsidRPr="005E61ED">
        <w:rPr>
          <w:rFonts w:ascii="Garamond" w:eastAsia="Garamond" w:hAnsi="Garamond" w:cs="Garamond"/>
        </w:rPr>
        <w:lastRenderedPageBreak/>
        <w:t>Appendix D</w:t>
      </w:r>
      <w:r w:rsidRPr="005E61ED">
        <w:rPr>
          <w:rFonts w:ascii="Garamond" w:eastAsia="Garamond" w:hAnsi="Garamond" w:cs="Garamond"/>
          <w:i/>
          <w:color w:val="000000"/>
        </w:rPr>
        <w:t xml:space="preserve"> </w:t>
      </w:r>
    </w:p>
    <w:p w14:paraId="44C920DA" w14:textId="1B73C877" w:rsidR="00664215" w:rsidRDefault="00664215" w:rsidP="00664215">
      <w:pPr>
        <w:pBdr>
          <w:top w:val="nil"/>
          <w:left w:val="nil"/>
          <w:bottom w:val="nil"/>
          <w:right w:val="nil"/>
          <w:between w:val="nil"/>
        </w:pBdr>
        <w:spacing w:after="0" w:line="240" w:lineRule="auto"/>
        <w:jc w:val="center"/>
        <w:rPr>
          <w:rFonts w:ascii="Garamond" w:eastAsia="Garamond" w:hAnsi="Garamond" w:cs="Garamond"/>
          <w:color w:val="000000"/>
        </w:rPr>
      </w:pPr>
      <w:r w:rsidRPr="005E61ED">
        <w:rPr>
          <w:rFonts w:ascii="Garamond" w:eastAsia="Garamond" w:hAnsi="Garamond" w:cs="Garamond"/>
          <w:i/>
          <w:color w:val="000000"/>
        </w:rPr>
        <w:t>Figure D1:</w:t>
      </w:r>
      <w:r w:rsidRPr="005E61ED">
        <w:rPr>
          <w:rFonts w:ascii="Garamond" w:eastAsia="Garamond" w:hAnsi="Garamond" w:cs="Garamond"/>
          <w:color w:val="000000"/>
        </w:rPr>
        <w:t xml:space="preserve"> Classification Map </w:t>
      </w:r>
      <w:r w:rsidR="005E61ED">
        <w:rPr>
          <w:rFonts w:ascii="Garamond" w:eastAsia="Garamond" w:hAnsi="Garamond" w:cs="Garamond"/>
          <w:color w:val="000000"/>
        </w:rPr>
        <w:t xml:space="preserve">for the Michigan </w:t>
      </w:r>
      <w:r w:rsidR="000E2939">
        <w:rPr>
          <w:rFonts w:ascii="Garamond" w:eastAsia="Garamond" w:hAnsi="Garamond" w:cs="Garamond"/>
          <w:color w:val="000000"/>
        </w:rPr>
        <w:t>T</w:t>
      </w:r>
      <w:r w:rsidR="005E61ED">
        <w:rPr>
          <w:rFonts w:ascii="Garamond" w:eastAsia="Garamond" w:hAnsi="Garamond" w:cs="Garamond"/>
          <w:color w:val="000000"/>
        </w:rPr>
        <w:t>est Site</w:t>
      </w:r>
      <w:r w:rsidR="000E2939">
        <w:rPr>
          <w:rFonts w:ascii="Garamond" w:eastAsia="Garamond" w:hAnsi="Garamond" w:cs="Garamond"/>
          <w:color w:val="000000"/>
        </w:rPr>
        <w:t xml:space="preserve"> with DSWE</w:t>
      </w:r>
    </w:p>
    <w:p w14:paraId="166D527D" w14:textId="5938DB25" w:rsidR="000E2939" w:rsidRDefault="000E2939" w:rsidP="00664215">
      <w:pPr>
        <w:pBdr>
          <w:top w:val="nil"/>
          <w:left w:val="nil"/>
          <w:bottom w:val="nil"/>
          <w:right w:val="nil"/>
          <w:between w:val="nil"/>
        </w:pBdr>
        <w:spacing w:after="0" w:line="240" w:lineRule="auto"/>
        <w:jc w:val="center"/>
        <w:rPr>
          <w:rFonts w:ascii="Garamond" w:eastAsia="Garamond" w:hAnsi="Garamond" w:cs="Garamond"/>
          <w:color w:val="000000"/>
        </w:rPr>
      </w:pPr>
      <w:r>
        <w:rPr>
          <w:noProof/>
        </w:rPr>
        <w:drawing>
          <wp:inline distT="0" distB="0" distL="0" distR="0" wp14:anchorId="1A12B83E" wp14:editId="16C080B0">
            <wp:extent cx="3536152" cy="3562598"/>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6128" cy="3572649"/>
                    </a:xfrm>
                    <a:prstGeom prst="rect">
                      <a:avLst/>
                    </a:prstGeom>
                    <a:noFill/>
                    <a:ln>
                      <a:noFill/>
                    </a:ln>
                  </pic:spPr>
                </pic:pic>
              </a:graphicData>
            </a:graphic>
          </wp:inline>
        </w:drawing>
      </w:r>
    </w:p>
    <w:p w14:paraId="753C0BBB" w14:textId="6B7D71DD" w:rsidR="000E2939" w:rsidRDefault="000E2939" w:rsidP="00664215">
      <w:pPr>
        <w:pBdr>
          <w:top w:val="nil"/>
          <w:left w:val="nil"/>
          <w:bottom w:val="nil"/>
          <w:right w:val="nil"/>
          <w:between w:val="nil"/>
        </w:pBdr>
        <w:spacing w:after="0" w:line="240" w:lineRule="auto"/>
        <w:jc w:val="center"/>
        <w:rPr>
          <w:rFonts w:ascii="Garamond" w:eastAsia="Garamond" w:hAnsi="Garamond" w:cs="Garamond"/>
          <w:color w:val="000000"/>
        </w:rPr>
      </w:pPr>
    </w:p>
    <w:p w14:paraId="288DDC95" w14:textId="7919D655" w:rsidR="000E2939" w:rsidRDefault="000E2939" w:rsidP="000E2939">
      <w:pPr>
        <w:pBdr>
          <w:top w:val="nil"/>
          <w:left w:val="nil"/>
          <w:bottom w:val="nil"/>
          <w:right w:val="nil"/>
          <w:between w:val="nil"/>
        </w:pBdr>
        <w:spacing w:after="0" w:line="240" w:lineRule="auto"/>
        <w:jc w:val="center"/>
        <w:rPr>
          <w:rFonts w:ascii="Garamond" w:eastAsia="Garamond" w:hAnsi="Garamond" w:cs="Garamond"/>
          <w:color w:val="000000"/>
        </w:rPr>
      </w:pPr>
      <w:r w:rsidRPr="005E61ED">
        <w:rPr>
          <w:rFonts w:ascii="Garamond" w:eastAsia="Garamond" w:hAnsi="Garamond" w:cs="Garamond"/>
          <w:i/>
          <w:color w:val="000000"/>
        </w:rPr>
        <w:t>Figure D</w:t>
      </w:r>
      <w:r>
        <w:rPr>
          <w:rFonts w:ascii="Garamond" w:eastAsia="Garamond" w:hAnsi="Garamond" w:cs="Garamond"/>
          <w:i/>
          <w:color w:val="000000"/>
        </w:rPr>
        <w:t>2</w:t>
      </w:r>
      <w:r w:rsidRPr="005E61ED">
        <w:rPr>
          <w:rFonts w:ascii="Garamond" w:eastAsia="Garamond" w:hAnsi="Garamond" w:cs="Garamond"/>
          <w:i/>
          <w:color w:val="000000"/>
        </w:rPr>
        <w:t>:</w:t>
      </w:r>
      <w:r w:rsidRPr="005E61ED">
        <w:rPr>
          <w:rFonts w:ascii="Garamond" w:eastAsia="Garamond" w:hAnsi="Garamond" w:cs="Garamond"/>
          <w:color w:val="000000"/>
        </w:rPr>
        <w:t xml:space="preserve"> Classification Map </w:t>
      </w:r>
      <w:r>
        <w:rPr>
          <w:rFonts w:ascii="Garamond" w:eastAsia="Garamond" w:hAnsi="Garamond" w:cs="Garamond"/>
          <w:color w:val="000000"/>
        </w:rPr>
        <w:t>for the Michigan Test Site with Elevation</w:t>
      </w:r>
    </w:p>
    <w:p w14:paraId="46861994" w14:textId="0C178DC0" w:rsidR="000E2939" w:rsidRPr="005E61ED" w:rsidRDefault="000E2939" w:rsidP="00664215">
      <w:pPr>
        <w:pBdr>
          <w:top w:val="nil"/>
          <w:left w:val="nil"/>
          <w:bottom w:val="nil"/>
          <w:right w:val="nil"/>
          <w:between w:val="nil"/>
        </w:pBdr>
        <w:spacing w:after="0" w:line="240" w:lineRule="auto"/>
        <w:jc w:val="center"/>
        <w:rPr>
          <w:rFonts w:ascii="Garamond" w:eastAsia="Garamond" w:hAnsi="Garamond" w:cs="Garamond"/>
          <w:color w:val="000000"/>
        </w:rPr>
      </w:pPr>
      <w:r>
        <w:rPr>
          <w:noProof/>
        </w:rPr>
        <w:drawing>
          <wp:inline distT="0" distB="0" distL="0" distR="0" wp14:anchorId="48BE2431" wp14:editId="7B692759">
            <wp:extent cx="3538846" cy="373582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6036" cy="3743416"/>
                    </a:xfrm>
                    <a:prstGeom prst="rect">
                      <a:avLst/>
                    </a:prstGeom>
                    <a:noFill/>
                    <a:ln>
                      <a:noFill/>
                    </a:ln>
                  </pic:spPr>
                </pic:pic>
              </a:graphicData>
            </a:graphic>
          </wp:inline>
        </w:drawing>
      </w:r>
    </w:p>
    <w:p w14:paraId="4E76460C" w14:textId="77777777" w:rsidR="00664215" w:rsidRPr="004574A9" w:rsidRDefault="00664215" w:rsidP="004574A9">
      <w:pPr>
        <w:rPr>
          <w:rFonts w:ascii="Garamond" w:eastAsia="Garamond" w:hAnsi="Garamond" w:cs="Garamond"/>
        </w:rPr>
      </w:pPr>
    </w:p>
    <w:sectPr w:rsidR="00664215" w:rsidRPr="004574A9">
      <w:footerReference w:type="default" r:id="rId27"/>
      <w:headerReference w:type="first" r:id="rId28"/>
      <w:footerReference w:type="first" r:id="rId29"/>
      <w:pgSz w:w="12240" w:h="15840"/>
      <w:pgMar w:top="1440" w:right="1440" w:bottom="1440" w:left="1440" w:header="720" w:footer="720" w:gutter="0"/>
      <w:pgNumType w:start="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9E0BDA" w16cid:durableId="225D57B0"/>
  <w16cid:commentId w16cid:paraId="76958E22" w16cid:durableId="225D70F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519DE" w14:textId="77777777" w:rsidR="00334338" w:rsidRDefault="00334338">
      <w:pPr>
        <w:spacing w:after="0" w:line="240" w:lineRule="auto"/>
      </w:pPr>
      <w:r>
        <w:separator/>
      </w:r>
    </w:p>
  </w:endnote>
  <w:endnote w:type="continuationSeparator" w:id="0">
    <w:p w14:paraId="79DA1414" w14:textId="77777777" w:rsidR="00334338" w:rsidRDefault="00334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67" w14:textId="7CBC7EB5" w:rsidR="00103B9A" w:rsidRDefault="00103B9A">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B71A8F">
      <w:rPr>
        <w:rFonts w:ascii="Garamond" w:eastAsia="Garamond" w:hAnsi="Garamond" w:cs="Garamond"/>
        <w:noProof/>
        <w:color w:val="000000"/>
      </w:rPr>
      <w:t>5</w:t>
    </w:r>
    <w:r>
      <w:rPr>
        <w:rFonts w:ascii="Garamond" w:eastAsia="Garamond" w:hAnsi="Garamond" w:cs="Garamond"/>
        <w:color w:val="000000"/>
      </w:rPr>
      <w:fldChar w:fldCharType="end"/>
    </w:r>
  </w:p>
  <w:p w14:paraId="00000168" w14:textId="77777777" w:rsidR="00103B9A" w:rsidRDefault="00103B9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69" w14:textId="77777777" w:rsidR="00103B9A" w:rsidRDefault="00103B9A">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8DAF69" w14:textId="77777777" w:rsidR="00334338" w:rsidRDefault="00334338">
      <w:pPr>
        <w:spacing w:after="0" w:line="240" w:lineRule="auto"/>
      </w:pPr>
      <w:r>
        <w:separator/>
      </w:r>
    </w:p>
  </w:footnote>
  <w:footnote w:type="continuationSeparator" w:id="0">
    <w:p w14:paraId="6DABE52E" w14:textId="77777777" w:rsidR="00334338" w:rsidRDefault="003343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63" w14:textId="77777777" w:rsidR="00103B9A" w:rsidRDefault="00103B9A">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00000164" w14:textId="77777777" w:rsidR="00103B9A" w:rsidRDefault="00103B9A">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Garamond" w:eastAsia="Garamond" w:hAnsi="Garamond" w:cs="Garamond"/>
        <w:b/>
        <w:color w:val="000000"/>
        <w:sz w:val="32"/>
        <w:szCs w:val="32"/>
      </w:rPr>
      <w:t>California – JPL</w:t>
    </w:r>
    <w:r>
      <w:rPr>
        <w:rFonts w:ascii="Times New Roman" w:eastAsia="Times New Roman" w:hAnsi="Times New Roman" w:cs="Times New Roman"/>
        <w:noProof/>
        <w:color w:val="000000"/>
        <w:sz w:val="24"/>
        <w:szCs w:val="24"/>
      </w:rPr>
      <w:drawing>
        <wp:inline distT="0" distB="0" distL="0" distR="0" wp14:anchorId="6E4DF127" wp14:editId="3F294E25">
          <wp:extent cx="5943600" cy="295275"/>
          <wp:effectExtent l="0" t="0" r="0" b="0"/>
          <wp:docPr id="8" name="image1.png" descr="https://lh4.googleusercontent.com/PgMex1_DQg7XLFKm-pfjwRffxiuo13r_kXNCjKe13f9VTB7J2tUqZyJX6ot2FnCIeXSbWgJXInHRH0Ptg0dgVfGoM-cYYEt75YzlPttVPtHGMJT33OrM-ThQYAoqVVURgFW1bss"/>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PgMex1_DQg7XLFKm-pfjwRffxiuo13r_kXNCjKe13f9VTB7J2tUqZyJX6ot2FnCIeXSbWgJXInHRH0Ptg0dgVfGoM-cYYEt75YzlPttVPtHGMJT33OrM-ThQYAoqVVURgFW1bss"/>
                  <pic:cNvPicPr preferRelativeResize="0"/>
                </pic:nvPicPr>
                <pic:blipFill>
                  <a:blip r:embed="rId1"/>
                  <a:srcRect/>
                  <a:stretch>
                    <a:fillRect/>
                  </a:stretch>
                </pic:blipFill>
                <pic:spPr>
                  <a:xfrm>
                    <a:off x="0" y="0"/>
                    <a:ext cx="5943600" cy="295275"/>
                  </a:xfrm>
                  <a:prstGeom prst="rect">
                    <a:avLst/>
                  </a:prstGeom>
                  <a:ln/>
                </pic:spPr>
              </pic:pic>
            </a:graphicData>
          </a:graphic>
        </wp:inline>
      </w:drawing>
    </w:r>
  </w:p>
  <w:p w14:paraId="00000165" w14:textId="77777777" w:rsidR="00103B9A" w:rsidRDefault="00103B9A">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Spring 2020</w:t>
    </w:r>
  </w:p>
  <w:p w14:paraId="00000166" w14:textId="77777777" w:rsidR="00103B9A" w:rsidRDefault="00103B9A">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AC0798"/>
    <w:multiLevelType w:val="multilevel"/>
    <w:tmpl w:val="1F3A6AF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A3tjAzNjY0MzQ1NjRW0lEKTi0uzszPAykwrgUATPAGyCwAAAA="/>
  </w:docVars>
  <w:rsids>
    <w:rsidRoot w:val="00DE49E6"/>
    <w:rsid w:val="000465A4"/>
    <w:rsid w:val="0005336A"/>
    <w:rsid w:val="000C63AC"/>
    <w:rsid w:val="000E2939"/>
    <w:rsid w:val="000F420D"/>
    <w:rsid w:val="00103B9A"/>
    <w:rsid w:val="001A6E07"/>
    <w:rsid w:val="001E4215"/>
    <w:rsid w:val="00237E63"/>
    <w:rsid w:val="00267F0D"/>
    <w:rsid w:val="002B3D0B"/>
    <w:rsid w:val="003170CB"/>
    <w:rsid w:val="00330759"/>
    <w:rsid w:val="00334338"/>
    <w:rsid w:val="0039058A"/>
    <w:rsid w:val="0039096E"/>
    <w:rsid w:val="00405578"/>
    <w:rsid w:val="00450EC1"/>
    <w:rsid w:val="004574A9"/>
    <w:rsid w:val="00504F20"/>
    <w:rsid w:val="00505CE2"/>
    <w:rsid w:val="00590DB2"/>
    <w:rsid w:val="005A766F"/>
    <w:rsid w:val="005E61ED"/>
    <w:rsid w:val="005E75EA"/>
    <w:rsid w:val="00664215"/>
    <w:rsid w:val="006C697B"/>
    <w:rsid w:val="00780F46"/>
    <w:rsid w:val="007843C1"/>
    <w:rsid w:val="00797E62"/>
    <w:rsid w:val="007C0A03"/>
    <w:rsid w:val="007E2DA1"/>
    <w:rsid w:val="007F23E6"/>
    <w:rsid w:val="00815EDD"/>
    <w:rsid w:val="008B4E3F"/>
    <w:rsid w:val="00954D7A"/>
    <w:rsid w:val="009D68F5"/>
    <w:rsid w:val="009E3E1B"/>
    <w:rsid w:val="00A57D08"/>
    <w:rsid w:val="00A85152"/>
    <w:rsid w:val="00AB2BA7"/>
    <w:rsid w:val="00AB3BF3"/>
    <w:rsid w:val="00B5285C"/>
    <w:rsid w:val="00B71A8F"/>
    <w:rsid w:val="00B90931"/>
    <w:rsid w:val="00B9585A"/>
    <w:rsid w:val="00B96169"/>
    <w:rsid w:val="00BF0F98"/>
    <w:rsid w:val="00BF77B4"/>
    <w:rsid w:val="00C055E3"/>
    <w:rsid w:val="00C31A29"/>
    <w:rsid w:val="00C50699"/>
    <w:rsid w:val="00CA5379"/>
    <w:rsid w:val="00CD7128"/>
    <w:rsid w:val="00CF6AF0"/>
    <w:rsid w:val="00D16AAC"/>
    <w:rsid w:val="00D21AC9"/>
    <w:rsid w:val="00D23AA2"/>
    <w:rsid w:val="00D51F83"/>
    <w:rsid w:val="00D608D4"/>
    <w:rsid w:val="00DC1D35"/>
    <w:rsid w:val="00DE49E6"/>
    <w:rsid w:val="00E405CF"/>
    <w:rsid w:val="00E4399B"/>
    <w:rsid w:val="00EF3423"/>
    <w:rsid w:val="00F0220F"/>
    <w:rsid w:val="00F60EC5"/>
    <w:rsid w:val="00FB6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FCCA0"/>
  <w15:docId w15:val="{C3BCF4D0-A7DC-4965-ABE1-4C0578D62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E508B6"/>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508B6"/>
    <w:rPr>
      <w:color w:val="808080"/>
    </w:rPr>
  </w:style>
  <w:style w:type="character" w:customStyle="1" w:styleId="UnresolvedMention1">
    <w:name w:val="Unresolved Mention1"/>
    <w:basedOn w:val="DefaultParagraphFont"/>
    <w:uiPriority w:val="99"/>
    <w:semiHidden/>
    <w:unhideWhenUsed/>
    <w:rsid w:val="00B93A01"/>
    <w:rPr>
      <w:color w:val="605E5C"/>
      <w:shd w:val="clear" w:color="auto" w:fill="E1DFDD"/>
    </w:rPr>
  </w:style>
  <w:style w:type="paragraph" w:styleId="Revision">
    <w:name w:val="Revision"/>
    <w:hidden/>
    <w:uiPriority w:val="99"/>
    <w:semiHidden/>
    <w:rsid w:val="00AC6D79"/>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819869">
      <w:bodyDiv w:val="1"/>
      <w:marLeft w:val="0"/>
      <w:marRight w:val="0"/>
      <w:marTop w:val="0"/>
      <w:marBottom w:val="0"/>
      <w:divBdr>
        <w:top w:val="none" w:sz="0" w:space="0" w:color="auto"/>
        <w:left w:val="none" w:sz="0" w:space="0" w:color="auto"/>
        <w:bottom w:val="none" w:sz="0" w:space="0" w:color="auto"/>
        <w:right w:val="none" w:sz="0" w:space="0" w:color="auto"/>
      </w:divBdr>
    </w:div>
    <w:div w:id="467432404">
      <w:bodyDiv w:val="1"/>
      <w:marLeft w:val="0"/>
      <w:marRight w:val="0"/>
      <w:marTop w:val="0"/>
      <w:marBottom w:val="0"/>
      <w:divBdr>
        <w:top w:val="none" w:sz="0" w:space="0" w:color="auto"/>
        <w:left w:val="none" w:sz="0" w:space="0" w:color="auto"/>
        <w:bottom w:val="none" w:sz="0" w:space="0" w:color="auto"/>
        <w:right w:val="none" w:sz="0" w:space="0" w:color="auto"/>
      </w:divBdr>
    </w:div>
    <w:div w:id="854802752">
      <w:bodyDiv w:val="1"/>
      <w:marLeft w:val="0"/>
      <w:marRight w:val="0"/>
      <w:marTop w:val="0"/>
      <w:marBottom w:val="0"/>
      <w:divBdr>
        <w:top w:val="none" w:sz="0" w:space="0" w:color="auto"/>
        <w:left w:val="none" w:sz="0" w:space="0" w:color="auto"/>
        <w:bottom w:val="none" w:sz="0" w:space="0" w:color="auto"/>
        <w:right w:val="none" w:sz="0" w:space="0" w:color="auto"/>
      </w:divBdr>
    </w:div>
    <w:div w:id="1070227662">
      <w:bodyDiv w:val="1"/>
      <w:marLeft w:val="0"/>
      <w:marRight w:val="0"/>
      <w:marTop w:val="0"/>
      <w:marBottom w:val="0"/>
      <w:divBdr>
        <w:top w:val="none" w:sz="0" w:space="0" w:color="auto"/>
        <w:left w:val="none" w:sz="0" w:space="0" w:color="auto"/>
        <w:bottom w:val="none" w:sz="0" w:space="0" w:color="auto"/>
        <w:right w:val="none" w:sz="0" w:space="0" w:color="auto"/>
      </w:divBdr>
    </w:div>
    <w:div w:id="1341540728">
      <w:bodyDiv w:val="1"/>
      <w:marLeft w:val="0"/>
      <w:marRight w:val="0"/>
      <w:marTop w:val="0"/>
      <w:marBottom w:val="0"/>
      <w:divBdr>
        <w:top w:val="none" w:sz="0" w:space="0" w:color="auto"/>
        <w:left w:val="none" w:sz="0" w:space="0" w:color="auto"/>
        <w:bottom w:val="none" w:sz="0" w:space="0" w:color="auto"/>
        <w:right w:val="none" w:sz="0" w:space="0" w:color="auto"/>
      </w:divBdr>
    </w:div>
    <w:div w:id="1361124440">
      <w:bodyDiv w:val="1"/>
      <w:marLeft w:val="0"/>
      <w:marRight w:val="0"/>
      <w:marTop w:val="0"/>
      <w:marBottom w:val="0"/>
      <w:divBdr>
        <w:top w:val="none" w:sz="0" w:space="0" w:color="auto"/>
        <w:left w:val="none" w:sz="0" w:space="0" w:color="auto"/>
        <w:bottom w:val="none" w:sz="0" w:space="0" w:color="auto"/>
        <w:right w:val="none" w:sz="0" w:space="0" w:color="auto"/>
      </w:divBdr>
    </w:div>
    <w:div w:id="1400447580">
      <w:bodyDiv w:val="1"/>
      <w:marLeft w:val="0"/>
      <w:marRight w:val="0"/>
      <w:marTop w:val="0"/>
      <w:marBottom w:val="0"/>
      <w:divBdr>
        <w:top w:val="none" w:sz="0" w:space="0" w:color="auto"/>
        <w:left w:val="none" w:sz="0" w:space="0" w:color="auto"/>
        <w:bottom w:val="none" w:sz="0" w:space="0" w:color="auto"/>
        <w:right w:val="none" w:sz="0" w:space="0" w:color="auto"/>
      </w:divBdr>
    </w:div>
    <w:div w:id="1692760279">
      <w:bodyDiv w:val="1"/>
      <w:marLeft w:val="0"/>
      <w:marRight w:val="0"/>
      <w:marTop w:val="0"/>
      <w:marBottom w:val="0"/>
      <w:divBdr>
        <w:top w:val="none" w:sz="0" w:space="0" w:color="auto"/>
        <w:left w:val="none" w:sz="0" w:space="0" w:color="auto"/>
        <w:bottom w:val="none" w:sz="0" w:space="0" w:color="auto"/>
        <w:right w:val="none" w:sz="0" w:space="0" w:color="auto"/>
      </w:divBdr>
    </w:div>
    <w:div w:id="1874268976">
      <w:bodyDiv w:val="1"/>
      <w:marLeft w:val="0"/>
      <w:marRight w:val="0"/>
      <w:marTop w:val="0"/>
      <w:marBottom w:val="0"/>
      <w:divBdr>
        <w:top w:val="none" w:sz="0" w:space="0" w:color="auto"/>
        <w:left w:val="none" w:sz="0" w:space="0" w:color="auto"/>
        <w:bottom w:val="none" w:sz="0" w:space="0" w:color="auto"/>
        <w:right w:val="none" w:sz="0" w:space="0" w:color="auto"/>
      </w:divBdr>
    </w:div>
    <w:div w:id="1983193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ZdHC/YXeR428WtlRkpAYEywOhA==">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7210</Words>
  <Characters>41100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 Vanessa L (US 329B-Affiliate)</dc:creator>
  <cp:lastModifiedBy>Clayton, Amanda L. (LARC-E3)[SSAI DEVELOP]</cp:lastModifiedBy>
  <cp:revision>2</cp:revision>
  <dcterms:created xsi:type="dcterms:W3CDTF">2020-05-07T14:44:00Z</dcterms:created>
  <dcterms:modified xsi:type="dcterms:W3CDTF">2020-05-07T14:44:00Z</dcterms:modified>
</cp:coreProperties>
</file>