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4153" w:rsidRPr="00AF5D00" w:rsidRDefault="00174153" w:rsidP="00174153">
      <w:pPr>
        <w:spacing w:after="240"/>
        <w:jc w:val="center"/>
        <w:rPr>
          <w:rFonts w:ascii="Times New Roman" w:hAnsi="Times New Roman"/>
          <w:b/>
          <w:sz w:val="28"/>
          <w:szCs w:val="28"/>
        </w:rPr>
      </w:pPr>
      <w:r w:rsidRPr="00763283">
        <w:rPr>
          <w:rFonts w:ascii="Times New Roman" w:hAnsi="Times New Roman"/>
          <w:b/>
          <w:sz w:val="28"/>
          <w:szCs w:val="28"/>
        </w:rPr>
        <w:t xml:space="preserve">Development and </w:t>
      </w:r>
      <w:r>
        <w:rPr>
          <w:rFonts w:ascii="Times New Roman" w:hAnsi="Times New Roman"/>
          <w:b/>
          <w:sz w:val="28"/>
          <w:szCs w:val="28"/>
        </w:rPr>
        <w:t>Demonstration of a Digital NDE Pipeline for Streamlined Analysis of Ultrasonic Data</w:t>
      </w:r>
    </w:p>
    <w:p w:rsidR="00174153" w:rsidRPr="003E7765" w:rsidRDefault="00174153" w:rsidP="00174153">
      <w:pPr>
        <w:spacing w:line="240" w:lineRule="exact"/>
        <w:jc w:val="center"/>
        <w:rPr>
          <w:rFonts w:ascii="Times New Roman" w:hAnsi="Times New Roman"/>
          <w:b/>
          <w:sz w:val="20"/>
          <w:szCs w:val="20"/>
        </w:rPr>
      </w:pPr>
      <w:r>
        <w:rPr>
          <w:rFonts w:ascii="Times New Roman" w:hAnsi="Times New Roman"/>
          <w:b/>
          <w:sz w:val="20"/>
          <w:szCs w:val="20"/>
        </w:rPr>
        <w:t>K. Elliott Cramer</w:t>
      </w:r>
      <w:r w:rsidRPr="00F2672C">
        <w:rPr>
          <w:rFonts w:ascii="Times New Roman" w:hAnsi="Times New Roman"/>
          <w:b/>
          <w:sz w:val="20"/>
          <w:szCs w:val="20"/>
          <w:vertAlign w:val="superscript"/>
        </w:rPr>
        <w:t>1</w:t>
      </w:r>
      <w:r>
        <w:rPr>
          <w:rFonts w:ascii="Times New Roman" w:hAnsi="Times New Roman"/>
          <w:b/>
          <w:sz w:val="20"/>
          <w:szCs w:val="20"/>
        </w:rPr>
        <w:t>, David S. Forsyth</w:t>
      </w:r>
      <w:r w:rsidRPr="00F2672C">
        <w:rPr>
          <w:rFonts w:ascii="Times New Roman" w:hAnsi="Times New Roman"/>
          <w:b/>
          <w:sz w:val="20"/>
          <w:szCs w:val="20"/>
          <w:vertAlign w:val="superscript"/>
        </w:rPr>
        <w:t>2</w:t>
      </w:r>
      <w:r>
        <w:rPr>
          <w:rFonts w:ascii="Times New Roman" w:hAnsi="Times New Roman"/>
          <w:b/>
          <w:sz w:val="20"/>
          <w:szCs w:val="20"/>
        </w:rPr>
        <w:t>, Adarsh Krishnamurthy</w:t>
      </w:r>
      <w:r w:rsidRPr="003B6451">
        <w:rPr>
          <w:rFonts w:ascii="Times New Roman" w:hAnsi="Times New Roman"/>
          <w:b/>
          <w:sz w:val="20"/>
          <w:szCs w:val="20"/>
          <w:vertAlign w:val="superscript"/>
        </w:rPr>
        <w:t>3</w:t>
      </w:r>
      <w:r>
        <w:rPr>
          <w:rFonts w:ascii="Times New Roman" w:hAnsi="Times New Roman"/>
          <w:b/>
          <w:sz w:val="20"/>
          <w:szCs w:val="20"/>
        </w:rPr>
        <w:t xml:space="preserve"> and Steve D. Holland</w:t>
      </w:r>
      <w:r w:rsidRPr="003E7765">
        <w:rPr>
          <w:rFonts w:ascii="Times New Roman" w:hAnsi="Times New Roman"/>
          <w:b/>
          <w:sz w:val="20"/>
          <w:szCs w:val="20"/>
          <w:vertAlign w:val="superscript"/>
        </w:rPr>
        <w:t>3</w:t>
      </w:r>
    </w:p>
    <w:p w:rsidR="00174153" w:rsidRDefault="00174153" w:rsidP="00174153">
      <w:pPr>
        <w:spacing w:line="240" w:lineRule="exact"/>
        <w:jc w:val="center"/>
        <w:rPr>
          <w:rFonts w:ascii="Times New Roman" w:hAnsi="Times New Roman"/>
          <w:b/>
          <w:sz w:val="20"/>
          <w:szCs w:val="20"/>
        </w:rPr>
      </w:pPr>
    </w:p>
    <w:p w:rsidR="00174153" w:rsidRPr="00763283" w:rsidRDefault="00174153" w:rsidP="00174153">
      <w:pPr>
        <w:spacing w:line="240" w:lineRule="exact"/>
        <w:jc w:val="center"/>
        <w:rPr>
          <w:rFonts w:ascii="Times New Roman" w:hAnsi="Times New Roman"/>
          <w:sz w:val="20"/>
          <w:szCs w:val="20"/>
        </w:rPr>
      </w:pPr>
      <w:r w:rsidRPr="00F2672C">
        <w:rPr>
          <w:rFonts w:ascii="Times New Roman" w:hAnsi="Times New Roman"/>
          <w:sz w:val="20"/>
          <w:szCs w:val="20"/>
          <w:vertAlign w:val="superscript"/>
        </w:rPr>
        <w:t>1</w:t>
      </w:r>
      <w:r w:rsidRPr="00763283">
        <w:rPr>
          <w:rFonts w:ascii="Times New Roman" w:hAnsi="Times New Roman"/>
          <w:sz w:val="20"/>
          <w:szCs w:val="20"/>
        </w:rPr>
        <w:t>NASA Langley Research Center</w:t>
      </w:r>
    </w:p>
    <w:p w:rsidR="00174153" w:rsidRPr="00763283" w:rsidRDefault="00174153" w:rsidP="00174153">
      <w:pPr>
        <w:spacing w:line="240" w:lineRule="exact"/>
        <w:jc w:val="center"/>
        <w:rPr>
          <w:rFonts w:ascii="Times New Roman" w:hAnsi="Times New Roman"/>
          <w:sz w:val="20"/>
          <w:szCs w:val="20"/>
        </w:rPr>
      </w:pPr>
      <w:r w:rsidRPr="00763283">
        <w:rPr>
          <w:rFonts w:ascii="Times New Roman" w:hAnsi="Times New Roman"/>
          <w:sz w:val="20"/>
          <w:szCs w:val="20"/>
        </w:rPr>
        <w:t>3 E. Taylor St. – MS 231</w:t>
      </w:r>
    </w:p>
    <w:p w:rsidR="00174153" w:rsidRPr="00763283" w:rsidRDefault="00174153" w:rsidP="00174153">
      <w:pPr>
        <w:spacing w:line="240" w:lineRule="exact"/>
        <w:jc w:val="center"/>
        <w:rPr>
          <w:rFonts w:ascii="Times New Roman" w:hAnsi="Times New Roman"/>
          <w:sz w:val="20"/>
          <w:szCs w:val="20"/>
        </w:rPr>
      </w:pPr>
      <w:r w:rsidRPr="00763283">
        <w:rPr>
          <w:rFonts w:ascii="Times New Roman" w:hAnsi="Times New Roman"/>
          <w:sz w:val="20"/>
          <w:szCs w:val="20"/>
        </w:rPr>
        <w:t>Hampton, VA</w:t>
      </w:r>
    </w:p>
    <w:p w:rsidR="00174153" w:rsidRDefault="00174153" w:rsidP="00174153">
      <w:pPr>
        <w:spacing w:line="240" w:lineRule="exact"/>
        <w:jc w:val="center"/>
        <w:rPr>
          <w:rFonts w:ascii="Times New Roman" w:hAnsi="Times New Roman"/>
          <w:sz w:val="20"/>
          <w:szCs w:val="20"/>
        </w:rPr>
      </w:pPr>
      <w:r w:rsidRPr="00763283">
        <w:rPr>
          <w:rFonts w:ascii="Times New Roman" w:hAnsi="Times New Roman"/>
          <w:sz w:val="20"/>
          <w:szCs w:val="20"/>
        </w:rPr>
        <w:t xml:space="preserve">(757) 864-7945; fax (757) 864-4914; </w:t>
      </w:r>
      <w:hyperlink r:id="rId4" w:history="1">
        <w:r w:rsidRPr="00533566">
          <w:rPr>
            <w:rStyle w:val="Hyperlink"/>
            <w:rFonts w:ascii="Times New Roman" w:hAnsi="Times New Roman"/>
            <w:sz w:val="20"/>
            <w:szCs w:val="20"/>
          </w:rPr>
          <w:t>k.elliott.cramer@nasa.gov</w:t>
        </w:r>
      </w:hyperlink>
    </w:p>
    <w:p w:rsidR="00174153" w:rsidRDefault="00174153" w:rsidP="00174153">
      <w:pPr>
        <w:spacing w:line="240" w:lineRule="exact"/>
        <w:jc w:val="center"/>
        <w:rPr>
          <w:rFonts w:ascii="Times New Roman" w:hAnsi="Times New Roman"/>
          <w:sz w:val="20"/>
          <w:szCs w:val="20"/>
        </w:rPr>
      </w:pPr>
    </w:p>
    <w:p w:rsidR="00174153" w:rsidRPr="00F2672C" w:rsidRDefault="00174153" w:rsidP="00174153">
      <w:pPr>
        <w:spacing w:line="240" w:lineRule="exact"/>
        <w:jc w:val="center"/>
        <w:rPr>
          <w:rFonts w:ascii="Times New Roman" w:hAnsi="Times New Roman"/>
          <w:sz w:val="20"/>
          <w:szCs w:val="20"/>
        </w:rPr>
      </w:pPr>
      <w:r w:rsidRPr="00F2672C">
        <w:rPr>
          <w:rFonts w:ascii="Times New Roman" w:hAnsi="Times New Roman"/>
          <w:sz w:val="20"/>
          <w:szCs w:val="20"/>
          <w:vertAlign w:val="superscript"/>
        </w:rPr>
        <w:t>2</w:t>
      </w:r>
      <w:r w:rsidRPr="00F2672C">
        <w:rPr>
          <w:rFonts w:ascii="Times New Roman" w:hAnsi="Times New Roman"/>
          <w:sz w:val="20"/>
          <w:szCs w:val="20"/>
        </w:rPr>
        <w:t>TRI Austin</w:t>
      </w:r>
      <w:r>
        <w:rPr>
          <w:rFonts w:ascii="Times New Roman" w:hAnsi="Times New Roman"/>
          <w:sz w:val="20"/>
          <w:szCs w:val="20"/>
        </w:rPr>
        <w:t>, Inc.</w:t>
      </w:r>
    </w:p>
    <w:p w:rsidR="00174153" w:rsidRPr="00F2672C" w:rsidRDefault="00174153" w:rsidP="00174153">
      <w:pPr>
        <w:spacing w:line="240" w:lineRule="exact"/>
        <w:jc w:val="center"/>
        <w:rPr>
          <w:rFonts w:ascii="Times New Roman" w:hAnsi="Times New Roman"/>
          <w:sz w:val="20"/>
          <w:szCs w:val="20"/>
        </w:rPr>
      </w:pPr>
      <w:r w:rsidRPr="00F2672C">
        <w:rPr>
          <w:rFonts w:ascii="Times New Roman" w:hAnsi="Times New Roman"/>
          <w:sz w:val="20"/>
          <w:szCs w:val="20"/>
        </w:rPr>
        <w:t>Austin, TX  78746</w:t>
      </w:r>
    </w:p>
    <w:p w:rsidR="00174153" w:rsidRDefault="00174153" w:rsidP="00174153">
      <w:pPr>
        <w:spacing w:line="240" w:lineRule="exact"/>
        <w:jc w:val="center"/>
        <w:rPr>
          <w:rFonts w:ascii="Times New Roman" w:hAnsi="Times New Roman"/>
          <w:sz w:val="20"/>
          <w:szCs w:val="20"/>
        </w:rPr>
      </w:pPr>
    </w:p>
    <w:p w:rsidR="00174153" w:rsidRDefault="00174153" w:rsidP="00174153">
      <w:pPr>
        <w:spacing w:line="240" w:lineRule="exact"/>
        <w:jc w:val="center"/>
        <w:rPr>
          <w:rFonts w:ascii="Times New Roman" w:hAnsi="Times New Roman"/>
          <w:sz w:val="20"/>
          <w:szCs w:val="20"/>
        </w:rPr>
      </w:pPr>
      <w:r w:rsidRPr="003B6451">
        <w:rPr>
          <w:rFonts w:ascii="Times New Roman" w:hAnsi="Times New Roman"/>
          <w:sz w:val="20"/>
          <w:szCs w:val="20"/>
          <w:vertAlign w:val="superscript"/>
        </w:rPr>
        <w:t>3</w:t>
      </w:r>
      <w:r>
        <w:rPr>
          <w:rFonts w:ascii="Times New Roman" w:hAnsi="Times New Roman"/>
          <w:sz w:val="20"/>
          <w:szCs w:val="20"/>
        </w:rPr>
        <w:t>Iowa State University</w:t>
      </w:r>
    </w:p>
    <w:p w:rsidR="00174153" w:rsidRDefault="00174153" w:rsidP="00174153">
      <w:pPr>
        <w:spacing w:line="240" w:lineRule="exact"/>
        <w:jc w:val="center"/>
        <w:rPr>
          <w:rFonts w:ascii="Times New Roman" w:hAnsi="Times New Roman"/>
          <w:sz w:val="20"/>
          <w:szCs w:val="20"/>
        </w:rPr>
      </w:pPr>
      <w:r w:rsidRPr="003B6451">
        <w:rPr>
          <w:rFonts w:ascii="Times New Roman" w:hAnsi="Times New Roman"/>
          <w:sz w:val="20"/>
          <w:szCs w:val="20"/>
        </w:rPr>
        <w:t>Ames, 50011, USA</w:t>
      </w:r>
    </w:p>
    <w:p w:rsidR="00174153" w:rsidRPr="009C165E" w:rsidRDefault="00174153" w:rsidP="00174153">
      <w:pPr>
        <w:spacing w:line="240" w:lineRule="exact"/>
        <w:jc w:val="center"/>
        <w:rPr>
          <w:rFonts w:ascii="Times New Roman" w:hAnsi="Times New Roman"/>
          <w:sz w:val="20"/>
          <w:szCs w:val="20"/>
        </w:rPr>
      </w:pPr>
    </w:p>
    <w:p w:rsidR="00174153" w:rsidRPr="009C165E" w:rsidRDefault="00174153" w:rsidP="00174153">
      <w:pPr>
        <w:spacing w:line="240" w:lineRule="exact"/>
        <w:jc w:val="center"/>
        <w:rPr>
          <w:rFonts w:ascii="Times New Roman" w:hAnsi="Times New Roman"/>
          <w:sz w:val="20"/>
          <w:szCs w:val="20"/>
        </w:rPr>
      </w:pPr>
    </w:p>
    <w:p w:rsidR="00174153" w:rsidRPr="005B0798" w:rsidRDefault="00174153" w:rsidP="00174153">
      <w:pPr>
        <w:pStyle w:val="SUBHEAD1PAPERSUMMARY"/>
      </w:pPr>
      <w:r w:rsidRPr="005B0798">
        <w:t>ABSTRACT</w:t>
      </w:r>
    </w:p>
    <w:p w:rsidR="00174153" w:rsidRDefault="00174153" w:rsidP="00174153">
      <w:pPr>
        <w:pStyle w:val="BODYTEXTPAPERSUMMARY"/>
      </w:pPr>
      <w:r>
        <w:t xml:space="preserve">Currently when nondestructive evaluation (NDE) is performed on composite structures, the results, although recorded digitally are often manually interpreted and indicated (drawn) on the part being inspected by hand.  Following this, a determination must be made on how to disposition that part.  This decision could be based on engineering guidelines and best practices, rule-of-thumb, expert opinion or finite-element analysis of the part with some approximate representation of the damage.  In order to streamline this process for ultrasonic inspection an effort was undertaken as part of NASA Advanced Composites Project to develop the Digital NDE Pipeline.  </w:t>
      </w:r>
      <w:r w:rsidRPr="00023FB4">
        <w:t>The Digital NDE Pipeline is an integrated tool suite and associated framework that streamlines the inspection and defect disposition process through model-assisted inspection optimization, automated defect analysis of NDE data, and mapping of NDE data into finite element analysis</w:t>
      </w:r>
      <w:r>
        <w:t xml:space="preserve"> software</w:t>
      </w:r>
      <w:r w:rsidRPr="00023FB4">
        <w:t>.</w:t>
      </w:r>
      <w:r>
        <w:t xml:space="preserve">  This paper will provide an overview of the Digital NDE Pipeline and provide details of the individual tools developed along with the results of applying these tools to a demonstration test case.</w:t>
      </w:r>
    </w:p>
    <w:p w:rsidR="00174153" w:rsidRDefault="00174153" w:rsidP="00174153">
      <w:pPr>
        <w:pStyle w:val="BODYTEXTPAPERSUMMARY"/>
      </w:pPr>
    </w:p>
    <w:p w:rsidR="00174153" w:rsidRPr="005B0798" w:rsidRDefault="00174153" w:rsidP="00174153">
      <w:pPr>
        <w:pStyle w:val="BODYTEXTPAPERSUMMARY"/>
      </w:pPr>
      <w:r w:rsidRPr="005B0798">
        <w:rPr>
          <w:b/>
        </w:rPr>
        <w:t>Keywords:</w:t>
      </w:r>
      <w:r w:rsidRPr="005B0798">
        <w:t xml:space="preserve"> </w:t>
      </w:r>
      <w:r>
        <w:t>Composites, Ultrasound, Modeling, Automatic Defect Recognition</w:t>
      </w:r>
    </w:p>
    <w:p w:rsidR="00C95F7E" w:rsidRDefault="00C95F7E">
      <w:bookmarkStart w:id="0" w:name="_GoBack"/>
      <w:bookmarkEnd w:id="0"/>
    </w:p>
    <w:sectPr w:rsidR="00C95F7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4E"/>
    <w:family w:val="auto"/>
    <w:pitch w:val="variable"/>
    <w:sig w:usb0="E00002FF" w:usb1="6AC7FDFB" w:usb2="00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9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153"/>
    <w:rsid w:val="00174153"/>
    <w:rsid w:val="00C95F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097B1A-78A3-414E-A778-EF75F6539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4153"/>
    <w:pPr>
      <w:spacing w:after="0" w:line="240" w:lineRule="auto"/>
    </w:pPr>
    <w:rPr>
      <w:rFonts w:ascii="Cambria" w:eastAsia="MS Mincho" w:hAnsi="Cambria"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74153"/>
    <w:rPr>
      <w:color w:val="0000FF"/>
      <w:u w:val="single"/>
    </w:rPr>
  </w:style>
  <w:style w:type="paragraph" w:customStyle="1" w:styleId="BODYTEXTPAPERSUMMARY">
    <w:name w:val="BODY TEXT PAPER SUMMARY"/>
    <w:basedOn w:val="Normal"/>
    <w:qFormat/>
    <w:rsid w:val="00174153"/>
    <w:pPr>
      <w:spacing w:line="276" w:lineRule="auto"/>
    </w:pPr>
    <w:rPr>
      <w:rFonts w:ascii="Times New Roman" w:hAnsi="Times New Roman"/>
      <w:sz w:val="20"/>
      <w:szCs w:val="20"/>
    </w:rPr>
  </w:style>
  <w:style w:type="paragraph" w:customStyle="1" w:styleId="SUBHEAD1PAPERSUMMARY">
    <w:name w:val="SUBHEAD 1 PAPER SUMMARY"/>
    <w:basedOn w:val="Normal"/>
    <w:qFormat/>
    <w:rsid w:val="00174153"/>
    <w:pPr>
      <w:spacing w:line="276" w:lineRule="auto"/>
    </w:pPr>
    <w:rPr>
      <w:rFonts w:ascii="Times New Roman" w:hAnsi="Times New Roman"/>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k.elliott.cramer@nas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250</Words>
  <Characters>1425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HPES ACES</Company>
  <LinksUpToDate>false</LinksUpToDate>
  <CharactersWithSpaces>1672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Cramer, K Elliott (LARC-D313)</dc:creator>
  <cp:keywords/>
  <dc:description/>
  <cp:lastModifiedBy>Cramer, K Elliott (LARC-D313)</cp:lastModifiedBy>
  <cp:revision>1</cp:revision>
  <dcterms:created xsi:type="dcterms:W3CDTF">2020-05-19T19:27:00Z</dcterms:created>
  <dcterms:modified xsi:type="dcterms:W3CDTF">2020-05-19T19:28:00Z</dcterms:modified>
</cp:coreProperties>
</file>