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62AFA4" w14:textId="77777777" w:rsidR="00BE367D" w:rsidRPr="00C30AE0" w:rsidRDefault="00BE367D" w:rsidP="00BE367D">
      <w:pPr>
        <w:rPr>
          <w:rFonts w:ascii="Garamond" w:eastAsia="Garamond" w:hAnsi="Garamond" w:cs="Garamond"/>
          <w:b/>
        </w:rPr>
      </w:pPr>
      <w:r w:rsidRPr="00BE367D">
        <w:rPr>
          <w:rFonts w:ascii="Garamond" w:eastAsia="Garamond" w:hAnsi="Garamond" w:cs="Garamond"/>
          <w:b/>
          <w:sz w:val="28"/>
        </w:rPr>
        <w:t>Costa Rica &amp; Panama Ecological Forecasting II</w:t>
      </w:r>
    </w:p>
    <w:p w14:paraId="4579E257" w14:textId="69F90237" w:rsidR="00BE367D" w:rsidRDefault="00BE367D" w:rsidP="00BE367D">
      <w:pPr>
        <w:pStyle w:val="TOC1"/>
        <w:tabs>
          <w:tab w:val="right" w:leader="dot" w:pos="9350"/>
        </w:tabs>
        <w:rPr>
          <w:rFonts w:asciiTheme="minorHAnsi" w:hAnsiTheme="minorHAnsi"/>
        </w:rPr>
      </w:pPr>
      <w:r w:rsidRPr="00C30AE0">
        <w:rPr>
          <w:rFonts w:ascii="Garamond" w:eastAsia="Garamond" w:hAnsi="Garamond" w:cs="Garamond"/>
          <w:i/>
        </w:rPr>
        <w:t xml:space="preserve">Identifying Current and Future Areas of Environmental Concern in La Amistad International Park to </w:t>
      </w:r>
      <w:sdt>
        <w:sdtPr>
          <w:rPr>
            <w:rFonts w:ascii="Garamond" w:hAnsi="Garamond"/>
          </w:rPr>
          <w:tag w:val="goog_rdk_2"/>
          <w:id w:val="618346816"/>
        </w:sdtPr>
        <w:sdtContent/>
      </w:sdt>
      <w:r w:rsidRPr="00C30AE0">
        <w:rPr>
          <w:rFonts w:ascii="Garamond" w:eastAsia="Garamond" w:hAnsi="Garamond" w:cs="Garamond"/>
          <w:i/>
        </w:rPr>
        <w:t>Inform Resource Management</w:t>
      </w:r>
    </w:p>
    <w:p w14:paraId="22BA6C29" w14:textId="5E8957E2" w:rsidR="00BE367D" w:rsidRPr="00BE367D" w:rsidRDefault="00BE367D" w:rsidP="00BE367D">
      <w:pPr>
        <w:pStyle w:val="Heading1"/>
        <w:rPr>
          <w:rFonts w:ascii="Century Gothic" w:hAnsi="Century Gothic"/>
        </w:rPr>
      </w:pPr>
      <w:r w:rsidRPr="00BE367D">
        <w:rPr>
          <w:rFonts w:ascii="Century Gothic" w:hAnsi="Century Gothic"/>
        </w:rPr>
        <w:t>Contents</w:t>
      </w:r>
    </w:p>
    <w:p w14:paraId="6BADCAA8" w14:textId="5FBBDCC4" w:rsidR="00996F3F" w:rsidRPr="00C76F49" w:rsidRDefault="00996F3F">
      <w:pPr>
        <w:pStyle w:val="TOC1"/>
        <w:tabs>
          <w:tab w:val="right" w:leader="dot" w:pos="9350"/>
        </w:tabs>
        <w:rPr>
          <w:rFonts w:ascii="Garamond" w:hAnsi="Garamond"/>
          <w:noProof/>
          <w:sz w:val="22"/>
        </w:rPr>
      </w:pPr>
      <w:r w:rsidRPr="00C76F49">
        <w:rPr>
          <w:rFonts w:asciiTheme="minorHAnsi" w:hAnsiTheme="minorHAnsi"/>
          <w:sz w:val="22"/>
        </w:rPr>
        <w:fldChar w:fldCharType="begin"/>
      </w:r>
      <w:r w:rsidRPr="00C76F49">
        <w:rPr>
          <w:rFonts w:asciiTheme="minorHAnsi" w:hAnsiTheme="minorHAnsi"/>
          <w:sz w:val="22"/>
        </w:rPr>
        <w:instrText xml:space="preserve"> TOC \o "1-3" \h \z \u </w:instrText>
      </w:r>
      <w:r w:rsidRPr="00C76F49">
        <w:rPr>
          <w:rFonts w:asciiTheme="minorHAnsi" w:hAnsiTheme="minorHAnsi"/>
          <w:sz w:val="22"/>
        </w:rPr>
        <w:fldChar w:fldCharType="separate"/>
      </w:r>
      <w:hyperlink w:anchor="_Toc38033310" w:history="1">
        <w:r w:rsidRPr="00C76F49">
          <w:rPr>
            <w:rStyle w:val="Hyperlink"/>
            <w:rFonts w:ascii="Garamond" w:hAnsi="Garamond"/>
            <w:noProof/>
            <w:sz w:val="22"/>
          </w:rPr>
          <w:t>Suitability Map Creation</w:t>
        </w:r>
        <w:r w:rsidRPr="00C76F49">
          <w:rPr>
            <w:rFonts w:ascii="Garamond" w:hAnsi="Garamond"/>
            <w:noProof/>
            <w:webHidden/>
            <w:sz w:val="22"/>
          </w:rPr>
          <w:tab/>
        </w:r>
        <w:r w:rsidRPr="00C76F49">
          <w:rPr>
            <w:rFonts w:ascii="Garamond" w:hAnsi="Garamond"/>
            <w:noProof/>
            <w:webHidden/>
            <w:sz w:val="22"/>
          </w:rPr>
          <w:fldChar w:fldCharType="begin"/>
        </w:r>
        <w:r w:rsidRPr="00C76F49">
          <w:rPr>
            <w:rFonts w:ascii="Garamond" w:hAnsi="Garamond"/>
            <w:noProof/>
            <w:webHidden/>
            <w:sz w:val="22"/>
          </w:rPr>
          <w:instrText xml:space="preserve"> PAGEREF _Toc38033310 \h </w:instrText>
        </w:r>
        <w:r w:rsidRPr="00C76F49">
          <w:rPr>
            <w:rFonts w:ascii="Garamond" w:hAnsi="Garamond"/>
            <w:noProof/>
            <w:webHidden/>
            <w:sz w:val="22"/>
          </w:rPr>
        </w:r>
        <w:r w:rsidRPr="00C76F49">
          <w:rPr>
            <w:rFonts w:ascii="Garamond" w:hAnsi="Garamond"/>
            <w:noProof/>
            <w:webHidden/>
            <w:sz w:val="22"/>
          </w:rPr>
          <w:fldChar w:fldCharType="separate"/>
        </w:r>
        <w:r w:rsidR="009A5867">
          <w:rPr>
            <w:rFonts w:ascii="Garamond" w:hAnsi="Garamond"/>
            <w:noProof/>
            <w:webHidden/>
            <w:sz w:val="22"/>
          </w:rPr>
          <w:t>1</w:t>
        </w:r>
        <w:r w:rsidRPr="00C76F49">
          <w:rPr>
            <w:rFonts w:ascii="Garamond" w:hAnsi="Garamond"/>
            <w:noProof/>
            <w:webHidden/>
            <w:sz w:val="22"/>
          </w:rPr>
          <w:fldChar w:fldCharType="end"/>
        </w:r>
      </w:hyperlink>
    </w:p>
    <w:p w14:paraId="054487BF" w14:textId="36A813A6" w:rsidR="00996F3F" w:rsidRPr="00C76F49" w:rsidRDefault="0038657A">
      <w:pPr>
        <w:pStyle w:val="TOC1"/>
        <w:tabs>
          <w:tab w:val="right" w:leader="dot" w:pos="9350"/>
        </w:tabs>
        <w:rPr>
          <w:rFonts w:ascii="Garamond" w:hAnsi="Garamond"/>
          <w:noProof/>
          <w:sz w:val="22"/>
        </w:rPr>
      </w:pPr>
      <w:hyperlink w:anchor="_Toc38033311" w:history="1">
        <w:r w:rsidR="00996F3F" w:rsidRPr="00C76F49">
          <w:rPr>
            <w:rStyle w:val="Hyperlink"/>
            <w:rFonts w:ascii="Garamond" w:hAnsi="Garamond"/>
            <w:noProof/>
            <w:sz w:val="22"/>
          </w:rPr>
          <w:t>Conflict Map Creation</w:t>
        </w:r>
        <w:r w:rsidR="00996F3F" w:rsidRPr="00C76F49">
          <w:rPr>
            <w:rFonts w:ascii="Garamond" w:hAnsi="Garamond"/>
            <w:noProof/>
            <w:webHidden/>
            <w:sz w:val="22"/>
          </w:rPr>
          <w:tab/>
        </w:r>
        <w:r w:rsidR="00996F3F" w:rsidRPr="00C76F49">
          <w:rPr>
            <w:rFonts w:ascii="Garamond" w:hAnsi="Garamond"/>
            <w:noProof/>
            <w:webHidden/>
            <w:sz w:val="22"/>
          </w:rPr>
          <w:fldChar w:fldCharType="begin"/>
        </w:r>
        <w:r w:rsidR="00996F3F" w:rsidRPr="00C76F49">
          <w:rPr>
            <w:rFonts w:ascii="Garamond" w:hAnsi="Garamond"/>
            <w:noProof/>
            <w:webHidden/>
            <w:sz w:val="22"/>
          </w:rPr>
          <w:instrText xml:space="preserve"> PAGEREF _Toc38033311 \h </w:instrText>
        </w:r>
        <w:r w:rsidR="00996F3F" w:rsidRPr="00C76F49">
          <w:rPr>
            <w:rFonts w:ascii="Garamond" w:hAnsi="Garamond"/>
            <w:noProof/>
            <w:webHidden/>
            <w:sz w:val="22"/>
          </w:rPr>
        </w:r>
        <w:r w:rsidR="00996F3F" w:rsidRPr="00C76F49">
          <w:rPr>
            <w:rFonts w:ascii="Garamond" w:hAnsi="Garamond"/>
            <w:noProof/>
            <w:webHidden/>
            <w:sz w:val="22"/>
          </w:rPr>
          <w:fldChar w:fldCharType="separate"/>
        </w:r>
        <w:r w:rsidR="009A5867">
          <w:rPr>
            <w:rFonts w:ascii="Garamond" w:hAnsi="Garamond"/>
            <w:noProof/>
            <w:webHidden/>
            <w:sz w:val="22"/>
          </w:rPr>
          <w:t>9</w:t>
        </w:r>
        <w:r w:rsidR="00996F3F" w:rsidRPr="00C76F49">
          <w:rPr>
            <w:rFonts w:ascii="Garamond" w:hAnsi="Garamond"/>
            <w:noProof/>
            <w:webHidden/>
            <w:sz w:val="22"/>
          </w:rPr>
          <w:fldChar w:fldCharType="end"/>
        </w:r>
      </w:hyperlink>
    </w:p>
    <w:p w14:paraId="31184F7A" w14:textId="3DF67EE6" w:rsidR="00996F3F" w:rsidRPr="00C76F49" w:rsidRDefault="0038657A">
      <w:pPr>
        <w:pStyle w:val="TOC1"/>
        <w:tabs>
          <w:tab w:val="right" w:leader="dot" w:pos="9350"/>
        </w:tabs>
        <w:rPr>
          <w:rFonts w:ascii="Garamond" w:hAnsi="Garamond"/>
          <w:noProof/>
          <w:sz w:val="22"/>
        </w:rPr>
      </w:pPr>
      <w:hyperlink w:anchor="_Toc38033312" w:history="1">
        <w:r w:rsidR="00996F3F" w:rsidRPr="00C76F49">
          <w:rPr>
            <w:rStyle w:val="Hyperlink"/>
            <w:rFonts w:ascii="Garamond" w:hAnsi="Garamond"/>
            <w:noProof/>
            <w:sz w:val="22"/>
          </w:rPr>
          <w:t>Results</w:t>
        </w:r>
        <w:r w:rsidR="00996F3F" w:rsidRPr="00C76F49">
          <w:rPr>
            <w:rFonts w:ascii="Garamond" w:hAnsi="Garamond"/>
            <w:noProof/>
            <w:webHidden/>
            <w:sz w:val="22"/>
          </w:rPr>
          <w:tab/>
        </w:r>
        <w:r w:rsidR="00996F3F" w:rsidRPr="00C76F49">
          <w:rPr>
            <w:rFonts w:ascii="Garamond" w:hAnsi="Garamond"/>
            <w:noProof/>
            <w:webHidden/>
            <w:sz w:val="22"/>
          </w:rPr>
          <w:fldChar w:fldCharType="begin"/>
        </w:r>
        <w:r w:rsidR="00996F3F" w:rsidRPr="00C76F49">
          <w:rPr>
            <w:rFonts w:ascii="Garamond" w:hAnsi="Garamond"/>
            <w:noProof/>
            <w:webHidden/>
            <w:sz w:val="22"/>
          </w:rPr>
          <w:instrText xml:space="preserve"> PAGEREF _Toc38033312 \h </w:instrText>
        </w:r>
        <w:r w:rsidR="00996F3F" w:rsidRPr="00C76F49">
          <w:rPr>
            <w:rFonts w:ascii="Garamond" w:hAnsi="Garamond"/>
            <w:noProof/>
            <w:webHidden/>
            <w:sz w:val="22"/>
          </w:rPr>
        </w:r>
        <w:r w:rsidR="00996F3F" w:rsidRPr="00C76F49">
          <w:rPr>
            <w:rFonts w:ascii="Garamond" w:hAnsi="Garamond"/>
            <w:noProof/>
            <w:webHidden/>
            <w:sz w:val="22"/>
          </w:rPr>
          <w:fldChar w:fldCharType="separate"/>
        </w:r>
        <w:r w:rsidR="009A5867">
          <w:rPr>
            <w:rFonts w:ascii="Garamond" w:hAnsi="Garamond"/>
            <w:noProof/>
            <w:webHidden/>
            <w:sz w:val="22"/>
          </w:rPr>
          <w:t>10</w:t>
        </w:r>
        <w:r w:rsidR="00996F3F" w:rsidRPr="00C76F49">
          <w:rPr>
            <w:rFonts w:ascii="Garamond" w:hAnsi="Garamond"/>
            <w:noProof/>
            <w:webHidden/>
            <w:sz w:val="22"/>
          </w:rPr>
          <w:fldChar w:fldCharType="end"/>
        </w:r>
      </w:hyperlink>
    </w:p>
    <w:p w14:paraId="0CADD1CB" w14:textId="24AAB1D3" w:rsidR="00996F3F" w:rsidRPr="00C76F49" w:rsidRDefault="0038657A">
      <w:pPr>
        <w:pStyle w:val="TOC2"/>
        <w:tabs>
          <w:tab w:val="right" w:leader="dot" w:pos="9350"/>
        </w:tabs>
        <w:rPr>
          <w:rFonts w:ascii="Garamond" w:hAnsi="Garamond"/>
          <w:noProof/>
          <w:sz w:val="22"/>
        </w:rPr>
      </w:pPr>
      <w:hyperlink w:anchor="_Toc38033313" w:history="1">
        <w:r w:rsidR="00996F3F" w:rsidRPr="00C76F49">
          <w:rPr>
            <w:rStyle w:val="Hyperlink"/>
            <w:rFonts w:ascii="Garamond" w:hAnsi="Garamond"/>
            <w:noProof/>
            <w:sz w:val="22"/>
          </w:rPr>
          <w:t>2019</w:t>
        </w:r>
        <w:r w:rsidR="00996F3F" w:rsidRPr="00C76F49">
          <w:rPr>
            <w:rFonts w:ascii="Garamond" w:hAnsi="Garamond"/>
            <w:noProof/>
            <w:webHidden/>
            <w:sz w:val="22"/>
          </w:rPr>
          <w:tab/>
        </w:r>
        <w:r w:rsidR="00996F3F" w:rsidRPr="00C76F49">
          <w:rPr>
            <w:rFonts w:ascii="Garamond" w:hAnsi="Garamond"/>
            <w:noProof/>
            <w:webHidden/>
            <w:sz w:val="22"/>
          </w:rPr>
          <w:fldChar w:fldCharType="begin"/>
        </w:r>
        <w:r w:rsidR="00996F3F" w:rsidRPr="00C76F49">
          <w:rPr>
            <w:rFonts w:ascii="Garamond" w:hAnsi="Garamond"/>
            <w:noProof/>
            <w:webHidden/>
            <w:sz w:val="22"/>
          </w:rPr>
          <w:instrText xml:space="preserve"> PAGEREF _Toc38033313 \h </w:instrText>
        </w:r>
        <w:r w:rsidR="00996F3F" w:rsidRPr="00C76F49">
          <w:rPr>
            <w:rFonts w:ascii="Garamond" w:hAnsi="Garamond"/>
            <w:noProof/>
            <w:webHidden/>
            <w:sz w:val="22"/>
          </w:rPr>
        </w:r>
        <w:r w:rsidR="00996F3F" w:rsidRPr="00C76F49">
          <w:rPr>
            <w:rFonts w:ascii="Garamond" w:hAnsi="Garamond"/>
            <w:noProof/>
            <w:webHidden/>
            <w:sz w:val="22"/>
          </w:rPr>
          <w:fldChar w:fldCharType="separate"/>
        </w:r>
        <w:r w:rsidR="009A5867">
          <w:rPr>
            <w:rFonts w:ascii="Garamond" w:hAnsi="Garamond"/>
            <w:noProof/>
            <w:webHidden/>
            <w:sz w:val="22"/>
          </w:rPr>
          <w:t>10</w:t>
        </w:r>
        <w:r w:rsidR="00996F3F" w:rsidRPr="00C76F49">
          <w:rPr>
            <w:rFonts w:ascii="Garamond" w:hAnsi="Garamond"/>
            <w:noProof/>
            <w:webHidden/>
            <w:sz w:val="22"/>
          </w:rPr>
          <w:fldChar w:fldCharType="end"/>
        </w:r>
      </w:hyperlink>
    </w:p>
    <w:p w14:paraId="0355FD64" w14:textId="6C34A4B8" w:rsidR="00996F3F" w:rsidRPr="00C76F49" w:rsidRDefault="0038657A">
      <w:pPr>
        <w:pStyle w:val="TOC3"/>
        <w:tabs>
          <w:tab w:val="right" w:leader="dot" w:pos="9350"/>
        </w:tabs>
        <w:rPr>
          <w:rFonts w:ascii="Garamond" w:hAnsi="Garamond"/>
          <w:noProof/>
          <w:sz w:val="22"/>
        </w:rPr>
      </w:pPr>
      <w:hyperlink w:anchor="_Toc38033314" w:history="1">
        <w:r w:rsidR="00996F3F" w:rsidRPr="00C76F49">
          <w:rPr>
            <w:rStyle w:val="Hyperlink"/>
            <w:rFonts w:ascii="Garamond" w:hAnsi="Garamond"/>
            <w:noProof/>
            <w:sz w:val="22"/>
          </w:rPr>
          <w:t>Suitability Maps</w:t>
        </w:r>
        <w:r w:rsidR="00996F3F" w:rsidRPr="00C76F49">
          <w:rPr>
            <w:rFonts w:ascii="Garamond" w:hAnsi="Garamond"/>
            <w:noProof/>
            <w:webHidden/>
            <w:sz w:val="22"/>
          </w:rPr>
          <w:tab/>
        </w:r>
        <w:r w:rsidR="00996F3F" w:rsidRPr="00C76F49">
          <w:rPr>
            <w:rFonts w:ascii="Garamond" w:hAnsi="Garamond"/>
            <w:noProof/>
            <w:webHidden/>
            <w:sz w:val="22"/>
          </w:rPr>
          <w:fldChar w:fldCharType="begin"/>
        </w:r>
        <w:r w:rsidR="00996F3F" w:rsidRPr="00C76F49">
          <w:rPr>
            <w:rFonts w:ascii="Garamond" w:hAnsi="Garamond"/>
            <w:noProof/>
            <w:webHidden/>
            <w:sz w:val="22"/>
          </w:rPr>
          <w:instrText xml:space="preserve"> PAGEREF _Toc38033314 \h </w:instrText>
        </w:r>
        <w:r w:rsidR="00996F3F" w:rsidRPr="00C76F49">
          <w:rPr>
            <w:rFonts w:ascii="Garamond" w:hAnsi="Garamond"/>
            <w:noProof/>
            <w:webHidden/>
            <w:sz w:val="22"/>
          </w:rPr>
        </w:r>
        <w:r w:rsidR="00996F3F" w:rsidRPr="00C76F49">
          <w:rPr>
            <w:rFonts w:ascii="Garamond" w:hAnsi="Garamond"/>
            <w:noProof/>
            <w:webHidden/>
            <w:sz w:val="22"/>
          </w:rPr>
          <w:fldChar w:fldCharType="separate"/>
        </w:r>
        <w:r w:rsidR="009A5867">
          <w:rPr>
            <w:rFonts w:ascii="Garamond" w:hAnsi="Garamond"/>
            <w:noProof/>
            <w:webHidden/>
            <w:sz w:val="22"/>
          </w:rPr>
          <w:t>10</w:t>
        </w:r>
        <w:r w:rsidR="00996F3F" w:rsidRPr="00C76F49">
          <w:rPr>
            <w:rFonts w:ascii="Garamond" w:hAnsi="Garamond"/>
            <w:noProof/>
            <w:webHidden/>
            <w:sz w:val="22"/>
          </w:rPr>
          <w:fldChar w:fldCharType="end"/>
        </w:r>
      </w:hyperlink>
    </w:p>
    <w:p w14:paraId="14E691FD" w14:textId="2971D24A" w:rsidR="00996F3F" w:rsidRPr="00C76F49" w:rsidRDefault="0038657A">
      <w:pPr>
        <w:pStyle w:val="TOC3"/>
        <w:tabs>
          <w:tab w:val="right" w:leader="dot" w:pos="9350"/>
        </w:tabs>
        <w:rPr>
          <w:rFonts w:ascii="Garamond" w:hAnsi="Garamond"/>
          <w:noProof/>
          <w:sz w:val="22"/>
        </w:rPr>
      </w:pPr>
      <w:hyperlink w:anchor="_Toc38033315" w:history="1">
        <w:r w:rsidR="00996F3F" w:rsidRPr="00C76F49">
          <w:rPr>
            <w:rStyle w:val="Hyperlink"/>
            <w:rFonts w:ascii="Garamond" w:hAnsi="Garamond"/>
            <w:noProof/>
            <w:sz w:val="22"/>
          </w:rPr>
          <w:t>Conflict Maps</w:t>
        </w:r>
        <w:r w:rsidR="00996F3F" w:rsidRPr="00C76F49">
          <w:rPr>
            <w:rFonts w:ascii="Garamond" w:hAnsi="Garamond"/>
            <w:noProof/>
            <w:webHidden/>
            <w:sz w:val="22"/>
          </w:rPr>
          <w:tab/>
        </w:r>
        <w:r w:rsidR="00996F3F" w:rsidRPr="00C76F49">
          <w:rPr>
            <w:rFonts w:ascii="Garamond" w:hAnsi="Garamond"/>
            <w:noProof/>
            <w:webHidden/>
            <w:sz w:val="22"/>
          </w:rPr>
          <w:fldChar w:fldCharType="begin"/>
        </w:r>
        <w:r w:rsidR="00996F3F" w:rsidRPr="00C76F49">
          <w:rPr>
            <w:rFonts w:ascii="Garamond" w:hAnsi="Garamond"/>
            <w:noProof/>
            <w:webHidden/>
            <w:sz w:val="22"/>
          </w:rPr>
          <w:instrText xml:space="preserve"> PAGEREF _Toc38033315 \h </w:instrText>
        </w:r>
        <w:r w:rsidR="00996F3F" w:rsidRPr="00C76F49">
          <w:rPr>
            <w:rFonts w:ascii="Garamond" w:hAnsi="Garamond"/>
            <w:noProof/>
            <w:webHidden/>
            <w:sz w:val="22"/>
          </w:rPr>
        </w:r>
        <w:r w:rsidR="00996F3F" w:rsidRPr="00C76F49">
          <w:rPr>
            <w:rFonts w:ascii="Garamond" w:hAnsi="Garamond"/>
            <w:noProof/>
            <w:webHidden/>
            <w:sz w:val="22"/>
          </w:rPr>
          <w:fldChar w:fldCharType="separate"/>
        </w:r>
        <w:r w:rsidR="009A5867">
          <w:rPr>
            <w:rFonts w:ascii="Garamond" w:hAnsi="Garamond"/>
            <w:noProof/>
            <w:webHidden/>
            <w:sz w:val="22"/>
          </w:rPr>
          <w:t>13</w:t>
        </w:r>
        <w:r w:rsidR="00996F3F" w:rsidRPr="00C76F49">
          <w:rPr>
            <w:rFonts w:ascii="Garamond" w:hAnsi="Garamond"/>
            <w:noProof/>
            <w:webHidden/>
            <w:sz w:val="22"/>
          </w:rPr>
          <w:fldChar w:fldCharType="end"/>
        </w:r>
      </w:hyperlink>
    </w:p>
    <w:p w14:paraId="6C7B5446" w14:textId="3C9B6E27" w:rsidR="00996F3F" w:rsidRPr="00C76F49" w:rsidRDefault="0038657A">
      <w:pPr>
        <w:pStyle w:val="TOC2"/>
        <w:tabs>
          <w:tab w:val="right" w:leader="dot" w:pos="9350"/>
        </w:tabs>
        <w:rPr>
          <w:rFonts w:ascii="Garamond" w:hAnsi="Garamond"/>
          <w:noProof/>
          <w:sz w:val="22"/>
        </w:rPr>
      </w:pPr>
      <w:hyperlink w:anchor="_Toc38033316" w:history="1">
        <w:r w:rsidR="00996F3F" w:rsidRPr="00C76F49">
          <w:rPr>
            <w:rStyle w:val="Hyperlink"/>
            <w:rFonts w:ascii="Garamond" w:hAnsi="Garamond"/>
            <w:noProof/>
            <w:sz w:val="22"/>
          </w:rPr>
          <w:t>2029</w:t>
        </w:r>
        <w:r w:rsidR="00996F3F" w:rsidRPr="00C76F49">
          <w:rPr>
            <w:rFonts w:ascii="Garamond" w:hAnsi="Garamond"/>
            <w:noProof/>
            <w:webHidden/>
            <w:sz w:val="22"/>
          </w:rPr>
          <w:tab/>
        </w:r>
        <w:r w:rsidR="00996F3F" w:rsidRPr="00C76F49">
          <w:rPr>
            <w:rFonts w:ascii="Garamond" w:hAnsi="Garamond"/>
            <w:noProof/>
            <w:webHidden/>
            <w:sz w:val="22"/>
          </w:rPr>
          <w:fldChar w:fldCharType="begin"/>
        </w:r>
        <w:r w:rsidR="00996F3F" w:rsidRPr="00C76F49">
          <w:rPr>
            <w:rFonts w:ascii="Garamond" w:hAnsi="Garamond"/>
            <w:noProof/>
            <w:webHidden/>
            <w:sz w:val="22"/>
          </w:rPr>
          <w:instrText xml:space="preserve"> PAGEREF _Toc38033316 \h </w:instrText>
        </w:r>
        <w:r w:rsidR="00996F3F" w:rsidRPr="00C76F49">
          <w:rPr>
            <w:rFonts w:ascii="Garamond" w:hAnsi="Garamond"/>
            <w:noProof/>
            <w:webHidden/>
            <w:sz w:val="22"/>
          </w:rPr>
        </w:r>
        <w:r w:rsidR="00996F3F" w:rsidRPr="00C76F49">
          <w:rPr>
            <w:rFonts w:ascii="Garamond" w:hAnsi="Garamond"/>
            <w:noProof/>
            <w:webHidden/>
            <w:sz w:val="22"/>
          </w:rPr>
          <w:fldChar w:fldCharType="separate"/>
        </w:r>
        <w:r w:rsidR="009A5867">
          <w:rPr>
            <w:rFonts w:ascii="Garamond" w:hAnsi="Garamond"/>
            <w:noProof/>
            <w:webHidden/>
            <w:sz w:val="22"/>
          </w:rPr>
          <w:t>18</w:t>
        </w:r>
        <w:r w:rsidR="00996F3F" w:rsidRPr="00C76F49">
          <w:rPr>
            <w:rFonts w:ascii="Garamond" w:hAnsi="Garamond"/>
            <w:noProof/>
            <w:webHidden/>
            <w:sz w:val="22"/>
          </w:rPr>
          <w:fldChar w:fldCharType="end"/>
        </w:r>
      </w:hyperlink>
    </w:p>
    <w:p w14:paraId="525CF891" w14:textId="1F078BF6" w:rsidR="00996F3F" w:rsidRPr="00C76F49" w:rsidRDefault="0038657A">
      <w:pPr>
        <w:pStyle w:val="TOC3"/>
        <w:tabs>
          <w:tab w:val="right" w:leader="dot" w:pos="9350"/>
        </w:tabs>
        <w:rPr>
          <w:rFonts w:ascii="Garamond" w:hAnsi="Garamond"/>
          <w:noProof/>
          <w:sz w:val="22"/>
        </w:rPr>
      </w:pPr>
      <w:hyperlink w:anchor="_Toc38033317" w:history="1">
        <w:r w:rsidR="00996F3F" w:rsidRPr="00C76F49">
          <w:rPr>
            <w:rStyle w:val="Hyperlink"/>
            <w:rFonts w:ascii="Garamond" w:hAnsi="Garamond"/>
            <w:noProof/>
            <w:sz w:val="22"/>
          </w:rPr>
          <w:t>Suitability</w:t>
        </w:r>
        <w:r w:rsidR="00996F3F" w:rsidRPr="00C76F49">
          <w:rPr>
            <w:rFonts w:ascii="Garamond" w:hAnsi="Garamond"/>
            <w:noProof/>
            <w:webHidden/>
            <w:sz w:val="22"/>
          </w:rPr>
          <w:tab/>
        </w:r>
        <w:r w:rsidR="00996F3F" w:rsidRPr="00C76F49">
          <w:rPr>
            <w:rFonts w:ascii="Garamond" w:hAnsi="Garamond"/>
            <w:noProof/>
            <w:webHidden/>
            <w:sz w:val="22"/>
          </w:rPr>
          <w:fldChar w:fldCharType="begin"/>
        </w:r>
        <w:r w:rsidR="00996F3F" w:rsidRPr="00C76F49">
          <w:rPr>
            <w:rFonts w:ascii="Garamond" w:hAnsi="Garamond"/>
            <w:noProof/>
            <w:webHidden/>
            <w:sz w:val="22"/>
          </w:rPr>
          <w:instrText xml:space="preserve"> PAGEREF _Toc38033317 \h </w:instrText>
        </w:r>
        <w:r w:rsidR="00996F3F" w:rsidRPr="00C76F49">
          <w:rPr>
            <w:rFonts w:ascii="Garamond" w:hAnsi="Garamond"/>
            <w:noProof/>
            <w:webHidden/>
            <w:sz w:val="22"/>
          </w:rPr>
        </w:r>
        <w:r w:rsidR="00996F3F" w:rsidRPr="00C76F49">
          <w:rPr>
            <w:rFonts w:ascii="Garamond" w:hAnsi="Garamond"/>
            <w:noProof/>
            <w:webHidden/>
            <w:sz w:val="22"/>
          </w:rPr>
          <w:fldChar w:fldCharType="separate"/>
        </w:r>
        <w:r w:rsidR="009A5867">
          <w:rPr>
            <w:rFonts w:ascii="Garamond" w:hAnsi="Garamond"/>
            <w:noProof/>
            <w:webHidden/>
            <w:sz w:val="22"/>
          </w:rPr>
          <w:t>18</w:t>
        </w:r>
        <w:r w:rsidR="00996F3F" w:rsidRPr="00C76F49">
          <w:rPr>
            <w:rFonts w:ascii="Garamond" w:hAnsi="Garamond"/>
            <w:noProof/>
            <w:webHidden/>
            <w:sz w:val="22"/>
          </w:rPr>
          <w:fldChar w:fldCharType="end"/>
        </w:r>
      </w:hyperlink>
    </w:p>
    <w:p w14:paraId="53B8A552" w14:textId="7E979AEB" w:rsidR="00996F3F" w:rsidRPr="00C76F49" w:rsidRDefault="0038657A">
      <w:pPr>
        <w:pStyle w:val="TOC3"/>
        <w:tabs>
          <w:tab w:val="right" w:leader="dot" w:pos="9350"/>
        </w:tabs>
        <w:rPr>
          <w:rFonts w:ascii="Garamond" w:hAnsi="Garamond"/>
          <w:noProof/>
          <w:sz w:val="22"/>
        </w:rPr>
      </w:pPr>
      <w:hyperlink w:anchor="_Toc38033318" w:history="1">
        <w:r w:rsidR="00996F3F" w:rsidRPr="00C76F49">
          <w:rPr>
            <w:rStyle w:val="Hyperlink"/>
            <w:rFonts w:ascii="Garamond" w:hAnsi="Garamond"/>
            <w:noProof/>
            <w:sz w:val="22"/>
          </w:rPr>
          <w:t>Conflict</w:t>
        </w:r>
        <w:r w:rsidR="00996F3F" w:rsidRPr="00C76F49">
          <w:rPr>
            <w:rFonts w:ascii="Garamond" w:hAnsi="Garamond"/>
            <w:noProof/>
            <w:webHidden/>
            <w:sz w:val="22"/>
          </w:rPr>
          <w:tab/>
        </w:r>
        <w:r w:rsidR="00996F3F" w:rsidRPr="00C76F49">
          <w:rPr>
            <w:rFonts w:ascii="Garamond" w:hAnsi="Garamond"/>
            <w:noProof/>
            <w:webHidden/>
            <w:sz w:val="22"/>
          </w:rPr>
          <w:fldChar w:fldCharType="begin"/>
        </w:r>
        <w:r w:rsidR="00996F3F" w:rsidRPr="00C76F49">
          <w:rPr>
            <w:rFonts w:ascii="Garamond" w:hAnsi="Garamond"/>
            <w:noProof/>
            <w:webHidden/>
            <w:sz w:val="22"/>
          </w:rPr>
          <w:instrText xml:space="preserve"> PAGEREF _Toc38033318 \h </w:instrText>
        </w:r>
        <w:r w:rsidR="00996F3F" w:rsidRPr="00C76F49">
          <w:rPr>
            <w:rFonts w:ascii="Garamond" w:hAnsi="Garamond"/>
            <w:noProof/>
            <w:webHidden/>
            <w:sz w:val="22"/>
          </w:rPr>
        </w:r>
        <w:r w:rsidR="00996F3F" w:rsidRPr="00C76F49">
          <w:rPr>
            <w:rFonts w:ascii="Garamond" w:hAnsi="Garamond"/>
            <w:noProof/>
            <w:webHidden/>
            <w:sz w:val="22"/>
          </w:rPr>
          <w:fldChar w:fldCharType="separate"/>
        </w:r>
        <w:r w:rsidR="009A5867">
          <w:rPr>
            <w:rFonts w:ascii="Garamond" w:hAnsi="Garamond"/>
            <w:noProof/>
            <w:webHidden/>
            <w:sz w:val="22"/>
          </w:rPr>
          <w:t>21</w:t>
        </w:r>
        <w:r w:rsidR="00996F3F" w:rsidRPr="00C76F49">
          <w:rPr>
            <w:rFonts w:ascii="Garamond" w:hAnsi="Garamond"/>
            <w:noProof/>
            <w:webHidden/>
            <w:sz w:val="22"/>
          </w:rPr>
          <w:fldChar w:fldCharType="end"/>
        </w:r>
      </w:hyperlink>
    </w:p>
    <w:p w14:paraId="22CE2828" w14:textId="1C206EA7" w:rsidR="00885BFD" w:rsidRPr="00FE3B8B" w:rsidRDefault="00996F3F" w:rsidP="00885BFD">
      <w:pPr>
        <w:pStyle w:val="Heading1"/>
        <w:rPr>
          <w:rFonts w:ascii="Century Gothic" w:hAnsi="Century Gothic"/>
        </w:rPr>
      </w:pPr>
      <w:r w:rsidRPr="00C76F49">
        <w:rPr>
          <w:rFonts w:asciiTheme="minorHAnsi" w:hAnsiTheme="minorHAnsi"/>
          <w:sz w:val="28"/>
        </w:rPr>
        <w:fldChar w:fldCharType="end"/>
      </w:r>
      <w:bookmarkStart w:id="0" w:name="_Toc38033310"/>
      <w:r w:rsidR="00885BFD" w:rsidRPr="00FE3B8B">
        <w:rPr>
          <w:rFonts w:ascii="Century Gothic" w:hAnsi="Century Gothic"/>
        </w:rPr>
        <w:t>Suitability Map Creation</w:t>
      </w:r>
      <w:bookmarkEnd w:id="0"/>
    </w:p>
    <w:p w14:paraId="59E73AD4" w14:textId="3EB58B5C" w:rsidR="004370B2" w:rsidRPr="00FE3B8B" w:rsidRDefault="00885BFD">
      <w:pPr>
        <w:rPr>
          <w:rFonts w:ascii="Garamond" w:hAnsi="Garamond"/>
        </w:rPr>
      </w:pPr>
      <w:r w:rsidRPr="00FE3B8B">
        <w:rPr>
          <w:rFonts w:ascii="Garamond" w:hAnsi="Garamond"/>
        </w:rPr>
        <w:t>Suitability maps were created for the three categories: urban, ecological significance, and agriculture.  Data was reclassified on a scale from one to three with one indicating low suitability, two indicating moderate suitability, and three indicating high suitability. In a few cases, data was reclassed in a binary fashion and only low (one) and high (three) suitability were used. Table</w:t>
      </w:r>
      <w:r w:rsidR="004370B2" w:rsidRPr="00FE3B8B">
        <w:rPr>
          <w:rFonts w:ascii="Garamond" w:hAnsi="Garamond"/>
        </w:rPr>
        <w:t>s</w:t>
      </w:r>
      <w:r w:rsidRPr="00FE3B8B">
        <w:rPr>
          <w:rFonts w:ascii="Garamond" w:hAnsi="Garamond"/>
        </w:rPr>
        <w:t xml:space="preserve"> 1</w:t>
      </w:r>
      <w:r w:rsidR="004370B2" w:rsidRPr="00FE3B8B">
        <w:rPr>
          <w:rFonts w:ascii="Garamond" w:hAnsi="Garamond"/>
        </w:rPr>
        <w:t xml:space="preserve"> and 2</w:t>
      </w:r>
      <w:r w:rsidRPr="00FE3B8B">
        <w:rPr>
          <w:rFonts w:ascii="Garamond" w:hAnsi="Garamond"/>
        </w:rPr>
        <w:t xml:space="preserve"> show the data used to create each suitability map as well as how the data was reclassified and the logic behind these decisions.</w:t>
      </w:r>
    </w:p>
    <w:p w14:paraId="55B01752" w14:textId="7CF22BEC" w:rsidR="00B702B1" w:rsidRPr="00FE3B8B" w:rsidRDefault="00B702B1">
      <w:pPr>
        <w:rPr>
          <w:rFonts w:ascii="Garamond" w:hAnsi="Garamond"/>
        </w:rPr>
      </w:pPr>
      <w:r w:rsidRPr="00FE3B8B">
        <w:rPr>
          <w:rFonts w:ascii="Garamond" w:hAnsi="Garamond"/>
        </w:rPr>
        <w:t xml:space="preserve"> </w:t>
      </w:r>
    </w:p>
    <w:p w14:paraId="718BE8DA" w14:textId="44138F37" w:rsidR="00B702B1" w:rsidRDefault="00B702B1">
      <w:pPr>
        <w:rPr>
          <w:rFonts w:ascii="Garamond" w:hAnsi="Garamond" w:cstheme="minorHAnsi"/>
          <w:lang w:val="es-419"/>
        </w:rPr>
      </w:pPr>
      <w:r w:rsidRPr="00FE3B8B">
        <w:rPr>
          <w:rFonts w:ascii="Garamond" w:hAnsi="Garamond"/>
        </w:rPr>
        <w:t xml:space="preserve">To create the agricultural suitability map for 2019, the shapefiles provided by partners for pineapple, palm plantations, and pastures with less than 30% tree coverage in 2018 were reclassified. To create the ecological suitability map for 2019, flood risk and landslide shapefiles provided by the partners, as well as the zone of reforestation from 2005, </w:t>
      </w:r>
      <w:r w:rsidRPr="00FE3B8B">
        <w:rPr>
          <w:rFonts w:ascii="Garamond" w:hAnsi="Garamond" w:cstheme="minorHAnsi"/>
          <w:lang w:val="es-419"/>
        </w:rPr>
        <w:t>the land cover layer from 2005, and the road layer from the Digiital Atlas of Costa Rica from 2014, and the Mapa de bosques de Costa Rica provided by partners were used. To create the urban suitability map</w:t>
      </w:r>
      <w:r w:rsidR="00996F3F" w:rsidRPr="00FE3B8B">
        <w:rPr>
          <w:rFonts w:ascii="Garamond" w:hAnsi="Garamond" w:cstheme="minorHAnsi"/>
          <w:lang w:val="es-419"/>
        </w:rPr>
        <w:t xml:space="preserve"> for 2019, the road layer and financial instutions layer from the the Digiital Atlas of Costa Rica from 2014, along with regional poverty data provided by partners and from INEC, and the evidence likelihood of urbanization the DEVELOP team created from our landcover </w:t>
      </w:r>
      <w:proofErr w:type="spellStart"/>
      <w:r w:rsidR="00996F3F" w:rsidRPr="00FE3B8B">
        <w:rPr>
          <w:rFonts w:ascii="Garamond" w:hAnsi="Garamond" w:cstheme="minorHAnsi"/>
          <w:lang w:val="es-419"/>
        </w:rPr>
        <w:t>classification</w:t>
      </w:r>
      <w:proofErr w:type="spellEnd"/>
      <w:r w:rsidR="00996F3F" w:rsidRPr="00FE3B8B">
        <w:rPr>
          <w:rFonts w:ascii="Garamond" w:hAnsi="Garamond" w:cstheme="minorHAnsi"/>
          <w:lang w:val="es-419"/>
        </w:rPr>
        <w:t xml:space="preserve"> </w:t>
      </w:r>
      <w:proofErr w:type="spellStart"/>
      <w:r w:rsidR="00996F3F" w:rsidRPr="00FE3B8B">
        <w:rPr>
          <w:rFonts w:ascii="Garamond" w:hAnsi="Garamond" w:cstheme="minorHAnsi"/>
          <w:lang w:val="es-419"/>
        </w:rPr>
        <w:t>maps</w:t>
      </w:r>
      <w:proofErr w:type="spellEnd"/>
      <w:r w:rsidR="00996F3F" w:rsidRPr="00FE3B8B">
        <w:rPr>
          <w:rFonts w:ascii="Garamond" w:hAnsi="Garamond" w:cstheme="minorHAnsi"/>
          <w:lang w:val="es-419"/>
        </w:rPr>
        <w:t xml:space="preserve"> </w:t>
      </w:r>
      <w:proofErr w:type="spellStart"/>
      <w:r w:rsidR="00996F3F" w:rsidRPr="00FE3B8B">
        <w:rPr>
          <w:rFonts w:ascii="Garamond" w:hAnsi="Garamond" w:cstheme="minorHAnsi"/>
          <w:lang w:val="es-419"/>
        </w:rPr>
        <w:t>were</w:t>
      </w:r>
      <w:proofErr w:type="spellEnd"/>
      <w:r w:rsidR="00996F3F" w:rsidRPr="00FE3B8B">
        <w:rPr>
          <w:rFonts w:ascii="Garamond" w:hAnsi="Garamond" w:cstheme="minorHAnsi"/>
          <w:lang w:val="es-419"/>
        </w:rPr>
        <w:t xml:space="preserve"> </w:t>
      </w:r>
      <w:proofErr w:type="spellStart"/>
      <w:r w:rsidR="00996F3F" w:rsidRPr="00FE3B8B">
        <w:rPr>
          <w:rFonts w:ascii="Garamond" w:hAnsi="Garamond" w:cstheme="minorHAnsi"/>
          <w:lang w:val="es-419"/>
        </w:rPr>
        <w:t>used</w:t>
      </w:r>
      <w:proofErr w:type="spellEnd"/>
      <w:r w:rsidR="00996F3F" w:rsidRPr="00FE3B8B">
        <w:rPr>
          <w:rFonts w:ascii="Garamond" w:hAnsi="Garamond" w:cstheme="minorHAnsi"/>
          <w:lang w:val="es-419"/>
        </w:rPr>
        <w:t>.</w:t>
      </w:r>
      <w:r w:rsidR="00C76F49">
        <w:rPr>
          <w:rFonts w:ascii="Garamond" w:hAnsi="Garamond" w:cstheme="minorHAnsi"/>
          <w:lang w:val="es-419"/>
        </w:rPr>
        <w:t xml:space="preserve"> </w:t>
      </w:r>
      <w:proofErr w:type="spellStart"/>
      <w:r w:rsidR="00C76F49">
        <w:rPr>
          <w:rFonts w:ascii="Garamond" w:hAnsi="Garamond" w:cstheme="minorHAnsi"/>
          <w:lang w:val="es-419"/>
        </w:rPr>
        <w:t>See</w:t>
      </w:r>
      <w:proofErr w:type="spellEnd"/>
      <w:r w:rsidR="00C76F49">
        <w:rPr>
          <w:rFonts w:ascii="Garamond" w:hAnsi="Garamond" w:cstheme="minorHAnsi"/>
          <w:lang w:val="es-419"/>
        </w:rPr>
        <w:t xml:space="preserve"> </w:t>
      </w:r>
      <w:proofErr w:type="spellStart"/>
      <w:r w:rsidR="00C76F49">
        <w:rPr>
          <w:rFonts w:ascii="Garamond" w:hAnsi="Garamond" w:cstheme="minorHAnsi"/>
          <w:lang w:val="es-419"/>
        </w:rPr>
        <w:t>table</w:t>
      </w:r>
      <w:proofErr w:type="spellEnd"/>
      <w:r w:rsidR="00C76F49">
        <w:rPr>
          <w:rFonts w:ascii="Garamond" w:hAnsi="Garamond" w:cstheme="minorHAnsi"/>
          <w:lang w:val="es-419"/>
        </w:rPr>
        <w:t xml:space="preserve"> 1.</w:t>
      </w:r>
    </w:p>
    <w:p w14:paraId="7AAF115B" w14:textId="6C93E095" w:rsidR="00C76F49" w:rsidRDefault="00C76F49">
      <w:pPr>
        <w:rPr>
          <w:rFonts w:ascii="Garamond" w:hAnsi="Garamond" w:cstheme="minorHAnsi"/>
          <w:lang w:val="es-419"/>
        </w:rPr>
      </w:pPr>
    </w:p>
    <w:p w14:paraId="0A73A34B" w14:textId="5E92C48E" w:rsidR="00996F3F" w:rsidRDefault="00C76F49">
      <w:pPr>
        <w:rPr>
          <w:rFonts w:asciiTheme="minorHAnsi" w:hAnsiTheme="minorHAnsi"/>
        </w:rPr>
      </w:pPr>
      <w:r w:rsidRPr="00FE3B8B">
        <w:rPr>
          <w:rFonts w:ascii="Garamond" w:hAnsi="Garamond"/>
        </w:rPr>
        <w:t xml:space="preserve">To create the agricultural suitability map for 2029, the </w:t>
      </w:r>
      <w:proofErr w:type="spellStart"/>
      <w:r w:rsidRPr="00FE3B8B">
        <w:rPr>
          <w:rFonts w:ascii="Garamond" w:hAnsi="Garamond"/>
        </w:rPr>
        <w:t>shapefiles</w:t>
      </w:r>
      <w:proofErr w:type="spellEnd"/>
      <w:r w:rsidRPr="00FE3B8B">
        <w:rPr>
          <w:rFonts w:ascii="Garamond" w:hAnsi="Garamond"/>
        </w:rPr>
        <w:t xml:space="preserve"> provided by partners for palm plantations and pastures with less than 30% tree coverage in 2018 along with the 2029 land cover map created by the DEVELOP team were used. To create the ecological suitability map for 2029, the 2029 land cover map created by the DEVELOP team as well as biodiversity maps from biodiversitymapping.org were used</w:t>
      </w:r>
      <w:r w:rsidRPr="00FE3B8B">
        <w:rPr>
          <w:rFonts w:ascii="Garamond" w:hAnsi="Garamond" w:cstheme="minorHAnsi"/>
          <w:lang w:val="es-419"/>
        </w:rPr>
        <w:t xml:space="preserve">. To </w:t>
      </w:r>
      <w:proofErr w:type="spellStart"/>
      <w:r w:rsidRPr="00FE3B8B">
        <w:rPr>
          <w:rFonts w:ascii="Garamond" w:hAnsi="Garamond" w:cstheme="minorHAnsi"/>
          <w:lang w:val="es-419"/>
        </w:rPr>
        <w:t>create</w:t>
      </w:r>
      <w:proofErr w:type="spellEnd"/>
      <w:r w:rsidRPr="00FE3B8B">
        <w:rPr>
          <w:rFonts w:ascii="Garamond" w:hAnsi="Garamond" w:cstheme="minorHAnsi"/>
          <w:lang w:val="es-419"/>
        </w:rPr>
        <w:t xml:space="preserve"> the </w:t>
      </w:r>
      <w:proofErr w:type="spellStart"/>
      <w:r w:rsidRPr="00FE3B8B">
        <w:rPr>
          <w:rFonts w:ascii="Garamond" w:hAnsi="Garamond" w:cstheme="minorHAnsi"/>
          <w:lang w:val="es-419"/>
        </w:rPr>
        <w:t>urban</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suitability</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map</w:t>
      </w:r>
      <w:proofErr w:type="spellEnd"/>
      <w:r w:rsidRPr="00FE3B8B">
        <w:rPr>
          <w:rFonts w:ascii="Garamond" w:hAnsi="Garamond" w:cstheme="minorHAnsi"/>
          <w:lang w:val="es-419"/>
        </w:rPr>
        <w:t xml:space="preserve"> for 2029, the </w:t>
      </w:r>
      <w:proofErr w:type="spellStart"/>
      <w:r w:rsidRPr="00FE3B8B">
        <w:rPr>
          <w:rFonts w:ascii="Garamond" w:hAnsi="Garamond" w:cstheme="minorHAnsi"/>
          <w:lang w:val="es-419"/>
        </w:rPr>
        <w:t>evidence</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likelihood</w:t>
      </w:r>
      <w:proofErr w:type="spellEnd"/>
      <w:r w:rsidRPr="00FE3B8B">
        <w:rPr>
          <w:rFonts w:ascii="Garamond" w:hAnsi="Garamond" w:cstheme="minorHAnsi"/>
          <w:lang w:val="es-419"/>
        </w:rPr>
        <w:t xml:space="preserve"> of </w:t>
      </w:r>
      <w:proofErr w:type="spellStart"/>
      <w:r w:rsidRPr="00FE3B8B">
        <w:rPr>
          <w:rFonts w:ascii="Garamond" w:hAnsi="Garamond" w:cstheme="minorHAnsi"/>
          <w:lang w:val="es-419"/>
        </w:rPr>
        <w:t>urbanization</w:t>
      </w:r>
      <w:proofErr w:type="spellEnd"/>
      <w:r w:rsidRPr="00FE3B8B">
        <w:rPr>
          <w:rFonts w:ascii="Garamond" w:hAnsi="Garamond" w:cstheme="minorHAnsi"/>
          <w:lang w:val="es-419"/>
        </w:rPr>
        <w:t xml:space="preserve"> the DEVELOP </w:t>
      </w:r>
      <w:proofErr w:type="spellStart"/>
      <w:r w:rsidRPr="00FE3B8B">
        <w:rPr>
          <w:rFonts w:ascii="Garamond" w:hAnsi="Garamond" w:cstheme="minorHAnsi"/>
          <w:lang w:val="es-419"/>
        </w:rPr>
        <w:t>team</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created</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from</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our</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landcover</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classification</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maps</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were</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used</w:t>
      </w:r>
      <w:proofErr w:type="spellEnd"/>
      <w:r w:rsidRPr="00FE3B8B">
        <w:rPr>
          <w:rFonts w:ascii="Garamond" w:hAnsi="Garamond" w:cstheme="minorHAnsi"/>
          <w:lang w:val="es-419"/>
        </w:rPr>
        <w:t xml:space="preserve"> as </w:t>
      </w:r>
      <w:proofErr w:type="spellStart"/>
      <w:r w:rsidRPr="00FE3B8B">
        <w:rPr>
          <w:rFonts w:ascii="Garamond" w:hAnsi="Garamond" w:cstheme="minorHAnsi"/>
          <w:lang w:val="es-419"/>
        </w:rPr>
        <w:t>well</w:t>
      </w:r>
      <w:proofErr w:type="spellEnd"/>
      <w:r w:rsidRPr="00FE3B8B">
        <w:rPr>
          <w:rFonts w:ascii="Garamond" w:hAnsi="Garamond" w:cstheme="minorHAnsi"/>
          <w:lang w:val="es-419"/>
        </w:rPr>
        <w:t xml:space="preserve"> as the </w:t>
      </w:r>
      <w:proofErr w:type="spellStart"/>
      <w:r w:rsidRPr="00FE3B8B">
        <w:rPr>
          <w:rFonts w:ascii="Garamond" w:hAnsi="Garamond" w:cstheme="minorHAnsi"/>
          <w:lang w:val="es-419"/>
        </w:rPr>
        <w:t>urban</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area</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identified</w:t>
      </w:r>
      <w:proofErr w:type="spellEnd"/>
      <w:r w:rsidRPr="00FE3B8B">
        <w:rPr>
          <w:rFonts w:ascii="Garamond" w:hAnsi="Garamond" w:cstheme="minorHAnsi"/>
          <w:lang w:val="es-419"/>
        </w:rPr>
        <w:t xml:space="preserve"> in </w:t>
      </w:r>
      <w:proofErr w:type="spellStart"/>
      <w:r w:rsidRPr="00FE3B8B">
        <w:rPr>
          <w:rFonts w:ascii="Garamond" w:hAnsi="Garamond" w:cstheme="minorHAnsi"/>
          <w:lang w:val="es-419"/>
        </w:rPr>
        <w:t>our</w:t>
      </w:r>
      <w:proofErr w:type="spellEnd"/>
      <w:r w:rsidRPr="00FE3B8B">
        <w:rPr>
          <w:rFonts w:ascii="Garamond" w:hAnsi="Garamond" w:cstheme="minorHAnsi"/>
          <w:lang w:val="es-419"/>
        </w:rPr>
        <w:t xml:space="preserve"> 2029 </w:t>
      </w:r>
      <w:proofErr w:type="spellStart"/>
      <w:r w:rsidRPr="00FE3B8B">
        <w:rPr>
          <w:rFonts w:ascii="Garamond" w:hAnsi="Garamond" w:cstheme="minorHAnsi"/>
          <w:lang w:val="es-419"/>
        </w:rPr>
        <w:t>land</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cover</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classification</w:t>
      </w:r>
      <w:proofErr w:type="spellEnd"/>
      <w:r w:rsidRPr="00FE3B8B">
        <w:rPr>
          <w:rFonts w:ascii="Garamond" w:hAnsi="Garamond" w:cstheme="minorHAnsi"/>
          <w:lang w:val="es-419"/>
        </w:rPr>
        <w:t xml:space="preserve"> </w:t>
      </w:r>
      <w:proofErr w:type="spellStart"/>
      <w:r w:rsidRPr="00FE3B8B">
        <w:rPr>
          <w:rFonts w:ascii="Garamond" w:hAnsi="Garamond" w:cstheme="minorHAnsi"/>
          <w:lang w:val="es-419"/>
        </w:rPr>
        <w:t>map</w:t>
      </w:r>
      <w:proofErr w:type="spellEnd"/>
      <w:r w:rsidRPr="00FE3B8B">
        <w:rPr>
          <w:rFonts w:ascii="Garamond" w:hAnsi="Garamond" w:cstheme="minorHAnsi"/>
          <w:lang w:val="es-419"/>
        </w:rPr>
        <w:t>.</w:t>
      </w:r>
      <w:r>
        <w:rPr>
          <w:rFonts w:ascii="Garamond" w:hAnsi="Garamond" w:cstheme="minorHAnsi"/>
          <w:lang w:val="es-419"/>
        </w:rPr>
        <w:t xml:space="preserve"> </w:t>
      </w:r>
      <w:proofErr w:type="spellStart"/>
      <w:r>
        <w:rPr>
          <w:rFonts w:ascii="Garamond" w:hAnsi="Garamond" w:cstheme="minorHAnsi"/>
          <w:lang w:val="es-419"/>
        </w:rPr>
        <w:t>See</w:t>
      </w:r>
      <w:proofErr w:type="spellEnd"/>
      <w:r>
        <w:rPr>
          <w:rFonts w:ascii="Garamond" w:hAnsi="Garamond" w:cstheme="minorHAnsi"/>
          <w:lang w:val="es-419"/>
        </w:rPr>
        <w:t xml:space="preserve"> </w:t>
      </w:r>
      <w:proofErr w:type="spellStart"/>
      <w:r>
        <w:rPr>
          <w:rFonts w:ascii="Garamond" w:hAnsi="Garamond" w:cstheme="minorHAnsi"/>
          <w:lang w:val="es-419"/>
        </w:rPr>
        <w:t>table</w:t>
      </w:r>
      <w:proofErr w:type="spellEnd"/>
      <w:r>
        <w:rPr>
          <w:rFonts w:ascii="Garamond" w:hAnsi="Garamond" w:cstheme="minorHAnsi"/>
          <w:lang w:val="es-419"/>
        </w:rPr>
        <w:t xml:space="preserve"> 2.</w:t>
      </w:r>
    </w:p>
    <w:p w14:paraId="16C8CEFB" w14:textId="658AB4E2" w:rsidR="00885BFD" w:rsidRPr="00996F3F" w:rsidRDefault="00885BFD" w:rsidP="00885BFD">
      <w:pPr>
        <w:rPr>
          <w:rFonts w:asciiTheme="minorHAnsi" w:hAnsiTheme="minorHAnsi"/>
        </w:rPr>
      </w:pPr>
    </w:p>
    <w:p w14:paraId="58943CE0" w14:textId="77777777" w:rsidR="00ED1DFD" w:rsidRDefault="00ED1DFD" w:rsidP="00885BFD">
      <w:pPr>
        <w:rPr>
          <w:rFonts w:asciiTheme="minorHAnsi" w:hAnsiTheme="minorHAnsi"/>
        </w:rPr>
        <w:sectPr w:rsidR="00ED1DFD" w:rsidSect="00E47424">
          <w:footerReference w:type="default" r:id="rId7"/>
          <w:headerReference w:type="first" r:id="rId8"/>
          <w:footerReference w:type="first" r:id="rId9"/>
          <w:pgSz w:w="12240" w:h="15840"/>
          <w:pgMar w:top="1440" w:right="1440" w:bottom="1440" w:left="1440" w:header="720" w:footer="720" w:gutter="0"/>
          <w:cols w:space="720"/>
          <w:titlePg/>
          <w:docGrid w:linePitch="360"/>
        </w:sectPr>
      </w:pPr>
    </w:p>
    <w:p w14:paraId="4C234CD9" w14:textId="15E1BDEC" w:rsidR="00BE367D" w:rsidRPr="00FE3B8B" w:rsidRDefault="00AC24D4" w:rsidP="00885BFD">
      <w:pPr>
        <w:rPr>
          <w:rFonts w:ascii="Garamond" w:hAnsi="Garamond"/>
        </w:rPr>
      </w:pPr>
      <w:r w:rsidRPr="00E47424">
        <w:rPr>
          <w:rFonts w:ascii="Garamond" w:hAnsi="Garamond"/>
          <w:i/>
          <w:sz w:val="22"/>
        </w:rPr>
        <w:lastRenderedPageBreak/>
        <w:t>Table 1</w:t>
      </w:r>
      <w:r w:rsidRPr="00E47424">
        <w:rPr>
          <w:rFonts w:ascii="Garamond" w:hAnsi="Garamond"/>
          <w:sz w:val="22"/>
        </w:rPr>
        <w:t>. Suitability Map Creation for 2019. Table includes the data used, the criteria used to reclassify that data, and the reclassification of the data using a scale from one (low suitability) to three (high suitability) for meeting each sub-objective, objective, and goal within the three categories: agriculture, ecological significance, and urban.</w:t>
      </w:r>
    </w:p>
    <w:tbl>
      <w:tblPr>
        <w:tblW w:w="12952" w:type="dxa"/>
        <w:tblInd w:w="3" w:type="dxa"/>
        <w:tblLayout w:type="fixed"/>
        <w:tblCellMar>
          <w:left w:w="0" w:type="dxa"/>
          <w:right w:w="0" w:type="dxa"/>
        </w:tblCellMar>
        <w:tblLook w:val="04A0" w:firstRow="1" w:lastRow="0" w:firstColumn="1" w:lastColumn="0" w:noHBand="0" w:noVBand="1"/>
      </w:tblPr>
      <w:tblGrid>
        <w:gridCol w:w="1342"/>
        <w:gridCol w:w="1170"/>
        <w:gridCol w:w="1152"/>
        <w:gridCol w:w="1872"/>
        <w:gridCol w:w="2880"/>
        <w:gridCol w:w="4536"/>
      </w:tblGrid>
      <w:tr w:rsidR="00557635" w:rsidRPr="00FE3B8B" w14:paraId="7A9DBB2A" w14:textId="77777777" w:rsidTr="00BE367D">
        <w:trPr>
          <w:trHeight w:val="432"/>
        </w:trPr>
        <w:tc>
          <w:tcPr>
            <w:tcW w:w="12952" w:type="dxa"/>
            <w:gridSpan w:val="6"/>
            <w:tcBorders>
              <w:top w:val="single" w:sz="4" w:space="0" w:color="auto"/>
              <w:left w:val="single" w:sz="4" w:space="0" w:color="auto"/>
              <w:bottom w:val="single" w:sz="4" w:space="0" w:color="auto"/>
              <w:right w:val="single" w:sz="4" w:space="0" w:color="auto"/>
            </w:tcBorders>
            <w:shd w:val="clear" w:color="auto" w:fill="FFC0C6"/>
            <w:tcMar>
              <w:top w:w="30" w:type="dxa"/>
              <w:left w:w="45" w:type="dxa"/>
              <w:bottom w:w="30" w:type="dxa"/>
              <w:right w:w="45" w:type="dxa"/>
            </w:tcMar>
            <w:vAlign w:val="center"/>
          </w:tcPr>
          <w:p w14:paraId="2FD0DC3C" w14:textId="0816055E" w:rsidR="00557635" w:rsidRPr="00FE3B8B" w:rsidRDefault="00557635" w:rsidP="00097E94">
            <w:pPr>
              <w:jc w:val="center"/>
              <w:rPr>
                <w:rFonts w:ascii="Garamond" w:hAnsi="Garamond" w:cstheme="minorHAnsi"/>
                <w:b/>
                <w:bCs/>
                <w:sz w:val="22"/>
              </w:rPr>
            </w:pPr>
            <w:r w:rsidRPr="00FE3B8B">
              <w:rPr>
                <w:rFonts w:ascii="Garamond" w:hAnsi="Garamond" w:cstheme="minorHAnsi"/>
                <w:b/>
                <w:bCs/>
                <w:sz w:val="22"/>
              </w:rPr>
              <w:t>Agricultural</w:t>
            </w:r>
          </w:p>
        </w:tc>
      </w:tr>
      <w:tr w:rsidR="00557635" w:rsidRPr="00FE3B8B" w14:paraId="6FB34662" w14:textId="77777777" w:rsidTr="00BE367D">
        <w:trPr>
          <w:trHeight w:val="432"/>
        </w:trPr>
        <w:tc>
          <w:tcPr>
            <w:tcW w:w="1342" w:type="dxa"/>
            <w:tcBorders>
              <w:top w:val="single" w:sz="4" w:space="0" w:color="auto"/>
              <w:left w:val="single" w:sz="4" w:space="0" w:color="auto"/>
              <w:bottom w:val="single" w:sz="4" w:space="0" w:color="auto"/>
              <w:right w:val="single" w:sz="4" w:space="0" w:color="auto"/>
            </w:tcBorders>
            <w:shd w:val="clear" w:color="auto" w:fill="FFC0C6"/>
            <w:tcMar>
              <w:top w:w="30" w:type="dxa"/>
              <w:left w:w="45" w:type="dxa"/>
              <w:bottom w:w="30" w:type="dxa"/>
              <w:right w:w="45" w:type="dxa"/>
            </w:tcMar>
            <w:vAlign w:val="center"/>
          </w:tcPr>
          <w:p w14:paraId="60D702DC" w14:textId="75646363"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Goal</w:t>
            </w:r>
          </w:p>
        </w:tc>
        <w:tc>
          <w:tcPr>
            <w:tcW w:w="1170" w:type="dxa"/>
            <w:tcBorders>
              <w:top w:val="single" w:sz="4" w:space="0" w:color="auto"/>
              <w:left w:val="single" w:sz="4" w:space="0" w:color="auto"/>
              <w:bottom w:val="single" w:sz="4" w:space="0" w:color="auto"/>
              <w:right w:val="single" w:sz="4" w:space="0" w:color="auto"/>
            </w:tcBorders>
            <w:shd w:val="clear" w:color="auto" w:fill="FFC0C6"/>
            <w:tcMar>
              <w:top w:w="30" w:type="dxa"/>
              <w:left w:w="45" w:type="dxa"/>
              <w:bottom w:w="30" w:type="dxa"/>
              <w:right w:w="45" w:type="dxa"/>
            </w:tcMar>
            <w:vAlign w:val="center"/>
          </w:tcPr>
          <w:p w14:paraId="33959727" w14:textId="2745B9F8"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Objective</w:t>
            </w:r>
          </w:p>
        </w:tc>
        <w:tc>
          <w:tcPr>
            <w:tcW w:w="1152" w:type="dxa"/>
            <w:tcBorders>
              <w:top w:val="single" w:sz="4" w:space="0" w:color="auto"/>
              <w:left w:val="single" w:sz="4" w:space="0" w:color="auto"/>
              <w:bottom w:val="single" w:sz="4" w:space="0" w:color="auto"/>
              <w:right w:val="single" w:sz="4" w:space="0" w:color="auto"/>
            </w:tcBorders>
            <w:shd w:val="clear" w:color="auto" w:fill="FFC0C6"/>
            <w:tcMar>
              <w:top w:w="30" w:type="dxa"/>
              <w:left w:w="45" w:type="dxa"/>
              <w:bottom w:w="30" w:type="dxa"/>
              <w:right w:w="45" w:type="dxa"/>
            </w:tcMar>
            <w:vAlign w:val="center"/>
          </w:tcPr>
          <w:p w14:paraId="0CD475DC" w14:textId="38FC2574"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Sub-objective</w:t>
            </w:r>
          </w:p>
        </w:tc>
        <w:tc>
          <w:tcPr>
            <w:tcW w:w="1872" w:type="dxa"/>
            <w:tcBorders>
              <w:top w:val="single" w:sz="4" w:space="0" w:color="auto"/>
              <w:left w:val="single" w:sz="4" w:space="0" w:color="auto"/>
              <w:bottom w:val="single" w:sz="4" w:space="0" w:color="auto"/>
              <w:right w:val="single" w:sz="4" w:space="0" w:color="auto"/>
            </w:tcBorders>
            <w:shd w:val="clear" w:color="auto" w:fill="FFC0C6"/>
            <w:tcMar>
              <w:top w:w="30" w:type="dxa"/>
              <w:left w:w="45" w:type="dxa"/>
              <w:bottom w:w="30" w:type="dxa"/>
              <w:right w:w="45" w:type="dxa"/>
            </w:tcMar>
            <w:vAlign w:val="center"/>
          </w:tcPr>
          <w:p w14:paraId="4DBA1F5C" w14:textId="3C359C1F"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Data used</w:t>
            </w:r>
          </w:p>
        </w:tc>
        <w:tc>
          <w:tcPr>
            <w:tcW w:w="2880" w:type="dxa"/>
            <w:tcBorders>
              <w:top w:val="single" w:sz="4" w:space="0" w:color="auto"/>
              <w:left w:val="single" w:sz="4" w:space="0" w:color="auto"/>
              <w:bottom w:val="single" w:sz="4" w:space="0" w:color="auto"/>
              <w:right w:val="single" w:sz="4" w:space="0" w:color="auto"/>
            </w:tcBorders>
            <w:shd w:val="clear" w:color="auto" w:fill="FFC0C6"/>
            <w:tcMar>
              <w:top w:w="30" w:type="dxa"/>
              <w:left w:w="45" w:type="dxa"/>
              <w:bottom w:w="30" w:type="dxa"/>
              <w:right w:w="45" w:type="dxa"/>
            </w:tcMar>
            <w:vAlign w:val="center"/>
          </w:tcPr>
          <w:p w14:paraId="7851ED3A" w14:textId="6FB327F3"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Criteria</w:t>
            </w:r>
          </w:p>
        </w:tc>
        <w:tc>
          <w:tcPr>
            <w:tcW w:w="4536" w:type="dxa"/>
            <w:tcBorders>
              <w:top w:val="single" w:sz="4" w:space="0" w:color="auto"/>
              <w:left w:val="single" w:sz="4" w:space="0" w:color="auto"/>
              <w:bottom w:val="single" w:sz="4" w:space="0" w:color="auto"/>
              <w:right w:val="single" w:sz="4" w:space="0" w:color="auto"/>
            </w:tcBorders>
            <w:shd w:val="clear" w:color="auto" w:fill="FFC0C6"/>
            <w:tcMar>
              <w:top w:w="30" w:type="dxa"/>
              <w:left w:w="45" w:type="dxa"/>
              <w:bottom w:w="30" w:type="dxa"/>
              <w:right w:w="45" w:type="dxa"/>
            </w:tcMar>
            <w:vAlign w:val="center"/>
          </w:tcPr>
          <w:p w14:paraId="7A06BDFB" w14:textId="47109B8C"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Classification</w:t>
            </w:r>
          </w:p>
        </w:tc>
      </w:tr>
      <w:tr w:rsidR="00AC24D4" w:rsidRPr="00FE3B8B" w14:paraId="26536382" w14:textId="77777777" w:rsidTr="00BE367D">
        <w:trPr>
          <w:trHeight w:val="735"/>
        </w:trPr>
        <w:tc>
          <w:tcPr>
            <w:tcW w:w="1342" w:type="dxa"/>
            <w:vMerge w:val="restart"/>
            <w:tcBorders>
              <w:top w:val="single" w:sz="4" w:space="0" w:color="auto"/>
              <w:left w:val="single" w:sz="4" w:space="0" w:color="auto"/>
              <w:right w:val="single" w:sz="4" w:space="0" w:color="auto"/>
            </w:tcBorders>
            <w:shd w:val="clear" w:color="auto" w:fill="auto"/>
            <w:tcMar>
              <w:top w:w="30" w:type="dxa"/>
              <w:left w:w="45" w:type="dxa"/>
              <w:bottom w:w="30" w:type="dxa"/>
              <w:right w:w="45" w:type="dxa"/>
            </w:tcMar>
            <w:vAlign w:val="center"/>
          </w:tcPr>
          <w:p w14:paraId="70248DA7" w14:textId="77777777" w:rsidR="00AC24D4" w:rsidRPr="00FE3B8B" w:rsidRDefault="00AC24D4" w:rsidP="00BE367D">
            <w:pPr>
              <w:spacing w:after="160" w:line="259" w:lineRule="auto"/>
              <w:rPr>
                <w:rFonts w:ascii="Garamond" w:hAnsi="Garamond" w:cstheme="minorHAnsi"/>
                <w:bCs/>
                <w:sz w:val="20"/>
              </w:rPr>
            </w:pPr>
            <w:r w:rsidRPr="00FE3B8B">
              <w:rPr>
                <w:rFonts w:ascii="Garamond" w:hAnsi="Garamond" w:cstheme="minorHAnsi"/>
                <w:bCs/>
                <w:sz w:val="20"/>
              </w:rPr>
              <w:t>Increase the agricultural area with environmentally sustainable production practices</w:t>
            </w:r>
          </w:p>
          <w:p w14:paraId="293D4FAF" w14:textId="77777777" w:rsidR="00AC24D4" w:rsidRPr="00FE3B8B" w:rsidRDefault="00AC24D4" w:rsidP="00BE367D">
            <w:pPr>
              <w:rPr>
                <w:rFonts w:ascii="Garamond" w:hAnsi="Garamond" w:cstheme="minorHAnsi"/>
                <w:bCs/>
                <w:sz w:val="20"/>
              </w:rPr>
            </w:pPr>
          </w:p>
        </w:tc>
        <w:tc>
          <w:tcPr>
            <w:tcW w:w="1170"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3026B6E8" w14:textId="68CA4B50" w:rsidR="00AC24D4" w:rsidRPr="00FE3B8B" w:rsidRDefault="00AC24D4" w:rsidP="00BE367D">
            <w:pPr>
              <w:rPr>
                <w:rFonts w:ascii="Garamond" w:hAnsi="Garamond" w:cstheme="minorHAnsi"/>
                <w:bCs/>
                <w:sz w:val="20"/>
              </w:rPr>
            </w:pPr>
            <w:r w:rsidRPr="00FE3B8B">
              <w:rPr>
                <w:rFonts w:ascii="Garamond" w:hAnsi="Garamond" w:cstheme="minorHAnsi"/>
                <w:color w:val="000000"/>
                <w:sz w:val="20"/>
              </w:rPr>
              <w:t xml:space="preserve">Increase coverage of livestock pastures with </w:t>
            </w:r>
            <w:proofErr w:type="spellStart"/>
            <w:r w:rsidRPr="00FE3B8B">
              <w:rPr>
                <w:rFonts w:ascii="Garamond" w:hAnsi="Garamond" w:cstheme="minorHAnsi"/>
                <w:color w:val="000000"/>
                <w:sz w:val="20"/>
              </w:rPr>
              <w:t>silvopastoral</w:t>
            </w:r>
            <w:proofErr w:type="spellEnd"/>
            <w:r w:rsidRPr="00FE3B8B">
              <w:rPr>
                <w:rFonts w:ascii="Garamond" w:hAnsi="Garamond" w:cstheme="minorHAnsi"/>
                <w:color w:val="000000"/>
                <w:sz w:val="20"/>
              </w:rPr>
              <w:t xml:space="preserve"> systems</w:t>
            </w:r>
          </w:p>
        </w:tc>
        <w:tc>
          <w:tcPr>
            <w:tcW w:w="1152"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58439CF3" w14:textId="5E383D28" w:rsidR="00AC24D4" w:rsidRPr="00FE3B8B" w:rsidRDefault="00AC24D4" w:rsidP="00BE367D">
            <w:pPr>
              <w:rPr>
                <w:rFonts w:ascii="Garamond" w:hAnsi="Garamond" w:cstheme="minorHAnsi"/>
                <w:bCs/>
                <w:sz w:val="20"/>
              </w:rPr>
            </w:pPr>
            <w:r w:rsidRPr="00FE3B8B">
              <w:rPr>
                <w:rFonts w:ascii="Garamond" w:hAnsi="Garamond" w:cstheme="minorHAnsi"/>
                <w:color w:val="000000"/>
                <w:sz w:val="20"/>
              </w:rPr>
              <w:t>Identify area</w:t>
            </w:r>
            <w:r w:rsidR="00396F68">
              <w:rPr>
                <w:rFonts w:ascii="Garamond" w:hAnsi="Garamond" w:cstheme="minorHAnsi"/>
                <w:color w:val="000000"/>
                <w:sz w:val="20"/>
              </w:rPr>
              <w:t>s of grass with poor tree cover</w:t>
            </w:r>
          </w:p>
        </w:tc>
        <w:tc>
          <w:tcPr>
            <w:tcW w:w="1872"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42D282B6" w14:textId="20ED57B6" w:rsidR="000E5973" w:rsidRPr="00FE3B8B" w:rsidRDefault="000E5973" w:rsidP="00BE367D">
            <w:pPr>
              <w:rPr>
                <w:rFonts w:ascii="Garamond" w:hAnsi="Garamond" w:cstheme="minorHAnsi"/>
                <w:color w:val="000000"/>
                <w:sz w:val="20"/>
              </w:rPr>
            </w:pPr>
            <w:r w:rsidRPr="00FE3B8B">
              <w:rPr>
                <w:rFonts w:ascii="Garamond" w:hAnsi="Garamond" w:cstheme="minorHAnsi"/>
                <w:sz w:val="20"/>
              </w:rPr>
              <w:t>PASTOS_PILOTOS</w:t>
            </w:r>
          </w:p>
          <w:p w14:paraId="34E8F8BC" w14:textId="45E37A2A" w:rsidR="00AC24D4" w:rsidRPr="00FE3B8B" w:rsidRDefault="00AC24D4" w:rsidP="00BE367D">
            <w:pPr>
              <w:rPr>
                <w:rFonts w:ascii="Garamond" w:hAnsi="Garamond" w:cstheme="minorHAnsi"/>
                <w:b/>
                <w:bCs/>
                <w:sz w:val="20"/>
              </w:rPr>
            </w:pPr>
            <w:proofErr w:type="spellStart"/>
            <w:r w:rsidRPr="00FE3B8B">
              <w:rPr>
                <w:rFonts w:ascii="Garamond" w:hAnsi="Garamond" w:cstheme="minorHAnsi"/>
                <w:color w:val="000000"/>
                <w:sz w:val="20"/>
              </w:rPr>
              <w:t>Capa</w:t>
            </w:r>
            <w:proofErr w:type="spellEnd"/>
            <w:r w:rsidRPr="00FE3B8B">
              <w:rPr>
                <w:rFonts w:ascii="Garamond" w:hAnsi="Garamond" w:cstheme="minorHAnsi"/>
                <w:color w:val="000000"/>
                <w:sz w:val="20"/>
              </w:rPr>
              <w:t xml:space="preserve"> </w:t>
            </w:r>
            <w:proofErr w:type="spellStart"/>
            <w:r w:rsidRPr="00FE3B8B">
              <w:rPr>
                <w:rFonts w:ascii="Garamond" w:hAnsi="Garamond" w:cstheme="minorHAnsi"/>
                <w:color w:val="000000"/>
                <w:sz w:val="20"/>
              </w:rPr>
              <w:t>compartida</w:t>
            </w:r>
            <w:proofErr w:type="spellEnd"/>
            <w:r w:rsidRPr="00FE3B8B">
              <w:rPr>
                <w:rFonts w:ascii="Garamond" w:hAnsi="Garamond" w:cstheme="minorHAnsi"/>
                <w:color w:val="000000"/>
                <w:sz w:val="20"/>
              </w:rPr>
              <w:t xml:space="preserve"> de </w:t>
            </w:r>
            <w:proofErr w:type="spellStart"/>
            <w:r w:rsidRPr="00FE3B8B">
              <w:rPr>
                <w:rFonts w:ascii="Garamond" w:hAnsi="Garamond" w:cstheme="minorHAnsi"/>
                <w:color w:val="000000"/>
                <w:sz w:val="20"/>
              </w:rPr>
              <w:t>pastos</w:t>
            </w:r>
            <w:proofErr w:type="spellEnd"/>
            <w:r w:rsidRPr="00FE3B8B">
              <w:rPr>
                <w:rFonts w:ascii="Garamond" w:hAnsi="Garamond" w:cstheme="minorHAnsi"/>
                <w:color w:val="000000"/>
                <w:sz w:val="20"/>
              </w:rPr>
              <w:t xml:space="preserve"> con </w:t>
            </w:r>
            <w:proofErr w:type="spellStart"/>
            <w:r w:rsidRPr="00FE3B8B">
              <w:rPr>
                <w:rFonts w:ascii="Garamond" w:hAnsi="Garamond" w:cstheme="minorHAnsi"/>
                <w:color w:val="000000"/>
                <w:sz w:val="20"/>
              </w:rPr>
              <w:t>menos</w:t>
            </w:r>
            <w:proofErr w:type="spellEnd"/>
            <w:r w:rsidRPr="00FE3B8B">
              <w:rPr>
                <w:rFonts w:ascii="Garamond" w:hAnsi="Garamond" w:cstheme="minorHAnsi"/>
                <w:color w:val="000000"/>
                <w:sz w:val="20"/>
              </w:rPr>
              <w:t xml:space="preserve"> de 30% de </w:t>
            </w:r>
            <w:proofErr w:type="spellStart"/>
            <w:r w:rsidRPr="00FE3B8B">
              <w:rPr>
                <w:rFonts w:ascii="Garamond" w:hAnsi="Garamond" w:cstheme="minorHAnsi"/>
                <w:color w:val="000000"/>
                <w:sz w:val="20"/>
              </w:rPr>
              <w:t>cobertura</w:t>
            </w:r>
            <w:proofErr w:type="spellEnd"/>
            <w:r w:rsidRPr="00FE3B8B">
              <w:rPr>
                <w:rFonts w:ascii="Garamond" w:hAnsi="Garamond" w:cstheme="minorHAnsi"/>
                <w:color w:val="000000"/>
                <w:sz w:val="20"/>
              </w:rPr>
              <w:t xml:space="preserve"> </w:t>
            </w:r>
            <w:proofErr w:type="spellStart"/>
            <w:r w:rsidRPr="00FE3B8B">
              <w:rPr>
                <w:rFonts w:ascii="Garamond" w:hAnsi="Garamond" w:cstheme="minorHAnsi"/>
                <w:color w:val="000000"/>
                <w:sz w:val="20"/>
              </w:rPr>
              <w:t>árborea</w:t>
            </w:r>
            <w:proofErr w:type="spellEnd"/>
            <w:r w:rsidRPr="00FE3B8B">
              <w:rPr>
                <w:rFonts w:ascii="Garamond" w:hAnsi="Garamond" w:cstheme="minorHAnsi"/>
                <w:color w:val="000000"/>
                <w:sz w:val="20"/>
              </w:rPr>
              <w:t xml:space="preserve"> para el 2018.</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689B11B2" w14:textId="3B7DDA80" w:rsidR="00AC24D4" w:rsidRPr="00FE3B8B" w:rsidRDefault="00AC24D4" w:rsidP="00BE367D">
            <w:pPr>
              <w:rPr>
                <w:rFonts w:ascii="Garamond" w:hAnsi="Garamond" w:cstheme="minorHAnsi"/>
                <w:b/>
                <w:bCs/>
                <w:sz w:val="20"/>
              </w:rPr>
            </w:pPr>
            <w:r w:rsidRPr="00FE3B8B">
              <w:rPr>
                <w:rFonts w:ascii="Garamond" w:hAnsi="Garamond" w:cstheme="minorHAnsi"/>
                <w:sz w:val="20"/>
              </w:rPr>
              <w:t>Pasture outside of protected, buffer, and corridor area is most suitable all land within buffer, protected area, and corridors is unsuitable for livestock pastures</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4888998C" w14:textId="0B888EBB" w:rsidR="003D302C" w:rsidRPr="00FE3B8B" w:rsidRDefault="00AC24D4" w:rsidP="00E47424">
            <w:pPr>
              <w:spacing w:after="120"/>
              <w:rPr>
                <w:rFonts w:ascii="Garamond" w:hAnsi="Garamond" w:cstheme="minorHAnsi"/>
                <w:sz w:val="20"/>
              </w:rPr>
            </w:pPr>
            <w:r w:rsidRPr="00FE3B8B">
              <w:rPr>
                <w:rFonts w:ascii="Garamond" w:hAnsi="Garamond" w:cstheme="minorHAnsi"/>
                <w:sz w:val="20"/>
              </w:rPr>
              <w:t>3</w:t>
            </w:r>
            <w:r w:rsidR="00E47424">
              <w:rPr>
                <w:rFonts w:ascii="Garamond" w:hAnsi="Garamond" w:cstheme="minorHAnsi"/>
                <w:sz w:val="20"/>
              </w:rPr>
              <w:t>: P</w:t>
            </w:r>
            <w:r w:rsidRPr="00FE3B8B">
              <w:rPr>
                <w:rFonts w:ascii="Garamond" w:hAnsi="Garamond" w:cstheme="minorHAnsi"/>
                <w:sz w:val="20"/>
              </w:rPr>
              <w:t>asture outside protected ar</w:t>
            </w:r>
            <w:r w:rsidR="00E47424">
              <w:rPr>
                <w:rFonts w:ascii="Garamond" w:hAnsi="Garamond" w:cstheme="minorHAnsi"/>
                <w:sz w:val="20"/>
              </w:rPr>
              <w:t>ea, buffer zone, and corridors</w:t>
            </w:r>
          </w:p>
          <w:p w14:paraId="6CA0A668" w14:textId="7F5D0972" w:rsidR="003D302C" w:rsidRPr="00FE3B8B" w:rsidRDefault="00E47424" w:rsidP="00E47424">
            <w:pPr>
              <w:spacing w:after="120"/>
              <w:rPr>
                <w:rFonts w:ascii="Garamond" w:hAnsi="Garamond" w:cstheme="minorHAnsi"/>
                <w:sz w:val="20"/>
              </w:rPr>
            </w:pPr>
            <w:r>
              <w:rPr>
                <w:rFonts w:ascii="Garamond" w:hAnsi="Garamond" w:cstheme="minorHAnsi"/>
                <w:sz w:val="20"/>
              </w:rPr>
              <w:t>2: G</w:t>
            </w:r>
            <w:r w:rsidR="00AC24D4" w:rsidRPr="00FE3B8B">
              <w:rPr>
                <w:rFonts w:ascii="Garamond" w:hAnsi="Garamond" w:cstheme="minorHAnsi"/>
                <w:sz w:val="20"/>
              </w:rPr>
              <w:t>rassland, bare soil, and agricultural land outside of protected ar</w:t>
            </w:r>
            <w:r>
              <w:rPr>
                <w:rFonts w:ascii="Garamond" w:hAnsi="Garamond" w:cstheme="minorHAnsi"/>
                <w:sz w:val="20"/>
              </w:rPr>
              <w:t>ea, buffer zone, and corridors</w:t>
            </w:r>
          </w:p>
          <w:p w14:paraId="2002CBDB" w14:textId="4A0FFAD1" w:rsidR="00AC24D4" w:rsidRPr="00FE3B8B" w:rsidRDefault="00E47424" w:rsidP="00BE367D">
            <w:pPr>
              <w:rPr>
                <w:rFonts w:ascii="Garamond" w:hAnsi="Garamond" w:cstheme="minorHAnsi"/>
                <w:b/>
                <w:bCs/>
                <w:sz w:val="20"/>
              </w:rPr>
            </w:pPr>
            <w:r>
              <w:rPr>
                <w:rFonts w:ascii="Garamond" w:hAnsi="Garamond" w:cstheme="minorHAnsi"/>
                <w:sz w:val="20"/>
              </w:rPr>
              <w:t>1: A</w:t>
            </w:r>
            <w:r w:rsidR="00AC24D4" w:rsidRPr="00FE3B8B">
              <w:rPr>
                <w:rFonts w:ascii="Garamond" w:hAnsi="Garamond" w:cstheme="minorHAnsi"/>
                <w:sz w:val="20"/>
              </w:rPr>
              <w:t>ll land within protected area, buffer zone, and corridors</w:t>
            </w:r>
          </w:p>
        </w:tc>
      </w:tr>
      <w:tr w:rsidR="00AC24D4" w:rsidRPr="00FE3B8B" w14:paraId="69482131" w14:textId="77777777" w:rsidTr="00BE367D">
        <w:trPr>
          <w:trHeight w:val="735"/>
        </w:trPr>
        <w:tc>
          <w:tcPr>
            <w:tcW w:w="1342" w:type="dxa"/>
            <w:vMerge/>
            <w:tcBorders>
              <w:left w:val="single" w:sz="4" w:space="0" w:color="auto"/>
              <w:right w:val="single" w:sz="4" w:space="0" w:color="auto"/>
            </w:tcBorders>
            <w:shd w:val="clear" w:color="auto" w:fill="auto"/>
            <w:tcMar>
              <w:top w:w="30" w:type="dxa"/>
              <w:left w:w="45" w:type="dxa"/>
              <w:bottom w:w="30" w:type="dxa"/>
              <w:right w:w="45" w:type="dxa"/>
            </w:tcMar>
            <w:vAlign w:val="center"/>
          </w:tcPr>
          <w:p w14:paraId="214B4C6F" w14:textId="77777777" w:rsidR="00AC24D4" w:rsidRPr="00FE3B8B" w:rsidRDefault="00AC24D4" w:rsidP="00BE367D">
            <w:pPr>
              <w:rPr>
                <w:rFonts w:ascii="Garamond" w:hAnsi="Garamond" w:cstheme="minorHAnsi"/>
                <w:bCs/>
                <w:sz w:val="20"/>
              </w:rPr>
            </w:pPr>
          </w:p>
        </w:tc>
        <w:tc>
          <w:tcPr>
            <w:tcW w:w="1170" w:type="dxa"/>
            <w:vMerge w:val="restart"/>
            <w:tcBorders>
              <w:top w:val="single" w:sz="4" w:space="0" w:color="auto"/>
              <w:left w:val="single" w:sz="4" w:space="0" w:color="auto"/>
              <w:right w:val="single" w:sz="4" w:space="0" w:color="auto"/>
            </w:tcBorders>
            <w:shd w:val="clear" w:color="auto" w:fill="auto"/>
            <w:tcMar>
              <w:top w:w="30" w:type="dxa"/>
              <w:left w:w="45" w:type="dxa"/>
              <w:bottom w:w="30" w:type="dxa"/>
              <w:right w:w="45" w:type="dxa"/>
            </w:tcMar>
            <w:vAlign w:val="center"/>
          </w:tcPr>
          <w:p w14:paraId="60BFFD7D" w14:textId="408A840F" w:rsidR="00AC24D4" w:rsidRPr="00FE3B8B" w:rsidRDefault="00AC24D4" w:rsidP="00BE367D">
            <w:pPr>
              <w:rPr>
                <w:rFonts w:ascii="Garamond" w:hAnsi="Garamond" w:cstheme="minorHAnsi"/>
                <w:bCs/>
                <w:sz w:val="20"/>
              </w:rPr>
            </w:pPr>
            <w:r w:rsidRPr="00FE3B8B">
              <w:rPr>
                <w:rFonts w:ascii="Garamond" w:hAnsi="Garamond" w:cstheme="minorHAnsi"/>
                <w:bCs/>
                <w:sz w:val="20"/>
              </w:rPr>
              <w:t>Increase the coverage of the agricultural area with an agroforestry system</w:t>
            </w:r>
          </w:p>
        </w:tc>
        <w:tc>
          <w:tcPr>
            <w:tcW w:w="1152" w:type="dxa"/>
            <w:vMerge w:val="restart"/>
            <w:tcBorders>
              <w:top w:val="single" w:sz="4" w:space="0" w:color="auto"/>
              <w:left w:val="single" w:sz="4" w:space="0" w:color="auto"/>
              <w:right w:val="single" w:sz="4" w:space="0" w:color="auto"/>
            </w:tcBorders>
            <w:shd w:val="clear" w:color="auto" w:fill="auto"/>
            <w:tcMar>
              <w:top w:w="30" w:type="dxa"/>
              <w:left w:w="45" w:type="dxa"/>
              <w:bottom w:w="30" w:type="dxa"/>
              <w:right w:w="45" w:type="dxa"/>
            </w:tcMar>
            <w:vAlign w:val="center"/>
          </w:tcPr>
          <w:p w14:paraId="0158B975" w14:textId="1357A90E" w:rsidR="00AC24D4" w:rsidRPr="00FE3B8B" w:rsidRDefault="00AC24D4" w:rsidP="00BE367D">
            <w:pPr>
              <w:spacing w:after="160" w:line="259" w:lineRule="auto"/>
              <w:rPr>
                <w:rFonts w:ascii="Garamond" w:hAnsi="Garamond" w:cstheme="minorHAnsi"/>
                <w:bCs/>
                <w:sz w:val="20"/>
              </w:rPr>
            </w:pPr>
            <w:r w:rsidRPr="00FE3B8B">
              <w:rPr>
                <w:rFonts w:ascii="Garamond" w:hAnsi="Garamond" w:cstheme="minorHAnsi"/>
                <w:bCs/>
                <w:sz w:val="20"/>
              </w:rPr>
              <w:t>Identify areas of agricu</w:t>
            </w:r>
            <w:r w:rsidR="00396F68">
              <w:rPr>
                <w:rFonts w:ascii="Garamond" w:hAnsi="Garamond" w:cstheme="minorHAnsi"/>
                <w:bCs/>
                <w:sz w:val="20"/>
              </w:rPr>
              <w:t>ltural use with low tree cover</w:t>
            </w:r>
          </w:p>
          <w:p w14:paraId="406C82F8" w14:textId="77777777" w:rsidR="00AC24D4" w:rsidRPr="00FE3B8B" w:rsidRDefault="00AC24D4" w:rsidP="00BE367D">
            <w:pPr>
              <w:rPr>
                <w:rFonts w:ascii="Garamond" w:hAnsi="Garamond" w:cstheme="minorHAnsi"/>
                <w:bCs/>
                <w:sz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1DE946C7" w14:textId="32BA087A" w:rsidR="00AC24D4" w:rsidRPr="00FE3B8B" w:rsidRDefault="00AC24D4" w:rsidP="00BE367D">
            <w:pPr>
              <w:rPr>
                <w:rFonts w:ascii="Garamond" w:hAnsi="Garamond" w:cstheme="minorHAnsi"/>
                <w:b/>
                <w:bCs/>
                <w:sz w:val="20"/>
              </w:rPr>
            </w:pPr>
            <w:proofErr w:type="spellStart"/>
            <w:r w:rsidRPr="00FE3B8B">
              <w:rPr>
                <w:rFonts w:ascii="Garamond" w:hAnsi="Garamond" w:cstheme="minorHAnsi"/>
                <w:color w:val="000000"/>
                <w:sz w:val="20"/>
              </w:rPr>
              <w:t>Capa</w:t>
            </w:r>
            <w:proofErr w:type="spellEnd"/>
            <w:r w:rsidRPr="00FE3B8B">
              <w:rPr>
                <w:rFonts w:ascii="Garamond" w:hAnsi="Garamond" w:cstheme="minorHAnsi"/>
                <w:color w:val="000000"/>
                <w:sz w:val="20"/>
              </w:rPr>
              <w:t xml:space="preserve"> </w:t>
            </w:r>
            <w:proofErr w:type="spellStart"/>
            <w:r w:rsidRPr="00FE3B8B">
              <w:rPr>
                <w:rFonts w:ascii="Garamond" w:hAnsi="Garamond" w:cstheme="minorHAnsi"/>
                <w:color w:val="000000"/>
                <w:sz w:val="20"/>
              </w:rPr>
              <w:t>compartida</w:t>
            </w:r>
            <w:proofErr w:type="spellEnd"/>
            <w:r w:rsidRPr="00FE3B8B">
              <w:rPr>
                <w:rFonts w:ascii="Garamond" w:hAnsi="Garamond" w:cstheme="minorHAnsi"/>
                <w:color w:val="000000"/>
                <w:sz w:val="20"/>
              </w:rPr>
              <w:t xml:space="preserve"> de piña para el 2018.</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194CFC3D" w14:textId="25E3FBED" w:rsidR="00AC24D4" w:rsidRPr="00FE3B8B" w:rsidRDefault="00AC24D4" w:rsidP="00BE367D">
            <w:pPr>
              <w:rPr>
                <w:rFonts w:ascii="Garamond" w:hAnsi="Garamond" w:cstheme="minorHAnsi"/>
                <w:b/>
                <w:bCs/>
                <w:sz w:val="20"/>
              </w:rPr>
            </w:pPr>
            <w:r w:rsidRPr="00FE3B8B">
              <w:rPr>
                <w:rFonts w:ascii="Garamond" w:hAnsi="Garamond" w:cstheme="minorHAnsi"/>
                <w:sz w:val="20"/>
              </w:rPr>
              <w:t>Area closer to pineapple plantation is more suitable than area further away and bare soil, agriculture, pineapple, and grassland are more suitable than other land cover types to convert to pineapple plantation</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24FDE23F" w14:textId="77777777" w:rsidR="00E47424" w:rsidRDefault="00AC24D4" w:rsidP="00E47424">
            <w:pPr>
              <w:spacing w:after="120"/>
              <w:rPr>
                <w:rFonts w:ascii="Garamond" w:hAnsi="Garamond" w:cstheme="minorHAnsi"/>
                <w:sz w:val="20"/>
              </w:rPr>
            </w:pPr>
            <w:r w:rsidRPr="00FE3B8B">
              <w:rPr>
                <w:rFonts w:ascii="Garamond" w:hAnsi="Garamond" w:cstheme="minorHAnsi"/>
                <w:sz w:val="20"/>
              </w:rPr>
              <w:t xml:space="preserve">Created 1.5km buffer from pineapple. </w:t>
            </w:r>
          </w:p>
          <w:p w14:paraId="6CEF334A" w14:textId="77777777" w:rsidR="00E47424" w:rsidRDefault="00AC24D4" w:rsidP="00E47424">
            <w:pPr>
              <w:spacing w:after="120"/>
              <w:rPr>
                <w:rFonts w:ascii="Garamond" w:hAnsi="Garamond" w:cstheme="minorHAnsi"/>
                <w:sz w:val="20"/>
              </w:rPr>
            </w:pPr>
            <w:r w:rsidRPr="00FE3B8B">
              <w:rPr>
                <w:rFonts w:ascii="Garamond" w:hAnsi="Garamond" w:cstheme="minorHAnsi"/>
                <w:sz w:val="20"/>
              </w:rPr>
              <w:t>3: Agriculture, bare soil, grassland, pineapple</w:t>
            </w:r>
            <w:r w:rsidR="00E47424">
              <w:rPr>
                <w:rFonts w:ascii="Garamond" w:hAnsi="Garamond" w:cstheme="minorHAnsi"/>
                <w:sz w:val="20"/>
              </w:rPr>
              <w:t xml:space="preserve"> plantation within buffer zone</w:t>
            </w:r>
          </w:p>
          <w:p w14:paraId="4D50F322" w14:textId="77777777" w:rsidR="00E47424" w:rsidRDefault="00AC24D4" w:rsidP="00E47424">
            <w:pPr>
              <w:spacing w:after="120"/>
              <w:rPr>
                <w:rFonts w:ascii="Garamond" w:hAnsi="Garamond" w:cstheme="minorHAnsi"/>
                <w:sz w:val="20"/>
              </w:rPr>
            </w:pPr>
            <w:r w:rsidRPr="00FE3B8B">
              <w:rPr>
                <w:rFonts w:ascii="Garamond" w:hAnsi="Garamond" w:cstheme="minorHAnsi"/>
                <w:sz w:val="20"/>
              </w:rPr>
              <w:t>2: Agriculture, bare soil, grassland, and pineapple plantat</w:t>
            </w:r>
            <w:r w:rsidR="00E47424">
              <w:rPr>
                <w:rFonts w:ascii="Garamond" w:hAnsi="Garamond" w:cstheme="minorHAnsi"/>
                <w:sz w:val="20"/>
              </w:rPr>
              <w:t>ion outside of the buffer zone</w:t>
            </w:r>
          </w:p>
          <w:p w14:paraId="39756FA0" w14:textId="7D374B4E" w:rsidR="00AC24D4" w:rsidRPr="00FE3B8B" w:rsidRDefault="00AC24D4" w:rsidP="00BE367D">
            <w:pPr>
              <w:rPr>
                <w:rFonts w:ascii="Garamond" w:hAnsi="Garamond" w:cstheme="minorHAnsi"/>
                <w:b/>
                <w:bCs/>
                <w:sz w:val="20"/>
              </w:rPr>
            </w:pPr>
            <w:r w:rsidRPr="00FE3B8B">
              <w:rPr>
                <w:rFonts w:ascii="Garamond" w:hAnsi="Garamond" w:cstheme="minorHAnsi"/>
                <w:sz w:val="20"/>
              </w:rPr>
              <w:t>1: All other and cover classifications</w:t>
            </w:r>
          </w:p>
        </w:tc>
      </w:tr>
      <w:tr w:rsidR="00AC24D4" w:rsidRPr="00FE3B8B" w14:paraId="54B720D7" w14:textId="77777777" w:rsidTr="00BE367D">
        <w:trPr>
          <w:trHeight w:val="735"/>
        </w:trPr>
        <w:tc>
          <w:tcPr>
            <w:tcW w:w="1342" w:type="dxa"/>
            <w:vMerge/>
            <w:tcBorders>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635E8613" w14:textId="77777777" w:rsidR="00AC24D4" w:rsidRPr="00FE3B8B" w:rsidRDefault="00AC24D4" w:rsidP="00BE367D">
            <w:pPr>
              <w:rPr>
                <w:rFonts w:ascii="Garamond" w:hAnsi="Garamond" w:cstheme="minorHAnsi"/>
                <w:b/>
                <w:bCs/>
                <w:sz w:val="20"/>
              </w:rPr>
            </w:pPr>
          </w:p>
        </w:tc>
        <w:tc>
          <w:tcPr>
            <w:tcW w:w="1170" w:type="dxa"/>
            <w:vMerge/>
            <w:tcBorders>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3C4A6CCE" w14:textId="77777777" w:rsidR="00AC24D4" w:rsidRPr="00FE3B8B" w:rsidRDefault="00AC24D4" w:rsidP="00BE367D">
            <w:pPr>
              <w:rPr>
                <w:rFonts w:ascii="Garamond" w:hAnsi="Garamond" w:cstheme="minorHAnsi"/>
                <w:b/>
                <w:bCs/>
                <w:sz w:val="20"/>
              </w:rPr>
            </w:pPr>
          </w:p>
        </w:tc>
        <w:tc>
          <w:tcPr>
            <w:tcW w:w="1152" w:type="dxa"/>
            <w:vMerge/>
            <w:tcBorders>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0E3CF5E1" w14:textId="77777777" w:rsidR="00AC24D4" w:rsidRPr="00FE3B8B" w:rsidRDefault="00AC24D4" w:rsidP="00BE367D">
            <w:pPr>
              <w:rPr>
                <w:rFonts w:ascii="Garamond" w:hAnsi="Garamond" w:cstheme="minorHAnsi"/>
                <w:b/>
                <w:bCs/>
                <w:sz w:val="20"/>
              </w:rPr>
            </w:pPr>
          </w:p>
        </w:tc>
        <w:tc>
          <w:tcPr>
            <w:tcW w:w="1872"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53B16073" w14:textId="7AB534D6" w:rsidR="00AC24D4" w:rsidRPr="00FE3B8B" w:rsidRDefault="00AC24D4" w:rsidP="00BE367D">
            <w:pPr>
              <w:rPr>
                <w:rFonts w:ascii="Garamond" w:hAnsi="Garamond" w:cstheme="minorHAnsi"/>
                <w:b/>
                <w:bCs/>
                <w:sz w:val="20"/>
              </w:rPr>
            </w:pPr>
            <w:proofErr w:type="spellStart"/>
            <w:r w:rsidRPr="00FE3B8B">
              <w:rPr>
                <w:rFonts w:ascii="Garamond" w:hAnsi="Garamond" w:cstheme="minorHAnsi"/>
                <w:color w:val="000000"/>
                <w:sz w:val="20"/>
              </w:rPr>
              <w:t>Capa</w:t>
            </w:r>
            <w:proofErr w:type="spellEnd"/>
            <w:r w:rsidRPr="00FE3B8B">
              <w:rPr>
                <w:rFonts w:ascii="Garamond" w:hAnsi="Garamond" w:cstheme="minorHAnsi"/>
                <w:color w:val="000000"/>
                <w:sz w:val="20"/>
              </w:rPr>
              <w:t xml:space="preserve"> </w:t>
            </w:r>
            <w:proofErr w:type="spellStart"/>
            <w:r w:rsidRPr="00FE3B8B">
              <w:rPr>
                <w:rFonts w:ascii="Garamond" w:hAnsi="Garamond" w:cstheme="minorHAnsi"/>
                <w:color w:val="000000"/>
                <w:sz w:val="20"/>
              </w:rPr>
              <w:t>compartida</w:t>
            </w:r>
            <w:proofErr w:type="spellEnd"/>
            <w:r w:rsidRPr="00FE3B8B">
              <w:rPr>
                <w:rFonts w:ascii="Garamond" w:hAnsi="Garamond" w:cstheme="minorHAnsi"/>
                <w:color w:val="000000"/>
                <w:sz w:val="20"/>
              </w:rPr>
              <w:t xml:space="preserve"> de </w:t>
            </w:r>
            <w:proofErr w:type="spellStart"/>
            <w:r w:rsidRPr="00FE3B8B">
              <w:rPr>
                <w:rFonts w:ascii="Garamond" w:hAnsi="Garamond" w:cstheme="minorHAnsi"/>
                <w:color w:val="000000"/>
                <w:sz w:val="20"/>
              </w:rPr>
              <w:t>palma</w:t>
            </w:r>
            <w:proofErr w:type="spellEnd"/>
            <w:r w:rsidRPr="00FE3B8B">
              <w:rPr>
                <w:rFonts w:ascii="Garamond" w:hAnsi="Garamond" w:cstheme="minorHAnsi"/>
                <w:color w:val="000000"/>
                <w:sz w:val="20"/>
              </w:rPr>
              <w:t xml:space="preserve"> </w:t>
            </w:r>
            <w:proofErr w:type="spellStart"/>
            <w:r w:rsidRPr="00FE3B8B">
              <w:rPr>
                <w:rFonts w:ascii="Garamond" w:hAnsi="Garamond" w:cstheme="minorHAnsi"/>
                <w:color w:val="000000"/>
                <w:sz w:val="20"/>
              </w:rPr>
              <w:t>aceitera</w:t>
            </w:r>
            <w:proofErr w:type="spellEnd"/>
            <w:r w:rsidRPr="00FE3B8B">
              <w:rPr>
                <w:rFonts w:ascii="Garamond" w:hAnsi="Garamond" w:cstheme="minorHAnsi"/>
                <w:color w:val="000000"/>
                <w:sz w:val="20"/>
              </w:rPr>
              <w:t xml:space="preserve"> para el 2018.</w:t>
            </w:r>
          </w:p>
        </w:tc>
        <w:tc>
          <w:tcPr>
            <w:tcW w:w="2880"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56CDFFF5" w14:textId="14B8EFE1" w:rsidR="00AC24D4" w:rsidRPr="00FE3B8B" w:rsidRDefault="00AC24D4" w:rsidP="00BE367D">
            <w:pPr>
              <w:rPr>
                <w:rFonts w:ascii="Garamond" w:hAnsi="Garamond" w:cstheme="minorHAnsi"/>
                <w:b/>
                <w:bCs/>
                <w:sz w:val="20"/>
              </w:rPr>
            </w:pPr>
            <w:r w:rsidRPr="00FE3B8B">
              <w:rPr>
                <w:rFonts w:ascii="Garamond" w:hAnsi="Garamond" w:cstheme="minorHAnsi"/>
                <w:sz w:val="20"/>
              </w:rPr>
              <w:t>Area closer to palm plantation is more suitable than area further away and bare soil, agriculture, pineapple, and grassland are more suitable than other land cover types to convert to palm plantation</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tcPr>
          <w:p w14:paraId="7F1EA935" w14:textId="77777777" w:rsidR="00E47424" w:rsidRDefault="00AC24D4" w:rsidP="00E47424">
            <w:pPr>
              <w:spacing w:after="120"/>
              <w:rPr>
                <w:rFonts w:ascii="Garamond" w:hAnsi="Garamond" w:cstheme="minorHAnsi"/>
                <w:sz w:val="20"/>
              </w:rPr>
            </w:pPr>
            <w:r w:rsidRPr="00FE3B8B">
              <w:rPr>
                <w:rFonts w:ascii="Garamond" w:hAnsi="Garamond" w:cstheme="minorHAnsi"/>
                <w:sz w:val="20"/>
              </w:rPr>
              <w:t xml:space="preserve">Created 1km buffer from palm plantations. </w:t>
            </w:r>
          </w:p>
          <w:p w14:paraId="05305F2D" w14:textId="77777777" w:rsidR="00E47424" w:rsidRDefault="00AC24D4" w:rsidP="00E47424">
            <w:pPr>
              <w:spacing w:after="120"/>
              <w:rPr>
                <w:rFonts w:ascii="Garamond" w:hAnsi="Garamond" w:cstheme="minorHAnsi"/>
                <w:sz w:val="20"/>
              </w:rPr>
            </w:pPr>
            <w:r w:rsidRPr="00FE3B8B">
              <w:rPr>
                <w:rFonts w:ascii="Garamond" w:hAnsi="Garamond" w:cstheme="minorHAnsi"/>
                <w:sz w:val="20"/>
              </w:rPr>
              <w:t>3: Agriculture, bare soil, grassland, pineapple</w:t>
            </w:r>
            <w:r w:rsidR="00E47424">
              <w:rPr>
                <w:rFonts w:ascii="Garamond" w:hAnsi="Garamond" w:cstheme="minorHAnsi"/>
                <w:sz w:val="20"/>
              </w:rPr>
              <w:t xml:space="preserve"> plantation within buffer zone</w:t>
            </w:r>
          </w:p>
          <w:p w14:paraId="76DA9E1A" w14:textId="77777777" w:rsidR="00E47424" w:rsidRDefault="00AC24D4" w:rsidP="00E47424">
            <w:pPr>
              <w:spacing w:after="120"/>
              <w:rPr>
                <w:rFonts w:ascii="Garamond" w:hAnsi="Garamond" w:cstheme="minorHAnsi"/>
                <w:sz w:val="20"/>
              </w:rPr>
            </w:pPr>
            <w:r w:rsidRPr="00FE3B8B">
              <w:rPr>
                <w:rFonts w:ascii="Garamond" w:hAnsi="Garamond" w:cstheme="minorHAnsi"/>
                <w:sz w:val="20"/>
              </w:rPr>
              <w:t>2: Agriculture, bare soil, grassland, and pineapple plantat</w:t>
            </w:r>
            <w:r w:rsidR="00E47424">
              <w:rPr>
                <w:rFonts w:ascii="Garamond" w:hAnsi="Garamond" w:cstheme="minorHAnsi"/>
                <w:sz w:val="20"/>
              </w:rPr>
              <w:t>ion outside of the buffer zone</w:t>
            </w:r>
          </w:p>
          <w:p w14:paraId="37E12E39" w14:textId="77C5B5C1" w:rsidR="00AC24D4" w:rsidRPr="00FE3B8B" w:rsidRDefault="00AC24D4" w:rsidP="00BE367D">
            <w:pPr>
              <w:rPr>
                <w:rFonts w:ascii="Garamond" w:hAnsi="Garamond" w:cstheme="minorHAnsi"/>
                <w:b/>
                <w:bCs/>
                <w:sz w:val="20"/>
              </w:rPr>
            </w:pPr>
            <w:r w:rsidRPr="00FE3B8B">
              <w:rPr>
                <w:rFonts w:ascii="Garamond" w:hAnsi="Garamond" w:cstheme="minorHAnsi"/>
                <w:sz w:val="20"/>
              </w:rPr>
              <w:t>1: All other and cover classifications</w:t>
            </w:r>
          </w:p>
        </w:tc>
      </w:tr>
      <w:tr w:rsidR="00557635" w:rsidRPr="00FE3B8B" w14:paraId="21576DAA" w14:textId="77777777" w:rsidTr="00BE367D">
        <w:trPr>
          <w:trHeight w:val="432"/>
        </w:trPr>
        <w:tc>
          <w:tcPr>
            <w:tcW w:w="12952" w:type="dxa"/>
            <w:gridSpan w:val="6"/>
            <w:tcBorders>
              <w:top w:val="single" w:sz="4" w:space="0" w:color="auto"/>
              <w:left w:val="single" w:sz="4" w:space="0" w:color="auto"/>
              <w:bottom w:val="single" w:sz="4" w:space="0" w:color="auto"/>
              <w:right w:val="single" w:sz="4" w:space="0" w:color="auto"/>
            </w:tcBorders>
            <w:shd w:val="clear" w:color="auto" w:fill="C5E0B3" w:themeFill="accent6" w:themeFillTint="66"/>
            <w:tcMar>
              <w:top w:w="30" w:type="dxa"/>
              <w:left w:w="45" w:type="dxa"/>
              <w:bottom w:w="30" w:type="dxa"/>
              <w:right w:w="45" w:type="dxa"/>
            </w:tcMar>
            <w:vAlign w:val="center"/>
          </w:tcPr>
          <w:p w14:paraId="7365BED9" w14:textId="2D5F5900"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Ecological Significance</w:t>
            </w:r>
          </w:p>
        </w:tc>
      </w:tr>
      <w:tr w:rsidR="00557635" w:rsidRPr="00FE3B8B" w14:paraId="46EECEB9" w14:textId="77777777" w:rsidTr="00BE367D">
        <w:trPr>
          <w:trHeight w:val="432"/>
        </w:trPr>
        <w:tc>
          <w:tcPr>
            <w:tcW w:w="1342" w:type="dxa"/>
            <w:tcBorders>
              <w:top w:val="single" w:sz="4" w:space="0" w:color="auto"/>
              <w:left w:val="single" w:sz="4" w:space="0" w:color="auto"/>
              <w:bottom w:val="single" w:sz="4" w:space="0" w:color="auto"/>
              <w:right w:val="single" w:sz="4" w:space="0" w:color="auto"/>
            </w:tcBorders>
            <w:shd w:val="clear" w:color="auto" w:fill="C5E0B3" w:themeFill="accent6" w:themeFillTint="66"/>
            <w:tcMar>
              <w:top w:w="30" w:type="dxa"/>
              <w:left w:w="45" w:type="dxa"/>
              <w:bottom w:w="30" w:type="dxa"/>
              <w:right w:w="45" w:type="dxa"/>
            </w:tcMar>
            <w:vAlign w:val="center"/>
            <w:hideMark/>
          </w:tcPr>
          <w:p w14:paraId="489AB964" w14:textId="77777777"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Goal</w:t>
            </w:r>
          </w:p>
        </w:tc>
        <w:tc>
          <w:tcPr>
            <w:tcW w:w="1170" w:type="dxa"/>
            <w:tcBorders>
              <w:top w:val="single" w:sz="4" w:space="0" w:color="auto"/>
              <w:left w:val="single" w:sz="4" w:space="0" w:color="auto"/>
              <w:bottom w:val="single" w:sz="4" w:space="0" w:color="auto"/>
              <w:right w:val="single" w:sz="4" w:space="0" w:color="auto"/>
            </w:tcBorders>
            <w:shd w:val="clear" w:color="auto" w:fill="C5E0B3" w:themeFill="accent6" w:themeFillTint="66"/>
            <w:tcMar>
              <w:top w:w="30" w:type="dxa"/>
              <w:left w:w="45" w:type="dxa"/>
              <w:bottom w:w="30" w:type="dxa"/>
              <w:right w:w="45" w:type="dxa"/>
            </w:tcMar>
            <w:vAlign w:val="center"/>
            <w:hideMark/>
          </w:tcPr>
          <w:p w14:paraId="72C700D3" w14:textId="77777777"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Objective</w:t>
            </w:r>
          </w:p>
        </w:tc>
        <w:tc>
          <w:tcPr>
            <w:tcW w:w="1152" w:type="dxa"/>
            <w:tcBorders>
              <w:top w:val="single" w:sz="4" w:space="0" w:color="auto"/>
              <w:left w:val="single" w:sz="4" w:space="0" w:color="auto"/>
              <w:bottom w:val="single" w:sz="4" w:space="0" w:color="auto"/>
              <w:right w:val="single" w:sz="4" w:space="0" w:color="auto"/>
            </w:tcBorders>
            <w:shd w:val="clear" w:color="auto" w:fill="C5E0B3" w:themeFill="accent6" w:themeFillTint="66"/>
            <w:tcMar>
              <w:top w:w="30" w:type="dxa"/>
              <w:left w:w="45" w:type="dxa"/>
              <w:bottom w:w="30" w:type="dxa"/>
              <w:right w:w="45" w:type="dxa"/>
            </w:tcMar>
            <w:vAlign w:val="center"/>
            <w:hideMark/>
          </w:tcPr>
          <w:p w14:paraId="57779424" w14:textId="77777777"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Sub-objective</w:t>
            </w:r>
          </w:p>
        </w:tc>
        <w:tc>
          <w:tcPr>
            <w:tcW w:w="1872" w:type="dxa"/>
            <w:tcBorders>
              <w:top w:val="single" w:sz="4" w:space="0" w:color="auto"/>
              <w:left w:val="single" w:sz="4" w:space="0" w:color="auto"/>
              <w:bottom w:val="single" w:sz="4" w:space="0" w:color="auto"/>
              <w:right w:val="single" w:sz="4" w:space="0" w:color="auto"/>
            </w:tcBorders>
            <w:shd w:val="clear" w:color="auto" w:fill="C5E0B3" w:themeFill="accent6" w:themeFillTint="66"/>
            <w:tcMar>
              <w:top w:w="30" w:type="dxa"/>
              <w:left w:w="45" w:type="dxa"/>
              <w:bottom w:w="30" w:type="dxa"/>
              <w:right w:w="45" w:type="dxa"/>
            </w:tcMar>
            <w:vAlign w:val="center"/>
            <w:hideMark/>
          </w:tcPr>
          <w:p w14:paraId="217AFBBA" w14:textId="77777777"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Data used</w:t>
            </w:r>
          </w:p>
        </w:tc>
        <w:tc>
          <w:tcPr>
            <w:tcW w:w="2880" w:type="dxa"/>
            <w:tcBorders>
              <w:top w:val="single" w:sz="4" w:space="0" w:color="auto"/>
              <w:left w:val="single" w:sz="4" w:space="0" w:color="auto"/>
              <w:bottom w:val="single" w:sz="4" w:space="0" w:color="auto"/>
              <w:right w:val="single" w:sz="4" w:space="0" w:color="auto"/>
            </w:tcBorders>
            <w:shd w:val="clear" w:color="auto" w:fill="C5E0B3" w:themeFill="accent6" w:themeFillTint="66"/>
            <w:tcMar>
              <w:top w:w="30" w:type="dxa"/>
              <w:left w:w="45" w:type="dxa"/>
              <w:bottom w:w="30" w:type="dxa"/>
              <w:right w:w="45" w:type="dxa"/>
            </w:tcMar>
            <w:vAlign w:val="center"/>
            <w:hideMark/>
          </w:tcPr>
          <w:p w14:paraId="0617CF76" w14:textId="77777777"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Criteria</w:t>
            </w:r>
          </w:p>
        </w:tc>
        <w:tc>
          <w:tcPr>
            <w:tcW w:w="4536" w:type="dxa"/>
            <w:tcBorders>
              <w:top w:val="single" w:sz="4" w:space="0" w:color="auto"/>
              <w:left w:val="single" w:sz="4" w:space="0" w:color="auto"/>
              <w:bottom w:val="single" w:sz="4" w:space="0" w:color="auto"/>
              <w:right w:val="single" w:sz="4" w:space="0" w:color="auto"/>
            </w:tcBorders>
            <w:shd w:val="clear" w:color="auto" w:fill="C5E0B3" w:themeFill="accent6" w:themeFillTint="66"/>
            <w:tcMar>
              <w:top w:w="30" w:type="dxa"/>
              <w:left w:w="45" w:type="dxa"/>
              <w:bottom w:w="30" w:type="dxa"/>
              <w:right w:w="45" w:type="dxa"/>
            </w:tcMar>
            <w:vAlign w:val="center"/>
            <w:hideMark/>
          </w:tcPr>
          <w:p w14:paraId="5A7EA0E1" w14:textId="77777777" w:rsidR="00557635" w:rsidRPr="00FE3B8B" w:rsidRDefault="00557635" w:rsidP="00557635">
            <w:pPr>
              <w:jc w:val="center"/>
              <w:rPr>
                <w:rFonts w:ascii="Garamond" w:hAnsi="Garamond" w:cstheme="minorHAnsi"/>
                <w:b/>
                <w:bCs/>
                <w:sz w:val="22"/>
              </w:rPr>
            </w:pPr>
            <w:r w:rsidRPr="00FE3B8B">
              <w:rPr>
                <w:rFonts w:ascii="Garamond" w:hAnsi="Garamond" w:cstheme="minorHAnsi"/>
                <w:b/>
                <w:bCs/>
                <w:sz w:val="22"/>
              </w:rPr>
              <w:t>Classification</w:t>
            </w:r>
          </w:p>
        </w:tc>
      </w:tr>
      <w:tr w:rsidR="00557635" w:rsidRPr="00FE3B8B" w14:paraId="61233922" w14:textId="77777777" w:rsidTr="00396F68">
        <w:trPr>
          <w:trHeight w:val="315"/>
        </w:trPr>
        <w:tc>
          <w:tcPr>
            <w:tcW w:w="1342" w:type="dxa"/>
            <w:vMerge w:val="restart"/>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27D7A21" w14:textId="7C062037" w:rsidR="00557635" w:rsidRPr="00FE3B8B" w:rsidRDefault="00557635" w:rsidP="00396F68">
            <w:pPr>
              <w:rPr>
                <w:rFonts w:ascii="Garamond" w:hAnsi="Garamond" w:cstheme="minorHAnsi"/>
                <w:sz w:val="20"/>
              </w:rPr>
            </w:pPr>
            <w:r w:rsidRPr="00FE3B8B">
              <w:rPr>
                <w:rFonts w:ascii="Garamond" w:hAnsi="Garamond" w:cstheme="minorHAnsi"/>
                <w:sz w:val="20"/>
              </w:rPr>
              <w:t>Identify potential areas for implementing ecosystem-</w:t>
            </w:r>
            <w:r w:rsidRPr="00FE3B8B">
              <w:rPr>
                <w:rFonts w:ascii="Garamond" w:hAnsi="Garamond" w:cstheme="minorHAnsi"/>
                <w:sz w:val="20"/>
              </w:rPr>
              <w:lastRenderedPageBreak/>
              <w:t>based climate change adap</w:t>
            </w:r>
            <w:r w:rsidR="00396F68">
              <w:rPr>
                <w:rFonts w:ascii="Garamond" w:hAnsi="Garamond" w:cstheme="minorHAnsi"/>
                <w:sz w:val="20"/>
              </w:rPr>
              <w:t>tation and mitigation measures</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32C3258C" w14:textId="4BD5DF5D" w:rsidR="00557635" w:rsidRPr="00FE3B8B" w:rsidRDefault="00557635" w:rsidP="00BE367D">
            <w:pPr>
              <w:rPr>
                <w:rFonts w:ascii="Garamond" w:hAnsi="Garamond" w:cstheme="minorHAnsi"/>
                <w:sz w:val="20"/>
              </w:rPr>
            </w:pPr>
            <w:r w:rsidRPr="00FE3B8B">
              <w:rPr>
                <w:rFonts w:ascii="Garamond" w:hAnsi="Garamond" w:cstheme="minorHAnsi"/>
                <w:sz w:val="20"/>
              </w:rPr>
              <w:lastRenderedPageBreak/>
              <w:t>Identify area</w:t>
            </w:r>
            <w:r w:rsidR="00396F68">
              <w:rPr>
                <w:rFonts w:ascii="Garamond" w:hAnsi="Garamond" w:cstheme="minorHAnsi"/>
                <w:sz w:val="20"/>
              </w:rPr>
              <w:t>s vulnerable to natural hazards</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0384325F" w14:textId="77777777" w:rsidR="00557635" w:rsidRPr="00FE3B8B" w:rsidRDefault="00557635" w:rsidP="00BE367D">
            <w:pPr>
              <w:rPr>
                <w:rFonts w:ascii="Garamond" w:hAnsi="Garamond" w:cstheme="minorHAnsi"/>
                <w:sz w:val="20"/>
              </w:rPr>
            </w:pPr>
            <w:r w:rsidRPr="00FE3B8B">
              <w:rPr>
                <w:rFonts w:ascii="Garamond" w:hAnsi="Garamond" w:cstheme="minorHAnsi"/>
                <w:sz w:val="20"/>
              </w:rPr>
              <w:t>Identify flood areas</w:t>
            </w:r>
          </w:p>
        </w:tc>
        <w:tc>
          <w:tcPr>
            <w:tcW w:w="1872"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018D1712" w14:textId="77777777" w:rsidR="00557635" w:rsidRPr="00FE3B8B" w:rsidRDefault="00557635" w:rsidP="00BE367D">
            <w:pPr>
              <w:rPr>
                <w:rFonts w:ascii="Garamond" w:hAnsi="Garamond" w:cstheme="minorHAnsi"/>
                <w:sz w:val="20"/>
                <w:lang w:val="es-419"/>
              </w:rPr>
            </w:pPr>
            <w:proofErr w:type="spellStart"/>
            <w:r w:rsidRPr="00FE3B8B">
              <w:rPr>
                <w:rFonts w:ascii="Garamond" w:hAnsi="Garamond" w:cstheme="minorHAnsi"/>
                <w:sz w:val="20"/>
                <w:lang w:val="es-419"/>
              </w:rPr>
              <w:t>Layer</w:t>
            </w:r>
            <w:proofErr w:type="spellEnd"/>
            <w:r w:rsidRPr="00FE3B8B">
              <w:rPr>
                <w:rFonts w:ascii="Garamond" w:hAnsi="Garamond" w:cstheme="minorHAnsi"/>
                <w:sz w:val="20"/>
                <w:lang w:val="es-419"/>
              </w:rPr>
              <w:t xml:space="preserve"> </w:t>
            </w:r>
            <w:proofErr w:type="spellStart"/>
            <w:r w:rsidRPr="00FE3B8B">
              <w:rPr>
                <w:rFonts w:ascii="Garamond" w:hAnsi="Garamond" w:cstheme="minorHAnsi"/>
                <w:sz w:val="20"/>
                <w:lang w:val="es-419"/>
              </w:rPr>
              <w:t>titled</w:t>
            </w:r>
            <w:proofErr w:type="spellEnd"/>
            <w:r w:rsidRPr="00FE3B8B">
              <w:rPr>
                <w:rFonts w:ascii="Garamond" w:hAnsi="Garamond" w:cstheme="minorHAnsi"/>
                <w:sz w:val="20"/>
                <w:lang w:val="es-419"/>
              </w:rPr>
              <w:t xml:space="preserve">: "RiesgodeInundaciones2014crtm05" </w:t>
            </w:r>
            <w:proofErr w:type="spellStart"/>
            <w:r w:rsidRPr="00FE3B8B">
              <w:rPr>
                <w:rFonts w:ascii="Garamond" w:hAnsi="Garamond" w:cstheme="minorHAnsi"/>
                <w:sz w:val="20"/>
                <w:lang w:val="es-419"/>
              </w:rPr>
              <w:t>Layer</w:t>
            </w:r>
            <w:proofErr w:type="spellEnd"/>
            <w:r w:rsidRPr="00FE3B8B">
              <w:rPr>
                <w:rFonts w:ascii="Garamond" w:hAnsi="Garamond" w:cstheme="minorHAnsi"/>
                <w:sz w:val="20"/>
                <w:lang w:val="es-419"/>
              </w:rPr>
              <w:t xml:space="preserve"> </w:t>
            </w:r>
            <w:proofErr w:type="spellStart"/>
            <w:r w:rsidRPr="00FE3B8B">
              <w:rPr>
                <w:rFonts w:ascii="Garamond" w:hAnsi="Garamond" w:cstheme="minorHAnsi"/>
                <w:sz w:val="20"/>
                <w:lang w:val="es-419"/>
              </w:rPr>
              <w:t>titled</w:t>
            </w:r>
            <w:proofErr w:type="spellEnd"/>
            <w:r w:rsidRPr="00FE3B8B">
              <w:rPr>
                <w:rFonts w:ascii="Garamond" w:hAnsi="Garamond" w:cstheme="minorHAnsi"/>
                <w:sz w:val="20"/>
                <w:lang w:val="es-419"/>
              </w:rPr>
              <w:t>: "Modeloinund2014crt</w:t>
            </w:r>
            <w:r w:rsidRPr="00FE3B8B">
              <w:rPr>
                <w:rFonts w:ascii="Garamond" w:hAnsi="Garamond" w:cstheme="minorHAnsi"/>
                <w:sz w:val="20"/>
                <w:lang w:val="es-419"/>
              </w:rPr>
              <w:lastRenderedPageBreak/>
              <w:t>m05" Ambas en el Atlas Digital de Costa Rica 2014</w:t>
            </w:r>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CBAB5A1" w14:textId="77777777" w:rsidR="00557635" w:rsidRPr="00FE3B8B" w:rsidRDefault="00557635" w:rsidP="00BE367D">
            <w:pPr>
              <w:rPr>
                <w:rFonts w:ascii="Garamond" w:hAnsi="Garamond" w:cstheme="minorHAnsi"/>
                <w:sz w:val="20"/>
              </w:rPr>
            </w:pPr>
            <w:r w:rsidRPr="00FE3B8B">
              <w:rPr>
                <w:rFonts w:ascii="Garamond" w:hAnsi="Garamond" w:cstheme="minorHAnsi"/>
                <w:sz w:val="20"/>
              </w:rPr>
              <w:lastRenderedPageBreak/>
              <w:t>The lower the risk for flooding, the higher the suitability</w:t>
            </w:r>
          </w:p>
        </w:tc>
        <w:tc>
          <w:tcPr>
            <w:tcW w:w="45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7C437C1" w14:textId="120049E5" w:rsidR="00557635" w:rsidRPr="00FE3B8B" w:rsidRDefault="00557635" w:rsidP="00E47424">
            <w:pPr>
              <w:spacing w:after="120"/>
              <w:rPr>
                <w:rFonts w:ascii="Garamond" w:hAnsi="Garamond" w:cstheme="minorHAnsi"/>
                <w:sz w:val="20"/>
              </w:rPr>
            </w:pPr>
            <w:r w:rsidRPr="00FE3B8B">
              <w:rPr>
                <w:rFonts w:ascii="Garamond" w:hAnsi="Garamond" w:cstheme="minorHAnsi"/>
                <w:sz w:val="20"/>
              </w:rPr>
              <w:t xml:space="preserve">3 (high suitability): </w:t>
            </w:r>
            <w:r w:rsidR="00E47424">
              <w:rPr>
                <w:rFonts w:ascii="Garamond" w:hAnsi="Garamond" w:cstheme="minorHAnsi"/>
                <w:sz w:val="20"/>
              </w:rPr>
              <w:t>L</w:t>
            </w:r>
            <w:r w:rsidRPr="00FE3B8B">
              <w:rPr>
                <w:rFonts w:ascii="Garamond" w:hAnsi="Garamond" w:cstheme="minorHAnsi"/>
                <w:sz w:val="20"/>
              </w:rPr>
              <w:t>ow risk of flooding</w:t>
            </w:r>
          </w:p>
          <w:p w14:paraId="1396D3C8" w14:textId="266FC9C4" w:rsidR="00557635" w:rsidRPr="00FE3B8B" w:rsidRDefault="00E47424" w:rsidP="00E47424">
            <w:pPr>
              <w:spacing w:after="120"/>
              <w:rPr>
                <w:rFonts w:ascii="Garamond" w:hAnsi="Garamond" w:cstheme="minorHAnsi"/>
                <w:sz w:val="20"/>
              </w:rPr>
            </w:pPr>
            <w:r>
              <w:rPr>
                <w:rFonts w:ascii="Garamond" w:hAnsi="Garamond" w:cstheme="minorHAnsi"/>
                <w:sz w:val="20"/>
              </w:rPr>
              <w:t>2 (moderate suitability): M</w:t>
            </w:r>
            <w:r w:rsidR="00557635" w:rsidRPr="00FE3B8B">
              <w:rPr>
                <w:rFonts w:ascii="Garamond" w:hAnsi="Garamond" w:cstheme="minorHAnsi"/>
                <w:sz w:val="20"/>
              </w:rPr>
              <w:t xml:space="preserve">oderate </w:t>
            </w:r>
            <w:r>
              <w:rPr>
                <w:rFonts w:ascii="Garamond" w:hAnsi="Garamond" w:cstheme="minorHAnsi"/>
                <w:sz w:val="20"/>
              </w:rPr>
              <w:t xml:space="preserve">risk of </w:t>
            </w:r>
            <w:r w:rsidR="00557635" w:rsidRPr="00FE3B8B">
              <w:rPr>
                <w:rFonts w:ascii="Garamond" w:hAnsi="Garamond" w:cstheme="minorHAnsi"/>
                <w:sz w:val="20"/>
              </w:rPr>
              <w:t xml:space="preserve">flooding </w:t>
            </w:r>
          </w:p>
          <w:p w14:paraId="13DEDD98" w14:textId="43874D44" w:rsidR="00557635" w:rsidRPr="00FE3B8B" w:rsidRDefault="00557635" w:rsidP="00E47424">
            <w:pPr>
              <w:spacing w:after="120"/>
              <w:rPr>
                <w:rFonts w:ascii="Garamond" w:hAnsi="Garamond" w:cstheme="minorHAnsi"/>
                <w:sz w:val="20"/>
              </w:rPr>
            </w:pPr>
            <w:r w:rsidRPr="00FE3B8B">
              <w:rPr>
                <w:rFonts w:ascii="Garamond" w:hAnsi="Garamond" w:cstheme="minorHAnsi"/>
                <w:sz w:val="20"/>
              </w:rPr>
              <w:t xml:space="preserve">1 (low suitability): High </w:t>
            </w:r>
            <w:r w:rsidR="00E47424">
              <w:rPr>
                <w:rFonts w:ascii="Garamond" w:hAnsi="Garamond" w:cstheme="minorHAnsi"/>
                <w:sz w:val="20"/>
              </w:rPr>
              <w:t xml:space="preserve">risk of </w:t>
            </w:r>
            <w:r w:rsidRPr="00FE3B8B">
              <w:rPr>
                <w:rFonts w:ascii="Garamond" w:hAnsi="Garamond" w:cstheme="minorHAnsi"/>
                <w:sz w:val="20"/>
              </w:rPr>
              <w:t xml:space="preserve">flooding </w:t>
            </w:r>
          </w:p>
          <w:p w14:paraId="41D69BC9" w14:textId="457E2828" w:rsidR="00557635" w:rsidRPr="00FE3B8B" w:rsidRDefault="00557635" w:rsidP="00BE367D">
            <w:pPr>
              <w:rPr>
                <w:rFonts w:ascii="Garamond" w:hAnsi="Garamond" w:cstheme="minorHAnsi"/>
                <w:sz w:val="20"/>
              </w:rPr>
            </w:pPr>
          </w:p>
        </w:tc>
      </w:tr>
      <w:tr w:rsidR="00557635" w:rsidRPr="00FE3B8B" w14:paraId="3F041B24" w14:textId="77777777" w:rsidTr="00BE367D">
        <w:trPr>
          <w:trHeight w:val="315"/>
        </w:trPr>
        <w:tc>
          <w:tcPr>
            <w:tcW w:w="1342" w:type="dxa"/>
            <w:vMerge/>
            <w:tcBorders>
              <w:top w:val="single" w:sz="4" w:space="0" w:color="auto"/>
              <w:left w:val="single" w:sz="4" w:space="0" w:color="auto"/>
              <w:bottom w:val="single" w:sz="4" w:space="0" w:color="auto"/>
              <w:right w:val="single" w:sz="4" w:space="0" w:color="auto"/>
            </w:tcBorders>
            <w:vAlign w:val="center"/>
            <w:hideMark/>
          </w:tcPr>
          <w:p w14:paraId="1F53BE0C" w14:textId="77777777" w:rsidR="00557635" w:rsidRPr="00FE3B8B" w:rsidRDefault="00557635" w:rsidP="00BE367D">
            <w:pPr>
              <w:rPr>
                <w:rFonts w:ascii="Garamond" w:hAnsi="Garamond" w:cstheme="minorHAnsi"/>
                <w:sz w:val="20"/>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6AAE8D07" w14:textId="77777777" w:rsidR="00557635" w:rsidRPr="00FE3B8B" w:rsidRDefault="00557635" w:rsidP="00BE367D">
            <w:pPr>
              <w:rPr>
                <w:rFonts w:ascii="Garamond" w:hAnsi="Garamond" w:cstheme="minorHAnsi"/>
                <w:sz w:val="20"/>
              </w:rPr>
            </w:pPr>
          </w:p>
        </w:tc>
        <w:tc>
          <w:tcPr>
            <w:tcW w:w="115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5652800" w14:textId="77777777" w:rsidR="00557635" w:rsidRPr="00FE3B8B" w:rsidRDefault="00557635" w:rsidP="00BE367D">
            <w:pPr>
              <w:rPr>
                <w:rFonts w:ascii="Garamond" w:hAnsi="Garamond" w:cstheme="minorHAnsi"/>
                <w:sz w:val="20"/>
              </w:rPr>
            </w:pPr>
            <w:r w:rsidRPr="00FE3B8B">
              <w:rPr>
                <w:rFonts w:ascii="Garamond" w:hAnsi="Garamond" w:cstheme="minorHAnsi"/>
                <w:sz w:val="20"/>
              </w:rPr>
              <w:t>Identify landslide areas</w:t>
            </w:r>
          </w:p>
        </w:tc>
        <w:tc>
          <w:tcPr>
            <w:tcW w:w="187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4BC5566" w14:textId="77777777" w:rsidR="00557635" w:rsidRPr="00FE3B8B" w:rsidRDefault="00557635" w:rsidP="00BE367D">
            <w:pPr>
              <w:rPr>
                <w:rFonts w:ascii="Garamond" w:hAnsi="Garamond" w:cstheme="minorHAnsi"/>
                <w:sz w:val="20"/>
                <w:lang w:val="es-419"/>
              </w:rPr>
            </w:pPr>
            <w:proofErr w:type="spellStart"/>
            <w:r w:rsidRPr="00FE3B8B">
              <w:rPr>
                <w:rFonts w:ascii="Garamond" w:hAnsi="Garamond" w:cstheme="minorHAnsi"/>
                <w:sz w:val="20"/>
                <w:lang w:val="es-419"/>
              </w:rPr>
              <w:t>Layer</w:t>
            </w:r>
            <w:proofErr w:type="spellEnd"/>
            <w:r w:rsidRPr="00FE3B8B">
              <w:rPr>
                <w:rFonts w:ascii="Garamond" w:hAnsi="Garamond" w:cstheme="minorHAnsi"/>
                <w:sz w:val="20"/>
                <w:lang w:val="es-419"/>
              </w:rPr>
              <w:t xml:space="preserve"> </w:t>
            </w:r>
            <w:proofErr w:type="spellStart"/>
            <w:r w:rsidRPr="00FE3B8B">
              <w:rPr>
                <w:rFonts w:ascii="Garamond" w:hAnsi="Garamond" w:cstheme="minorHAnsi"/>
                <w:sz w:val="20"/>
                <w:lang w:val="es-419"/>
              </w:rPr>
              <w:t>titled</w:t>
            </w:r>
            <w:proofErr w:type="spellEnd"/>
            <w:r w:rsidRPr="00FE3B8B">
              <w:rPr>
                <w:rFonts w:ascii="Garamond" w:hAnsi="Garamond" w:cstheme="minorHAnsi"/>
                <w:sz w:val="20"/>
                <w:lang w:val="es-419"/>
              </w:rPr>
              <w:t>: "Corona de deslizamientos". Servicio WFS</w:t>
            </w:r>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8251C3F" w14:textId="77777777" w:rsidR="00557635" w:rsidRPr="00FE3B8B" w:rsidRDefault="00557635" w:rsidP="00BE367D">
            <w:pPr>
              <w:rPr>
                <w:rFonts w:ascii="Garamond" w:hAnsi="Garamond" w:cstheme="minorHAnsi"/>
                <w:sz w:val="20"/>
              </w:rPr>
            </w:pPr>
            <w:r w:rsidRPr="00FE3B8B">
              <w:rPr>
                <w:rFonts w:ascii="Garamond" w:hAnsi="Garamond" w:cstheme="minorHAnsi"/>
                <w:sz w:val="20"/>
              </w:rPr>
              <w:t>Landslide area and the area immediately around landslides will need greater protection than area further from landslides. This was a binary classification (moderate suitability not included).</w:t>
            </w:r>
          </w:p>
        </w:tc>
        <w:tc>
          <w:tcPr>
            <w:tcW w:w="45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A917A5F" w14:textId="140FE660" w:rsidR="00557635" w:rsidRPr="00FE3B8B" w:rsidRDefault="00E47424" w:rsidP="00E47424">
            <w:pPr>
              <w:spacing w:after="120"/>
              <w:rPr>
                <w:rFonts w:ascii="Garamond" w:hAnsi="Garamond" w:cstheme="minorHAnsi"/>
                <w:sz w:val="20"/>
              </w:rPr>
            </w:pPr>
            <w:r>
              <w:rPr>
                <w:rFonts w:ascii="Garamond" w:hAnsi="Garamond" w:cstheme="minorHAnsi"/>
                <w:sz w:val="20"/>
              </w:rPr>
              <w:t>3 (high suitability): L</w:t>
            </w:r>
            <w:r w:rsidR="00557635" w:rsidRPr="00FE3B8B">
              <w:rPr>
                <w:rFonts w:ascii="Garamond" w:hAnsi="Garamond" w:cstheme="minorHAnsi"/>
                <w:sz w:val="20"/>
              </w:rPr>
              <w:t xml:space="preserve">and </w:t>
            </w:r>
            <w:r>
              <w:rPr>
                <w:rFonts w:ascii="Garamond" w:hAnsi="Garamond" w:cstheme="minorHAnsi"/>
                <w:sz w:val="20"/>
              </w:rPr>
              <w:t xml:space="preserve">less than </w:t>
            </w:r>
            <w:r w:rsidR="00557635" w:rsidRPr="00FE3B8B">
              <w:rPr>
                <w:rFonts w:ascii="Garamond" w:hAnsi="Garamond" w:cstheme="minorHAnsi"/>
                <w:sz w:val="20"/>
              </w:rPr>
              <w:t>1km from landslide</w:t>
            </w:r>
          </w:p>
          <w:p w14:paraId="22B96FD6" w14:textId="63F6E6F9" w:rsidR="00557635" w:rsidRPr="00FE3B8B" w:rsidRDefault="00E47424" w:rsidP="00BE367D">
            <w:pPr>
              <w:rPr>
                <w:rFonts w:ascii="Garamond" w:hAnsi="Garamond" w:cstheme="minorHAnsi"/>
                <w:sz w:val="20"/>
              </w:rPr>
            </w:pPr>
            <w:r>
              <w:rPr>
                <w:rFonts w:ascii="Garamond" w:hAnsi="Garamond" w:cstheme="minorHAnsi"/>
                <w:sz w:val="20"/>
              </w:rPr>
              <w:t>1 (low suitability): L</w:t>
            </w:r>
            <w:r w:rsidR="00557635" w:rsidRPr="00FE3B8B">
              <w:rPr>
                <w:rFonts w:ascii="Garamond" w:hAnsi="Garamond" w:cstheme="minorHAnsi"/>
                <w:sz w:val="20"/>
              </w:rPr>
              <w:t>and greater than 1km from landslide</w:t>
            </w:r>
          </w:p>
        </w:tc>
      </w:tr>
      <w:tr w:rsidR="00557635" w:rsidRPr="00FE3B8B" w14:paraId="4C22CA00" w14:textId="77777777" w:rsidTr="00BE367D">
        <w:trPr>
          <w:trHeight w:val="315"/>
        </w:trPr>
        <w:tc>
          <w:tcPr>
            <w:tcW w:w="1342" w:type="dxa"/>
            <w:vMerge/>
            <w:tcBorders>
              <w:top w:val="single" w:sz="4" w:space="0" w:color="auto"/>
              <w:left w:val="single" w:sz="4" w:space="0" w:color="auto"/>
              <w:bottom w:val="single" w:sz="4" w:space="0" w:color="auto"/>
              <w:right w:val="single" w:sz="4" w:space="0" w:color="auto"/>
            </w:tcBorders>
            <w:vAlign w:val="center"/>
            <w:hideMark/>
          </w:tcPr>
          <w:p w14:paraId="1B9208F9" w14:textId="77777777" w:rsidR="00557635" w:rsidRPr="00FE3B8B" w:rsidRDefault="00557635" w:rsidP="00BE367D">
            <w:pPr>
              <w:rPr>
                <w:rFonts w:ascii="Garamond" w:hAnsi="Garamond" w:cstheme="minorHAnsi"/>
                <w:sz w:val="20"/>
              </w:rPr>
            </w:pPr>
          </w:p>
        </w:tc>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4C6F0A94" w14:textId="0E10DA27" w:rsidR="00557635" w:rsidRPr="00FE3B8B" w:rsidRDefault="00557635" w:rsidP="00BE367D">
            <w:pPr>
              <w:rPr>
                <w:rFonts w:ascii="Garamond" w:hAnsi="Garamond" w:cstheme="minorHAnsi"/>
                <w:sz w:val="20"/>
              </w:rPr>
            </w:pPr>
            <w:r w:rsidRPr="00FE3B8B">
              <w:rPr>
                <w:rFonts w:ascii="Garamond" w:hAnsi="Garamond" w:cstheme="minorHAnsi"/>
                <w:sz w:val="20"/>
              </w:rPr>
              <w:t>Identify areas with</w:t>
            </w:r>
            <w:r w:rsidR="00396F68">
              <w:rPr>
                <w:rFonts w:ascii="Garamond" w:hAnsi="Garamond" w:cstheme="minorHAnsi"/>
                <w:sz w:val="20"/>
              </w:rPr>
              <w:t xml:space="preserve"> major forest cover degradation</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5AF5AC9A" w14:textId="77777777" w:rsidR="00557635" w:rsidRPr="00FE3B8B" w:rsidRDefault="00557635" w:rsidP="00BE367D">
            <w:pPr>
              <w:rPr>
                <w:rFonts w:ascii="Garamond" w:hAnsi="Garamond" w:cstheme="minorHAnsi"/>
                <w:sz w:val="20"/>
              </w:rPr>
            </w:pPr>
            <w:r w:rsidRPr="00FE3B8B">
              <w:rPr>
                <w:rFonts w:ascii="Garamond" w:hAnsi="Garamond" w:cstheme="minorHAnsi"/>
                <w:sz w:val="20"/>
              </w:rPr>
              <w:t>Identify the areas in greatest need of restoration</w:t>
            </w:r>
          </w:p>
        </w:tc>
        <w:tc>
          <w:tcPr>
            <w:tcW w:w="187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DEB6BCF" w14:textId="0162B1E6" w:rsidR="00557635" w:rsidRPr="00FE3B8B" w:rsidRDefault="00557635" w:rsidP="00BE367D">
            <w:pPr>
              <w:rPr>
                <w:rFonts w:ascii="Garamond" w:hAnsi="Garamond" w:cstheme="minorHAnsi"/>
                <w:sz w:val="20"/>
                <w:lang w:val="es-419"/>
              </w:rPr>
            </w:pPr>
            <w:proofErr w:type="spellStart"/>
            <w:r w:rsidRPr="00FE3B8B">
              <w:rPr>
                <w:rFonts w:ascii="Garamond" w:hAnsi="Garamond" w:cstheme="minorHAnsi"/>
                <w:sz w:val="20"/>
                <w:lang w:val="es-419"/>
              </w:rPr>
              <w:t>Layer</w:t>
            </w:r>
            <w:proofErr w:type="spellEnd"/>
            <w:r w:rsidRPr="00FE3B8B">
              <w:rPr>
                <w:rFonts w:ascii="Garamond" w:hAnsi="Garamond" w:cstheme="minorHAnsi"/>
                <w:sz w:val="20"/>
                <w:lang w:val="es-419"/>
              </w:rPr>
              <w:t xml:space="preserve"> </w:t>
            </w:r>
            <w:proofErr w:type="spellStart"/>
            <w:r w:rsidRPr="00FE3B8B">
              <w:rPr>
                <w:rFonts w:ascii="Garamond" w:hAnsi="Garamond" w:cstheme="minorHAnsi"/>
                <w:sz w:val="20"/>
                <w:lang w:val="es-419"/>
              </w:rPr>
              <w:t>titled</w:t>
            </w:r>
            <w:proofErr w:type="spellEnd"/>
            <w:r w:rsidRPr="00FE3B8B">
              <w:rPr>
                <w:rFonts w:ascii="Garamond" w:hAnsi="Garamond" w:cstheme="minorHAnsi"/>
                <w:sz w:val="20"/>
                <w:lang w:val="es-419"/>
              </w:rPr>
              <w:t>: "Zonaoptimreforescrtm05" in the Atlas Digital of Costa Rica 2014.</w:t>
            </w:r>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B93B232" w14:textId="77777777" w:rsidR="00557635" w:rsidRPr="00FE3B8B" w:rsidRDefault="00557635" w:rsidP="00BE367D">
            <w:pPr>
              <w:rPr>
                <w:rFonts w:ascii="Garamond" w:hAnsi="Garamond" w:cstheme="minorHAnsi"/>
                <w:sz w:val="20"/>
              </w:rPr>
            </w:pPr>
            <w:r w:rsidRPr="00FE3B8B">
              <w:rPr>
                <w:rFonts w:ascii="Garamond" w:hAnsi="Garamond" w:cstheme="minorHAnsi"/>
                <w:sz w:val="20"/>
              </w:rPr>
              <w:t xml:space="preserve">Reclassification was based off the sub-objective: identifying areas with the greatest need for reforestation. Additional data from the 2019 </w:t>
            </w:r>
            <w:proofErr w:type="spellStart"/>
            <w:r w:rsidRPr="00FE3B8B">
              <w:rPr>
                <w:rFonts w:ascii="Garamond" w:hAnsi="Garamond" w:cstheme="minorHAnsi"/>
                <w:sz w:val="20"/>
              </w:rPr>
              <w:t>landcover</w:t>
            </w:r>
            <w:proofErr w:type="spellEnd"/>
            <w:r w:rsidRPr="00FE3B8B">
              <w:rPr>
                <w:rFonts w:ascii="Garamond" w:hAnsi="Garamond" w:cstheme="minorHAnsi"/>
                <w:sz w:val="20"/>
              </w:rPr>
              <w:t xml:space="preserve"> map and the </w:t>
            </w:r>
            <w:proofErr w:type="spellStart"/>
            <w:r w:rsidRPr="00FE3B8B">
              <w:rPr>
                <w:rFonts w:ascii="Garamond" w:hAnsi="Garamond" w:cstheme="minorHAnsi"/>
                <w:sz w:val="20"/>
              </w:rPr>
              <w:t>basemap</w:t>
            </w:r>
            <w:proofErr w:type="spellEnd"/>
            <w:r w:rsidRPr="00FE3B8B">
              <w:rPr>
                <w:rFonts w:ascii="Garamond" w:hAnsi="Garamond" w:cstheme="minorHAnsi"/>
                <w:sz w:val="20"/>
              </w:rPr>
              <w:t xml:space="preserve"> in ArcMap helped to identify zones with sparse forest cover. Areas with high forest cover were given a 1 (low suitability), areas with moderate forest cover were given a 2 (moderate suitability), and areas with no forest cover and was not near urban areas was given a 3 (high suitability)</w:t>
            </w:r>
          </w:p>
        </w:tc>
        <w:tc>
          <w:tcPr>
            <w:tcW w:w="45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7F8083D" w14:textId="0B8AE9A5" w:rsidR="00557635" w:rsidRPr="00FE3B8B" w:rsidRDefault="00557635" w:rsidP="00EC7849">
            <w:pPr>
              <w:spacing w:after="120"/>
              <w:rPr>
                <w:rFonts w:ascii="Garamond" w:hAnsi="Garamond" w:cstheme="minorHAnsi"/>
                <w:sz w:val="20"/>
              </w:rPr>
            </w:pPr>
            <w:r w:rsidRPr="00FE3B8B">
              <w:rPr>
                <w:rFonts w:ascii="Garamond" w:hAnsi="Garamond" w:cstheme="minorHAnsi"/>
                <w:sz w:val="20"/>
              </w:rPr>
              <w:t xml:space="preserve">3 (high suitability): </w:t>
            </w:r>
            <w:r w:rsidR="00E47424">
              <w:rPr>
                <w:rFonts w:ascii="Garamond" w:hAnsi="Garamond" w:cstheme="minorHAnsi"/>
                <w:sz w:val="20"/>
              </w:rPr>
              <w:t>Z</w:t>
            </w:r>
            <w:r w:rsidRPr="00FE3B8B">
              <w:rPr>
                <w:rFonts w:ascii="Garamond" w:hAnsi="Garamond" w:cstheme="minorHAnsi"/>
                <w:sz w:val="20"/>
              </w:rPr>
              <w:t xml:space="preserve">one </w:t>
            </w:r>
            <w:proofErr w:type="spellStart"/>
            <w:r w:rsidRPr="00FE3B8B">
              <w:rPr>
                <w:rFonts w:ascii="Garamond" w:hAnsi="Garamond" w:cstheme="minorHAnsi"/>
                <w:sz w:val="20"/>
              </w:rPr>
              <w:t>bh</w:t>
            </w:r>
            <w:proofErr w:type="spellEnd"/>
            <w:r w:rsidRPr="00FE3B8B">
              <w:rPr>
                <w:rFonts w:ascii="Garamond" w:hAnsi="Garamond" w:cstheme="minorHAnsi"/>
                <w:sz w:val="20"/>
              </w:rPr>
              <w:t>-T tropical humid forest</w:t>
            </w:r>
          </w:p>
          <w:p w14:paraId="5DA6451A" w14:textId="2830F95A" w:rsidR="00557635" w:rsidRPr="00FE3B8B" w:rsidRDefault="00557635" w:rsidP="00EC7849">
            <w:pPr>
              <w:spacing w:after="120"/>
              <w:rPr>
                <w:rFonts w:ascii="Garamond" w:hAnsi="Garamond" w:cstheme="minorHAnsi"/>
                <w:sz w:val="20"/>
              </w:rPr>
            </w:pPr>
            <w:r w:rsidRPr="00FE3B8B">
              <w:rPr>
                <w:rFonts w:ascii="Garamond" w:hAnsi="Garamond" w:cstheme="minorHAnsi"/>
                <w:sz w:val="20"/>
              </w:rPr>
              <w:t>2 (moderate suitability)</w:t>
            </w:r>
            <w:r w:rsidR="00E47424">
              <w:rPr>
                <w:rFonts w:ascii="Garamond" w:hAnsi="Garamond" w:cstheme="minorHAnsi"/>
                <w:sz w:val="20"/>
              </w:rPr>
              <w:t>: zone</w:t>
            </w:r>
            <w:r w:rsidRPr="00FE3B8B">
              <w:rPr>
                <w:rFonts w:ascii="Garamond" w:hAnsi="Garamond" w:cstheme="minorHAnsi"/>
                <w:sz w:val="20"/>
              </w:rPr>
              <w:t xml:space="preserve"> </w:t>
            </w:r>
            <w:proofErr w:type="spellStart"/>
            <w:r w:rsidRPr="00FE3B8B">
              <w:rPr>
                <w:rFonts w:ascii="Garamond" w:hAnsi="Garamond" w:cstheme="minorHAnsi"/>
                <w:sz w:val="20"/>
              </w:rPr>
              <w:t>Bmh</w:t>
            </w:r>
            <w:proofErr w:type="spellEnd"/>
            <w:r w:rsidRPr="00FE3B8B">
              <w:rPr>
                <w:rFonts w:ascii="Garamond" w:hAnsi="Garamond" w:cstheme="minorHAnsi"/>
                <w:sz w:val="20"/>
              </w:rPr>
              <w:t>-T: deep tropical rainforest</w:t>
            </w:r>
            <w:r w:rsidR="00E47424">
              <w:rPr>
                <w:rFonts w:ascii="Garamond" w:hAnsi="Garamond" w:cstheme="minorHAnsi"/>
                <w:sz w:val="20"/>
              </w:rPr>
              <w:t xml:space="preserve">; </w:t>
            </w:r>
            <w:proofErr w:type="spellStart"/>
            <w:r w:rsidRPr="00FE3B8B">
              <w:rPr>
                <w:rFonts w:ascii="Garamond" w:hAnsi="Garamond" w:cstheme="minorHAnsi"/>
                <w:sz w:val="20"/>
              </w:rPr>
              <w:t>bp</w:t>
            </w:r>
            <w:proofErr w:type="spellEnd"/>
            <w:r w:rsidRPr="00FE3B8B">
              <w:rPr>
                <w:rFonts w:ascii="Garamond" w:hAnsi="Garamond" w:cstheme="minorHAnsi"/>
                <w:sz w:val="20"/>
              </w:rPr>
              <w:t>-MB : lowland rainforest</w:t>
            </w:r>
            <w:r w:rsidR="00E47424">
              <w:rPr>
                <w:rFonts w:ascii="Garamond" w:hAnsi="Garamond" w:cstheme="minorHAnsi"/>
                <w:sz w:val="20"/>
              </w:rPr>
              <w:t xml:space="preserve">; </w:t>
            </w:r>
            <w:proofErr w:type="spellStart"/>
            <w:r w:rsidRPr="00FE3B8B">
              <w:rPr>
                <w:rFonts w:ascii="Garamond" w:hAnsi="Garamond" w:cstheme="minorHAnsi"/>
                <w:sz w:val="20"/>
              </w:rPr>
              <w:t>bp</w:t>
            </w:r>
            <w:proofErr w:type="spellEnd"/>
            <w:r w:rsidRPr="00FE3B8B">
              <w:rPr>
                <w:rFonts w:ascii="Garamond" w:hAnsi="Garamond" w:cstheme="minorHAnsi"/>
                <w:sz w:val="20"/>
              </w:rPr>
              <w:t>-P: premontane rainforest</w:t>
            </w:r>
            <w:r w:rsidR="00E47424">
              <w:rPr>
                <w:rFonts w:ascii="Garamond" w:hAnsi="Garamond" w:cstheme="minorHAnsi"/>
                <w:sz w:val="20"/>
              </w:rPr>
              <w:t xml:space="preserve">; </w:t>
            </w:r>
            <w:proofErr w:type="spellStart"/>
            <w:r w:rsidRPr="00FE3B8B">
              <w:rPr>
                <w:rFonts w:ascii="Garamond" w:hAnsi="Garamond" w:cstheme="minorHAnsi"/>
                <w:sz w:val="20"/>
              </w:rPr>
              <w:t>bmh</w:t>
            </w:r>
            <w:proofErr w:type="spellEnd"/>
            <w:r w:rsidRPr="00FE3B8B">
              <w:rPr>
                <w:rFonts w:ascii="Garamond" w:hAnsi="Garamond" w:cstheme="minorHAnsi"/>
                <w:sz w:val="20"/>
              </w:rPr>
              <w:t>-P: very humid premontane forest</w:t>
            </w:r>
            <w:r w:rsidR="00E47424">
              <w:rPr>
                <w:rFonts w:ascii="Garamond" w:hAnsi="Garamond" w:cstheme="minorHAnsi"/>
                <w:sz w:val="20"/>
              </w:rPr>
              <w:t xml:space="preserve">; </w:t>
            </w:r>
            <w:proofErr w:type="spellStart"/>
            <w:r w:rsidRPr="00FE3B8B">
              <w:rPr>
                <w:rFonts w:ascii="Garamond" w:hAnsi="Garamond" w:cstheme="minorHAnsi"/>
                <w:sz w:val="20"/>
              </w:rPr>
              <w:t>bmh</w:t>
            </w:r>
            <w:proofErr w:type="spellEnd"/>
            <w:r w:rsidRPr="00FE3B8B">
              <w:rPr>
                <w:rFonts w:ascii="Garamond" w:hAnsi="Garamond" w:cstheme="minorHAnsi"/>
                <w:sz w:val="20"/>
              </w:rPr>
              <w:t>-MB: very humid lowland forest</w:t>
            </w:r>
          </w:p>
          <w:p w14:paraId="1C282BBE" w14:textId="70403B75" w:rsidR="00557635" w:rsidRPr="00FE3B8B" w:rsidRDefault="00EC7849" w:rsidP="00EC7849">
            <w:pPr>
              <w:rPr>
                <w:rFonts w:ascii="Garamond" w:hAnsi="Garamond" w:cstheme="minorHAnsi"/>
                <w:sz w:val="20"/>
              </w:rPr>
            </w:pPr>
            <w:r>
              <w:rPr>
                <w:rFonts w:ascii="Garamond" w:hAnsi="Garamond" w:cstheme="minorHAnsi"/>
                <w:sz w:val="20"/>
              </w:rPr>
              <w:t>1 (low suitability): Z</w:t>
            </w:r>
            <w:r w:rsidR="00557635" w:rsidRPr="00FE3B8B">
              <w:rPr>
                <w:rFonts w:ascii="Garamond" w:hAnsi="Garamond" w:cstheme="minorHAnsi"/>
                <w:sz w:val="20"/>
              </w:rPr>
              <w:t>ones bmh-P6: very humid premontane forest transition to basal)</w:t>
            </w:r>
            <w:r>
              <w:rPr>
                <w:rFonts w:ascii="Garamond" w:hAnsi="Garamond" w:cstheme="minorHAnsi"/>
                <w:sz w:val="20"/>
              </w:rPr>
              <w:t xml:space="preserve">; </w:t>
            </w:r>
            <w:proofErr w:type="spellStart"/>
            <w:r w:rsidR="00557635" w:rsidRPr="00FE3B8B">
              <w:rPr>
                <w:rFonts w:ascii="Garamond" w:hAnsi="Garamond" w:cstheme="minorHAnsi"/>
                <w:sz w:val="20"/>
              </w:rPr>
              <w:t>bp</w:t>
            </w:r>
            <w:proofErr w:type="spellEnd"/>
            <w:r w:rsidR="00557635" w:rsidRPr="00FE3B8B">
              <w:rPr>
                <w:rFonts w:ascii="Garamond" w:hAnsi="Garamond" w:cstheme="minorHAnsi"/>
                <w:sz w:val="20"/>
              </w:rPr>
              <w:t>-M: mountain rainforest</w:t>
            </w:r>
          </w:p>
        </w:tc>
      </w:tr>
      <w:tr w:rsidR="00557635" w:rsidRPr="00FE3B8B" w14:paraId="3F0193C2" w14:textId="77777777" w:rsidTr="00BE367D">
        <w:trPr>
          <w:trHeight w:val="3255"/>
        </w:trPr>
        <w:tc>
          <w:tcPr>
            <w:tcW w:w="1342" w:type="dxa"/>
            <w:vMerge/>
            <w:tcBorders>
              <w:top w:val="single" w:sz="4" w:space="0" w:color="auto"/>
              <w:left w:val="single" w:sz="4" w:space="0" w:color="auto"/>
              <w:bottom w:val="single" w:sz="4" w:space="0" w:color="auto"/>
              <w:right w:val="single" w:sz="4" w:space="0" w:color="auto"/>
            </w:tcBorders>
            <w:vAlign w:val="center"/>
            <w:hideMark/>
          </w:tcPr>
          <w:p w14:paraId="6DAC41C2" w14:textId="77777777" w:rsidR="00557635" w:rsidRPr="00FE3B8B" w:rsidRDefault="00557635" w:rsidP="00BE367D">
            <w:pPr>
              <w:rPr>
                <w:rFonts w:ascii="Garamond" w:hAnsi="Garamond" w:cstheme="minorHAnsi"/>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04638E91" w14:textId="77777777" w:rsidR="00557635" w:rsidRPr="00FE3B8B" w:rsidRDefault="00557635" w:rsidP="00BE367D">
            <w:pPr>
              <w:rPr>
                <w:rFonts w:ascii="Garamond" w:hAnsi="Garamond" w:cstheme="minorHAnsi"/>
              </w:rPr>
            </w:pPr>
          </w:p>
        </w:tc>
        <w:tc>
          <w:tcPr>
            <w:tcW w:w="115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A60F11E" w14:textId="77777777" w:rsidR="00557635" w:rsidRPr="00FE3B8B" w:rsidRDefault="00557635" w:rsidP="00BE367D">
            <w:pPr>
              <w:rPr>
                <w:rFonts w:ascii="Garamond" w:hAnsi="Garamond" w:cstheme="minorHAnsi"/>
                <w:sz w:val="20"/>
              </w:rPr>
            </w:pPr>
            <w:r w:rsidRPr="00FE3B8B">
              <w:rPr>
                <w:rFonts w:ascii="Garamond" w:hAnsi="Garamond" w:cstheme="minorHAnsi"/>
                <w:sz w:val="20"/>
              </w:rPr>
              <w:t>Identify areas with the greatest potential for biomass increase</w:t>
            </w:r>
          </w:p>
        </w:tc>
        <w:tc>
          <w:tcPr>
            <w:tcW w:w="187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40EFEB0" w14:textId="296500EE" w:rsidR="00557635" w:rsidRPr="00FE3B8B" w:rsidRDefault="00557635" w:rsidP="00BE367D">
            <w:pPr>
              <w:rPr>
                <w:rFonts w:ascii="Garamond" w:hAnsi="Garamond" w:cstheme="minorHAnsi"/>
                <w:sz w:val="20"/>
                <w:lang w:val="es-419"/>
              </w:rPr>
            </w:pPr>
            <w:proofErr w:type="spellStart"/>
            <w:r w:rsidRPr="00FE3B8B">
              <w:rPr>
                <w:rFonts w:ascii="Garamond" w:hAnsi="Garamond" w:cstheme="minorHAnsi"/>
                <w:sz w:val="20"/>
                <w:lang w:val="es-419"/>
              </w:rPr>
              <w:t>Layer</w:t>
            </w:r>
            <w:proofErr w:type="spellEnd"/>
            <w:r w:rsidRPr="00FE3B8B">
              <w:rPr>
                <w:rFonts w:ascii="Garamond" w:hAnsi="Garamond" w:cstheme="minorHAnsi"/>
                <w:sz w:val="20"/>
                <w:lang w:val="es-419"/>
              </w:rPr>
              <w:t xml:space="preserve"> </w:t>
            </w:r>
            <w:proofErr w:type="spellStart"/>
            <w:r w:rsidRPr="00FE3B8B">
              <w:rPr>
                <w:rFonts w:ascii="Garamond" w:hAnsi="Garamond" w:cstheme="minorHAnsi"/>
                <w:sz w:val="20"/>
                <w:lang w:val="es-419"/>
              </w:rPr>
              <w:t>titled</w:t>
            </w:r>
            <w:proofErr w:type="spellEnd"/>
            <w:r w:rsidRPr="00FE3B8B">
              <w:rPr>
                <w:rFonts w:ascii="Garamond" w:hAnsi="Garamond" w:cstheme="minorHAnsi"/>
                <w:sz w:val="20"/>
                <w:lang w:val="es-419"/>
              </w:rPr>
              <w:t>: "Capacusocr2008crtm05" in the Atlas Digital of Costa Rica 2014.</w:t>
            </w:r>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E4D8A43" w14:textId="77777777" w:rsidR="00557635" w:rsidRPr="00FE3B8B" w:rsidRDefault="00557635" w:rsidP="00BE367D">
            <w:pPr>
              <w:rPr>
                <w:rFonts w:ascii="Garamond" w:hAnsi="Garamond" w:cstheme="minorHAnsi"/>
                <w:sz w:val="20"/>
              </w:rPr>
            </w:pPr>
            <w:r w:rsidRPr="00FE3B8B">
              <w:rPr>
                <w:rFonts w:ascii="Garamond" w:hAnsi="Garamond" w:cstheme="minorHAnsi"/>
                <w:sz w:val="20"/>
              </w:rPr>
              <w:t>Inside protected areas: buffer zone, and corridors, already forested (protected forest or protected area) is not likely to increase in biomass. Agricultural land and permanent crops are also unlikely to gain biomass. Agricultural land with limitations are moderately likely. Managed forests are highly likely. Outside of these areas, managed forests and cattle raising areas remain highly suitable, protected forests remain unlikely to gain, and all agricultural land is considered unlikely to gain biomass.</w:t>
            </w:r>
          </w:p>
        </w:tc>
        <w:tc>
          <w:tcPr>
            <w:tcW w:w="45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8ED66F4" w14:textId="77777777" w:rsidR="00557635" w:rsidRPr="00FE3B8B" w:rsidRDefault="00557635" w:rsidP="00EC7849">
            <w:pPr>
              <w:spacing w:after="120"/>
              <w:rPr>
                <w:rFonts w:ascii="Garamond" w:hAnsi="Garamond" w:cstheme="minorHAnsi"/>
                <w:sz w:val="20"/>
              </w:rPr>
            </w:pPr>
            <w:r w:rsidRPr="00FE3B8B">
              <w:rPr>
                <w:rFonts w:ascii="Garamond" w:hAnsi="Garamond" w:cstheme="minorHAnsi"/>
                <w:sz w:val="20"/>
              </w:rPr>
              <w:t>3: Managed forest, cattle raising or managed forest</w:t>
            </w:r>
          </w:p>
          <w:p w14:paraId="4FE1415B" w14:textId="01CF5D71" w:rsidR="00557635" w:rsidRPr="00FE3B8B" w:rsidRDefault="00EC7849" w:rsidP="00EC7849">
            <w:pPr>
              <w:spacing w:after="120"/>
              <w:rPr>
                <w:rFonts w:ascii="Garamond" w:hAnsi="Garamond" w:cstheme="minorHAnsi"/>
                <w:sz w:val="20"/>
              </w:rPr>
            </w:pPr>
            <w:r>
              <w:rPr>
                <w:rFonts w:ascii="Garamond" w:hAnsi="Garamond" w:cstheme="minorHAnsi"/>
                <w:sz w:val="20"/>
              </w:rPr>
              <w:t>2: A</w:t>
            </w:r>
            <w:r w:rsidR="00557635" w:rsidRPr="00FE3B8B">
              <w:rPr>
                <w:rFonts w:ascii="Garamond" w:hAnsi="Garamond" w:cstheme="minorHAnsi"/>
                <w:sz w:val="20"/>
              </w:rPr>
              <w:t>griculture with limitations within the buffer/protected area/corridors</w:t>
            </w:r>
          </w:p>
          <w:p w14:paraId="7FBE34EE" w14:textId="17AB4F53" w:rsidR="00557635" w:rsidRPr="00FE3B8B" w:rsidRDefault="00EC7849" w:rsidP="00BE367D">
            <w:pPr>
              <w:rPr>
                <w:rFonts w:ascii="Garamond" w:hAnsi="Garamond" w:cstheme="minorHAnsi"/>
                <w:sz w:val="20"/>
              </w:rPr>
            </w:pPr>
            <w:r>
              <w:rPr>
                <w:rFonts w:ascii="Garamond" w:hAnsi="Garamond" w:cstheme="minorHAnsi"/>
                <w:sz w:val="20"/>
              </w:rPr>
              <w:t>1: A</w:t>
            </w:r>
            <w:r w:rsidR="00557635" w:rsidRPr="00FE3B8B">
              <w:rPr>
                <w:rFonts w:ascii="Garamond" w:hAnsi="Garamond" w:cstheme="minorHAnsi"/>
                <w:sz w:val="20"/>
              </w:rPr>
              <w:t>griculture, protected area, protected forest, permanent crops, and agriculture and agriculture with limitations outside the buffer/protected area/corridors</w:t>
            </w:r>
          </w:p>
        </w:tc>
      </w:tr>
      <w:tr w:rsidR="00557635" w:rsidRPr="00FE3B8B" w14:paraId="38C702B6" w14:textId="77777777" w:rsidTr="00BE367D">
        <w:trPr>
          <w:trHeight w:val="315"/>
        </w:trPr>
        <w:tc>
          <w:tcPr>
            <w:tcW w:w="1342"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3A8E58B6" w14:textId="1E0AB2BA" w:rsidR="00557635" w:rsidRPr="00FE3B8B" w:rsidRDefault="00557635" w:rsidP="00BE367D">
            <w:pPr>
              <w:rPr>
                <w:rFonts w:ascii="Garamond" w:hAnsi="Garamond" w:cstheme="minorHAnsi"/>
                <w:sz w:val="20"/>
              </w:rPr>
            </w:pPr>
            <w:r w:rsidRPr="00FE3B8B">
              <w:rPr>
                <w:rFonts w:ascii="Garamond" w:hAnsi="Garamond" w:cstheme="minorHAnsi"/>
                <w:sz w:val="20"/>
              </w:rPr>
              <w:lastRenderedPageBreak/>
              <w:t>Increase nation</w:t>
            </w:r>
            <w:r w:rsidR="00396F68">
              <w:rPr>
                <w:rFonts w:ascii="Garamond" w:hAnsi="Garamond" w:cstheme="minorHAnsi"/>
                <w:sz w:val="20"/>
              </w:rPr>
              <w:t>al forest cover to 60% by 2030</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01EE12CA" w14:textId="2559187C" w:rsidR="00557635" w:rsidRPr="00FE3B8B" w:rsidRDefault="00557635" w:rsidP="00BE367D">
            <w:pPr>
              <w:rPr>
                <w:rFonts w:ascii="Garamond" w:hAnsi="Garamond" w:cstheme="minorHAnsi"/>
                <w:sz w:val="20"/>
              </w:rPr>
            </w:pPr>
            <w:r w:rsidRPr="00FE3B8B">
              <w:rPr>
                <w:rFonts w:ascii="Garamond" w:hAnsi="Garamond" w:cstheme="minorHAnsi"/>
                <w:sz w:val="20"/>
              </w:rPr>
              <w:t>Identify ar</w:t>
            </w:r>
            <w:r w:rsidR="00396F68">
              <w:rPr>
                <w:rFonts w:ascii="Garamond" w:hAnsi="Garamond" w:cstheme="minorHAnsi"/>
                <w:sz w:val="20"/>
              </w:rPr>
              <w:t>eas for potential reforestation</w:t>
            </w: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25538C9A" w14:textId="395E7B83" w:rsidR="00557635" w:rsidRPr="00FE3B8B" w:rsidRDefault="00557635" w:rsidP="00BE367D">
            <w:pPr>
              <w:rPr>
                <w:rFonts w:ascii="Garamond" w:hAnsi="Garamond" w:cstheme="minorHAnsi"/>
                <w:sz w:val="20"/>
              </w:rPr>
            </w:pPr>
            <w:r w:rsidRPr="00FE3B8B">
              <w:rPr>
                <w:rFonts w:ascii="Garamond" w:hAnsi="Garamond" w:cstheme="minorHAnsi"/>
                <w:sz w:val="20"/>
              </w:rPr>
              <w:t>Identify areas that a</w:t>
            </w:r>
            <w:r w:rsidR="00396F68">
              <w:rPr>
                <w:rFonts w:ascii="Garamond" w:hAnsi="Garamond" w:cstheme="minorHAnsi"/>
                <w:sz w:val="20"/>
              </w:rPr>
              <w:t>re in initial forest succession</w:t>
            </w:r>
          </w:p>
        </w:tc>
        <w:tc>
          <w:tcPr>
            <w:tcW w:w="187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145B2C9" w14:textId="424F80DF" w:rsidR="00557635" w:rsidRPr="00FE3B8B" w:rsidRDefault="00557635" w:rsidP="00BE367D">
            <w:pPr>
              <w:rPr>
                <w:rFonts w:ascii="Garamond" w:hAnsi="Garamond" w:cstheme="minorHAnsi"/>
                <w:sz w:val="20"/>
                <w:lang w:val="es-419"/>
              </w:rPr>
            </w:pPr>
            <w:proofErr w:type="spellStart"/>
            <w:r w:rsidRPr="00FE3B8B">
              <w:rPr>
                <w:rFonts w:ascii="Garamond" w:hAnsi="Garamond" w:cstheme="minorHAnsi"/>
                <w:sz w:val="20"/>
                <w:lang w:val="es-419"/>
              </w:rPr>
              <w:t>Layer</w:t>
            </w:r>
            <w:proofErr w:type="spellEnd"/>
            <w:r w:rsidRPr="00FE3B8B">
              <w:rPr>
                <w:rFonts w:ascii="Garamond" w:hAnsi="Garamond" w:cstheme="minorHAnsi"/>
                <w:sz w:val="20"/>
                <w:lang w:val="es-419"/>
              </w:rPr>
              <w:t xml:space="preserve"> </w:t>
            </w:r>
            <w:proofErr w:type="spellStart"/>
            <w:r w:rsidRPr="00FE3B8B">
              <w:rPr>
                <w:rFonts w:ascii="Garamond" w:hAnsi="Garamond" w:cstheme="minorHAnsi"/>
                <w:sz w:val="20"/>
                <w:lang w:val="es-419"/>
              </w:rPr>
              <w:t>titled</w:t>
            </w:r>
            <w:proofErr w:type="spellEnd"/>
            <w:r w:rsidRPr="00FE3B8B">
              <w:rPr>
                <w:rFonts w:ascii="Garamond" w:hAnsi="Garamond" w:cstheme="minorHAnsi"/>
                <w:sz w:val="20"/>
                <w:lang w:val="es-419"/>
              </w:rPr>
              <w:t>: "Mapa de bosques de Costa Rica". Link de descarga: https://datosprias.cenat.ac.cr:5001/sharing/kRsap15aU</w:t>
            </w:r>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9E89466" w14:textId="77777777" w:rsidR="00557635" w:rsidRPr="00FE3B8B" w:rsidRDefault="00557635" w:rsidP="00BE367D">
            <w:pPr>
              <w:rPr>
                <w:rFonts w:ascii="Garamond" w:hAnsi="Garamond" w:cstheme="minorHAnsi"/>
                <w:sz w:val="20"/>
              </w:rPr>
            </w:pPr>
            <w:r w:rsidRPr="00FE3B8B">
              <w:rPr>
                <w:rFonts w:ascii="Garamond" w:hAnsi="Garamond" w:cstheme="minorHAnsi"/>
                <w:sz w:val="20"/>
              </w:rPr>
              <w:t>Areas with low tree cover is seen to be more suitable for reforestation, per the objective</w:t>
            </w:r>
          </w:p>
        </w:tc>
        <w:tc>
          <w:tcPr>
            <w:tcW w:w="45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ED663F1" w14:textId="4C17CBC0" w:rsidR="00557635" w:rsidRPr="00FE3B8B" w:rsidRDefault="00EC7849" w:rsidP="00EC7849">
            <w:pPr>
              <w:spacing w:after="120"/>
              <w:rPr>
                <w:rFonts w:ascii="Garamond" w:hAnsi="Garamond" w:cstheme="minorHAnsi"/>
                <w:sz w:val="20"/>
              </w:rPr>
            </w:pPr>
            <w:r>
              <w:rPr>
                <w:rFonts w:ascii="Garamond" w:hAnsi="Garamond" w:cstheme="minorHAnsi"/>
                <w:sz w:val="20"/>
              </w:rPr>
              <w:t>3 (high suitability): G</w:t>
            </w:r>
            <w:r w:rsidR="00557635" w:rsidRPr="00FE3B8B">
              <w:rPr>
                <w:rFonts w:ascii="Garamond" w:hAnsi="Garamond" w:cstheme="minorHAnsi"/>
                <w:sz w:val="20"/>
              </w:rPr>
              <w:t>rass</w:t>
            </w:r>
          </w:p>
          <w:p w14:paraId="1381670C" w14:textId="5BA68951" w:rsidR="00557635" w:rsidRPr="00FE3B8B" w:rsidRDefault="00557635" w:rsidP="00EC7849">
            <w:pPr>
              <w:spacing w:after="120"/>
              <w:rPr>
                <w:rFonts w:ascii="Garamond" w:hAnsi="Garamond" w:cstheme="minorHAnsi"/>
                <w:sz w:val="20"/>
              </w:rPr>
            </w:pPr>
            <w:r w:rsidRPr="00FE3B8B">
              <w:rPr>
                <w:rFonts w:ascii="Garamond" w:hAnsi="Garamond" w:cstheme="minorHAnsi"/>
                <w:sz w:val="20"/>
              </w:rPr>
              <w:t>2 (moderate suitability): Non – Forestry</w:t>
            </w:r>
            <w:r w:rsidR="00EC7849">
              <w:rPr>
                <w:rFonts w:ascii="Garamond" w:hAnsi="Garamond" w:cstheme="minorHAnsi"/>
                <w:sz w:val="20"/>
              </w:rPr>
              <w:t xml:space="preserve">; </w:t>
            </w:r>
            <w:r w:rsidRPr="00FE3B8B">
              <w:rPr>
                <w:rFonts w:ascii="Garamond" w:hAnsi="Garamond" w:cstheme="minorHAnsi"/>
                <w:sz w:val="20"/>
              </w:rPr>
              <w:t>Forest Planting</w:t>
            </w:r>
          </w:p>
          <w:p w14:paraId="2A91DC8E" w14:textId="08882EAB" w:rsidR="00557635" w:rsidRPr="00FE3B8B" w:rsidRDefault="00557635" w:rsidP="00EC7849">
            <w:pPr>
              <w:rPr>
                <w:rFonts w:ascii="Garamond" w:hAnsi="Garamond" w:cstheme="minorHAnsi"/>
                <w:sz w:val="20"/>
              </w:rPr>
            </w:pPr>
            <w:r w:rsidRPr="00FE3B8B">
              <w:rPr>
                <w:rFonts w:ascii="Garamond" w:hAnsi="Garamond" w:cstheme="minorHAnsi"/>
                <w:sz w:val="20"/>
              </w:rPr>
              <w:t>1 (low suitability): Deciduous Forest</w:t>
            </w:r>
            <w:r w:rsidR="00EC7849">
              <w:rPr>
                <w:rFonts w:ascii="Garamond" w:hAnsi="Garamond" w:cstheme="minorHAnsi"/>
                <w:sz w:val="20"/>
              </w:rPr>
              <w:t xml:space="preserve">; </w:t>
            </w:r>
            <w:r w:rsidRPr="00FE3B8B">
              <w:rPr>
                <w:rFonts w:ascii="Garamond" w:hAnsi="Garamond" w:cstheme="minorHAnsi"/>
                <w:sz w:val="20"/>
              </w:rPr>
              <w:t>Mature Forest</w:t>
            </w:r>
            <w:r w:rsidR="00EC7849">
              <w:rPr>
                <w:rFonts w:ascii="Garamond" w:hAnsi="Garamond" w:cstheme="minorHAnsi"/>
                <w:sz w:val="20"/>
              </w:rPr>
              <w:t xml:space="preserve">; </w:t>
            </w:r>
            <w:r w:rsidRPr="00FE3B8B">
              <w:rPr>
                <w:rFonts w:ascii="Garamond" w:hAnsi="Garamond" w:cstheme="minorHAnsi"/>
                <w:sz w:val="20"/>
              </w:rPr>
              <w:t>Palm Forest</w:t>
            </w:r>
            <w:r w:rsidR="00EC7849">
              <w:rPr>
                <w:rFonts w:ascii="Garamond" w:hAnsi="Garamond" w:cstheme="minorHAnsi"/>
                <w:sz w:val="20"/>
              </w:rPr>
              <w:t xml:space="preserve">; </w:t>
            </w:r>
            <w:r w:rsidRPr="00FE3B8B">
              <w:rPr>
                <w:rFonts w:ascii="Garamond" w:hAnsi="Garamond" w:cstheme="minorHAnsi"/>
                <w:sz w:val="20"/>
              </w:rPr>
              <w:t>Secondary Forest</w:t>
            </w:r>
            <w:r w:rsidR="00EC7849">
              <w:rPr>
                <w:rFonts w:ascii="Garamond" w:hAnsi="Garamond" w:cstheme="minorHAnsi"/>
                <w:sz w:val="20"/>
              </w:rPr>
              <w:t xml:space="preserve">; </w:t>
            </w:r>
            <w:r w:rsidRPr="00FE3B8B">
              <w:rPr>
                <w:rFonts w:ascii="Garamond" w:hAnsi="Garamond" w:cstheme="minorHAnsi"/>
                <w:sz w:val="20"/>
              </w:rPr>
              <w:t>Mangrove</w:t>
            </w:r>
            <w:r w:rsidR="00EC7849">
              <w:rPr>
                <w:rFonts w:ascii="Garamond" w:hAnsi="Garamond" w:cstheme="minorHAnsi"/>
                <w:sz w:val="20"/>
              </w:rPr>
              <w:t xml:space="preserve">; </w:t>
            </w:r>
            <w:r w:rsidRPr="00FE3B8B">
              <w:rPr>
                <w:rFonts w:ascii="Garamond" w:hAnsi="Garamond" w:cstheme="minorHAnsi"/>
                <w:sz w:val="20"/>
              </w:rPr>
              <w:t>Clouds</w:t>
            </w:r>
            <w:r w:rsidR="00EC7849">
              <w:rPr>
                <w:rFonts w:ascii="Garamond" w:hAnsi="Garamond" w:cstheme="minorHAnsi"/>
                <w:sz w:val="20"/>
              </w:rPr>
              <w:t xml:space="preserve">; </w:t>
            </w:r>
            <w:r w:rsidRPr="00FE3B8B">
              <w:rPr>
                <w:rFonts w:ascii="Garamond" w:hAnsi="Garamond" w:cstheme="minorHAnsi"/>
                <w:sz w:val="20"/>
              </w:rPr>
              <w:t>Cloud Shadows</w:t>
            </w:r>
            <w:r w:rsidR="00EC7849">
              <w:rPr>
                <w:rFonts w:ascii="Garamond" w:hAnsi="Garamond" w:cstheme="minorHAnsi"/>
                <w:sz w:val="20"/>
              </w:rPr>
              <w:t xml:space="preserve">; </w:t>
            </w:r>
            <w:proofErr w:type="spellStart"/>
            <w:r w:rsidRPr="00FE3B8B">
              <w:rPr>
                <w:rFonts w:ascii="Garamond" w:hAnsi="Garamond" w:cstheme="minorHAnsi"/>
                <w:sz w:val="20"/>
              </w:rPr>
              <w:t>Paramo</w:t>
            </w:r>
            <w:proofErr w:type="spellEnd"/>
            <w:r w:rsidRPr="00FE3B8B">
              <w:rPr>
                <w:rFonts w:ascii="Garamond" w:hAnsi="Garamond" w:cstheme="minorHAnsi"/>
                <w:sz w:val="20"/>
              </w:rPr>
              <w:br/>
            </w:r>
            <w:r w:rsidRPr="00FE3B8B">
              <w:rPr>
                <w:rFonts w:ascii="Garamond" w:hAnsi="Garamond" w:cstheme="minorHAnsi"/>
                <w:sz w:val="20"/>
              </w:rPr>
              <w:br/>
            </w:r>
          </w:p>
        </w:tc>
      </w:tr>
      <w:tr w:rsidR="00557635" w:rsidRPr="00FE3B8B" w14:paraId="3073A29F" w14:textId="77777777" w:rsidTr="00BE367D">
        <w:trPr>
          <w:trHeight w:val="315"/>
        </w:trPr>
        <w:tc>
          <w:tcPr>
            <w:tcW w:w="1342" w:type="dxa"/>
            <w:vMerge/>
            <w:tcBorders>
              <w:top w:val="single" w:sz="4" w:space="0" w:color="auto"/>
              <w:left w:val="single" w:sz="4" w:space="0" w:color="auto"/>
              <w:bottom w:val="single" w:sz="4" w:space="0" w:color="auto"/>
              <w:right w:val="single" w:sz="4" w:space="0" w:color="auto"/>
            </w:tcBorders>
            <w:vAlign w:val="center"/>
            <w:hideMark/>
          </w:tcPr>
          <w:p w14:paraId="45BFD2C3" w14:textId="77777777" w:rsidR="00557635" w:rsidRPr="00FE3B8B" w:rsidRDefault="00557635" w:rsidP="00BE367D">
            <w:pPr>
              <w:rPr>
                <w:rFonts w:ascii="Garamond" w:hAnsi="Garamond" w:cstheme="minorHAnsi"/>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6B056A17" w14:textId="77777777" w:rsidR="00557635" w:rsidRPr="00FE3B8B" w:rsidRDefault="00557635" w:rsidP="00BE367D">
            <w:pPr>
              <w:rPr>
                <w:rFonts w:ascii="Garamond" w:hAnsi="Garamond" w:cstheme="minorHAnsi"/>
              </w:rPr>
            </w:pPr>
          </w:p>
        </w:tc>
        <w:tc>
          <w:tcPr>
            <w:tcW w:w="115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9C3D9BC" w14:textId="64AAE021" w:rsidR="00557635" w:rsidRPr="00FE3B8B" w:rsidRDefault="00557635" w:rsidP="00BE367D">
            <w:pPr>
              <w:rPr>
                <w:rFonts w:ascii="Garamond" w:hAnsi="Garamond" w:cstheme="minorHAnsi"/>
                <w:sz w:val="20"/>
              </w:rPr>
            </w:pPr>
            <w:r w:rsidRPr="00FE3B8B">
              <w:rPr>
                <w:rFonts w:ascii="Garamond" w:hAnsi="Garamond" w:cstheme="minorHAnsi"/>
                <w:sz w:val="20"/>
              </w:rPr>
              <w:t>Identify potential areas of biological corridors between protected areas</w:t>
            </w:r>
            <w:r w:rsidR="00396F68">
              <w:rPr>
                <w:rFonts w:ascii="Garamond" w:hAnsi="Garamond" w:cstheme="minorHAnsi"/>
                <w:sz w:val="20"/>
              </w:rPr>
              <w:t xml:space="preserve"> across the fragmented landscape</w:t>
            </w:r>
          </w:p>
        </w:tc>
        <w:tc>
          <w:tcPr>
            <w:tcW w:w="187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984D1FE" w14:textId="77777777" w:rsidR="00557635" w:rsidRPr="00FE3B8B" w:rsidRDefault="00557635" w:rsidP="00BE367D">
            <w:pPr>
              <w:rPr>
                <w:rFonts w:ascii="Garamond" w:hAnsi="Garamond" w:cstheme="minorHAnsi"/>
                <w:sz w:val="20"/>
              </w:rPr>
            </w:pPr>
            <w:r w:rsidRPr="00FE3B8B">
              <w:rPr>
                <w:rFonts w:ascii="Garamond" w:hAnsi="Garamond" w:cstheme="minorHAnsi"/>
                <w:sz w:val="20"/>
              </w:rPr>
              <w:t xml:space="preserve">Zone of absolute protection and buffer zone </w:t>
            </w:r>
            <w:proofErr w:type="spellStart"/>
            <w:r w:rsidRPr="00FE3B8B">
              <w:rPr>
                <w:rFonts w:ascii="Garamond" w:hAnsi="Garamond" w:cstheme="minorHAnsi"/>
                <w:sz w:val="20"/>
              </w:rPr>
              <w:t>shapefiles</w:t>
            </w:r>
            <w:proofErr w:type="spellEnd"/>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778EF29" w14:textId="77777777" w:rsidR="00557635" w:rsidRPr="00FE3B8B" w:rsidRDefault="00557635" w:rsidP="00BE367D">
            <w:pPr>
              <w:rPr>
                <w:rFonts w:ascii="Garamond" w:hAnsi="Garamond" w:cstheme="minorHAnsi"/>
                <w:sz w:val="20"/>
              </w:rPr>
            </w:pPr>
            <w:r w:rsidRPr="00FE3B8B">
              <w:rPr>
                <w:rFonts w:ascii="Garamond" w:hAnsi="Garamond" w:cstheme="minorHAnsi"/>
                <w:sz w:val="20"/>
              </w:rPr>
              <w:t xml:space="preserve">Forest fragments are less than or equal to 10 hectares (100000 </w:t>
            </w:r>
            <w:proofErr w:type="spellStart"/>
            <w:r w:rsidRPr="00FE3B8B">
              <w:rPr>
                <w:rFonts w:ascii="Garamond" w:hAnsi="Garamond" w:cstheme="minorHAnsi"/>
                <w:sz w:val="20"/>
              </w:rPr>
              <w:t>sq</w:t>
            </w:r>
            <w:proofErr w:type="spellEnd"/>
            <w:r w:rsidRPr="00FE3B8B">
              <w:rPr>
                <w:rFonts w:ascii="Garamond" w:hAnsi="Garamond" w:cstheme="minorHAnsi"/>
                <w:sz w:val="20"/>
              </w:rPr>
              <w:t xml:space="preserve"> m) but greater than or equal to 1 hectare (10000 </w:t>
            </w:r>
            <w:proofErr w:type="spellStart"/>
            <w:r w:rsidRPr="00FE3B8B">
              <w:rPr>
                <w:rFonts w:ascii="Garamond" w:hAnsi="Garamond" w:cstheme="minorHAnsi"/>
                <w:sz w:val="20"/>
              </w:rPr>
              <w:t>sq</w:t>
            </w:r>
            <w:proofErr w:type="spellEnd"/>
            <w:r w:rsidRPr="00FE3B8B">
              <w:rPr>
                <w:rFonts w:ascii="Garamond" w:hAnsi="Garamond" w:cstheme="minorHAnsi"/>
                <w:sz w:val="20"/>
              </w:rPr>
              <w:t xml:space="preserve"> m). Intact forest is greater than 10 hectares. Following this, a corridor analysis was run (distance from fragments and intact forest) and lower values, which indicate less distance between fragments and intact forest, is more suitable. Corridors within protected areas, buffer, and corridors are more suitable.</w:t>
            </w:r>
          </w:p>
        </w:tc>
        <w:tc>
          <w:tcPr>
            <w:tcW w:w="45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C7FF85F" w14:textId="77777777" w:rsidR="00EC7849" w:rsidRDefault="00557635" w:rsidP="00EC7849">
            <w:pPr>
              <w:spacing w:after="120"/>
              <w:rPr>
                <w:rFonts w:ascii="Garamond" w:hAnsi="Garamond" w:cstheme="minorHAnsi"/>
                <w:sz w:val="20"/>
              </w:rPr>
            </w:pPr>
            <w:r w:rsidRPr="00FE3B8B">
              <w:rPr>
                <w:rFonts w:ascii="Garamond" w:hAnsi="Garamond" w:cstheme="minorHAnsi"/>
                <w:sz w:val="20"/>
              </w:rPr>
              <w:t>3</w:t>
            </w:r>
            <w:r w:rsidR="00EC7849">
              <w:rPr>
                <w:rFonts w:ascii="Garamond" w:hAnsi="Garamond" w:cstheme="minorHAnsi"/>
                <w:sz w:val="20"/>
              </w:rPr>
              <w:t xml:space="preserve">: </w:t>
            </w:r>
            <w:r w:rsidRPr="00FE3B8B">
              <w:rPr>
                <w:rFonts w:ascii="Garamond" w:hAnsi="Garamond" w:cstheme="minorHAnsi"/>
                <w:sz w:val="20"/>
              </w:rPr>
              <w:t>Less than 2,323 square meters distance between fragment and intact forest and inside protec</w:t>
            </w:r>
            <w:r w:rsidR="00EC7849">
              <w:rPr>
                <w:rFonts w:ascii="Garamond" w:hAnsi="Garamond" w:cstheme="minorHAnsi"/>
                <w:sz w:val="20"/>
              </w:rPr>
              <w:t>ted area, buffer, or corridor</w:t>
            </w:r>
          </w:p>
          <w:p w14:paraId="360E85D2" w14:textId="77777777" w:rsidR="00EC7849" w:rsidRDefault="00EC7849" w:rsidP="00EC7849">
            <w:pPr>
              <w:spacing w:after="120"/>
              <w:rPr>
                <w:rFonts w:ascii="Garamond" w:hAnsi="Garamond" w:cstheme="minorHAnsi"/>
                <w:sz w:val="20"/>
              </w:rPr>
            </w:pPr>
            <w:r>
              <w:rPr>
                <w:rFonts w:ascii="Garamond" w:hAnsi="Garamond" w:cstheme="minorHAnsi"/>
                <w:sz w:val="20"/>
              </w:rPr>
              <w:t>2:</w:t>
            </w:r>
            <w:r w:rsidR="00557635" w:rsidRPr="00FE3B8B">
              <w:rPr>
                <w:rFonts w:ascii="Garamond" w:hAnsi="Garamond" w:cstheme="minorHAnsi"/>
                <w:sz w:val="20"/>
              </w:rPr>
              <w:t xml:space="preserve"> Less than 2,323 square meters distance between fragment and intact forest and outside protec</w:t>
            </w:r>
            <w:r>
              <w:rPr>
                <w:rFonts w:ascii="Garamond" w:hAnsi="Garamond" w:cstheme="minorHAnsi"/>
                <w:sz w:val="20"/>
              </w:rPr>
              <w:t>ted area, buffer, or corridor</w:t>
            </w:r>
          </w:p>
          <w:p w14:paraId="757BFBB1" w14:textId="797CF197" w:rsidR="00557635" w:rsidRPr="00FE3B8B" w:rsidRDefault="00EC7849" w:rsidP="00EC7849">
            <w:pPr>
              <w:spacing w:after="120"/>
              <w:rPr>
                <w:rFonts w:ascii="Garamond" w:hAnsi="Garamond" w:cstheme="minorHAnsi"/>
                <w:sz w:val="20"/>
              </w:rPr>
            </w:pPr>
            <w:r>
              <w:rPr>
                <w:rFonts w:ascii="Garamond" w:hAnsi="Garamond" w:cstheme="minorHAnsi"/>
                <w:sz w:val="20"/>
              </w:rPr>
              <w:t>1:</w:t>
            </w:r>
            <w:r w:rsidR="00557635" w:rsidRPr="00FE3B8B">
              <w:rPr>
                <w:rFonts w:ascii="Garamond" w:hAnsi="Garamond" w:cstheme="minorHAnsi"/>
                <w:sz w:val="20"/>
              </w:rPr>
              <w:t xml:space="preserve"> Greater than 2,323 square meters distance between fragment and intact forest</w:t>
            </w:r>
          </w:p>
        </w:tc>
      </w:tr>
      <w:tr w:rsidR="00557635" w:rsidRPr="00FE3B8B" w14:paraId="0D09DFD2" w14:textId="77777777" w:rsidTr="00BE367D">
        <w:trPr>
          <w:trHeight w:val="315"/>
        </w:trPr>
        <w:tc>
          <w:tcPr>
            <w:tcW w:w="1342" w:type="dxa"/>
            <w:vMerge/>
            <w:tcBorders>
              <w:top w:val="single" w:sz="4" w:space="0" w:color="auto"/>
              <w:left w:val="single" w:sz="4" w:space="0" w:color="auto"/>
              <w:bottom w:val="single" w:sz="4" w:space="0" w:color="auto"/>
              <w:right w:val="single" w:sz="4" w:space="0" w:color="auto"/>
            </w:tcBorders>
            <w:vAlign w:val="center"/>
            <w:hideMark/>
          </w:tcPr>
          <w:p w14:paraId="5F328833" w14:textId="77777777" w:rsidR="00557635" w:rsidRPr="00FE3B8B" w:rsidRDefault="00557635" w:rsidP="00557635">
            <w:pPr>
              <w:jc w:val="center"/>
              <w:rPr>
                <w:rFonts w:ascii="Garamond" w:hAnsi="Garamond" w:cstheme="minorHAnsi"/>
              </w:rPr>
            </w:pP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309FEF95" w14:textId="77777777" w:rsidR="00557635" w:rsidRPr="00FE3B8B" w:rsidRDefault="00557635" w:rsidP="00557635">
            <w:pPr>
              <w:jc w:val="center"/>
              <w:rPr>
                <w:rFonts w:ascii="Garamond" w:hAnsi="Garamond" w:cstheme="minorHAnsi"/>
              </w:rPr>
            </w:pP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02B705EB" w14:textId="77777777" w:rsidR="00557635" w:rsidRPr="00FE3B8B" w:rsidRDefault="00557635" w:rsidP="00BE367D">
            <w:pPr>
              <w:rPr>
                <w:rFonts w:ascii="Garamond" w:hAnsi="Garamond" w:cstheme="minorHAnsi"/>
                <w:sz w:val="20"/>
              </w:rPr>
            </w:pPr>
          </w:p>
        </w:tc>
        <w:tc>
          <w:tcPr>
            <w:tcW w:w="187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26AB33B" w14:textId="676D241B" w:rsidR="00557635" w:rsidRPr="00FE3B8B" w:rsidRDefault="00996F3F" w:rsidP="00BE367D">
            <w:pPr>
              <w:rPr>
                <w:rFonts w:ascii="Garamond" w:hAnsi="Garamond" w:cstheme="minorHAnsi"/>
                <w:sz w:val="20"/>
              </w:rPr>
            </w:pPr>
            <w:proofErr w:type="spellStart"/>
            <w:r w:rsidRPr="00FE3B8B">
              <w:rPr>
                <w:rFonts w:ascii="Garamond" w:eastAsiaTheme="minorHAnsi" w:hAnsi="Garamond" w:cstheme="minorHAnsi"/>
                <w:sz w:val="20"/>
                <w:lang w:val="es-419"/>
              </w:rPr>
              <w:t>Layer</w:t>
            </w:r>
            <w:proofErr w:type="spellEnd"/>
            <w:r w:rsidRPr="00FE3B8B">
              <w:rPr>
                <w:rFonts w:ascii="Garamond" w:eastAsiaTheme="minorHAnsi" w:hAnsi="Garamond" w:cstheme="minorHAnsi"/>
                <w:sz w:val="20"/>
                <w:lang w:val="es-419"/>
              </w:rPr>
              <w:t xml:space="preserve"> </w:t>
            </w:r>
            <w:proofErr w:type="spellStart"/>
            <w:r w:rsidRPr="00FE3B8B">
              <w:rPr>
                <w:rFonts w:ascii="Garamond" w:eastAsiaTheme="minorHAnsi" w:hAnsi="Garamond" w:cstheme="minorHAnsi"/>
                <w:sz w:val="20"/>
                <w:lang w:val="es-419"/>
              </w:rPr>
              <w:t>titled</w:t>
            </w:r>
            <w:proofErr w:type="spellEnd"/>
            <w:r w:rsidRPr="00FE3B8B">
              <w:rPr>
                <w:rFonts w:ascii="Garamond" w:eastAsiaTheme="minorHAnsi" w:hAnsi="Garamond" w:cstheme="minorHAnsi"/>
                <w:sz w:val="20"/>
                <w:lang w:val="es-419"/>
              </w:rPr>
              <w:t>: "Redcamino2014crtm05" in the Atlas Digital of Costa Rica 2014.</w:t>
            </w:r>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26AB462" w14:textId="77777777" w:rsidR="00557635" w:rsidRPr="00FE3B8B" w:rsidRDefault="00557635" w:rsidP="00BE367D">
            <w:pPr>
              <w:rPr>
                <w:rFonts w:ascii="Garamond" w:hAnsi="Garamond" w:cstheme="minorHAnsi"/>
                <w:sz w:val="20"/>
              </w:rPr>
            </w:pPr>
            <w:r w:rsidRPr="00FE3B8B">
              <w:rPr>
                <w:rFonts w:ascii="Garamond" w:hAnsi="Garamond" w:cstheme="minorHAnsi"/>
                <w:sz w:val="20"/>
              </w:rPr>
              <w:t>The closer to roads, the lower the suitability for reforestation</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0A407D20" w14:textId="598B2357" w:rsidR="00557635" w:rsidRPr="00FE3B8B" w:rsidRDefault="00557635" w:rsidP="00EC7849">
            <w:pPr>
              <w:spacing w:after="120"/>
              <w:rPr>
                <w:rFonts w:ascii="Garamond" w:hAnsi="Garamond" w:cstheme="minorHAnsi"/>
                <w:sz w:val="20"/>
              </w:rPr>
            </w:pPr>
            <w:r w:rsidRPr="00FE3B8B">
              <w:rPr>
                <w:rFonts w:ascii="Garamond" w:eastAsiaTheme="minorHAnsi" w:hAnsi="Garamond" w:cstheme="minorHAnsi"/>
                <w:sz w:val="20"/>
              </w:rPr>
              <w:t xml:space="preserve">3 (most suitable): </w:t>
            </w:r>
            <w:r w:rsidRPr="00FE3B8B">
              <w:rPr>
                <w:rFonts w:ascii="Garamond" w:hAnsi="Garamond" w:cstheme="minorHAnsi"/>
                <w:sz w:val="20"/>
              </w:rPr>
              <w:t>0.059 - 0.24 degrees from road</w:t>
            </w:r>
          </w:p>
          <w:p w14:paraId="7126476C" w14:textId="737793AD" w:rsidR="00557635" w:rsidRPr="00FE3B8B" w:rsidRDefault="00EC7849" w:rsidP="00EC7849">
            <w:pPr>
              <w:spacing w:after="120"/>
              <w:rPr>
                <w:rFonts w:ascii="Garamond" w:hAnsi="Garamond" w:cstheme="minorHAnsi"/>
                <w:sz w:val="20"/>
              </w:rPr>
            </w:pPr>
            <w:r>
              <w:rPr>
                <w:rFonts w:ascii="Garamond" w:eastAsiaTheme="minorHAnsi" w:hAnsi="Garamond" w:cstheme="minorHAnsi"/>
                <w:sz w:val="20"/>
              </w:rPr>
              <w:t xml:space="preserve">2 (moderate): </w:t>
            </w:r>
            <w:r w:rsidR="00557635" w:rsidRPr="00FE3B8B">
              <w:rPr>
                <w:rFonts w:ascii="Garamond" w:eastAsiaTheme="minorHAnsi" w:hAnsi="Garamond" w:cstheme="minorHAnsi"/>
                <w:sz w:val="20"/>
              </w:rPr>
              <w:t>0.007 - 0.059 degrees from road </w:t>
            </w:r>
          </w:p>
          <w:p w14:paraId="2296C4D5" w14:textId="46315830" w:rsidR="00557635" w:rsidRPr="00FE3B8B" w:rsidRDefault="00557635" w:rsidP="00EC7849">
            <w:pPr>
              <w:rPr>
                <w:rFonts w:ascii="Garamond" w:hAnsi="Garamond" w:cstheme="minorHAnsi"/>
                <w:sz w:val="20"/>
              </w:rPr>
            </w:pPr>
            <w:r w:rsidRPr="00FE3B8B">
              <w:rPr>
                <w:rFonts w:ascii="Garamond" w:eastAsiaTheme="minorHAnsi" w:hAnsi="Garamond" w:cstheme="minorHAnsi"/>
                <w:sz w:val="20"/>
              </w:rPr>
              <w:t xml:space="preserve">1 (least suitable): </w:t>
            </w:r>
            <w:r w:rsidRPr="00FE3B8B">
              <w:rPr>
                <w:rFonts w:ascii="Garamond" w:hAnsi="Garamond" w:cstheme="minorHAnsi"/>
                <w:sz w:val="20"/>
              </w:rPr>
              <w:t>0 - 0.007 degrees from road</w:t>
            </w:r>
          </w:p>
        </w:tc>
      </w:tr>
      <w:tr w:rsidR="00557635" w:rsidRPr="00FE3B8B" w14:paraId="5D467AA4" w14:textId="77777777" w:rsidTr="00BE367D">
        <w:trPr>
          <w:trHeight w:val="432"/>
        </w:trPr>
        <w:tc>
          <w:tcPr>
            <w:tcW w:w="12952" w:type="dxa"/>
            <w:gridSpan w:val="6"/>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175970BB" w14:textId="61979152" w:rsidR="00557635" w:rsidRPr="00FE3B8B" w:rsidRDefault="00557635" w:rsidP="00557635">
            <w:pPr>
              <w:jc w:val="center"/>
              <w:rPr>
                <w:rFonts w:ascii="Garamond" w:hAnsi="Garamond" w:cstheme="minorHAnsi"/>
                <w:b/>
                <w:sz w:val="22"/>
              </w:rPr>
            </w:pPr>
            <w:r w:rsidRPr="00FE3B8B">
              <w:rPr>
                <w:rFonts w:ascii="Garamond" w:hAnsi="Garamond" w:cstheme="minorHAnsi"/>
                <w:b/>
                <w:sz w:val="22"/>
              </w:rPr>
              <w:t>Urban</w:t>
            </w:r>
          </w:p>
        </w:tc>
      </w:tr>
      <w:tr w:rsidR="00557635" w:rsidRPr="00FE3B8B" w14:paraId="128CA525" w14:textId="77777777" w:rsidTr="00BE367D">
        <w:trPr>
          <w:trHeight w:val="432"/>
        </w:trPr>
        <w:tc>
          <w:tcPr>
            <w:tcW w:w="134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4F9AC4FC" w14:textId="2C9EEB56" w:rsidR="00557635" w:rsidRPr="00FE3B8B" w:rsidRDefault="00557635" w:rsidP="00BE367D">
            <w:pPr>
              <w:jc w:val="center"/>
              <w:rPr>
                <w:rFonts w:ascii="Garamond" w:eastAsiaTheme="minorHAnsi" w:hAnsi="Garamond" w:cstheme="minorHAnsi"/>
                <w:sz w:val="22"/>
              </w:rPr>
            </w:pPr>
            <w:r w:rsidRPr="00FE3B8B">
              <w:rPr>
                <w:rFonts w:ascii="Garamond" w:hAnsi="Garamond" w:cstheme="minorHAnsi"/>
                <w:b/>
                <w:bCs/>
                <w:sz w:val="22"/>
              </w:rPr>
              <w:t>Goal</w:t>
            </w:r>
          </w:p>
        </w:tc>
        <w:tc>
          <w:tcPr>
            <w:tcW w:w="1170"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30" w:type="dxa"/>
              <w:left w:w="45" w:type="dxa"/>
              <w:bottom w:w="30" w:type="dxa"/>
              <w:right w:w="45" w:type="dxa"/>
            </w:tcMar>
            <w:vAlign w:val="center"/>
          </w:tcPr>
          <w:p w14:paraId="7F83CBB1" w14:textId="7230F7AD" w:rsidR="00557635" w:rsidRPr="00FE3B8B" w:rsidRDefault="00557635" w:rsidP="00BE367D">
            <w:pPr>
              <w:jc w:val="center"/>
              <w:rPr>
                <w:rFonts w:ascii="Garamond" w:eastAsiaTheme="minorHAnsi" w:hAnsi="Garamond" w:cstheme="minorHAnsi"/>
                <w:sz w:val="22"/>
              </w:rPr>
            </w:pPr>
            <w:r w:rsidRPr="00FE3B8B">
              <w:rPr>
                <w:rFonts w:ascii="Garamond" w:hAnsi="Garamond" w:cstheme="minorHAnsi"/>
                <w:b/>
                <w:bCs/>
                <w:sz w:val="22"/>
              </w:rPr>
              <w:t>Objective</w:t>
            </w:r>
          </w:p>
        </w:tc>
        <w:tc>
          <w:tcPr>
            <w:tcW w:w="1152"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30" w:type="dxa"/>
              <w:left w:w="45" w:type="dxa"/>
              <w:bottom w:w="30" w:type="dxa"/>
              <w:right w:w="45" w:type="dxa"/>
            </w:tcMar>
            <w:vAlign w:val="center"/>
          </w:tcPr>
          <w:p w14:paraId="7E2A3577" w14:textId="54454DE4" w:rsidR="00557635" w:rsidRPr="00FE3B8B" w:rsidRDefault="00557635" w:rsidP="00BE367D">
            <w:pPr>
              <w:jc w:val="center"/>
              <w:rPr>
                <w:rFonts w:ascii="Garamond" w:eastAsiaTheme="minorHAnsi" w:hAnsi="Garamond" w:cstheme="minorHAnsi"/>
                <w:sz w:val="22"/>
              </w:rPr>
            </w:pPr>
            <w:r w:rsidRPr="00FE3B8B">
              <w:rPr>
                <w:rFonts w:ascii="Garamond" w:hAnsi="Garamond" w:cstheme="minorHAnsi"/>
                <w:b/>
                <w:bCs/>
                <w:sz w:val="22"/>
              </w:rPr>
              <w:t>Sub-objective</w:t>
            </w:r>
          </w:p>
        </w:tc>
        <w:tc>
          <w:tcPr>
            <w:tcW w:w="1872"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30" w:type="dxa"/>
              <w:left w:w="45" w:type="dxa"/>
              <w:bottom w:w="30" w:type="dxa"/>
              <w:right w:w="45" w:type="dxa"/>
            </w:tcMar>
            <w:vAlign w:val="center"/>
          </w:tcPr>
          <w:p w14:paraId="34521349" w14:textId="3BFE8757" w:rsidR="00557635" w:rsidRPr="00FE3B8B" w:rsidRDefault="00557635" w:rsidP="00BE367D">
            <w:pPr>
              <w:jc w:val="center"/>
              <w:rPr>
                <w:rFonts w:ascii="Garamond" w:eastAsiaTheme="minorHAnsi" w:hAnsi="Garamond" w:cstheme="minorHAnsi"/>
                <w:sz w:val="22"/>
                <w:lang w:val="es-419"/>
              </w:rPr>
            </w:pPr>
            <w:r w:rsidRPr="00FE3B8B">
              <w:rPr>
                <w:rFonts w:ascii="Garamond" w:hAnsi="Garamond" w:cstheme="minorHAnsi"/>
                <w:b/>
                <w:bCs/>
                <w:sz w:val="22"/>
              </w:rPr>
              <w:t>Data used</w:t>
            </w:r>
          </w:p>
        </w:tc>
        <w:tc>
          <w:tcPr>
            <w:tcW w:w="2880"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30" w:type="dxa"/>
              <w:left w:w="45" w:type="dxa"/>
              <w:bottom w:w="30" w:type="dxa"/>
              <w:right w:w="45" w:type="dxa"/>
            </w:tcMar>
            <w:vAlign w:val="center"/>
          </w:tcPr>
          <w:p w14:paraId="4BBAB781" w14:textId="05537B47" w:rsidR="00557635" w:rsidRPr="00FE3B8B" w:rsidRDefault="00557635" w:rsidP="00BE367D">
            <w:pPr>
              <w:jc w:val="center"/>
              <w:rPr>
                <w:rFonts w:ascii="Garamond" w:eastAsiaTheme="minorHAnsi" w:hAnsi="Garamond" w:cstheme="minorHAnsi"/>
                <w:sz w:val="22"/>
              </w:rPr>
            </w:pPr>
            <w:r w:rsidRPr="00FE3B8B">
              <w:rPr>
                <w:rFonts w:ascii="Garamond" w:hAnsi="Garamond" w:cstheme="minorHAnsi"/>
                <w:b/>
                <w:bCs/>
                <w:sz w:val="22"/>
              </w:rPr>
              <w:t>Criteria</w:t>
            </w:r>
          </w:p>
        </w:tc>
        <w:tc>
          <w:tcPr>
            <w:tcW w:w="4536"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30" w:type="dxa"/>
              <w:left w:w="45" w:type="dxa"/>
              <w:bottom w:w="30" w:type="dxa"/>
              <w:right w:w="45" w:type="dxa"/>
            </w:tcMar>
            <w:vAlign w:val="center"/>
          </w:tcPr>
          <w:p w14:paraId="551E9D7D" w14:textId="009102D4" w:rsidR="00557635" w:rsidRPr="00FE3B8B" w:rsidRDefault="00557635" w:rsidP="00BE367D">
            <w:pPr>
              <w:jc w:val="center"/>
              <w:rPr>
                <w:rFonts w:ascii="Garamond" w:eastAsiaTheme="minorHAnsi" w:hAnsi="Garamond" w:cstheme="minorHAnsi"/>
                <w:sz w:val="22"/>
              </w:rPr>
            </w:pPr>
            <w:r w:rsidRPr="00FE3B8B">
              <w:rPr>
                <w:rFonts w:ascii="Garamond" w:hAnsi="Garamond" w:cstheme="minorHAnsi"/>
                <w:b/>
                <w:bCs/>
                <w:sz w:val="22"/>
              </w:rPr>
              <w:t>Classification</w:t>
            </w:r>
          </w:p>
        </w:tc>
      </w:tr>
      <w:tr w:rsidR="00AC24D4" w:rsidRPr="00FE3B8B" w14:paraId="1DF10D95" w14:textId="77777777" w:rsidTr="00BE367D">
        <w:trPr>
          <w:trHeight w:val="315"/>
        </w:trPr>
        <w:tc>
          <w:tcPr>
            <w:tcW w:w="1342" w:type="dxa"/>
            <w:vMerge w:val="restart"/>
            <w:tcBorders>
              <w:top w:val="single" w:sz="4" w:space="0" w:color="auto"/>
              <w:left w:val="single" w:sz="4" w:space="0" w:color="auto"/>
              <w:right w:val="single" w:sz="4" w:space="0" w:color="auto"/>
            </w:tcBorders>
            <w:shd w:val="clear" w:color="auto" w:fill="FFFFFF"/>
            <w:vAlign w:val="center"/>
          </w:tcPr>
          <w:p w14:paraId="38A84306" w14:textId="14DA7E6A" w:rsidR="00AC24D4" w:rsidRPr="00FE3B8B" w:rsidRDefault="00AC24D4" w:rsidP="00BE367D">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Promote sustainable urban growth co</w:t>
            </w:r>
            <w:r w:rsidR="00396F68">
              <w:rPr>
                <w:rFonts w:ascii="Garamond" w:eastAsiaTheme="minorHAnsi" w:hAnsi="Garamond" w:cstheme="minorHAnsi"/>
                <w:sz w:val="20"/>
              </w:rPr>
              <w:t>nsistent with land use capacity</w:t>
            </w:r>
          </w:p>
        </w:tc>
        <w:tc>
          <w:tcPr>
            <w:tcW w:w="1170" w:type="dxa"/>
            <w:vMerge w:val="restart"/>
            <w:tcBorders>
              <w:top w:val="single" w:sz="4" w:space="0" w:color="auto"/>
              <w:left w:val="single" w:sz="4" w:space="0" w:color="auto"/>
              <w:right w:val="single" w:sz="4" w:space="0" w:color="auto"/>
            </w:tcBorders>
            <w:shd w:val="clear" w:color="auto" w:fill="FFFFFF"/>
            <w:tcMar>
              <w:top w:w="30" w:type="dxa"/>
              <w:left w:w="45" w:type="dxa"/>
              <w:bottom w:w="30" w:type="dxa"/>
              <w:right w:w="45" w:type="dxa"/>
            </w:tcMar>
            <w:vAlign w:val="center"/>
          </w:tcPr>
          <w:p w14:paraId="2A201B11" w14:textId="1412C293" w:rsidR="00AC24D4" w:rsidRPr="00FE3B8B" w:rsidRDefault="00AC24D4" w:rsidP="00BE367D">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 xml:space="preserve">Identify potential areas that will function as urban nodes of </w:t>
            </w:r>
            <w:r w:rsidR="00396F68">
              <w:rPr>
                <w:rFonts w:ascii="Garamond" w:eastAsiaTheme="minorHAnsi" w:hAnsi="Garamond" w:cstheme="minorHAnsi"/>
                <w:sz w:val="20"/>
              </w:rPr>
              <w:t>economic growth</w:t>
            </w:r>
          </w:p>
        </w:tc>
        <w:tc>
          <w:tcPr>
            <w:tcW w:w="1152" w:type="dxa"/>
            <w:vMerge w:val="restart"/>
            <w:tcBorders>
              <w:top w:val="single" w:sz="4" w:space="0" w:color="auto"/>
              <w:left w:val="single" w:sz="4" w:space="0" w:color="auto"/>
              <w:right w:val="single" w:sz="4" w:space="0" w:color="auto"/>
            </w:tcBorders>
            <w:shd w:val="clear" w:color="auto" w:fill="FFFFFF"/>
            <w:tcMar>
              <w:top w:w="30" w:type="dxa"/>
              <w:left w:w="45" w:type="dxa"/>
              <w:bottom w:w="30" w:type="dxa"/>
              <w:right w:w="45" w:type="dxa"/>
            </w:tcMar>
            <w:vAlign w:val="center"/>
          </w:tcPr>
          <w:p w14:paraId="2CBB2582" w14:textId="4969F3B8" w:rsidR="00AC24D4" w:rsidRPr="00FE3B8B" w:rsidRDefault="00AC24D4" w:rsidP="00BE367D">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Identify po</w:t>
            </w:r>
            <w:r w:rsidR="00396F68">
              <w:rPr>
                <w:rFonts w:ascii="Garamond" w:eastAsiaTheme="minorHAnsi" w:hAnsi="Garamond" w:cstheme="minorHAnsi"/>
                <w:sz w:val="20"/>
              </w:rPr>
              <w:t>tential areas of commercial use</w:t>
            </w:r>
          </w:p>
        </w:tc>
        <w:tc>
          <w:tcPr>
            <w:tcW w:w="187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229AA6E6" w14:textId="4BC98ECC" w:rsidR="00AC24D4" w:rsidRPr="00FE3B8B" w:rsidRDefault="00B702B1" w:rsidP="00BE367D">
            <w:pPr>
              <w:spacing w:after="160" w:line="259" w:lineRule="auto"/>
              <w:rPr>
                <w:rFonts w:ascii="Garamond" w:eastAsiaTheme="minorHAnsi" w:hAnsi="Garamond" w:cstheme="minorHAnsi"/>
                <w:sz w:val="20"/>
                <w:lang w:val="es-419"/>
              </w:rPr>
            </w:pPr>
            <w:proofErr w:type="spellStart"/>
            <w:r w:rsidRPr="00FE3B8B">
              <w:rPr>
                <w:rFonts w:ascii="Garamond" w:eastAsiaTheme="minorHAnsi" w:hAnsi="Garamond" w:cstheme="minorHAnsi"/>
                <w:sz w:val="20"/>
                <w:lang w:val="es-419"/>
              </w:rPr>
              <w:t>Layer</w:t>
            </w:r>
            <w:proofErr w:type="spellEnd"/>
            <w:r w:rsidRPr="00FE3B8B">
              <w:rPr>
                <w:rFonts w:ascii="Garamond" w:eastAsiaTheme="minorHAnsi" w:hAnsi="Garamond" w:cstheme="minorHAnsi"/>
                <w:sz w:val="20"/>
                <w:lang w:val="es-419"/>
              </w:rPr>
              <w:t xml:space="preserve"> </w:t>
            </w:r>
            <w:proofErr w:type="spellStart"/>
            <w:r w:rsidRPr="00FE3B8B">
              <w:rPr>
                <w:rFonts w:ascii="Garamond" w:eastAsiaTheme="minorHAnsi" w:hAnsi="Garamond" w:cstheme="minorHAnsi"/>
                <w:sz w:val="20"/>
                <w:lang w:val="es-419"/>
              </w:rPr>
              <w:t>titled</w:t>
            </w:r>
            <w:proofErr w:type="spellEnd"/>
            <w:r w:rsidR="00AC24D4" w:rsidRPr="00FE3B8B">
              <w:rPr>
                <w:rFonts w:ascii="Garamond" w:eastAsiaTheme="minorHAnsi" w:hAnsi="Garamond" w:cstheme="minorHAnsi"/>
                <w:sz w:val="20"/>
                <w:lang w:val="es-419"/>
              </w:rPr>
              <w:t xml:space="preserve">: "Redcamino2014crtm05" </w:t>
            </w:r>
            <w:r w:rsidRPr="00FE3B8B">
              <w:rPr>
                <w:rFonts w:ascii="Garamond" w:eastAsiaTheme="minorHAnsi" w:hAnsi="Garamond" w:cstheme="minorHAnsi"/>
                <w:sz w:val="20"/>
                <w:lang w:val="es-419"/>
              </w:rPr>
              <w:t>in the Atlas Digital of Costa Rica 2014.</w:t>
            </w:r>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220181A6" w14:textId="77777777" w:rsidR="00AC24D4" w:rsidRPr="00FE3B8B" w:rsidRDefault="00AC24D4" w:rsidP="00BE367D">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The closer to a road, the greater likelihood the land was suitable for commercial development</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tcPr>
          <w:p w14:paraId="1D703BDA" w14:textId="77777777" w:rsidR="00EC7849" w:rsidRDefault="00AC24D4" w:rsidP="00EC7849">
            <w:pPr>
              <w:spacing w:after="120"/>
              <w:rPr>
                <w:rFonts w:ascii="Garamond" w:eastAsiaTheme="minorHAnsi" w:hAnsi="Garamond" w:cstheme="minorHAnsi"/>
                <w:sz w:val="20"/>
              </w:rPr>
            </w:pPr>
            <w:r w:rsidRPr="00FE3B8B">
              <w:rPr>
                <w:rFonts w:ascii="Garamond" w:eastAsiaTheme="minorHAnsi" w:hAnsi="Garamond" w:cstheme="minorHAnsi"/>
                <w:sz w:val="20"/>
              </w:rPr>
              <w:t>3 (most suitable): 0 - 0.007 degrees from road </w:t>
            </w:r>
          </w:p>
          <w:p w14:paraId="12C81DA1" w14:textId="77777777" w:rsidR="00EC7849" w:rsidRDefault="00AC24D4" w:rsidP="00EC7849">
            <w:pPr>
              <w:spacing w:after="120"/>
              <w:rPr>
                <w:rFonts w:ascii="Garamond" w:eastAsiaTheme="minorHAnsi" w:hAnsi="Garamond" w:cstheme="minorHAnsi"/>
                <w:sz w:val="20"/>
              </w:rPr>
            </w:pPr>
            <w:r w:rsidRPr="00FE3B8B">
              <w:rPr>
                <w:rFonts w:ascii="Garamond" w:eastAsiaTheme="minorHAnsi" w:hAnsi="Garamond" w:cstheme="minorHAnsi"/>
                <w:sz w:val="20"/>
              </w:rPr>
              <w:t>2 (moderate): 0.007 - 0.059 degrees from road</w:t>
            </w:r>
          </w:p>
          <w:p w14:paraId="2ED78AB5" w14:textId="455D3205" w:rsidR="00AC24D4" w:rsidRPr="00FE3B8B" w:rsidRDefault="00EC7849" w:rsidP="00EC7849">
            <w:pPr>
              <w:spacing w:after="120"/>
              <w:rPr>
                <w:rFonts w:ascii="Garamond" w:eastAsiaTheme="minorHAnsi" w:hAnsi="Garamond" w:cstheme="minorHAnsi"/>
                <w:sz w:val="20"/>
              </w:rPr>
            </w:pPr>
            <w:r>
              <w:rPr>
                <w:rFonts w:ascii="Garamond" w:eastAsiaTheme="minorHAnsi" w:hAnsi="Garamond" w:cstheme="minorHAnsi"/>
                <w:sz w:val="20"/>
              </w:rPr>
              <w:t>1 (least suitable): 0</w:t>
            </w:r>
            <w:r w:rsidR="00AC24D4" w:rsidRPr="00FE3B8B">
              <w:rPr>
                <w:rFonts w:ascii="Garamond" w:eastAsiaTheme="minorHAnsi" w:hAnsi="Garamond" w:cstheme="minorHAnsi"/>
                <w:sz w:val="20"/>
              </w:rPr>
              <w:t>.059 - 0.24 degrees from road</w:t>
            </w:r>
          </w:p>
        </w:tc>
      </w:tr>
      <w:tr w:rsidR="00AC24D4" w:rsidRPr="00FE3B8B" w14:paraId="05C80842" w14:textId="77777777" w:rsidTr="00BE367D">
        <w:trPr>
          <w:trHeight w:val="315"/>
        </w:trPr>
        <w:tc>
          <w:tcPr>
            <w:tcW w:w="1342" w:type="dxa"/>
            <w:vMerge/>
            <w:tcBorders>
              <w:left w:val="single" w:sz="4" w:space="0" w:color="auto"/>
              <w:right w:val="single" w:sz="4" w:space="0" w:color="auto"/>
            </w:tcBorders>
            <w:vAlign w:val="center"/>
          </w:tcPr>
          <w:p w14:paraId="43A2E013" w14:textId="77777777" w:rsidR="00AC24D4" w:rsidRPr="00FE3B8B" w:rsidRDefault="00AC24D4" w:rsidP="00BE367D">
            <w:pPr>
              <w:spacing w:after="160" w:line="259" w:lineRule="auto"/>
              <w:rPr>
                <w:rFonts w:ascii="Garamond" w:eastAsiaTheme="minorHAnsi" w:hAnsi="Garamond" w:cstheme="minorHAnsi"/>
                <w:sz w:val="20"/>
              </w:rPr>
            </w:pPr>
          </w:p>
        </w:tc>
        <w:tc>
          <w:tcPr>
            <w:tcW w:w="1170" w:type="dxa"/>
            <w:vMerge/>
            <w:tcBorders>
              <w:left w:val="single" w:sz="4" w:space="0" w:color="auto"/>
              <w:right w:val="single" w:sz="4" w:space="0" w:color="auto"/>
            </w:tcBorders>
            <w:shd w:val="clear" w:color="auto" w:fill="FFFFFF"/>
            <w:tcMar>
              <w:top w:w="30" w:type="dxa"/>
              <w:left w:w="45" w:type="dxa"/>
              <w:bottom w:w="30" w:type="dxa"/>
              <w:right w:w="45" w:type="dxa"/>
            </w:tcMar>
            <w:vAlign w:val="center"/>
          </w:tcPr>
          <w:p w14:paraId="5A7B15AA" w14:textId="77777777" w:rsidR="00AC24D4" w:rsidRPr="00FE3B8B" w:rsidRDefault="00AC24D4" w:rsidP="00BE367D">
            <w:pPr>
              <w:spacing w:after="160" w:line="259" w:lineRule="auto"/>
              <w:rPr>
                <w:rFonts w:ascii="Garamond" w:eastAsiaTheme="minorHAnsi" w:hAnsi="Garamond" w:cstheme="minorHAnsi"/>
                <w:sz w:val="20"/>
              </w:rPr>
            </w:pPr>
          </w:p>
        </w:tc>
        <w:tc>
          <w:tcPr>
            <w:tcW w:w="1152" w:type="dxa"/>
            <w:vMerge/>
            <w:tcBorders>
              <w:left w:val="single" w:sz="4" w:space="0" w:color="auto"/>
              <w:right w:val="single" w:sz="4" w:space="0" w:color="auto"/>
            </w:tcBorders>
            <w:shd w:val="clear" w:color="auto" w:fill="FFFFFF"/>
            <w:tcMar>
              <w:top w:w="30" w:type="dxa"/>
              <w:left w:w="45" w:type="dxa"/>
              <w:bottom w:w="30" w:type="dxa"/>
              <w:right w:w="45" w:type="dxa"/>
            </w:tcMar>
            <w:vAlign w:val="center"/>
          </w:tcPr>
          <w:p w14:paraId="3EFAEFA7" w14:textId="77777777" w:rsidR="00AC24D4" w:rsidRPr="00FE3B8B" w:rsidRDefault="00AC24D4" w:rsidP="00BE367D">
            <w:pPr>
              <w:spacing w:after="160" w:line="259" w:lineRule="auto"/>
              <w:rPr>
                <w:rFonts w:ascii="Garamond" w:eastAsiaTheme="minorHAnsi" w:hAnsi="Garamond" w:cstheme="minorHAnsi"/>
                <w:sz w:val="20"/>
              </w:rPr>
            </w:pPr>
          </w:p>
        </w:tc>
        <w:tc>
          <w:tcPr>
            <w:tcW w:w="187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3BC8ABCA" w14:textId="77777777" w:rsidR="00AC24D4" w:rsidRPr="00FE3B8B" w:rsidRDefault="00AC24D4" w:rsidP="00BE367D">
            <w:pPr>
              <w:spacing w:after="160" w:line="259" w:lineRule="auto"/>
              <w:rPr>
                <w:rFonts w:ascii="Garamond" w:eastAsiaTheme="minorHAnsi" w:hAnsi="Garamond" w:cstheme="minorHAnsi"/>
                <w:sz w:val="20"/>
                <w:lang w:val="es-419"/>
              </w:rPr>
            </w:pPr>
            <w:proofErr w:type="spellStart"/>
            <w:r w:rsidRPr="00FE3B8B">
              <w:rPr>
                <w:rFonts w:ascii="Garamond" w:eastAsiaTheme="minorHAnsi" w:hAnsi="Garamond" w:cstheme="minorHAnsi"/>
                <w:sz w:val="20"/>
                <w:lang w:val="es-419"/>
              </w:rPr>
              <w:t>Evidence</w:t>
            </w:r>
            <w:proofErr w:type="spellEnd"/>
            <w:r w:rsidRPr="00FE3B8B">
              <w:rPr>
                <w:rFonts w:ascii="Garamond" w:eastAsiaTheme="minorHAnsi" w:hAnsi="Garamond" w:cstheme="minorHAnsi"/>
                <w:sz w:val="20"/>
                <w:lang w:val="es-419"/>
              </w:rPr>
              <w:t xml:space="preserve"> </w:t>
            </w:r>
            <w:proofErr w:type="spellStart"/>
            <w:r w:rsidRPr="00FE3B8B">
              <w:rPr>
                <w:rFonts w:ascii="Garamond" w:eastAsiaTheme="minorHAnsi" w:hAnsi="Garamond" w:cstheme="minorHAnsi"/>
                <w:sz w:val="20"/>
                <w:lang w:val="es-419"/>
              </w:rPr>
              <w:t>Likelihood</w:t>
            </w:r>
            <w:proofErr w:type="spellEnd"/>
            <w:r w:rsidRPr="00FE3B8B">
              <w:rPr>
                <w:rFonts w:ascii="Garamond" w:eastAsiaTheme="minorHAnsi" w:hAnsi="Garamond" w:cstheme="minorHAnsi"/>
                <w:sz w:val="20"/>
                <w:lang w:val="es-419"/>
              </w:rPr>
              <w:t xml:space="preserve"> of </w:t>
            </w:r>
            <w:proofErr w:type="spellStart"/>
            <w:r w:rsidRPr="00FE3B8B">
              <w:rPr>
                <w:rFonts w:ascii="Garamond" w:eastAsiaTheme="minorHAnsi" w:hAnsi="Garamond" w:cstheme="minorHAnsi"/>
                <w:sz w:val="20"/>
                <w:lang w:val="es-419"/>
              </w:rPr>
              <w:t>Urbanization</w:t>
            </w:r>
            <w:proofErr w:type="spellEnd"/>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1C734139" w14:textId="77777777" w:rsidR="00AC24D4" w:rsidRPr="00FE3B8B" w:rsidRDefault="00AC24D4" w:rsidP="00BE367D">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The higher likelihood of the land cover changing to urban the higher the suitability for commercial use</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tcPr>
          <w:p w14:paraId="44B86BEB" w14:textId="77777777" w:rsidR="00EC7849" w:rsidRDefault="00250910" w:rsidP="00EC7849">
            <w:pPr>
              <w:spacing w:after="120"/>
              <w:rPr>
                <w:rFonts w:ascii="Garamond" w:eastAsiaTheme="minorHAnsi" w:hAnsi="Garamond" w:cstheme="minorHAnsi"/>
                <w:sz w:val="20"/>
              </w:rPr>
            </w:pPr>
            <w:r w:rsidRPr="00FE3B8B">
              <w:rPr>
                <w:rFonts w:ascii="Garamond" w:eastAsiaTheme="minorHAnsi" w:hAnsi="Garamond" w:cstheme="minorHAnsi"/>
                <w:sz w:val="20"/>
              </w:rPr>
              <w:t>3 (most suitable): 0.24-0.39</w:t>
            </w:r>
          </w:p>
          <w:p w14:paraId="0C99DD36" w14:textId="147AC3DB" w:rsidR="00250910" w:rsidRPr="00FE3B8B" w:rsidRDefault="00250910" w:rsidP="00EC7849">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1(least suitable): 0-0.24</w:t>
            </w:r>
          </w:p>
        </w:tc>
      </w:tr>
      <w:tr w:rsidR="00AC24D4" w:rsidRPr="00FE3B8B" w14:paraId="287921EE" w14:textId="77777777" w:rsidTr="00BE367D">
        <w:trPr>
          <w:trHeight w:val="315"/>
        </w:trPr>
        <w:tc>
          <w:tcPr>
            <w:tcW w:w="1342" w:type="dxa"/>
            <w:vMerge/>
            <w:tcBorders>
              <w:left w:val="single" w:sz="4" w:space="0" w:color="auto"/>
              <w:right w:val="single" w:sz="4" w:space="0" w:color="auto"/>
            </w:tcBorders>
            <w:vAlign w:val="center"/>
          </w:tcPr>
          <w:p w14:paraId="65F182D2" w14:textId="77777777" w:rsidR="00AC24D4" w:rsidRPr="00FE3B8B" w:rsidRDefault="00AC24D4" w:rsidP="00BE367D">
            <w:pPr>
              <w:spacing w:after="160" w:line="259" w:lineRule="auto"/>
              <w:rPr>
                <w:rFonts w:ascii="Garamond" w:eastAsiaTheme="minorHAnsi" w:hAnsi="Garamond" w:cstheme="minorHAnsi"/>
                <w:sz w:val="20"/>
              </w:rPr>
            </w:pPr>
          </w:p>
        </w:tc>
        <w:tc>
          <w:tcPr>
            <w:tcW w:w="1170" w:type="dxa"/>
            <w:vMerge/>
            <w:tcBorders>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14:paraId="7D34B0FD" w14:textId="77777777" w:rsidR="00AC24D4" w:rsidRPr="00FE3B8B" w:rsidRDefault="00AC24D4" w:rsidP="00BE367D">
            <w:pPr>
              <w:spacing w:after="160" w:line="259" w:lineRule="auto"/>
              <w:rPr>
                <w:rFonts w:ascii="Garamond" w:eastAsiaTheme="minorHAnsi" w:hAnsi="Garamond" w:cstheme="minorHAnsi"/>
                <w:sz w:val="20"/>
              </w:rPr>
            </w:pPr>
          </w:p>
        </w:tc>
        <w:tc>
          <w:tcPr>
            <w:tcW w:w="1152" w:type="dxa"/>
            <w:vMerge/>
            <w:tcBorders>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14:paraId="6976E008" w14:textId="77777777" w:rsidR="00AC24D4" w:rsidRPr="00FE3B8B" w:rsidRDefault="00AC24D4" w:rsidP="00BE367D">
            <w:pPr>
              <w:spacing w:after="160" w:line="259" w:lineRule="auto"/>
              <w:rPr>
                <w:rFonts w:ascii="Garamond" w:eastAsiaTheme="minorHAnsi" w:hAnsi="Garamond" w:cstheme="minorHAnsi"/>
                <w:sz w:val="20"/>
              </w:rPr>
            </w:pPr>
          </w:p>
        </w:tc>
        <w:tc>
          <w:tcPr>
            <w:tcW w:w="187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107D7225" w14:textId="77777777" w:rsidR="00AC24D4" w:rsidRPr="00FE3B8B" w:rsidRDefault="00AC24D4" w:rsidP="00BE367D">
            <w:pPr>
              <w:spacing w:after="160" w:line="259" w:lineRule="auto"/>
              <w:rPr>
                <w:rFonts w:ascii="Garamond" w:eastAsiaTheme="minorHAnsi" w:hAnsi="Garamond" w:cstheme="minorHAnsi"/>
                <w:sz w:val="20"/>
                <w:lang w:val="es-419"/>
              </w:rPr>
            </w:pPr>
            <w:proofErr w:type="spellStart"/>
            <w:r w:rsidRPr="00FE3B8B">
              <w:rPr>
                <w:rFonts w:ascii="Garamond" w:eastAsiaTheme="minorHAnsi" w:hAnsi="Garamond" w:cstheme="minorHAnsi"/>
                <w:sz w:val="20"/>
                <w:lang w:val="es-419"/>
              </w:rPr>
              <w:t>Distance</w:t>
            </w:r>
            <w:proofErr w:type="spellEnd"/>
            <w:r w:rsidRPr="00FE3B8B">
              <w:rPr>
                <w:rFonts w:ascii="Garamond" w:eastAsiaTheme="minorHAnsi" w:hAnsi="Garamond" w:cstheme="minorHAnsi"/>
                <w:sz w:val="20"/>
                <w:lang w:val="es-419"/>
              </w:rPr>
              <w:t xml:space="preserve"> </w:t>
            </w:r>
            <w:proofErr w:type="spellStart"/>
            <w:r w:rsidRPr="00FE3B8B">
              <w:rPr>
                <w:rFonts w:ascii="Garamond" w:eastAsiaTheme="minorHAnsi" w:hAnsi="Garamond" w:cstheme="minorHAnsi"/>
                <w:sz w:val="20"/>
                <w:lang w:val="es-419"/>
              </w:rPr>
              <w:t>from</w:t>
            </w:r>
            <w:proofErr w:type="spellEnd"/>
            <w:r w:rsidRPr="00FE3B8B">
              <w:rPr>
                <w:rFonts w:ascii="Garamond" w:eastAsiaTheme="minorHAnsi" w:hAnsi="Garamond" w:cstheme="minorHAnsi"/>
                <w:sz w:val="20"/>
                <w:lang w:val="es-419"/>
              </w:rPr>
              <w:t xml:space="preserve"> </w:t>
            </w:r>
            <w:proofErr w:type="spellStart"/>
            <w:r w:rsidRPr="00FE3B8B">
              <w:rPr>
                <w:rFonts w:ascii="Garamond" w:eastAsiaTheme="minorHAnsi" w:hAnsi="Garamond" w:cstheme="minorHAnsi"/>
                <w:sz w:val="20"/>
                <w:lang w:val="es-419"/>
              </w:rPr>
              <w:t>financial</w:t>
            </w:r>
            <w:proofErr w:type="spellEnd"/>
            <w:r w:rsidRPr="00FE3B8B">
              <w:rPr>
                <w:rFonts w:ascii="Garamond" w:eastAsiaTheme="minorHAnsi" w:hAnsi="Garamond" w:cstheme="minorHAnsi"/>
                <w:sz w:val="20"/>
                <w:lang w:val="es-419"/>
              </w:rPr>
              <w:t xml:space="preserve"> </w:t>
            </w:r>
            <w:proofErr w:type="spellStart"/>
            <w:r w:rsidRPr="00FE3B8B">
              <w:rPr>
                <w:rFonts w:ascii="Garamond" w:eastAsiaTheme="minorHAnsi" w:hAnsi="Garamond" w:cstheme="minorHAnsi"/>
                <w:sz w:val="20"/>
                <w:lang w:val="es-419"/>
              </w:rPr>
              <w:t>institutions</w:t>
            </w:r>
            <w:proofErr w:type="spellEnd"/>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3790A3BF" w14:textId="77777777" w:rsidR="00AC24D4" w:rsidRPr="00FE3B8B" w:rsidRDefault="00AC24D4" w:rsidP="00BE367D">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The closer to a financial institution, the greater likelihood the land was suitable for commercial development</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tcPr>
          <w:p w14:paraId="4EA47D77" w14:textId="2F8F4948" w:rsidR="00AC24D4" w:rsidRPr="00FE3B8B" w:rsidRDefault="00AC24D4" w:rsidP="00EC7849">
            <w:pPr>
              <w:spacing w:after="120"/>
              <w:rPr>
                <w:rFonts w:ascii="Garamond" w:hAnsi="Garamond" w:cstheme="minorHAnsi"/>
                <w:sz w:val="20"/>
              </w:rPr>
            </w:pPr>
            <w:r w:rsidRPr="00FE3B8B">
              <w:rPr>
                <w:rFonts w:ascii="Garamond" w:eastAsiaTheme="minorHAnsi" w:hAnsi="Garamond" w:cstheme="minorHAnsi"/>
                <w:sz w:val="20"/>
              </w:rPr>
              <w:t xml:space="preserve">3 (most suitable): 0-.12 </w:t>
            </w:r>
            <w:r w:rsidR="00B702B1" w:rsidRPr="00FE3B8B">
              <w:rPr>
                <w:rFonts w:ascii="Garamond" w:eastAsiaTheme="minorHAnsi" w:hAnsi="Garamond" w:cstheme="minorHAnsi"/>
                <w:sz w:val="20"/>
              </w:rPr>
              <w:t xml:space="preserve">degrees </w:t>
            </w:r>
            <w:r w:rsidRPr="00FE3B8B">
              <w:rPr>
                <w:rFonts w:ascii="Garamond" w:eastAsiaTheme="minorHAnsi" w:hAnsi="Garamond" w:cstheme="minorHAnsi"/>
                <w:sz w:val="20"/>
              </w:rPr>
              <w:t>from institutions</w:t>
            </w:r>
          </w:p>
          <w:p w14:paraId="774A88F0" w14:textId="785E47D2" w:rsidR="00AC24D4" w:rsidRPr="00FE3B8B" w:rsidRDefault="00AC24D4" w:rsidP="00EC7849">
            <w:pPr>
              <w:spacing w:after="120"/>
              <w:rPr>
                <w:rFonts w:ascii="Garamond" w:hAnsi="Garamond" w:cstheme="minorHAnsi"/>
                <w:sz w:val="20"/>
              </w:rPr>
            </w:pPr>
            <w:r w:rsidRPr="00FE3B8B">
              <w:rPr>
                <w:rFonts w:ascii="Garamond" w:eastAsiaTheme="minorHAnsi" w:hAnsi="Garamond" w:cstheme="minorHAnsi"/>
                <w:sz w:val="20"/>
              </w:rPr>
              <w:t>2 (moderate suitability)</w:t>
            </w:r>
            <w:r w:rsidRPr="00FE3B8B">
              <w:rPr>
                <w:rFonts w:ascii="Garamond" w:hAnsi="Garamond" w:cstheme="minorHAnsi"/>
                <w:sz w:val="20"/>
              </w:rPr>
              <w:t>:</w:t>
            </w:r>
            <w:r w:rsidRPr="00FE3B8B">
              <w:rPr>
                <w:rFonts w:ascii="Garamond" w:eastAsiaTheme="minorHAnsi" w:hAnsi="Garamond" w:cstheme="minorHAnsi"/>
                <w:sz w:val="20"/>
              </w:rPr>
              <w:t xml:space="preserve"> 0.12-0.20 </w:t>
            </w:r>
            <w:r w:rsidR="00B702B1" w:rsidRPr="00FE3B8B">
              <w:rPr>
                <w:rFonts w:ascii="Garamond" w:eastAsiaTheme="minorHAnsi" w:hAnsi="Garamond" w:cstheme="minorHAnsi"/>
                <w:sz w:val="20"/>
              </w:rPr>
              <w:t xml:space="preserve">degrees </w:t>
            </w:r>
            <w:r w:rsidRPr="00FE3B8B">
              <w:rPr>
                <w:rFonts w:ascii="Garamond" w:eastAsiaTheme="minorHAnsi" w:hAnsi="Garamond" w:cstheme="minorHAnsi"/>
                <w:sz w:val="20"/>
              </w:rPr>
              <w:t>from institutions</w:t>
            </w:r>
          </w:p>
          <w:p w14:paraId="42E6B9F7" w14:textId="0A1ECA4F" w:rsidR="00AC24D4" w:rsidRPr="00FE3B8B" w:rsidRDefault="00AC24D4" w:rsidP="00BE367D">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1 (least suitable)</w:t>
            </w:r>
            <w:r w:rsidRPr="00FE3B8B">
              <w:rPr>
                <w:rFonts w:ascii="Garamond" w:hAnsi="Garamond" w:cstheme="minorHAnsi"/>
                <w:sz w:val="20"/>
              </w:rPr>
              <w:t>:</w:t>
            </w:r>
            <w:r w:rsidRPr="00FE3B8B">
              <w:rPr>
                <w:rFonts w:ascii="Garamond" w:eastAsiaTheme="minorHAnsi" w:hAnsi="Garamond" w:cstheme="minorHAnsi"/>
                <w:sz w:val="20"/>
              </w:rPr>
              <w:t xml:space="preserve"> 0.20-0.43 </w:t>
            </w:r>
            <w:r w:rsidR="00B702B1" w:rsidRPr="00FE3B8B">
              <w:rPr>
                <w:rFonts w:ascii="Garamond" w:eastAsiaTheme="minorHAnsi" w:hAnsi="Garamond" w:cstheme="minorHAnsi"/>
                <w:sz w:val="20"/>
              </w:rPr>
              <w:t xml:space="preserve">degrees </w:t>
            </w:r>
            <w:r w:rsidRPr="00FE3B8B">
              <w:rPr>
                <w:rFonts w:ascii="Garamond" w:eastAsiaTheme="minorHAnsi" w:hAnsi="Garamond" w:cstheme="minorHAnsi"/>
                <w:sz w:val="20"/>
              </w:rPr>
              <w:t>from institutions</w:t>
            </w:r>
          </w:p>
        </w:tc>
      </w:tr>
      <w:tr w:rsidR="00557635" w:rsidRPr="00FE3B8B" w14:paraId="04FE5A1F" w14:textId="77777777" w:rsidTr="00EC7849">
        <w:trPr>
          <w:trHeight w:val="315"/>
        </w:trPr>
        <w:tc>
          <w:tcPr>
            <w:tcW w:w="1342" w:type="dxa"/>
            <w:vMerge/>
            <w:tcBorders>
              <w:left w:val="single" w:sz="4" w:space="0" w:color="auto"/>
              <w:bottom w:val="single" w:sz="4" w:space="0" w:color="auto"/>
              <w:right w:val="single" w:sz="4" w:space="0" w:color="auto"/>
            </w:tcBorders>
            <w:vAlign w:val="center"/>
          </w:tcPr>
          <w:p w14:paraId="4A178233" w14:textId="77777777" w:rsidR="00557635" w:rsidRPr="00FE3B8B" w:rsidRDefault="00557635" w:rsidP="00BE367D">
            <w:pPr>
              <w:spacing w:after="160" w:line="259" w:lineRule="auto"/>
              <w:rPr>
                <w:rFonts w:ascii="Garamond" w:eastAsiaTheme="minorHAnsi" w:hAnsi="Garamond" w:cstheme="minorHAnsi"/>
                <w:sz w:val="20"/>
              </w:rPr>
            </w:pPr>
          </w:p>
        </w:tc>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14:paraId="02EAB719" w14:textId="77777777" w:rsidR="00557635" w:rsidRPr="00FE3B8B" w:rsidRDefault="00557635" w:rsidP="00BE367D">
            <w:pPr>
              <w:spacing w:after="160" w:line="259" w:lineRule="auto"/>
              <w:rPr>
                <w:rFonts w:ascii="Garamond" w:eastAsiaTheme="minorHAnsi" w:hAnsi="Garamond" w:cstheme="minorHAnsi"/>
                <w:sz w:val="20"/>
              </w:rPr>
            </w:pPr>
          </w:p>
        </w:tc>
        <w:tc>
          <w:tcPr>
            <w:tcW w:w="1152"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14:paraId="017EE206" w14:textId="4F2D507D" w:rsidR="00557635" w:rsidRPr="00FE3B8B" w:rsidRDefault="00557635" w:rsidP="00BE367D">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Identify pot</w:t>
            </w:r>
            <w:r w:rsidR="00396F68">
              <w:rPr>
                <w:rFonts w:ascii="Garamond" w:eastAsiaTheme="minorHAnsi" w:hAnsi="Garamond" w:cstheme="minorHAnsi"/>
                <w:sz w:val="20"/>
              </w:rPr>
              <w:t>ential areas of residential use</w:t>
            </w:r>
          </w:p>
        </w:tc>
        <w:tc>
          <w:tcPr>
            <w:tcW w:w="187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7BB1AC89" w14:textId="77777777" w:rsidR="00557635" w:rsidRPr="00FE3B8B" w:rsidRDefault="00557635" w:rsidP="00BE367D">
            <w:pPr>
              <w:spacing w:after="160" w:line="259" w:lineRule="auto"/>
              <w:rPr>
                <w:rFonts w:ascii="Garamond" w:eastAsiaTheme="minorHAnsi" w:hAnsi="Garamond" w:cstheme="minorHAnsi"/>
                <w:sz w:val="20"/>
                <w:lang w:val="es-419"/>
              </w:rPr>
            </w:pPr>
            <w:r w:rsidRPr="00FE3B8B">
              <w:rPr>
                <w:rFonts w:ascii="Garamond" w:eastAsiaTheme="minorHAnsi" w:hAnsi="Garamond" w:cstheme="minorHAnsi"/>
                <w:sz w:val="20"/>
                <w:lang w:val="es-419"/>
              </w:rPr>
              <w:t>INEC-</w:t>
            </w:r>
            <w:proofErr w:type="spellStart"/>
            <w:r w:rsidRPr="00FE3B8B">
              <w:rPr>
                <w:rFonts w:ascii="Garamond" w:eastAsiaTheme="minorHAnsi" w:hAnsi="Garamond" w:cstheme="minorHAnsi"/>
                <w:sz w:val="20"/>
                <w:lang w:val="es-419"/>
              </w:rPr>
              <w:t>Households</w:t>
            </w:r>
            <w:proofErr w:type="spellEnd"/>
            <w:r w:rsidRPr="00FE3B8B">
              <w:rPr>
                <w:rFonts w:ascii="Garamond" w:eastAsiaTheme="minorHAnsi" w:hAnsi="Garamond" w:cstheme="minorHAnsi"/>
                <w:sz w:val="20"/>
                <w:lang w:val="es-419"/>
              </w:rPr>
              <w:t xml:space="preserve"> </w:t>
            </w:r>
            <w:proofErr w:type="spellStart"/>
            <w:r w:rsidRPr="00FE3B8B">
              <w:rPr>
                <w:rFonts w:ascii="Garamond" w:eastAsiaTheme="minorHAnsi" w:hAnsi="Garamond" w:cstheme="minorHAnsi"/>
                <w:sz w:val="20"/>
                <w:lang w:val="es-419"/>
              </w:rPr>
              <w:t>below</w:t>
            </w:r>
            <w:proofErr w:type="spellEnd"/>
            <w:r w:rsidRPr="00FE3B8B">
              <w:rPr>
                <w:rFonts w:ascii="Garamond" w:eastAsiaTheme="minorHAnsi" w:hAnsi="Garamond" w:cstheme="minorHAnsi"/>
                <w:sz w:val="20"/>
                <w:lang w:val="es-419"/>
              </w:rPr>
              <w:t xml:space="preserve"> </w:t>
            </w:r>
            <w:proofErr w:type="spellStart"/>
            <w:r w:rsidRPr="00FE3B8B">
              <w:rPr>
                <w:rFonts w:ascii="Garamond" w:eastAsiaTheme="minorHAnsi" w:hAnsi="Garamond" w:cstheme="minorHAnsi"/>
                <w:sz w:val="20"/>
                <w:lang w:val="es-419"/>
              </w:rPr>
              <w:t>poverty</w:t>
            </w:r>
            <w:proofErr w:type="spellEnd"/>
            <w:r w:rsidRPr="00FE3B8B">
              <w:rPr>
                <w:rFonts w:ascii="Garamond" w:eastAsiaTheme="minorHAnsi" w:hAnsi="Garamond" w:cstheme="minorHAnsi"/>
                <w:sz w:val="20"/>
                <w:lang w:val="es-419"/>
              </w:rPr>
              <w:t xml:space="preserve"> line</w:t>
            </w:r>
          </w:p>
        </w:tc>
        <w:tc>
          <w:tcPr>
            <w:tcW w:w="288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6A3508FC" w14:textId="77777777" w:rsidR="00557635" w:rsidRPr="00FE3B8B" w:rsidRDefault="00557635" w:rsidP="00BE367D">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Lower poverty levels (category) means higher development</w:t>
            </w:r>
          </w:p>
        </w:tc>
        <w:tc>
          <w:tcPr>
            <w:tcW w:w="4536"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14:paraId="5814B607" w14:textId="532F747B" w:rsidR="00557635" w:rsidRPr="00FE3B8B" w:rsidRDefault="00EC7849" w:rsidP="00EC7849">
            <w:pPr>
              <w:spacing w:after="120"/>
              <w:rPr>
                <w:rFonts w:ascii="Garamond" w:hAnsi="Garamond" w:cstheme="minorHAnsi"/>
                <w:sz w:val="20"/>
              </w:rPr>
            </w:pPr>
            <w:r>
              <w:rPr>
                <w:rFonts w:ascii="Garamond" w:eastAsiaTheme="minorHAnsi" w:hAnsi="Garamond" w:cstheme="minorHAnsi"/>
                <w:sz w:val="20"/>
              </w:rPr>
              <w:t>3 (most suitable): 1</w:t>
            </w:r>
          </w:p>
          <w:p w14:paraId="60A90011" w14:textId="4E9227FB" w:rsidR="00557635" w:rsidRPr="00FE3B8B" w:rsidRDefault="00557635" w:rsidP="00EC7849">
            <w:pPr>
              <w:spacing w:after="120"/>
              <w:rPr>
                <w:rFonts w:ascii="Garamond" w:hAnsi="Garamond" w:cstheme="minorHAnsi"/>
                <w:sz w:val="20"/>
              </w:rPr>
            </w:pPr>
            <w:r w:rsidRPr="00FE3B8B">
              <w:rPr>
                <w:rFonts w:ascii="Garamond" w:eastAsiaTheme="minorHAnsi" w:hAnsi="Garamond" w:cstheme="minorHAnsi"/>
                <w:sz w:val="20"/>
              </w:rPr>
              <w:t>2 (moderate): 2</w:t>
            </w:r>
          </w:p>
          <w:p w14:paraId="0FA69712" w14:textId="52534C75" w:rsidR="00557635" w:rsidRPr="00FE3B8B" w:rsidRDefault="00557635" w:rsidP="00EC7849">
            <w:pPr>
              <w:spacing w:after="160" w:line="259" w:lineRule="auto"/>
              <w:rPr>
                <w:rFonts w:ascii="Garamond" w:eastAsiaTheme="minorHAnsi" w:hAnsi="Garamond" w:cstheme="minorHAnsi"/>
                <w:sz w:val="20"/>
              </w:rPr>
            </w:pPr>
            <w:r w:rsidRPr="00FE3B8B">
              <w:rPr>
                <w:rFonts w:ascii="Garamond" w:eastAsiaTheme="minorHAnsi" w:hAnsi="Garamond" w:cstheme="minorHAnsi"/>
                <w:sz w:val="20"/>
              </w:rPr>
              <w:t>1 (least suitable): 3-5</w:t>
            </w:r>
          </w:p>
        </w:tc>
      </w:tr>
    </w:tbl>
    <w:p w14:paraId="21773427" w14:textId="77777777" w:rsidR="00ED1DFD" w:rsidRPr="00FE3B8B" w:rsidRDefault="00ED1DFD" w:rsidP="00885BFD">
      <w:pPr>
        <w:rPr>
          <w:rFonts w:ascii="Garamond" w:hAnsi="Garamond"/>
        </w:rPr>
        <w:sectPr w:rsidR="00ED1DFD" w:rsidRPr="00FE3B8B" w:rsidSect="00ED1DFD">
          <w:pgSz w:w="15840" w:h="12240" w:orient="landscape"/>
          <w:pgMar w:top="1440" w:right="1440" w:bottom="1440" w:left="1440" w:header="720" w:footer="720" w:gutter="0"/>
          <w:cols w:space="720"/>
          <w:docGrid w:linePitch="360"/>
        </w:sectPr>
      </w:pPr>
    </w:p>
    <w:p w14:paraId="727FB369" w14:textId="5D80F29C" w:rsidR="00E47424" w:rsidRPr="00FE3B8B" w:rsidRDefault="000E5973" w:rsidP="00885BFD">
      <w:pPr>
        <w:rPr>
          <w:rFonts w:ascii="Garamond" w:hAnsi="Garamond"/>
        </w:rPr>
      </w:pPr>
      <w:bookmarkStart w:id="1" w:name="_GoBack"/>
      <w:bookmarkEnd w:id="1"/>
      <w:r w:rsidRPr="00E47424">
        <w:rPr>
          <w:rFonts w:ascii="Garamond" w:hAnsi="Garamond"/>
          <w:i/>
          <w:sz w:val="22"/>
        </w:rPr>
        <w:lastRenderedPageBreak/>
        <w:t>Table 2</w:t>
      </w:r>
      <w:r w:rsidRPr="00E47424">
        <w:rPr>
          <w:rFonts w:ascii="Garamond" w:hAnsi="Garamond"/>
          <w:sz w:val="22"/>
        </w:rPr>
        <w:t>. Suitability Map Creation for 2029. Table includes the data used, the criteria used to reclassify that data, and the reclassification of the data using a scale from one (low suitability) to three (high suitability) for meeting each sub-objective, objective, and goal within the three categories: agriculture, ecological significance, and urban.</w:t>
      </w:r>
    </w:p>
    <w:tbl>
      <w:tblPr>
        <w:tblW w:w="12952" w:type="dxa"/>
        <w:tblLayout w:type="fixed"/>
        <w:tblCellMar>
          <w:left w:w="0" w:type="dxa"/>
          <w:right w:w="0" w:type="dxa"/>
        </w:tblCellMar>
        <w:tblLook w:val="04A0" w:firstRow="1" w:lastRow="0" w:firstColumn="1" w:lastColumn="0" w:noHBand="0" w:noVBand="1"/>
      </w:tblPr>
      <w:tblGrid>
        <w:gridCol w:w="1432"/>
        <w:gridCol w:w="1152"/>
        <w:gridCol w:w="18"/>
        <w:gridCol w:w="1134"/>
        <w:gridCol w:w="36"/>
        <w:gridCol w:w="1800"/>
        <w:gridCol w:w="29"/>
        <w:gridCol w:w="2851"/>
        <w:gridCol w:w="29"/>
        <w:gridCol w:w="4471"/>
      </w:tblGrid>
      <w:tr w:rsidR="000E5973" w:rsidRPr="00FE3B8B" w14:paraId="3E8473AB" w14:textId="77777777" w:rsidTr="00BE367D">
        <w:trPr>
          <w:trHeight w:val="432"/>
        </w:trPr>
        <w:tc>
          <w:tcPr>
            <w:tcW w:w="12952" w:type="dxa"/>
            <w:gridSpan w:val="10"/>
            <w:tcBorders>
              <w:top w:val="single" w:sz="6" w:space="0" w:color="000000"/>
              <w:left w:val="single" w:sz="6" w:space="0" w:color="000000"/>
              <w:bottom w:val="single" w:sz="6" w:space="0" w:color="000000"/>
              <w:right w:val="single" w:sz="6" w:space="0" w:color="000000"/>
            </w:tcBorders>
            <w:shd w:val="clear" w:color="auto" w:fill="FFC0C6"/>
            <w:tcMar>
              <w:top w:w="30" w:type="dxa"/>
              <w:left w:w="45" w:type="dxa"/>
              <w:bottom w:w="30" w:type="dxa"/>
              <w:right w:w="45" w:type="dxa"/>
            </w:tcMar>
            <w:vAlign w:val="center"/>
          </w:tcPr>
          <w:p w14:paraId="3B2967EB" w14:textId="6041D239" w:rsidR="000E5973" w:rsidRPr="00FE3B8B" w:rsidRDefault="000E5973" w:rsidP="000E5973">
            <w:pPr>
              <w:jc w:val="center"/>
              <w:rPr>
                <w:rFonts w:ascii="Garamond" w:hAnsi="Garamond" w:cs="Arial"/>
                <w:b/>
                <w:bCs/>
                <w:sz w:val="22"/>
              </w:rPr>
            </w:pPr>
            <w:r w:rsidRPr="00FE3B8B">
              <w:rPr>
                <w:rFonts w:ascii="Garamond" w:hAnsi="Garamond" w:cs="Arial"/>
                <w:b/>
                <w:bCs/>
                <w:sz w:val="22"/>
              </w:rPr>
              <w:t>Agricultural</w:t>
            </w:r>
          </w:p>
        </w:tc>
      </w:tr>
      <w:tr w:rsidR="00BE367D" w:rsidRPr="00FE3B8B" w14:paraId="05B1D86F" w14:textId="77777777" w:rsidTr="00BE367D">
        <w:trPr>
          <w:trHeight w:val="432"/>
        </w:trPr>
        <w:tc>
          <w:tcPr>
            <w:tcW w:w="1432" w:type="dxa"/>
            <w:tcBorders>
              <w:top w:val="single" w:sz="6" w:space="0" w:color="000000"/>
              <w:left w:val="single" w:sz="6" w:space="0" w:color="000000"/>
              <w:bottom w:val="single" w:sz="6" w:space="0" w:color="000000"/>
              <w:right w:val="single" w:sz="6" w:space="0" w:color="000000"/>
            </w:tcBorders>
            <w:shd w:val="clear" w:color="auto" w:fill="FFC0C6"/>
            <w:tcMar>
              <w:top w:w="30" w:type="dxa"/>
              <w:left w:w="45" w:type="dxa"/>
              <w:bottom w:w="30" w:type="dxa"/>
              <w:right w:w="45" w:type="dxa"/>
            </w:tcMar>
            <w:vAlign w:val="center"/>
            <w:hideMark/>
          </w:tcPr>
          <w:p w14:paraId="6E1240CA" w14:textId="4E339CF9" w:rsidR="000E5973" w:rsidRPr="00FE3B8B" w:rsidRDefault="000E5973" w:rsidP="000E5973">
            <w:pPr>
              <w:jc w:val="center"/>
              <w:rPr>
                <w:rFonts w:ascii="Garamond" w:hAnsi="Garamond" w:cs="Arial"/>
                <w:b/>
                <w:bCs/>
                <w:sz w:val="22"/>
              </w:rPr>
            </w:pPr>
            <w:r w:rsidRPr="00FE3B8B">
              <w:rPr>
                <w:rFonts w:ascii="Garamond" w:hAnsi="Garamond" w:cstheme="minorHAnsi"/>
                <w:b/>
                <w:bCs/>
                <w:sz w:val="22"/>
              </w:rPr>
              <w:t>Goal</w:t>
            </w:r>
          </w:p>
        </w:tc>
        <w:tc>
          <w:tcPr>
            <w:tcW w:w="1152" w:type="dxa"/>
            <w:tcBorders>
              <w:top w:val="single" w:sz="6" w:space="0" w:color="000000"/>
              <w:left w:val="single" w:sz="6" w:space="0" w:color="CCCCCC"/>
              <w:bottom w:val="single" w:sz="6" w:space="0" w:color="000000"/>
              <w:right w:val="single" w:sz="6" w:space="0" w:color="000000"/>
            </w:tcBorders>
            <w:shd w:val="clear" w:color="auto" w:fill="FFC0C6"/>
            <w:tcMar>
              <w:top w:w="30" w:type="dxa"/>
              <w:left w:w="45" w:type="dxa"/>
              <w:bottom w:w="30" w:type="dxa"/>
              <w:right w:w="45" w:type="dxa"/>
            </w:tcMar>
            <w:vAlign w:val="center"/>
            <w:hideMark/>
          </w:tcPr>
          <w:p w14:paraId="4D4C6A29" w14:textId="5641509F" w:rsidR="000E5973" w:rsidRPr="00FE3B8B" w:rsidRDefault="000E5973" w:rsidP="000E5973">
            <w:pPr>
              <w:jc w:val="center"/>
              <w:rPr>
                <w:rFonts w:ascii="Garamond" w:hAnsi="Garamond" w:cs="Arial"/>
                <w:b/>
                <w:bCs/>
                <w:sz w:val="22"/>
              </w:rPr>
            </w:pPr>
            <w:r w:rsidRPr="00FE3B8B">
              <w:rPr>
                <w:rFonts w:ascii="Garamond" w:hAnsi="Garamond" w:cstheme="minorHAnsi"/>
                <w:b/>
                <w:bCs/>
                <w:sz w:val="22"/>
              </w:rPr>
              <w:t>Objective</w:t>
            </w:r>
          </w:p>
        </w:tc>
        <w:tc>
          <w:tcPr>
            <w:tcW w:w="1152" w:type="dxa"/>
            <w:gridSpan w:val="2"/>
            <w:tcBorders>
              <w:top w:val="single" w:sz="6" w:space="0" w:color="000000"/>
              <w:left w:val="single" w:sz="6" w:space="0" w:color="CCCCCC"/>
              <w:bottom w:val="single" w:sz="6" w:space="0" w:color="000000"/>
              <w:right w:val="single" w:sz="6" w:space="0" w:color="000000"/>
            </w:tcBorders>
            <w:shd w:val="clear" w:color="auto" w:fill="FFC0C6"/>
            <w:tcMar>
              <w:top w:w="30" w:type="dxa"/>
              <w:left w:w="45" w:type="dxa"/>
              <w:bottom w:w="30" w:type="dxa"/>
              <w:right w:w="45" w:type="dxa"/>
            </w:tcMar>
            <w:vAlign w:val="center"/>
            <w:hideMark/>
          </w:tcPr>
          <w:p w14:paraId="07918C93" w14:textId="0BA1C16E" w:rsidR="000E5973" w:rsidRPr="00FE3B8B" w:rsidRDefault="000E5973" w:rsidP="000E5973">
            <w:pPr>
              <w:jc w:val="center"/>
              <w:rPr>
                <w:rFonts w:ascii="Garamond" w:hAnsi="Garamond" w:cs="Arial"/>
                <w:b/>
                <w:bCs/>
                <w:sz w:val="22"/>
              </w:rPr>
            </w:pPr>
            <w:r w:rsidRPr="00FE3B8B">
              <w:rPr>
                <w:rFonts w:ascii="Garamond" w:hAnsi="Garamond" w:cstheme="minorHAnsi"/>
                <w:b/>
                <w:bCs/>
                <w:sz w:val="22"/>
              </w:rPr>
              <w:t>Sub-objective</w:t>
            </w:r>
          </w:p>
        </w:tc>
        <w:tc>
          <w:tcPr>
            <w:tcW w:w="1865" w:type="dxa"/>
            <w:gridSpan w:val="3"/>
            <w:tcBorders>
              <w:top w:val="single" w:sz="6" w:space="0" w:color="000000"/>
              <w:left w:val="single" w:sz="6" w:space="0" w:color="CCCCCC"/>
              <w:bottom w:val="single" w:sz="6" w:space="0" w:color="000000"/>
              <w:right w:val="single" w:sz="6" w:space="0" w:color="000000"/>
            </w:tcBorders>
            <w:shd w:val="clear" w:color="auto" w:fill="FFC0C6"/>
            <w:tcMar>
              <w:top w:w="30" w:type="dxa"/>
              <w:left w:w="45" w:type="dxa"/>
              <w:bottom w:w="30" w:type="dxa"/>
              <w:right w:w="45" w:type="dxa"/>
            </w:tcMar>
            <w:vAlign w:val="center"/>
            <w:hideMark/>
          </w:tcPr>
          <w:p w14:paraId="75CAA988" w14:textId="565D344A" w:rsidR="000E5973" w:rsidRPr="00FE3B8B" w:rsidRDefault="000E5973" w:rsidP="000E5973">
            <w:pPr>
              <w:jc w:val="center"/>
              <w:rPr>
                <w:rFonts w:ascii="Garamond" w:hAnsi="Garamond" w:cs="Arial"/>
                <w:b/>
                <w:bCs/>
                <w:color w:val="000000"/>
                <w:sz w:val="22"/>
              </w:rPr>
            </w:pPr>
            <w:r w:rsidRPr="00FE3B8B">
              <w:rPr>
                <w:rFonts w:ascii="Garamond" w:hAnsi="Garamond" w:cstheme="minorHAnsi"/>
                <w:b/>
                <w:bCs/>
                <w:sz w:val="22"/>
              </w:rPr>
              <w:t>Data used</w:t>
            </w:r>
          </w:p>
        </w:tc>
        <w:tc>
          <w:tcPr>
            <w:tcW w:w="2880" w:type="dxa"/>
            <w:gridSpan w:val="2"/>
            <w:tcBorders>
              <w:top w:val="single" w:sz="6" w:space="0" w:color="000000"/>
              <w:left w:val="single" w:sz="6" w:space="0" w:color="CCCCCC"/>
              <w:bottom w:val="single" w:sz="6" w:space="0" w:color="000000"/>
              <w:right w:val="single" w:sz="6" w:space="0" w:color="000000"/>
            </w:tcBorders>
            <w:shd w:val="clear" w:color="auto" w:fill="FFC0C6"/>
            <w:tcMar>
              <w:top w:w="30" w:type="dxa"/>
              <w:left w:w="45" w:type="dxa"/>
              <w:bottom w:w="30" w:type="dxa"/>
              <w:right w:w="45" w:type="dxa"/>
            </w:tcMar>
            <w:vAlign w:val="center"/>
            <w:hideMark/>
          </w:tcPr>
          <w:p w14:paraId="7AD6C734" w14:textId="6C993D08" w:rsidR="000E5973" w:rsidRPr="00FE3B8B" w:rsidRDefault="000E5973" w:rsidP="000E5973">
            <w:pPr>
              <w:jc w:val="center"/>
              <w:rPr>
                <w:rFonts w:ascii="Garamond" w:hAnsi="Garamond" w:cs="Arial"/>
                <w:b/>
                <w:bCs/>
                <w:sz w:val="22"/>
              </w:rPr>
            </w:pPr>
            <w:r w:rsidRPr="00FE3B8B">
              <w:rPr>
                <w:rFonts w:ascii="Garamond" w:hAnsi="Garamond" w:cstheme="minorHAnsi"/>
                <w:b/>
                <w:bCs/>
                <w:sz w:val="22"/>
              </w:rPr>
              <w:t>Criteria</w:t>
            </w:r>
          </w:p>
        </w:tc>
        <w:tc>
          <w:tcPr>
            <w:tcW w:w="4471" w:type="dxa"/>
            <w:tcBorders>
              <w:top w:val="single" w:sz="6" w:space="0" w:color="000000"/>
              <w:left w:val="single" w:sz="6" w:space="0" w:color="CCCCCC"/>
              <w:bottom w:val="single" w:sz="6" w:space="0" w:color="000000"/>
              <w:right w:val="single" w:sz="6" w:space="0" w:color="000000"/>
            </w:tcBorders>
            <w:shd w:val="clear" w:color="auto" w:fill="FFC0C6"/>
            <w:tcMar>
              <w:top w:w="30" w:type="dxa"/>
              <w:left w:w="45" w:type="dxa"/>
              <w:bottom w:w="30" w:type="dxa"/>
              <w:right w:w="45" w:type="dxa"/>
            </w:tcMar>
            <w:vAlign w:val="center"/>
            <w:hideMark/>
          </w:tcPr>
          <w:p w14:paraId="1CA51F63" w14:textId="6F572744" w:rsidR="000E5973" w:rsidRPr="00FE3B8B" w:rsidRDefault="000E5973" w:rsidP="000E5973">
            <w:pPr>
              <w:jc w:val="center"/>
              <w:rPr>
                <w:rFonts w:ascii="Garamond" w:hAnsi="Garamond" w:cs="Arial"/>
                <w:b/>
                <w:bCs/>
                <w:sz w:val="22"/>
              </w:rPr>
            </w:pPr>
            <w:r w:rsidRPr="00FE3B8B">
              <w:rPr>
                <w:rFonts w:ascii="Garamond" w:hAnsi="Garamond" w:cstheme="minorHAnsi"/>
                <w:b/>
                <w:bCs/>
                <w:sz w:val="22"/>
              </w:rPr>
              <w:t>Classification</w:t>
            </w:r>
          </w:p>
        </w:tc>
      </w:tr>
      <w:tr w:rsidR="00BE367D" w:rsidRPr="00FE3B8B" w14:paraId="6AE8E55F" w14:textId="77777777" w:rsidTr="00BE367D">
        <w:trPr>
          <w:trHeight w:val="315"/>
        </w:trPr>
        <w:tc>
          <w:tcPr>
            <w:tcW w:w="1432" w:type="dxa"/>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C8C809" w14:textId="0D830DBF" w:rsidR="000E5973" w:rsidRPr="00FE3B8B" w:rsidRDefault="000E5973" w:rsidP="00BE367D">
            <w:pPr>
              <w:rPr>
                <w:rFonts w:ascii="Garamond" w:hAnsi="Garamond" w:cs="Arial"/>
                <w:color w:val="000000"/>
                <w:sz w:val="20"/>
              </w:rPr>
            </w:pPr>
            <w:r w:rsidRPr="00FE3B8B">
              <w:rPr>
                <w:rFonts w:ascii="Garamond" w:hAnsi="Garamond" w:cs="Arial"/>
                <w:color w:val="000000"/>
                <w:sz w:val="20"/>
              </w:rPr>
              <w:t>Increase the agricultural area with environmentally s</w:t>
            </w:r>
            <w:r w:rsidR="00396F68">
              <w:rPr>
                <w:rFonts w:ascii="Garamond" w:hAnsi="Garamond" w:cs="Arial"/>
                <w:color w:val="000000"/>
                <w:sz w:val="20"/>
              </w:rPr>
              <w:t>ustainable production practices</w:t>
            </w:r>
          </w:p>
        </w:tc>
        <w:tc>
          <w:tcPr>
            <w:tcW w:w="11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AEAD1A" w14:textId="6DD95197" w:rsidR="000E5973" w:rsidRPr="00FE3B8B" w:rsidRDefault="000E5973" w:rsidP="00BE367D">
            <w:pPr>
              <w:rPr>
                <w:rFonts w:ascii="Garamond" w:hAnsi="Garamond" w:cs="Arial"/>
                <w:color w:val="000000"/>
                <w:sz w:val="20"/>
              </w:rPr>
            </w:pPr>
            <w:r w:rsidRPr="00FE3B8B">
              <w:rPr>
                <w:rFonts w:ascii="Garamond" w:hAnsi="Garamond" w:cs="Arial"/>
                <w:color w:val="000000"/>
                <w:sz w:val="20"/>
              </w:rPr>
              <w:t>Increase coverage of livestock past</w:t>
            </w:r>
            <w:r w:rsidR="00396F68">
              <w:rPr>
                <w:rFonts w:ascii="Garamond" w:hAnsi="Garamond" w:cs="Arial"/>
                <w:color w:val="000000"/>
                <w:sz w:val="20"/>
              </w:rPr>
              <w:t xml:space="preserve">ures with </w:t>
            </w:r>
            <w:proofErr w:type="spellStart"/>
            <w:r w:rsidR="00396F68">
              <w:rPr>
                <w:rFonts w:ascii="Garamond" w:hAnsi="Garamond" w:cs="Arial"/>
                <w:color w:val="000000"/>
                <w:sz w:val="20"/>
              </w:rPr>
              <w:t>silvopastoral</w:t>
            </w:r>
            <w:proofErr w:type="spellEnd"/>
            <w:r w:rsidR="00396F68">
              <w:rPr>
                <w:rFonts w:ascii="Garamond" w:hAnsi="Garamond" w:cs="Arial"/>
                <w:color w:val="000000"/>
                <w:sz w:val="20"/>
              </w:rPr>
              <w:t xml:space="preserve"> systems</w:t>
            </w:r>
          </w:p>
        </w:tc>
        <w:tc>
          <w:tcPr>
            <w:tcW w:w="1152"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33A240" w14:textId="6B284D79" w:rsidR="000E5973" w:rsidRPr="00FE3B8B" w:rsidRDefault="000E5973" w:rsidP="00BE367D">
            <w:pPr>
              <w:rPr>
                <w:rFonts w:ascii="Garamond" w:hAnsi="Garamond" w:cs="Arial"/>
                <w:color w:val="000000"/>
                <w:sz w:val="20"/>
              </w:rPr>
            </w:pPr>
            <w:r w:rsidRPr="00FE3B8B">
              <w:rPr>
                <w:rFonts w:ascii="Garamond" w:hAnsi="Garamond" w:cs="Arial"/>
                <w:color w:val="000000"/>
                <w:sz w:val="20"/>
              </w:rPr>
              <w:t>Identify area</w:t>
            </w:r>
            <w:r w:rsidR="00396F68">
              <w:rPr>
                <w:rFonts w:ascii="Garamond" w:hAnsi="Garamond" w:cs="Arial"/>
                <w:color w:val="000000"/>
                <w:sz w:val="20"/>
              </w:rPr>
              <w:t>s of grass with poor tree cover</w:t>
            </w:r>
          </w:p>
        </w:tc>
        <w:tc>
          <w:tcPr>
            <w:tcW w:w="1865" w:type="dxa"/>
            <w:gridSpan w:val="3"/>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E448FD" w14:textId="77777777" w:rsidR="000E5973" w:rsidRPr="00FE3B8B" w:rsidRDefault="000E5973" w:rsidP="00BE367D">
            <w:pPr>
              <w:rPr>
                <w:rFonts w:ascii="Garamond" w:hAnsi="Garamond" w:cs="Arial"/>
                <w:color w:val="000000"/>
                <w:sz w:val="20"/>
              </w:rPr>
            </w:pPr>
            <w:r w:rsidRPr="00FE3B8B">
              <w:rPr>
                <w:rFonts w:ascii="Garamond" w:hAnsi="Garamond" w:cs="Arial"/>
                <w:color w:val="000000"/>
                <w:sz w:val="20"/>
              </w:rPr>
              <w:t>Shared layer of grass with less than 30% coverage by 2018. 2029 Land cover map</w:t>
            </w:r>
          </w:p>
        </w:tc>
        <w:tc>
          <w:tcPr>
            <w:tcW w:w="288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D106A7" w14:textId="77777777" w:rsidR="000E5973" w:rsidRPr="00FE3B8B" w:rsidRDefault="000E5973" w:rsidP="00BE367D">
            <w:pPr>
              <w:rPr>
                <w:rFonts w:ascii="Garamond" w:hAnsi="Garamond" w:cs="Arial"/>
                <w:sz w:val="20"/>
              </w:rPr>
            </w:pPr>
            <w:r w:rsidRPr="00FE3B8B">
              <w:rPr>
                <w:rFonts w:ascii="Garamond" w:hAnsi="Garamond" w:cs="Arial"/>
                <w:sz w:val="20"/>
              </w:rPr>
              <w:t>Certain land cover types within 5km of large areas (&gt;=5km) of agricultural land predicted for 2029 will be more likely to transition to pasture for livestock. Protected area, buffers, and corridors is unsuitable for pasture.</w:t>
            </w:r>
          </w:p>
        </w:tc>
        <w:tc>
          <w:tcPr>
            <w:tcW w:w="44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01E64A" w14:textId="08EC9CFF" w:rsidR="000E5973" w:rsidRPr="00FE3B8B" w:rsidRDefault="000E5973" w:rsidP="00EC7849">
            <w:pPr>
              <w:spacing w:after="120"/>
              <w:rPr>
                <w:rFonts w:ascii="Garamond" w:hAnsi="Garamond" w:cs="Arial"/>
                <w:sz w:val="20"/>
              </w:rPr>
            </w:pPr>
            <w:r w:rsidRPr="00FE3B8B">
              <w:rPr>
                <w:rFonts w:ascii="Garamond" w:hAnsi="Garamond" w:cs="Arial"/>
                <w:sz w:val="20"/>
              </w:rPr>
              <w:t xml:space="preserve">3: Grassland, agricultural land, and bare soil within 5km from large agricultural areas and not protected area, buffers, and corridors </w:t>
            </w:r>
          </w:p>
          <w:p w14:paraId="2138BCF5" w14:textId="18B5CF35" w:rsidR="000E5973" w:rsidRPr="00FE3B8B" w:rsidRDefault="000E5973" w:rsidP="00EC7849">
            <w:pPr>
              <w:spacing w:after="120"/>
              <w:rPr>
                <w:rFonts w:ascii="Garamond" w:hAnsi="Garamond" w:cs="Arial"/>
                <w:sz w:val="20"/>
              </w:rPr>
            </w:pPr>
            <w:r w:rsidRPr="00FE3B8B">
              <w:rPr>
                <w:rFonts w:ascii="Garamond" w:hAnsi="Garamond" w:cs="Arial"/>
                <w:sz w:val="20"/>
              </w:rPr>
              <w:t xml:space="preserve">2: Grassland, agricultural land, and bare soil more than 5km from large agricultural areas </w:t>
            </w:r>
          </w:p>
          <w:p w14:paraId="5FF8E7FE" w14:textId="499B653E" w:rsidR="000E5973" w:rsidRPr="00FE3B8B" w:rsidRDefault="000E5973" w:rsidP="00BE367D">
            <w:pPr>
              <w:rPr>
                <w:rFonts w:ascii="Garamond" w:hAnsi="Garamond" w:cs="Arial"/>
                <w:sz w:val="20"/>
              </w:rPr>
            </w:pPr>
            <w:r w:rsidRPr="00FE3B8B">
              <w:rPr>
                <w:rFonts w:ascii="Garamond" w:hAnsi="Garamond" w:cs="Arial"/>
                <w:sz w:val="20"/>
              </w:rPr>
              <w:t>1: All protected area, buffers, or corridors, and other land cover types outside of protected area, buffers, and corridors</w:t>
            </w:r>
          </w:p>
        </w:tc>
      </w:tr>
      <w:tr w:rsidR="00BE367D" w:rsidRPr="00FE3B8B" w14:paraId="14FD7315" w14:textId="77777777" w:rsidTr="00BE367D">
        <w:trPr>
          <w:trHeight w:val="315"/>
        </w:trPr>
        <w:tc>
          <w:tcPr>
            <w:tcW w:w="1432" w:type="dxa"/>
            <w:vMerge/>
            <w:tcBorders>
              <w:top w:val="single" w:sz="6" w:space="0" w:color="CCCCCC"/>
              <w:left w:val="single" w:sz="6" w:space="0" w:color="000000"/>
              <w:bottom w:val="single" w:sz="6" w:space="0" w:color="000000"/>
              <w:right w:val="single" w:sz="6" w:space="0" w:color="000000"/>
            </w:tcBorders>
            <w:vAlign w:val="center"/>
            <w:hideMark/>
          </w:tcPr>
          <w:p w14:paraId="03B44F26" w14:textId="77777777" w:rsidR="000E5973" w:rsidRPr="00FE3B8B" w:rsidRDefault="000E5973" w:rsidP="00BE367D">
            <w:pPr>
              <w:rPr>
                <w:rFonts w:ascii="Garamond" w:hAnsi="Garamond" w:cs="Arial"/>
                <w:color w:val="000000"/>
                <w:sz w:val="20"/>
              </w:rPr>
            </w:pPr>
          </w:p>
        </w:tc>
        <w:tc>
          <w:tcPr>
            <w:tcW w:w="1152" w:type="dxa"/>
            <w:vMerge w:val="restart"/>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74D0BFE" w14:textId="079B6E5C" w:rsidR="000E5973" w:rsidRPr="00FE3B8B" w:rsidRDefault="000E5973" w:rsidP="00BE367D">
            <w:pPr>
              <w:rPr>
                <w:rFonts w:ascii="Garamond" w:hAnsi="Garamond" w:cs="Arial"/>
                <w:color w:val="000000"/>
                <w:sz w:val="20"/>
              </w:rPr>
            </w:pPr>
            <w:r w:rsidRPr="00FE3B8B">
              <w:rPr>
                <w:rFonts w:ascii="Garamond" w:hAnsi="Garamond" w:cs="Arial"/>
                <w:color w:val="000000"/>
                <w:sz w:val="20"/>
              </w:rPr>
              <w:t>Increase the coverage of the agricultural a</w:t>
            </w:r>
            <w:r w:rsidR="00396F68">
              <w:rPr>
                <w:rFonts w:ascii="Garamond" w:hAnsi="Garamond" w:cs="Arial"/>
                <w:color w:val="000000"/>
                <w:sz w:val="20"/>
              </w:rPr>
              <w:t>rea with an agroforestry system</w:t>
            </w:r>
          </w:p>
        </w:tc>
        <w:tc>
          <w:tcPr>
            <w:tcW w:w="1152" w:type="dxa"/>
            <w:gridSpan w:val="2"/>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D1E90A" w14:textId="02A50F9E" w:rsidR="000E5973" w:rsidRPr="00FE3B8B" w:rsidRDefault="000E5973" w:rsidP="00BE367D">
            <w:pPr>
              <w:rPr>
                <w:rFonts w:ascii="Garamond" w:hAnsi="Garamond" w:cs="Arial"/>
                <w:color w:val="000000"/>
                <w:sz w:val="20"/>
              </w:rPr>
            </w:pPr>
            <w:r w:rsidRPr="00FE3B8B">
              <w:rPr>
                <w:rFonts w:ascii="Garamond" w:hAnsi="Garamond" w:cs="Arial"/>
                <w:color w:val="000000"/>
                <w:sz w:val="20"/>
              </w:rPr>
              <w:t>Identify areas of agric</w:t>
            </w:r>
            <w:r w:rsidR="00396F68">
              <w:rPr>
                <w:rFonts w:ascii="Garamond" w:hAnsi="Garamond" w:cs="Arial"/>
                <w:color w:val="000000"/>
                <w:sz w:val="20"/>
              </w:rPr>
              <w:t>ultural use with low tree cover</w:t>
            </w:r>
          </w:p>
        </w:tc>
        <w:tc>
          <w:tcPr>
            <w:tcW w:w="1865" w:type="dxa"/>
            <w:gridSpan w:val="3"/>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CE5EF57" w14:textId="288F266C" w:rsidR="000E5973" w:rsidRPr="00FE3B8B" w:rsidRDefault="000E5973" w:rsidP="00BE367D">
            <w:pPr>
              <w:rPr>
                <w:rFonts w:ascii="Garamond" w:hAnsi="Garamond" w:cs="Arial"/>
                <w:color w:val="000000"/>
                <w:sz w:val="20"/>
              </w:rPr>
            </w:pPr>
            <w:r w:rsidRPr="00FE3B8B">
              <w:rPr>
                <w:rFonts w:ascii="Garamond" w:hAnsi="Garamond" w:cs="Arial"/>
                <w:color w:val="000000"/>
                <w:sz w:val="20"/>
              </w:rPr>
              <w:t>2029 Land cover map</w:t>
            </w:r>
            <w:r w:rsidR="00B702B1" w:rsidRPr="00FE3B8B">
              <w:rPr>
                <w:rFonts w:ascii="Garamond" w:hAnsi="Garamond" w:cs="Arial"/>
                <w:color w:val="000000"/>
                <w:sz w:val="20"/>
              </w:rPr>
              <w:t xml:space="preserve"> and </w:t>
            </w:r>
          </w:p>
        </w:tc>
        <w:tc>
          <w:tcPr>
            <w:tcW w:w="288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1B93C0" w14:textId="77777777" w:rsidR="000E5973" w:rsidRPr="00FE3B8B" w:rsidRDefault="000E5973" w:rsidP="00BE367D">
            <w:pPr>
              <w:rPr>
                <w:rFonts w:ascii="Garamond" w:hAnsi="Garamond" w:cs="Arial"/>
                <w:sz w:val="20"/>
              </w:rPr>
            </w:pPr>
            <w:r w:rsidRPr="00FE3B8B">
              <w:rPr>
                <w:rFonts w:ascii="Garamond" w:hAnsi="Garamond" w:cs="Arial"/>
                <w:sz w:val="20"/>
              </w:rPr>
              <w:t>Land closer to predicted pineapple plantation in 2029 more suitable</w:t>
            </w:r>
          </w:p>
        </w:tc>
        <w:tc>
          <w:tcPr>
            <w:tcW w:w="44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C3225F" w14:textId="68DF19D7" w:rsidR="000E5973" w:rsidRPr="00FE3B8B" w:rsidRDefault="000E5973" w:rsidP="00EC7849">
            <w:pPr>
              <w:spacing w:after="120"/>
              <w:rPr>
                <w:rFonts w:ascii="Garamond" w:hAnsi="Garamond" w:cs="Arial"/>
                <w:sz w:val="20"/>
              </w:rPr>
            </w:pPr>
            <w:r w:rsidRPr="00FE3B8B">
              <w:rPr>
                <w:rFonts w:ascii="Garamond" w:hAnsi="Garamond" w:cs="Arial"/>
                <w:sz w:val="20"/>
              </w:rPr>
              <w:t xml:space="preserve">3: 0 - 0.01 </w:t>
            </w:r>
            <w:r w:rsidR="00B702B1" w:rsidRPr="00FE3B8B">
              <w:rPr>
                <w:rFonts w:ascii="Garamond" w:eastAsiaTheme="minorHAnsi" w:hAnsi="Garamond" w:cstheme="minorHAnsi"/>
                <w:sz w:val="20"/>
              </w:rPr>
              <w:t>degrees</w:t>
            </w:r>
            <w:r w:rsidR="00B702B1" w:rsidRPr="00FE3B8B">
              <w:rPr>
                <w:rFonts w:ascii="Garamond" w:hAnsi="Garamond" w:cs="Arial"/>
                <w:sz w:val="20"/>
              </w:rPr>
              <w:t xml:space="preserve"> </w:t>
            </w:r>
            <w:r w:rsidRPr="00FE3B8B">
              <w:rPr>
                <w:rFonts w:ascii="Garamond" w:hAnsi="Garamond" w:cs="Arial"/>
                <w:sz w:val="20"/>
              </w:rPr>
              <w:t xml:space="preserve">from pineapple plantation </w:t>
            </w:r>
          </w:p>
          <w:p w14:paraId="46047800" w14:textId="05FBE45F" w:rsidR="000E5973" w:rsidRPr="00FE3B8B" w:rsidRDefault="000E5973" w:rsidP="00EC7849">
            <w:pPr>
              <w:spacing w:after="120"/>
              <w:rPr>
                <w:rFonts w:ascii="Garamond" w:hAnsi="Garamond" w:cs="Arial"/>
                <w:sz w:val="20"/>
              </w:rPr>
            </w:pPr>
            <w:r w:rsidRPr="00FE3B8B">
              <w:rPr>
                <w:rFonts w:ascii="Garamond" w:hAnsi="Garamond" w:cs="Arial"/>
                <w:sz w:val="20"/>
              </w:rPr>
              <w:t xml:space="preserve">2: 0.01 - 0.08 </w:t>
            </w:r>
            <w:r w:rsidR="00B702B1" w:rsidRPr="00FE3B8B">
              <w:rPr>
                <w:rFonts w:ascii="Garamond" w:eastAsiaTheme="minorHAnsi" w:hAnsi="Garamond" w:cstheme="minorHAnsi"/>
                <w:sz w:val="20"/>
              </w:rPr>
              <w:t>degrees</w:t>
            </w:r>
            <w:r w:rsidR="00B702B1" w:rsidRPr="00FE3B8B">
              <w:rPr>
                <w:rFonts w:ascii="Garamond" w:hAnsi="Garamond" w:cs="Arial"/>
                <w:sz w:val="20"/>
              </w:rPr>
              <w:t xml:space="preserve"> </w:t>
            </w:r>
            <w:r w:rsidRPr="00FE3B8B">
              <w:rPr>
                <w:rFonts w:ascii="Garamond" w:hAnsi="Garamond" w:cs="Arial"/>
                <w:sz w:val="20"/>
              </w:rPr>
              <w:t xml:space="preserve">from plantation </w:t>
            </w:r>
          </w:p>
          <w:p w14:paraId="790020F6" w14:textId="73C26E82" w:rsidR="000E5973" w:rsidRPr="00FE3B8B" w:rsidRDefault="000E5973" w:rsidP="00BE367D">
            <w:pPr>
              <w:rPr>
                <w:rFonts w:ascii="Garamond" w:hAnsi="Garamond" w:cs="Arial"/>
                <w:sz w:val="20"/>
              </w:rPr>
            </w:pPr>
            <w:r w:rsidRPr="00FE3B8B">
              <w:rPr>
                <w:rFonts w:ascii="Garamond" w:hAnsi="Garamond" w:cs="Arial"/>
                <w:sz w:val="20"/>
              </w:rPr>
              <w:t>1: 0.08 - 0.36 distance and</w:t>
            </w:r>
            <w:r w:rsidR="00EC7849">
              <w:rPr>
                <w:rFonts w:ascii="Garamond" w:hAnsi="Garamond" w:cs="Arial"/>
                <w:sz w:val="20"/>
              </w:rPr>
              <w:t xml:space="preserve"> all area inside protected area</w:t>
            </w:r>
          </w:p>
        </w:tc>
      </w:tr>
      <w:tr w:rsidR="00BE367D" w:rsidRPr="00FE3B8B" w14:paraId="65FDB74D" w14:textId="77777777" w:rsidTr="00BE367D">
        <w:trPr>
          <w:trHeight w:val="315"/>
        </w:trPr>
        <w:tc>
          <w:tcPr>
            <w:tcW w:w="1432" w:type="dxa"/>
            <w:vMerge/>
            <w:tcBorders>
              <w:top w:val="single" w:sz="6" w:space="0" w:color="CCCCCC"/>
              <w:left w:val="single" w:sz="6" w:space="0" w:color="000000"/>
              <w:bottom w:val="single" w:sz="6" w:space="0" w:color="CCCCCC"/>
              <w:right w:val="single" w:sz="6" w:space="0" w:color="000000"/>
            </w:tcBorders>
            <w:vAlign w:val="center"/>
            <w:hideMark/>
          </w:tcPr>
          <w:p w14:paraId="5A34ADE4" w14:textId="77777777" w:rsidR="000E5973" w:rsidRPr="00FE3B8B" w:rsidRDefault="000E5973" w:rsidP="00BE367D">
            <w:pPr>
              <w:rPr>
                <w:rFonts w:ascii="Garamond" w:hAnsi="Garamond" w:cs="Arial"/>
                <w:color w:val="000000"/>
                <w:sz w:val="20"/>
              </w:rPr>
            </w:pPr>
          </w:p>
        </w:tc>
        <w:tc>
          <w:tcPr>
            <w:tcW w:w="1152" w:type="dxa"/>
            <w:vMerge/>
            <w:tcBorders>
              <w:top w:val="single" w:sz="6" w:space="0" w:color="CCCCCC"/>
              <w:left w:val="single" w:sz="6" w:space="0" w:color="CCCCCC"/>
              <w:bottom w:val="single" w:sz="6" w:space="0" w:color="CCCCCC"/>
              <w:right w:val="single" w:sz="6" w:space="0" w:color="000000"/>
            </w:tcBorders>
            <w:vAlign w:val="center"/>
            <w:hideMark/>
          </w:tcPr>
          <w:p w14:paraId="31FFE5B0" w14:textId="77777777" w:rsidR="000E5973" w:rsidRPr="00FE3B8B" w:rsidRDefault="000E5973" w:rsidP="00BE367D">
            <w:pPr>
              <w:rPr>
                <w:rFonts w:ascii="Garamond" w:hAnsi="Garamond" w:cs="Arial"/>
                <w:color w:val="000000"/>
                <w:sz w:val="20"/>
              </w:rPr>
            </w:pPr>
          </w:p>
        </w:tc>
        <w:tc>
          <w:tcPr>
            <w:tcW w:w="1152" w:type="dxa"/>
            <w:gridSpan w:val="2"/>
            <w:vMerge/>
            <w:tcBorders>
              <w:top w:val="single" w:sz="6" w:space="0" w:color="CCCCCC"/>
              <w:left w:val="single" w:sz="6" w:space="0" w:color="CCCCCC"/>
              <w:bottom w:val="single" w:sz="6" w:space="0" w:color="CCCCCC"/>
              <w:right w:val="single" w:sz="6" w:space="0" w:color="000000"/>
            </w:tcBorders>
            <w:vAlign w:val="center"/>
            <w:hideMark/>
          </w:tcPr>
          <w:p w14:paraId="411B4CF5" w14:textId="77777777" w:rsidR="000E5973" w:rsidRPr="00FE3B8B" w:rsidRDefault="000E5973" w:rsidP="00BE367D">
            <w:pPr>
              <w:rPr>
                <w:rFonts w:ascii="Garamond" w:hAnsi="Garamond" w:cs="Arial"/>
                <w:color w:val="000000"/>
                <w:sz w:val="20"/>
              </w:rPr>
            </w:pPr>
          </w:p>
        </w:tc>
        <w:tc>
          <w:tcPr>
            <w:tcW w:w="1865" w:type="dxa"/>
            <w:gridSpan w:val="3"/>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center"/>
            <w:hideMark/>
          </w:tcPr>
          <w:p w14:paraId="4F641970" w14:textId="2F429E2E" w:rsidR="000E5973" w:rsidRPr="00FE3B8B" w:rsidRDefault="000E5973" w:rsidP="00BE367D">
            <w:pPr>
              <w:rPr>
                <w:rFonts w:ascii="Garamond" w:hAnsi="Garamond" w:cs="Arial"/>
                <w:color w:val="000000"/>
                <w:sz w:val="20"/>
              </w:rPr>
            </w:pPr>
            <w:r w:rsidRPr="00FE3B8B">
              <w:rPr>
                <w:rFonts w:ascii="Garamond" w:hAnsi="Garamond" w:cs="Arial"/>
                <w:color w:val="000000"/>
                <w:sz w:val="20"/>
              </w:rPr>
              <w:t>2029 Land cover map and  palm plantation layer from 2018</w:t>
            </w:r>
          </w:p>
        </w:tc>
        <w:tc>
          <w:tcPr>
            <w:tcW w:w="2880" w:type="dxa"/>
            <w:gridSpan w:val="2"/>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center"/>
            <w:hideMark/>
          </w:tcPr>
          <w:p w14:paraId="4E30ADA3" w14:textId="00052AC6" w:rsidR="000E5973" w:rsidRPr="00FE3B8B" w:rsidRDefault="000E5973" w:rsidP="00BE367D">
            <w:pPr>
              <w:rPr>
                <w:rFonts w:ascii="Garamond" w:hAnsi="Garamond" w:cs="Arial"/>
                <w:color w:val="000000"/>
                <w:sz w:val="20"/>
              </w:rPr>
            </w:pPr>
            <w:r w:rsidRPr="00FE3B8B">
              <w:rPr>
                <w:rFonts w:ascii="Garamond" w:hAnsi="Garamond" w:cs="Arial"/>
                <w:color w:val="000000"/>
                <w:sz w:val="20"/>
              </w:rPr>
              <w:t>Land closer to predicted palm plantation in 2029 more suitable</w:t>
            </w:r>
            <w:r w:rsidR="00B702B1" w:rsidRPr="00FE3B8B">
              <w:rPr>
                <w:rFonts w:ascii="Garamond" w:hAnsi="Garamond" w:cs="Arial"/>
                <w:color w:val="000000"/>
                <w:sz w:val="20"/>
              </w:rPr>
              <w:t xml:space="preserve">. Palm plantation layer from 2018 was buffered and any agricultural area predicted in 2029 within that buffer was considered palm plantation. </w:t>
            </w:r>
          </w:p>
        </w:tc>
        <w:tc>
          <w:tcPr>
            <w:tcW w:w="447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07CD8911" w14:textId="6D37E9A0" w:rsidR="000E5973" w:rsidRPr="00FE3B8B" w:rsidRDefault="000E5973" w:rsidP="00EC7849">
            <w:pPr>
              <w:spacing w:after="120"/>
              <w:rPr>
                <w:rFonts w:ascii="Garamond" w:hAnsi="Garamond" w:cs="Arial"/>
                <w:sz w:val="20"/>
              </w:rPr>
            </w:pPr>
            <w:r w:rsidRPr="00FE3B8B">
              <w:rPr>
                <w:rFonts w:ascii="Garamond" w:hAnsi="Garamond" w:cs="Arial"/>
                <w:sz w:val="20"/>
              </w:rPr>
              <w:t xml:space="preserve">3: 0-0.011 </w:t>
            </w:r>
            <w:r w:rsidR="00B702B1" w:rsidRPr="00FE3B8B">
              <w:rPr>
                <w:rFonts w:ascii="Garamond" w:eastAsiaTheme="minorHAnsi" w:hAnsi="Garamond" w:cstheme="minorHAnsi"/>
                <w:sz w:val="20"/>
              </w:rPr>
              <w:t xml:space="preserve">degrees from palm plantation </w:t>
            </w:r>
          </w:p>
          <w:p w14:paraId="3C8218C9" w14:textId="5186E2BF" w:rsidR="000E5973" w:rsidRPr="00FE3B8B" w:rsidRDefault="000E5973" w:rsidP="00BE367D">
            <w:pPr>
              <w:rPr>
                <w:rFonts w:ascii="Garamond" w:hAnsi="Garamond" w:cs="Arial"/>
                <w:sz w:val="20"/>
              </w:rPr>
            </w:pPr>
            <w:r w:rsidRPr="00FE3B8B">
              <w:rPr>
                <w:rFonts w:ascii="Garamond" w:hAnsi="Garamond" w:cs="Arial"/>
                <w:sz w:val="20"/>
              </w:rPr>
              <w:t xml:space="preserve">2: 0.011-0.010 </w:t>
            </w:r>
            <w:r w:rsidR="00B702B1" w:rsidRPr="00FE3B8B">
              <w:rPr>
                <w:rFonts w:ascii="Garamond" w:eastAsiaTheme="minorHAnsi" w:hAnsi="Garamond" w:cstheme="minorHAnsi"/>
                <w:sz w:val="20"/>
              </w:rPr>
              <w:t xml:space="preserve">degrees from palm plantation </w:t>
            </w:r>
            <w:r w:rsidRPr="00FE3B8B">
              <w:rPr>
                <w:rFonts w:ascii="Garamond" w:hAnsi="Garamond" w:cs="Arial"/>
                <w:sz w:val="20"/>
              </w:rPr>
              <w:t xml:space="preserve">1:0.10-0.7 </w:t>
            </w:r>
            <w:r w:rsidR="00B702B1" w:rsidRPr="00FE3B8B">
              <w:rPr>
                <w:rFonts w:ascii="Garamond" w:eastAsiaTheme="minorHAnsi" w:hAnsi="Garamond" w:cstheme="minorHAnsi"/>
                <w:sz w:val="20"/>
              </w:rPr>
              <w:t xml:space="preserve">degrees from palm plantation </w:t>
            </w:r>
            <w:r w:rsidRPr="00FE3B8B">
              <w:rPr>
                <w:rFonts w:ascii="Garamond" w:hAnsi="Garamond" w:cs="Arial"/>
                <w:sz w:val="20"/>
              </w:rPr>
              <w:t>and all area inside protected area</w:t>
            </w:r>
          </w:p>
        </w:tc>
      </w:tr>
      <w:tr w:rsidR="000E5973" w:rsidRPr="00FE3B8B" w14:paraId="44E4A69A" w14:textId="77777777" w:rsidTr="00BE367D">
        <w:trPr>
          <w:trHeight w:val="432"/>
        </w:trPr>
        <w:tc>
          <w:tcPr>
            <w:tcW w:w="12952" w:type="dxa"/>
            <w:gridSpan w:val="10"/>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30" w:type="dxa"/>
              <w:left w:w="45" w:type="dxa"/>
              <w:bottom w:w="30" w:type="dxa"/>
              <w:right w:w="45" w:type="dxa"/>
            </w:tcMar>
            <w:vAlign w:val="center"/>
          </w:tcPr>
          <w:p w14:paraId="5EA396FF" w14:textId="0C27E93E" w:rsidR="000E5973" w:rsidRPr="00FE3B8B" w:rsidRDefault="000E5973" w:rsidP="000E5973">
            <w:pPr>
              <w:jc w:val="center"/>
              <w:rPr>
                <w:rFonts w:ascii="Garamond" w:hAnsi="Garamond" w:cstheme="minorHAnsi"/>
                <w:b/>
                <w:bCs/>
                <w:sz w:val="22"/>
              </w:rPr>
            </w:pPr>
            <w:r w:rsidRPr="00FE3B8B">
              <w:rPr>
                <w:rFonts w:ascii="Garamond" w:hAnsi="Garamond" w:cstheme="minorHAnsi"/>
                <w:b/>
                <w:bCs/>
                <w:sz w:val="22"/>
              </w:rPr>
              <w:t>Ecological</w:t>
            </w:r>
          </w:p>
        </w:tc>
      </w:tr>
      <w:tr w:rsidR="00BE367D" w:rsidRPr="00FE3B8B" w14:paraId="12B7F19E" w14:textId="77777777" w:rsidTr="00BE367D">
        <w:trPr>
          <w:trHeight w:val="432"/>
        </w:trPr>
        <w:tc>
          <w:tcPr>
            <w:tcW w:w="1432"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Mar>
              <w:top w:w="30" w:type="dxa"/>
              <w:left w:w="45" w:type="dxa"/>
              <w:bottom w:w="30" w:type="dxa"/>
              <w:right w:w="45" w:type="dxa"/>
            </w:tcMar>
            <w:vAlign w:val="center"/>
            <w:hideMark/>
          </w:tcPr>
          <w:p w14:paraId="78876EE0" w14:textId="2538C1AB" w:rsidR="000E5973" w:rsidRPr="00FE3B8B" w:rsidRDefault="000E5973" w:rsidP="000E5973">
            <w:pPr>
              <w:jc w:val="center"/>
              <w:rPr>
                <w:rFonts w:ascii="Garamond" w:hAnsi="Garamond" w:cs="Arial"/>
                <w:b/>
                <w:bCs/>
                <w:sz w:val="22"/>
              </w:rPr>
            </w:pPr>
            <w:r w:rsidRPr="00FE3B8B">
              <w:rPr>
                <w:rFonts w:ascii="Garamond" w:hAnsi="Garamond" w:cstheme="minorHAnsi"/>
                <w:b/>
                <w:bCs/>
                <w:sz w:val="22"/>
              </w:rPr>
              <w:t>Goal</w:t>
            </w:r>
          </w:p>
        </w:tc>
        <w:tc>
          <w:tcPr>
            <w:tcW w:w="1152" w:type="dxa"/>
            <w:tcBorders>
              <w:top w:val="single" w:sz="6" w:space="0" w:color="000000"/>
              <w:left w:val="single" w:sz="6" w:space="0" w:color="CCCCCC"/>
              <w:bottom w:val="single" w:sz="6" w:space="0" w:color="000000"/>
              <w:right w:val="single" w:sz="6" w:space="0" w:color="000000"/>
            </w:tcBorders>
            <w:shd w:val="clear" w:color="auto" w:fill="C5E0B3" w:themeFill="accent6" w:themeFillTint="66"/>
            <w:tcMar>
              <w:top w:w="30" w:type="dxa"/>
              <w:left w:w="45" w:type="dxa"/>
              <w:bottom w:w="30" w:type="dxa"/>
              <w:right w:w="45" w:type="dxa"/>
            </w:tcMar>
            <w:vAlign w:val="center"/>
            <w:hideMark/>
          </w:tcPr>
          <w:p w14:paraId="7EB56D6D" w14:textId="48CFFF59" w:rsidR="000E5973" w:rsidRPr="00FE3B8B" w:rsidRDefault="000E5973" w:rsidP="000E5973">
            <w:pPr>
              <w:jc w:val="center"/>
              <w:rPr>
                <w:rFonts w:ascii="Garamond" w:hAnsi="Garamond" w:cs="Arial"/>
                <w:b/>
                <w:bCs/>
                <w:sz w:val="22"/>
              </w:rPr>
            </w:pPr>
            <w:r w:rsidRPr="00FE3B8B">
              <w:rPr>
                <w:rFonts w:ascii="Garamond" w:hAnsi="Garamond" w:cstheme="minorHAnsi"/>
                <w:b/>
                <w:bCs/>
                <w:sz w:val="22"/>
              </w:rPr>
              <w:t>Objective</w:t>
            </w:r>
          </w:p>
        </w:tc>
        <w:tc>
          <w:tcPr>
            <w:tcW w:w="1152" w:type="dxa"/>
            <w:gridSpan w:val="2"/>
            <w:tcBorders>
              <w:top w:val="single" w:sz="6" w:space="0" w:color="000000"/>
              <w:left w:val="single" w:sz="6" w:space="0" w:color="CCCCCC"/>
              <w:bottom w:val="single" w:sz="6" w:space="0" w:color="000000"/>
              <w:right w:val="single" w:sz="6" w:space="0" w:color="000000"/>
            </w:tcBorders>
            <w:shd w:val="clear" w:color="auto" w:fill="C5E0B3" w:themeFill="accent6" w:themeFillTint="66"/>
            <w:tcMar>
              <w:top w:w="30" w:type="dxa"/>
              <w:left w:w="45" w:type="dxa"/>
              <w:bottom w:w="30" w:type="dxa"/>
              <w:right w:w="45" w:type="dxa"/>
            </w:tcMar>
            <w:vAlign w:val="center"/>
            <w:hideMark/>
          </w:tcPr>
          <w:p w14:paraId="1133D7BA" w14:textId="50FE7F87" w:rsidR="000E5973" w:rsidRPr="00FE3B8B" w:rsidRDefault="000E5973" w:rsidP="000E5973">
            <w:pPr>
              <w:jc w:val="center"/>
              <w:rPr>
                <w:rFonts w:ascii="Garamond" w:hAnsi="Garamond" w:cs="Arial"/>
                <w:b/>
                <w:bCs/>
                <w:sz w:val="22"/>
              </w:rPr>
            </w:pPr>
            <w:r w:rsidRPr="00FE3B8B">
              <w:rPr>
                <w:rFonts w:ascii="Garamond" w:hAnsi="Garamond" w:cstheme="minorHAnsi"/>
                <w:b/>
                <w:bCs/>
                <w:sz w:val="22"/>
              </w:rPr>
              <w:t>Sub-objective</w:t>
            </w:r>
          </w:p>
        </w:tc>
        <w:tc>
          <w:tcPr>
            <w:tcW w:w="1865" w:type="dxa"/>
            <w:gridSpan w:val="3"/>
            <w:tcBorders>
              <w:top w:val="single" w:sz="6" w:space="0" w:color="000000"/>
              <w:left w:val="single" w:sz="6" w:space="0" w:color="CCCCCC"/>
              <w:bottom w:val="single" w:sz="6" w:space="0" w:color="000000"/>
              <w:right w:val="single" w:sz="6" w:space="0" w:color="000000"/>
            </w:tcBorders>
            <w:shd w:val="clear" w:color="auto" w:fill="C5E0B3" w:themeFill="accent6" w:themeFillTint="66"/>
            <w:tcMar>
              <w:top w:w="30" w:type="dxa"/>
              <w:left w:w="45" w:type="dxa"/>
              <w:bottom w:w="30" w:type="dxa"/>
              <w:right w:w="45" w:type="dxa"/>
            </w:tcMar>
            <w:vAlign w:val="center"/>
            <w:hideMark/>
          </w:tcPr>
          <w:p w14:paraId="0CE7A80E" w14:textId="1DB99404" w:rsidR="000E5973" w:rsidRPr="00FE3B8B" w:rsidRDefault="000E5973" w:rsidP="000E5973">
            <w:pPr>
              <w:jc w:val="center"/>
              <w:rPr>
                <w:rFonts w:ascii="Garamond" w:hAnsi="Garamond" w:cs="Arial"/>
                <w:b/>
                <w:bCs/>
                <w:color w:val="000000"/>
                <w:sz w:val="22"/>
              </w:rPr>
            </w:pPr>
            <w:r w:rsidRPr="00FE3B8B">
              <w:rPr>
                <w:rFonts w:ascii="Garamond" w:hAnsi="Garamond" w:cstheme="minorHAnsi"/>
                <w:b/>
                <w:bCs/>
                <w:sz w:val="22"/>
              </w:rPr>
              <w:t>Data used</w:t>
            </w:r>
          </w:p>
        </w:tc>
        <w:tc>
          <w:tcPr>
            <w:tcW w:w="2880" w:type="dxa"/>
            <w:gridSpan w:val="2"/>
            <w:tcBorders>
              <w:top w:val="single" w:sz="6" w:space="0" w:color="000000"/>
              <w:left w:val="single" w:sz="6" w:space="0" w:color="CCCCCC"/>
              <w:bottom w:val="single" w:sz="6" w:space="0" w:color="000000"/>
              <w:right w:val="single" w:sz="6" w:space="0" w:color="000000"/>
            </w:tcBorders>
            <w:shd w:val="clear" w:color="auto" w:fill="C5E0B3" w:themeFill="accent6" w:themeFillTint="66"/>
            <w:tcMar>
              <w:top w:w="30" w:type="dxa"/>
              <w:left w:w="45" w:type="dxa"/>
              <w:bottom w:w="30" w:type="dxa"/>
              <w:right w:w="45" w:type="dxa"/>
            </w:tcMar>
            <w:vAlign w:val="center"/>
            <w:hideMark/>
          </w:tcPr>
          <w:p w14:paraId="2E26DE61" w14:textId="2DBF06B4" w:rsidR="000E5973" w:rsidRPr="00FE3B8B" w:rsidRDefault="000E5973" w:rsidP="000E5973">
            <w:pPr>
              <w:jc w:val="center"/>
              <w:rPr>
                <w:rFonts w:ascii="Garamond" w:hAnsi="Garamond" w:cs="Arial"/>
                <w:b/>
                <w:bCs/>
                <w:sz w:val="22"/>
              </w:rPr>
            </w:pPr>
            <w:r w:rsidRPr="00FE3B8B">
              <w:rPr>
                <w:rFonts w:ascii="Garamond" w:hAnsi="Garamond" w:cstheme="minorHAnsi"/>
                <w:b/>
                <w:bCs/>
                <w:sz w:val="22"/>
              </w:rPr>
              <w:t>Criteria</w:t>
            </w:r>
          </w:p>
        </w:tc>
        <w:tc>
          <w:tcPr>
            <w:tcW w:w="4471" w:type="dxa"/>
            <w:tcBorders>
              <w:top w:val="single" w:sz="6" w:space="0" w:color="000000"/>
              <w:left w:val="single" w:sz="6" w:space="0" w:color="CCCCCC"/>
              <w:bottom w:val="single" w:sz="6" w:space="0" w:color="000000"/>
              <w:right w:val="single" w:sz="6" w:space="0" w:color="000000"/>
            </w:tcBorders>
            <w:shd w:val="clear" w:color="auto" w:fill="C5E0B3" w:themeFill="accent6" w:themeFillTint="66"/>
            <w:tcMar>
              <w:top w:w="30" w:type="dxa"/>
              <w:left w:w="45" w:type="dxa"/>
              <w:bottom w:w="30" w:type="dxa"/>
              <w:right w:w="45" w:type="dxa"/>
            </w:tcMar>
            <w:vAlign w:val="center"/>
            <w:hideMark/>
          </w:tcPr>
          <w:p w14:paraId="242DF90B" w14:textId="4B46A8C4" w:rsidR="000E5973" w:rsidRPr="00FE3B8B" w:rsidRDefault="000E5973" w:rsidP="000E5973">
            <w:pPr>
              <w:jc w:val="center"/>
              <w:rPr>
                <w:rFonts w:ascii="Garamond" w:hAnsi="Garamond" w:cs="Arial"/>
                <w:b/>
                <w:bCs/>
                <w:sz w:val="22"/>
              </w:rPr>
            </w:pPr>
            <w:r w:rsidRPr="00FE3B8B">
              <w:rPr>
                <w:rFonts w:ascii="Garamond" w:hAnsi="Garamond" w:cstheme="minorHAnsi"/>
                <w:b/>
                <w:bCs/>
                <w:sz w:val="22"/>
              </w:rPr>
              <w:t>Classification</w:t>
            </w:r>
          </w:p>
        </w:tc>
      </w:tr>
      <w:tr w:rsidR="00BE367D" w:rsidRPr="00FE3B8B" w14:paraId="3CF34145" w14:textId="77777777" w:rsidTr="00BE367D">
        <w:trPr>
          <w:trHeight w:val="315"/>
        </w:trPr>
        <w:tc>
          <w:tcPr>
            <w:tcW w:w="143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BCECFA" w14:textId="77777777" w:rsidR="000E5973" w:rsidRPr="00FE3B8B" w:rsidRDefault="000E5973" w:rsidP="00BE367D">
            <w:pPr>
              <w:rPr>
                <w:rFonts w:ascii="Garamond" w:hAnsi="Garamond" w:cs="Arial"/>
                <w:b/>
                <w:bCs/>
                <w:sz w:val="20"/>
              </w:rPr>
            </w:pPr>
          </w:p>
        </w:tc>
        <w:tc>
          <w:tcPr>
            <w:tcW w:w="1152"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BDBFD9A" w14:textId="57D8C6C0" w:rsidR="000E5973" w:rsidRPr="00FE3B8B" w:rsidRDefault="000E5973" w:rsidP="00BE367D">
            <w:pPr>
              <w:rPr>
                <w:rFonts w:ascii="Garamond" w:hAnsi="Garamond" w:cs="Arial"/>
                <w:color w:val="000000"/>
                <w:sz w:val="20"/>
              </w:rPr>
            </w:pPr>
            <w:r w:rsidRPr="00FE3B8B">
              <w:rPr>
                <w:rFonts w:ascii="Garamond" w:hAnsi="Garamond" w:cs="Arial"/>
                <w:color w:val="000000"/>
                <w:sz w:val="20"/>
              </w:rPr>
              <w:t>Identify areas with</w:t>
            </w:r>
            <w:r w:rsidR="00396F68">
              <w:rPr>
                <w:rFonts w:ascii="Garamond" w:hAnsi="Garamond" w:cs="Arial"/>
                <w:color w:val="000000"/>
                <w:sz w:val="20"/>
              </w:rPr>
              <w:t xml:space="preserve"> major forest cover degradation</w:t>
            </w:r>
          </w:p>
        </w:tc>
        <w:tc>
          <w:tcPr>
            <w:tcW w:w="1152" w:type="dxa"/>
            <w:gridSpan w:val="2"/>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19CBB10" w14:textId="77777777" w:rsidR="000E5973" w:rsidRPr="00FE3B8B" w:rsidRDefault="000E5973" w:rsidP="00BE367D">
            <w:pPr>
              <w:rPr>
                <w:rFonts w:ascii="Garamond" w:hAnsi="Garamond" w:cs="Arial"/>
                <w:color w:val="000000"/>
                <w:sz w:val="20"/>
              </w:rPr>
            </w:pPr>
            <w:r w:rsidRPr="00FE3B8B">
              <w:rPr>
                <w:rFonts w:ascii="Garamond" w:hAnsi="Garamond" w:cs="Arial"/>
                <w:color w:val="000000"/>
                <w:sz w:val="20"/>
              </w:rPr>
              <w:t>Identify areas with the greatest potential for biomass increase</w:t>
            </w:r>
          </w:p>
        </w:tc>
        <w:tc>
          <w:tcPr>
            <w:tcW w:w="1865" w:type="dxa"/>
            <w:gridSpan w:val="3"/>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4C11E8A" w14:textId="77777777" w:rsidR="000E5973" w:rsidRPr="00FE3B8B" w:rsidRDefault="000E5973" w:rsidP="00BE367D">
            <w:pPr>
              <w:rPr>
                <w:rFonts w:ascii="Garamond" w:hAnsi="Garamond" w:cs="Arial"/>
                <w:color w:val="000000"/>
                <w:sz w:val="20"/>
              </w:rPr>
            </w:pPr>
            <w:r w:rsidRPr="00FE3B8B">
              <w:rPr>
                <w:rFonts w:ascii="Garamond" w:hAnsi="Garamond" w:cs="Arial"/>
                <w:color w:val="000000"/>
                <w:sz w:val="20"/>
              </w:rPr>
              <w:t>2029 Land cover map</w:t>
            </w:r>
          </w:p>
        </w:tc>
        <w:tc>
          <w:tcPr>
            <w:tcW w:w="288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BD8A25" w14:textId="77777777" w:rsidR="000E5973" w:rsidRPr="00FE3B8B" w:rsidRDefault="000E5973" w:rsidP="00BE367D">
            <w:pPr>
              <w:rPr>
                <w:rFonts w:ascii="Garamond" w:hAnsi="Garamond" w:cs="Arial"/>
                <w:sz w:val="20"/>
              </w:rPr>
            </w:pPr>
            <w:r w:rsidRPr="00FE3B8B">
              <w:rPr>
                <w:rFonts w:ascii="Garamond" w:hAnsi="Garamond" w:cs="Arial"/>
                <w:sz w:val="20"/>
              </w:rPr>
              <w:t>Grassland, bare soil, and secondary forest have greatest suitability for biomass increase and these land cover types are more likely to experience biomass increase within protected area and buffer zone and corridors</w:t>
            </w:r>
          </w:p>
        </w:tc>
        <w:tc>
          <w:tcPr>
            <w:tcW w:w="44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8E96C0" w14:textId="26595656" w:rsidR="000E5973" w:rsidRPr="00FE3B8B" w:rsidRDefault="00EC7849" w:rsidP="00EC7849">
            <w:pPr>
              <w:spacing w:after="120"/>
              <w:rPr>
                <w:rFonts w:ascii="Garamond" w:hAnsi="Garamond" w:cs="Arial"/>
                <w:sz w:val="20"/>
              </w:rPr>
            </w:pPr>
            <w:r>
              <w:rPr>
                <w:rFonts w:ascii="Garamond" w:hAnsi="Garamond" w:cs="Arial"/>
                <w:sz w:val="20"/>
              </w:rPr>
              <w:t>3: G</w:t>
            </w:r>
            <w:r w:rsidR="000E5973" w:rsidRPr="00FE3B8B">
              <w:rPr>
                <w:rFonts w:ascii="Garamond" w:hAnsi="Garamond" w:cs="Arial"/>
                <w:sz w:val="20"/>
              </w:rPr>
              <w:t>rassland, bare soil, and secondary forest in 2029 in protected areas, buffer zone, and corridors</w:t>
            </w:r>
          </w:p>
          <w:p w14:paraId="7268AB7E" w14:textId="05093B79" w:rsidR="000E5973" w:rsidRPr="00FE3B8B" w:rsidRDefault="00EC7849" w:rsidP="00EC7849">
            <w:pPr>
              <w:spacing w:after="120"/>
              <w:rPr>
                <w:rFonts w:ascii="Garamond" w:hAnsi="Garamond" w:cs="Arial"/>
                <w:sz w:val="20"/>
              </w:rPr>
            </w:pPr>
            <w:r>
              <w:rPr>
                <w:rFonts w:ascii="Garamond" w:hAnsi="Garamond" w:cs="Arial"/>
                <w:sz w:val="20"/>
              </w:rPr>
              <w:t>2: G</w:t>
            </w:r>
            <w:r w:rsidR="000E5973" w:rsidRPr="00FE3B8B">
              <w:rPr>
                <w:rFonts w:ascii="Garamond" w:hAnsi="Garamond" w:cs="Arial"/>
                <w:sz w:val="20"/>
              </w:rPr>
              <w:t>rassland, bare soil, and secondary forest outside of protected areas, buffer zone, and corridors</w:t>
            </w:r>
          </w:p>
          <w:p w14:paraId="05698A82" w14:textId="06171B23" w:rsidR="000E5973" w:rsidRPr="00FE3B8B" w:rsidRDefault="00EC7849" w:rsidP="00BE367D">
            <w:pPr>
              <w:rPr>
                <w:rFonts w:ascii="Garamond" w:hAnsi="Garamond" w:cs="Arial"/>
                <w:sz w:val="20"/>
              </w:rPr>
            </w:pPr>
            <w:r>
              <w:rPr>
                <w:rFonts w:ascii="Garamond" w:hAnsi="Garamond" w:cs="Arial"/>
                <w:sz w:val="20"/>
              </w:rPr>
              <w:t>1: E</w:t>
            </w:r>
            <w:r w:rsidR="000E5973" w:rsidRPr="00FE3B8B">
              <w:rPr>
                <w:rFonts w:ascii="Garamond" w:hAnsi="Garamond" w:cs="Arial"/>
                <w:sz w:val="20"/>
              </w:rPr>
              <w:t>verything but grassland, bare soil, and secondary forest</w:t>
            </w:r>
          </w:p>
        </w:tc>
      </w:tr>
      <w:tr w:rsidR="00BE367D" w:rsidRPr="00FE3B8B" w14:paraId="25769BE8" w14:textId="77777777" w:rsidTr="00BE367D">
        <w:trPr>
          <w:trHeight w:val="315"/>
        </w:trPr>
        <w:tc>
          <w:tcPr>
            <w:tcW w:w="1432" w:type="dxa"/>
            <w:vMerge w:val="restart"/>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B1BB5B4" w14:textId="6EC62619" w:rsidR="000E5973" w:rsidRPr="00FE3B8B" w:rsidRDefault="000E5973" w:rsidP="00BE367D">
            <w:pPr>
              <w:rPr>
                <w:rFonts w:ascii="Garamond" w:hAnsi="Garamond" w:cs="Arial"/>
                <w:color w:val="000000"/>
                <w:sz w:val="20"/>
              </w:rPr>
            </w:pPr>
            <w:r w:rsidRPr="00FE3B8B">
              <w:rPr>
                <w:rFonts w:ascii="Garamond" w:hAnsi="Garamond" w:cs="Arial"/>
                <w:color w:val="000000"/>
                <w:sz w:val="20"/>
              </w:rPr>
              <w:lastRenderedPageBreak/>
              <w:t xml:space="preserve">Increase national forest </w:t>
            </w:r>
            <w:r w:rsidR="00396F68">
              <w:rPr>
                <w:rFonts w:ascii="Garamond" w:hAnsi="Garamond" w:cs="Arial"/>
                <w:color w:val="000000"/>
                <w:sz w:val="20"/>
              </w:rPr>
              <w:t>cover to 60% by 2030</w:t>
            </w:r>
          </w:p>
        </w:tc>
        <w:tc>
          <w:tcPr>
            <w:tcW w:w="1152" w:type="dxa"/>
            <w:vMerge w:val="restart"/>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11698BA" w14:textId="4842EE67" w:rsidR="000E5973" w:rsidRPr="00FE3B8B" w:rsidRDefault="000E5973" w:rsidP="00BE367D">
            <w:pPr>
              <w:rPr>
                <w:rFonts w:ascii="Garamond" w:hAnsi="Garamond" w:cs="Arial"/>
                <w:color w:val="000000"/>
                <w:sz w:val="20"/>
              </w:rPr>
            </w:pPr>
            <w:r w:rsidRPr="00FE3B8B">
              <w:rPr>
                <w:rFonts w:ascii="Garamond" w:hAnsi="Garamond" w:cs="Arial"/>
                <w:color w:val="000000"/>
                <w:sz w:val="20"/>
              </w:rPr>
              <w:t>Identify ar</w:t>
            </w:r>
            <w:r w:rsidR="00396F68">
              <w:rPr>
                <w:rFonts w:ascii="Garamond" w:hAnsi="Garamond" w:cs="Arial"/>
                <w:color w:val="000000"/>
                <w:sz w:val="20"/>
              </w:rPr>
              <w:t>eas for potential reforestation</w:t>
            </w:r>
          </w:p>
        </w:tc>
        <w:tc>
          <w:tcPr>
            <w:tcW w:w="1152" w:type="dxa"/>
            <w:gridSpan w:val="2"/>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AEDE558" w14:textId="75CBC3A6" w:rsidR="000E5973" w:rsidRPr="00FE3B8B" w:rsidRDefault="000E5973" w:rsidP="00BE367D">
            <w:pPr>
              <w:rPr>
                <w:rFonts w:ascii="Garamond" w:hAnsi="Garamond" w:cs="Arial"/>
                <w:color w:val="000000"/>
                <w:sz w:val="20"/>
              </w:rPr>
            </w:pPr>
            <w:r w:rsidRPr="00FE3B8B">
              <w:rPr>
                <w:rFonts w:ascii="Garamond" w:hAnsi="Garamond" w:cs="Arial"/>
                <w:color w:val="000000"/>
                <w:sz w:val="20"/>
              </w:rPr>
              <w:t>Identify areas that a</w:t>
            </w:r>
            <w:r w:rsidR="00396F68">
              <w:rPr>
                <w:rFonts w:ascii="Garamond" w:hAnsi="Garamond" w:cs="Arial"/>
                <w:color w:val="000000"/>
                <w:sz w:val="20"/>
              </w:rPr>
              <w:t>re in initial forest succession</w:t>
            </w:r>
          </w:p>
        </w:tc>
        <w:tc>
          <w:tcPr>
            <w:tcW w:w="1865" w:type="dxa"/>
            <w:gridSpan w:val="3"/>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844FA3" w14:textId="78678E36" w:rsidR="000E5973" w:rsidRPr="00FE3B8B" w:rsidRDefault="000E5973" w:rsidP="00BE367D">
            <w:pPr>
              <w:rPr>
                <w:rFonts w:ascii="Garamond" w:hAnsi="Garamond" w:cs="Arial"/>
                <w:color w:val="000000"/>
                <w:sz w:val="20"/>
              </w:rPr>
            </w:pPr>
            <w:r w:rsidRPr="00FE3B8B">
              <w:rPr>
                <w:rFonts w:ascii="Garamond" w:hAnsi="Garamond" w:cs="Arial"/>
                <w:color w:val="000000"/>
                <w:sz w:val="20"/>
              </w:rPr>
              <w:t>2029 and 2019 land cover maps</w:t>
            </w:r>
          </w:p>
        </w:tc>
        <w:tc>
          <w:tcPr>
            <w:tcW w:w="288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F004FE" w14:textId="49DB5E8D" w:rsidR="000E5973" w:rsidRPr="00FE3B8B" w:rsidRDefault="000E5973" w:rsidP="00BE367D">
            <w:pPr>
              <w:rPr>
                <w:rFonts w:ascii="Garamond" w:hAnsi="Garamond" w:cs="Arial"/>
                <w:sz w:val="20"/>
              </w:rPr>
            </w:pPr>
            <w:r w:rsidRPr="00FE3B8B">
              <w:rPr>
                <w:rFonts w:ascii="Garamond" w:hAnsi="Garamond" w:cs="Arial"/>
                <w:sz w:val="20"/>
              </w:rPr>
              <w:t>Areas of deforestation within protected area buffer area, and corridors would be more likely to be reforested than deforestation outside of protected area and buffer zone. Grasslands, bare soil, and agricultural land (including pineapple plantations) within protected areas, buffer zones, and corridors are more suitable than other land cover types for reforestation</w:t>
            </w:r>
            <w:r w:rsidR="00396F68">
              <w:rPr>
                <w:rFonts w:ascii="Garamond" w:hAnsi="Garamond" w:cs="Arial"/>
                <w:sz w:val="20"/>
              </w:rPr>
              <w:t>.</w:t>
            </w:r>
          </w:p>
        </w:tc>
        <w:tc>
          <w:tcPr>
            <w:tcW w:w="44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431822" w14:textId="4D37119E" w:rsidR="000E5973" w:rsidRPr="00FE3B8B" w:rsidRDefault="00EC7849" w:rsidP="00EC7849">
            <w:pPr>
              <w:spacing w:after="120"/>
              <w:rPr>
                <w:rFonts w:ascii="Garamond" w:hAnsi="Garamond" w:cs="Arial"/>
                <w:sz w:val="20"/>
              </w:rPr>
            </w:pPr>
            <w:r>
              <w:rPr>
                <w:rFonts w:ascii="Garamond" w:hAnsi="Garamond" w:cs="Arial"/>
                <w:sz w:val="20"/>
              </w:rPr>
              <w:t>3: D</w:t>
            </w:r>
            <w:r w:rsidR="000E5973" w:rsidRPr="00FE3B8B">
              <w:rPr>
                <w:rFonts w:ascii="Garamond" w:hAnsi="Garamond" w:cs="Arial"/>
                <w:sz w:val="20"/>
              </w:rPr>
              <w:t>eforestation and grassland, bare soil, and agriculture within absolute protected area, buffer area, and corridors</w:t>
            </w:r>
          </w:p>
          <w:p w14:paraId="273E2EE8" w14:textId="57D118C0" w:rsidR="000E5973" w:rsidRPr="00FE3B8B" w:rsidRDefault="00EC7849" w:rsidP="00EC7849">
            <w:pPr>
              <w:spacing w:after="120"/>
              <w:rPr>
                <w:rFonts w:ascii="Garamond" w:hAnsi="Garamond" w:cs="Arial"/>
                <w:sz w:val="20"/>
              </w:rPr>
            </w:pPr>
            <w:r>
              <w:rPr>
                <w:rFonts w:ascii="Garamond" w:hAnsi="Garamond" w:cs="Arial"/>
                <w:sz w:val="20"/>
              </w:rPr>
              <w:t>2: D</w:t>
            </w:r>
            <w:r w:rsidR="000E5973" w:rsidRPr="00FE3B8B">
              <w:rPr>
                <w:rFonts w:ascii="Garamond" w:hAnsi="Garamond" w:cs="Arial"/>
                <w:sz w:val="20"/>
              </w:rPr>
              <w:t>eforestation outside protected area and buffer area</w:t>
            </w:r>
          </w:p>
          <w:p w14:paraId="23FC69E1" w14:textId="0ED6368A" w:rsidR="000E5973" w:rsidRPr="00FE3B8B" w:rsidRDefault="00EC7849" w:rsidP="00BE367D">
            <w:pPr>
              <w:rPr>
                <w:rFonts w:ascii="Garamond" w:hAnsi="Garamond" w:cs="Arial"/>
                <w:sz w:val="20"/>
              </w:rPr>
            </w:pPr>
            <w:r>
              <w:rPr>
                <w:rFonts w:ascii="Garamond" w:hAnsi="Garamond" w:cs="Arial"/>
                <w:sz w:val="20"/>
              </w:rPr>
              <w:t>1: O</w:t>
            </w:r>
            <w:r w:rsidR="000E5973" w:rsidRPr="00FE3B8B">
              <w:rPr>
                <w:rFonts w:ascii="Garamond" w:hAnsi="Garamond" w:cs="Arial"/>
                <w:sz w:val="20"/>
              </w:rPr>
              <w:t>ther land cover types</w:t>
            </w:r>
          </w:p>
        </w:tc>
      </w:tr>
      <w:tr w:rsidR="00BE367D" w:rsidRPr="00FE3B8B" w14:paraId="2B385AEC" w14:textId="77777777" w:rsidTr="00BE367D">
        <w:trPr>
          <w:trHeight w:val="315"/>
        </w:trPr>
        <w:tc>
          <w:tcPr>
            <w:tcW w:w="1432" w:type="dxa"/>
            <w:vMerge/>
            <w:tcBorders>
              <w:top w:val="single" w:sz="6" w:space="0" w:color="CCCCCC"/>
              <w:left w:val="single" w:sz="6" w:space="0" w:color="000000"/>
              <w:bottom w:val="single" w:sz="6" w:space="0" w:color="000000"/>
              <w:right w:val="single" w:sz="6" w:space="0" w:color="000000"/>
            </w:tcBorders>
            <w:vAlign w:val="center"/>
            <w:hideMark/>
          </w:tcPr>
          <w:p w14:paraId="5247CB7A" w14:textId="77777777" w:rsidR="000E5973" w:rsidRPr="00FE3B8B" w:rsidRDefault="000E5973" w:rsidP="00BE367D">
            <w:pPr>
              <w:rPr>
                <w:rFonts w:ascii="Garamond" w:hAnsi="Garamond" w:cs="Arial"/>
                <w:color w:val="000000"/>
                <w:sz w:val="20"/>
              </w:rPr>
            </w:pPr>
          </w:p>
        </w:tc>
        <w:tc>
          <w:tcPr>
            <w:tcW w:w="1152" w:type="dxa"/>
            <w:vMerge/>
            <w:tcBorders>
              <w:top w:val="single" w:sz="6" w:space="0" w:color="CCCCCC"/>
              <w:left w:val="single" w:sz="6" w:space="0" w:color="CCCCCC"/>
              <w:bottom w:val="single" w:sz="6" w:space="0" w:color="000000"/>
              <w:right w:val="single" w:sz="6" w:space="0" w:color="000000"/>
            </w:tcBorders>
            <w:vAlign w:val="center"/>
            <w:hideMark/>
          </w:tcPr>
          <w:p w14:paraId="2755EA01" w14:textId="77777777" w:rsidR="000E5973" w:rsidRPr="00FE3B8B" w:rsidRDefault="000E5973" w:rsidP="00BE367D">
            <w:pPr>
              <w:rPr>
                <w:rFonts w:ascii="Garamond" w:hAnsi="Garamond" w:cs="Arial"/>
                <w:color w:val="000000"/>
                <w:sz w:val="20"/>
              </w:rPr>
            </w:pPr>
          </w:p>
        </w:tc>
        <w:tc>
          <w:tcPr>
            <w:tcW w:w="1152" w:type="dxa"/>
            <w:gridSpan w:val="2"/>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5FEE44F" w14:textId="77777777" w:rsidR="000E5973" w:rsidRPr="00FE3B8B" w:rsidRDefault="000E5973" w:rsidP="00BE367D">
            <w:pPr>
              <w:rPr>
                <w:rFonts w:ascii="Garamond" w:hAnsi="Garamond" w:cs="Arial"/>
                <w:color w:val="000000"/>
                <w:sz w:val="20"/>
              </w:rPr>
            </w:pPr>
            <w:r w:rsidRPr="00FE3B8B">
              <w:rPr>
                <w:rFonts w:ascii="Garamond" w:hAnsi="Garamond" w:cs="Arial"/>
                <w:color w:val="000000"/>
                <w:sz w:val="20"/>
              </w:rPr>
              <w:t>Identify potential areas of biological corridors between protected areas across the fragmented landscape</w:t>
            </w:r>
          </w:p>
        </w:tc>
        <w:tc>
          <w:tcPr>
            <w:tcW w:w="1865" w:type="dxa"/>
            <w:gridSpan w:val="3"/>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896A2A" w14:textId="77777777" w:rsidR="000E5973" w:rsidRPr="00FE3B8B" w:rsidRDefault="000E5973" w:rsidP="00BE367D">
            <w:pPr>
              <w:rPr>
                <w:rFonts w:ascii="Garamond" w:hAnsi="Garamond" w:cs="Arial"/>
                <w:sz w:val="20"/>
              </w:rPr>
            </w:pPr>
            <w:r w:rsidRPr="00FE3B8B">
              <w:rPr>
                <w:rFonts w:ascii="Garamond" w:hAnsi="Garamond" w:cs="Arial"/>
                <w:sz w:val="20"/>
              </w:rPr>
              <w:t>2029 land cover map</w:t>
            </w:r>
          </w:p>
        </w:tc>
        <w:tc>
          <w:tcPr>
            <w:tcW w:w="2880" w:type="dxa"/>
            <w:gridSpan w:val="2"/>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8BAA154" w14:textId="1203C19F" w:rsidR="000E5973" w:rsidRPr="00FE3B8B" w:rsidRDefault="000E5973" w:rsidP="00BE367D">
            <w:pPr>
              <w:rPr>
                <w:rFonts w:ascii="Garamond" w:hAnsi="Garamond" w:cs="Arial"/>
                <w:color w:val="000000"/>
                <w:sz w:val="20"/>
              </w:rPr>
            </w:pPr>
            <w:r w:rsidRPr="00FE3B8B">
              <w:rPr>
                <w:rFonts w:ascii="Garamond" w:hAnsi="Garamond" w:cs="Arial"/>
                <w:color w:val="000000"/>
                <w:sz w:val="20"/>
              </w:rPr>
              <w:t xml:space="preserve">Forest fragments are less than or equal to 10 hectares (100000 </w:t>
            </w:r>
            <w:proofErr w:type="spellStart"/>
            <w:r w:rsidRPr="00FE3B8B">
              <w:rPr>
                <w:rFonts w:ascii="Garamond" w:hAnsi="Garamond" w:cs="Arial"/>
                <w:color w:val="000000"/>
                <w:sz w:val="20"/>
              </w:rPr>
              <w:t>sq</w:t>
            </w:r>
            <w:proofErr w:type="spellEnd"/>
            <w:r w:rsidRPr="00FE3B8B">
              <w:rPr>
                <w:rFonts w:ascii="Garamond" w:hAnsi="Garamond" w:cs="Arial"/>
                <w:color w:val="000000"/>
                <w:sz w:val="20"/>
              </w:rPr>
              <w:t xml:space="preserve"> m) but greater than or equal to 1 hectare (10000 </w:t>
            </w:r>
            <w:proofErr w:type="spellStart"/>
            <w:r w:rsidRPr="00FE3B8B">
              <w:rPr>
                <w:rFonts w:ascii="Garamond" w:hAnsi="Garamond" w:cs="Arial"/>
                <w:color w:val="000000"/>
                <w:sz w:val="20"/>
              </w:rPr>
              <w:t>sq</w:t>
            </w:r>
            <w:proofErr w:type="spellEnd"/>
            <w:r w:rsidRPr="00FE3B8B">
              <w:rPr>
                <w:rFonts w:ascii="Garamond" w:hAnsi="Garamond" w:cs="Arial"/>
                <w:color w:val="000000"/>
                <w:sz w:val="20"/>
              </w:rPr>
              <w:t xml:space="preserve"> m).Intact forest is greater than 10 hectares. Following this, a corridor analysis was run (distance from fragments and intact forest) and lower values, which indicate less distance between fragments and intact forest, is more suitable. Corridors within protected areas, buffer, and corridors are more suitable.</w:t>
            </w:r>
          </w:p>
        </w:tc>
        <w:tc>
          <w:tcPr>
            <w:tcW w:w="44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7DFA68" w14:textId="77777777" w:rsidR="00EC7849" w:rsidRDefault="000E5973" w:rsidP="00EC7849">
            <w:pPr>
              <w:spacing w:after="120"/>
              <w:rPr>
                <w:rStyle w:val="apple-converted-space"/>
                <w:rFonts w:ascii="Garamond" w:hAnsi="Garamond" w:cs="Arial"/>
                <w:sz w:val="20"/>
              </w:rPr>
            </w:pPr>
            <w:r w:rsidRPr="00FE3B8B">
              <w:rPr>
                <w:rFonts w:ascii="Garamond" w:hAnsi="Garamond" w:cs="Arial"/>
                <w:sz w:val="20"/>
              </w:rPr>
              <w:t>3: Less than 1,970 square meters distance between fragment and intact forest and inside protected area, buffer, or corridor</w:t>
            </w:r>
            <w:r w:rsidRPr="00FE3B8B">
              <w:rPr>
                <w:rStyle w:val="apple-converted-space"/>
                <w:rFonts w:ascii="Garamond" w:hAnsi="Garamond" w:cs="Arial"/>
                <w:sz w:val="20"/>
              </w:rPr>
              <w:t> </w:t>
            </w:r>
          </w:p>
          <w:p w14:paraId="128B7C9F" w14:textId="77777777" w:rsidR="00EC7849" w:rsidRDefault="000E5973" w:rsidP="00EC7849">
            <w:pPr>
              <w:spacing w:after="120"/>
              <w:rPr>
                <w:rStyle w:val="apple-converted-space"/>
                <w:rFonts w:ascii="Garamond" w:hAnsi="Garamond" w:cs="Arial"/>
                <w:sz w:val="20"/>
              </w:rPr>
            </w:pPr>
            <w:r w:rsidRPr="00FE3B8B">
              <w:rPr>
                <w:rFonts w:ascii="Garamond" w:hAnsi="Garamond" w:cs="Arial"/>
                <w:sz w:val="20"/>
              </w:rPr>
              <w:t>2: Less than 1,970 square meters distance between fragment and intact forest and outside protected area, buffer, or corridor</w:t>
            </w:r>
            <w:r w:rsidRPr="00FE3B8B">
              <w:rPr>
                <w:rStyle w:val="apple-converted-space"/>
                <w:rFonts w:ascii="Garamond" w:hAnsi="Garamond" w:cs="Arial"/>
                <w:sz w:val="20"/>
              </w:rPr>
              <w:t> </w:t>
            </w:r>
          </w:p>
          <w:p w14:paraId="6ACBE5B6" w14:textId="1D2186D1" w:rsidR="000E5973" w:rsidRPr="00FE3B8B" w:rsidRDefault="000E5973" w:rsidP="00EC7849">
            <w:pPr>
              <w:spacing w:after="120"/>
              <w:rPr>
                <w:rFonts w:ascii="Garamond" w:hAnsi="Garamond" w:cs="Arial"/>
                <w:sz w:val="20"/>
              </w:rPr>
            </w:pPr>
            <w:r w:rsidRPr="00FE3B8B">
              <w:rPr>
                <w:rFonts w:ascii="Garamond" w:hAnsi="Garamond" w:cs="Arial"/>
                <w:sz w:val="20"/>
              </w:rPr>
              <w:t>1: Greater than 1,970 square meters distance between fragment and intact forest</w:t>
            </w:r>
          </w:p>
        </w:tc>
      </w:tr>
      <w:tr w:rsidR="00BE367D" w:rsidRPr="00FE3B8B" w14:paraId="7D2F4346" w14:textId="77777777" w:rsidTr="00BE367D">
        <w:trPr>
          <w:trHeight w:val="315"/>
        </w:trPr>
        <w:tc>
          <w:tcPr>
            <w:tcW w:w="1432" w:type="dxa"/>
            <w:vMerge/>
            <w:tcBorders>
              <w:top w:val="single" w:sz="6" w:space="0" w:color="CCCCCC"/>
              <w:left w:val="single" w:sz="6" w:space="0" w:color="000000"/>
              <w:bottom w:val="single" w:sz="6" w:space="0" w:color="CCCCCC"/>
              <w:right w:val="single" w:sz="6" w:space="0" w:color="000000"/>
            </w:tcBorders>
            <w:vAlign w:val="center"/>
            <w:hideMark/>
          </w:tcPr>
          <w:p w14:paraId="2C04E77A" w14:textId="77777777" w:rsidR="000E5973" w:rsidRPr="00FE3B8B" w:rsidRDefault="000E5973" w:rsidP="00BE367D">
            <w:pPr>
              <w:rPr>
                <w:rFonts w:ascii="Garamond" w:hAnsi="Garamond" w:cs="Arial"/>
                <w:color w:val="000000"/>
                <w:sz w:val="20"/>
              </w:rPr>
            </w:pPr>
          </w:p>
        </w:tc>
        <w:tc>
          <w:tcPr>
            <w:tcW w:w="1152" w:type="dxa"/>
            <w:vMerge/>
            <w:tcBorders>
              <w:top w:val="single" w:sz="6" w:space="0" w:color="CCCCCC"/>
              <w:left w:val="single" w:sz="6" w:space="0" w:color="CCCCCC"/>
              <w:bottom w:val="single" w:sz="6" w:space="0" w:color="CCCCCC"/>
              <w:right w:val="single" w:sz="6" w:space="0" w:color="000000"/>
            </w:tcBorders>
            <w:vAlign w:val="center"/>
            <w:hideMark/>
          </w:tcPr>
          <w:p w14:paraId="533101B2" w14:textId="77777777" w:rsidR="000E5973" w:rsidRPr="00FE3B8B" w:rsidRDefault="000E5973" w:rsidP="00BE367D">
            <w:pPr>
              <w:rPr>
                <w:rFonts w:ascii="Garamond" w:hAnsi="Garamond" w:cs="Arial"/>
                <w:color w:val="000000"/>
                <w:sz w:val="20"/>
              </w:rPr>
            </w:pPr>
          </w:p>
        </w:tc>
        <w:tc>
          <w:tcPr>
            <w:tcW w:w="1152" w:type="dxa"/>
            <w:gridSpan w:val="2"/>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center"/>
            <w:hideMark/>
          </w:tcPr>
          <w:p w14:paraId="1A1AE35B" w14:textId="77777777" w:rsidR="000E5973" w:rsidRPr="00FE3B8B" w:rsidRDefault="000E5973" w:rsidP="00BE367D">
            <w:pPr>
              <w:rPr>
                <w:rFonts w:ascii="Garamond" w:hAnsi="Garamond" w:cs="Arial"/>
                <w:color w:val="000000"/>
                <w:sz w:val="20"/>
              </w:rPr>
            </w:pPr>
            <w:r w:rsidRPr="00FE3B8B">
              <w:rPr>
                <w:rFonts w:ascii="Garamond" w:hAnsi="Garamond" w:cs="Arial"/>
                <w:color w:val="000000"/>
                <w:sz w:val="20"/>
              </w:rPr>
              <w:t>Identify potential areas of biological corridors between protected areas across the fragmented landscape</w:t>
            </w:r>
          </w:p>
        </w:tc>
        <w:tc>
          <w:tcPr>
            <w:tcW w:w="1865" w:type="dxa"/>
            <w:gridSpan w:val="3"/>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490DDCC" w14:textId="77777777" w:rsidR="000E5973" w:rsidRPr="00FE3B8B" w:rsidRDefault="000E5973" w:rsidP="00BE367D">
            <w:pPr>
              <w:rPr>
                <w:rFonts w:ascii="Garamond" w:hAnsi="Garamond" w:cs="Arial"/>
                <w:sz w:val="20"/>
              </w:rPr>
            </w:pPr>
            <w:r w:rsidRPr="00FE3B8B">
              <w:rPr>
                <w:rFonts w:ascii="Garamond" w:hAnsi="Garamond" w:cs="Arial"/>
                <w:sz w:val="20"/>
              </w:rPr>
              <w:t>biodiversitymapping.org and shapefiles from partners of protected areas</w:t>
            </w:r>
          </w:p>
        </w:tc>
        <w:tc>
          <w:tcPr>
            <w:tcW w:w="2880" w:type="dxa"/>
            <w:gridSpan w:val="2"/>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14999661" w14:textId="77777777" w:rsidR="000E5973" w:rsidRPr="00FE3B8B" w:rsidRDefault="000E5973" w:rsidP="00BE367D">
            <w:pPr>
              <w:rPr>
                <w:rFonts w:ascii="Garamond" w:hAnsi="Garamond" w:cs="Arial"/>
                <w:sz w:val="20"/>
              </w:rPr>
            </w:pPr>
            <w:r w:rsidRPr="00FE3B8B">
              <w:rPr>
                <w:rFonts w:ascii="Garamond" w:hAnsi="Garamond" w:cs="Arial"/>
                <w:sz w:val="20"/>
              </w:rPr>
              <w:t>Areas with higher biodiversity are more suitable than areas with lower biodiversity and areas that are either currently protected or within the buffer zone are more suitable than land with no protections or restrictions</w:t>
            </w:r>
          </w:p>
        </w:tc>
        <w:tc>
          <w:tcPr>
            <w:tcW w:w="4471" w:type="dxa"/>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center"/>
            <w:hideMark/>
          </w:tcPr>
          <w:p w14:paraId="39FF6B35" w14:textId="77777777" w:rsidR="000E5973" w:rsidRPr="00FE3B8B" w:rsidRDefault="000E5973" w:rsidP="00EC7849">
            <w:pPr>
              <w:spacing w:after="120"/>
              <w:rPr>
                <w:rFonts w:ascii="Garamond" w:hAnsi="Garamond" w:cs="Arial"/>
                <w:sz w:val="20"/>
              </w:rPr>
            </w:pPr>
            <w:r w:rsidRPr="00FE3B8B">
              <w:rPr>
                <w:rFonts w:ascii="Garamond" w:hAnsi="Garamond" w:cs="Arial"/>
                <w:sz w:val="20"/>
              </w:rPr>
              <w:t>3: All land inside absolute protected areas and areas with high biodiversity within the buffer zone</w:t>
            </w:r>
          </w:p>
          <w:p w14:paraId="7C1D2FBF" w14:textId="45694F02" w:rsidR="000E5973" w:rsidRPr="00FE3B8B" w:rsidRDefault="000E5973" w:rsidP="00EC7849">
            <w:pPr>
              <w:spacing w:after="120"/>
              <w:rPr>
                <w:rFonts w:ascii="Garamond" w:hAnsi="Garamond" w:cs="Arial"/>
                <w:sz w:val="20"/>
              </w:rPr>
            </w:pPr>
            <w:r w:rsidRPr="00FE3B8B">
              <w:rPr>
                <w:rFonts w:ascii="Garamond" w:hAnsi="Garamond" w:cs="Arial"/>
                <w:sz w:val="20"/>
              </w:rPr>
              <w:t xml:space="preserve">2: Area with moderate biodiversity within the buffer zone and areas with high biodiversity outside the buffer zone </w:t>
            </w:r>
          </w:p>
          <w:p w14:paraId="632AD4B6" w14:textId="3822BE40" w:rsidR="000E5973" w:rsidRPr="00FE3B8B" w:rsidRDefault="00EC7849" w:rsidP="00BE367D">
            <w:pPr>
              <w:rPr>
                <w:rFonts w:ascii="Garamond" w:hAnsi="Garamond" w:cs="Arial"/>
                <w:sz w:val="20"/>
              </w:rPr>
            </w:pPr>
            <w:r>
              <w:rPr>
                <w:rFonts w:ascii="Garamond" w:hAnsi="Garamond" w:cs="Arial"/>
                <w:sz w:val="20"/>
              </w:rPr>
              <w:t>1: L</w:t>
            </w:r>
            <w:r w:rsidR="000E5973" w:rsidRPr="00FE3B8B">
              <w:rPr>
                <w:rFonts w:ascii="Garamond" w:hAnsi="Garamond" w:cs="Arial"/>
                <w:sz w:val="20"/>
              </w:rPr>
              <w:t>ow biodiversity inside the buffer zone and area outside the buffer zone with moderate or low biodiversity</w:t>
            </w:r>
          </w:p>
        </w:tc>
      </w:tr>
      <w:tr w:rsidR="000E5973" w:rsidRPr="00FE3B8B" w14:paraId="03DD2183" w14:textId="77777777" w:rsidTr="00BE367D">
        <w:trPr>
          <w:trHeight w:val="432"/>
        </w:trPr>
        <w:tc>
          <w:tcPr>
            <w:tcW w:w="12952" w:type="dxa"/>
            <w:gridSpan w:val="10"/>
            <w:tcBorders>
              <w:top w:val="single" w:sz="6" w:space="0" w:color="000000"/>
              <w:left w:val="single" w:sz="6" w:space="0" w:color="000000"/>
              <w:bottom w:val="single" w:sz="6" w:space="0" w:color="000000"/>
              <w:right w:val="single" w:sz="6" w:space="0" w:color="000000"/>
            </w:tcBorders>
            <w:shd w:val="clear" w:color="auto" w:fill="D6DCE4"/>
            <w:tcMar>
              <w:top w:w="30" w:type="dxa"/>
              <w:left w:w="45" w:type="dxa"/>
              <w:bottom w:w="30" w:type="dxa"/>
              <w:right w:w="45" w:type="dxa"/>
            </w:tcMar>
            <w:vAlign w:val="center"/>
          </w:tcPr>
          <w:p w14:paraId="548816BD" w14:textId="3DA26078" w:rsidR="000E5973" w:rsidRPr="00FE3B8B" w:rsidRDefault="000E5973" w:rsidP="000E5973">
            <w:pPr>
              <w:jc w:val="center"/>
              <w:rPr>
                <w:rFonts w:ascii="Garamond" w:hAnsi="Garamond" w:cstheme="minorHAnsi"/>
                <w:b/>
                <w:bCs/>
                <w:sz w:val="22"/>
              </w:rPr>
            </w:pPr>
            <w:r w:rsidRPr="00FE3B8B">
              <w:rPr>
                <w:rFonts w:ascii="Garamond" w:hAnsi="Garamond" w:cstheme="minorHAnsi"/>
                <w:b/>
                <w:bCs/>
                <w:sz w:val="22"/>
              </w:rPr>
              <w:t>Urban</w:t>
            </w:r>
          </w:p>
        </w:tc>
      </w:tr>
      <w:tr w:rsidR="00BE367D" w:rsidRPr="00FE3B8B" w14:paraId="54FC4443" w14:textId="77777777" w:rsidTr="00BE367D">
        <w:trPr>
          <w:trHeight w:val="432"/>
        </w:trPr>
        <w:tc>
          <w:tcPr>
            <w:tcW w:w="1432" w:type="dxa"/>
            <w:tcBorders>
              <w:top w:val="single" w:sz="6" w:space="0" w:color="000000"/>
              <w:left w:val="single" w:sz="6" w:space="0" w:color="000000"/>
              <w:bottom w:val="single" w:sz="6" w:space="0" w:color="000000"/>
              <w:right w:val="single" w:sz="6" w:space="0" w:color="000000"/>
            </w:tcBorders>
            <w:shd w:val="clear" w:color="auto" w:fill="D6DCE4"/>
            <w:tcMar>
              <w:top w:w="30" w:type="dxa"/>
              <w:left w:w="45" w:type="dxa"/>
              <w:bottom w:w="30" w:type="dxa"/>
              <w:right w:w="45" w:type="dxa"/>
            </w:tcMar>
            <w:vAlign w:val="center"/>
            <w:hideMark/>
          </w:tcPr>
          <w:p w14:paraId="46FB66C1" w14:textId="62AD74DA" w:rsidR="000E5973" w:rsidRPr="00FE3B8B" w:rsidRDefault="000E5973" w:rsidP="000E5973">
            <w:pPr>
              <w:jc w:val="center"/>
              <w:rPr>
                <w:rFonts w:ascii="Garamond" w:hAnsi="Garamond" w:cs="Arial"/>
                <w:b/>
                <w:bCs/>
                <w:sz w:val="22"/>
              </w:rPr>
            </w:pPr>
            <w:r w:rsidRPr="00FE3B8B">
              <w:rPr>
                <w:rFonts w:ascii="Garamond" w:hAnsi="Garamond" w:cstheme="minorHAnsi"/>
                <w:b/>
                <w:bCs/>
                <w:sz w:val="22"/>
              </w:rPr>
              <w:lastRenderedPageBreak/>
              <w:t>Goal</w:t>
            </w:r>
          </w:p>
        </w:tc>
        <w:tc>
          <w:tcPr>
            <w:tcW w:w="1170" w:type="dxa"/>
            <w:gridSpan w:val="2"/>
            <w:tcBorders>
              <w:top w:val="single" w:sz="6" w:space="0" w:color="000000"/>
              <w:left w:val="single" w:sz="6" w:space="0" w:color="CCCCCC"/>
              <w:bottom w:val="single" w:sz="6" w:space="0" w:color="000000"/>
              <w:right w:val="single" w:sz="6" w:space="0" w:color="000000"/>
            </w:tcBorders>
            <w:shd w:val="clear" w:color="auto" w:fill="D6DCE4"/>
            <w:tcMar>
              <w:top w:w="30" w:type="dxa"/>
              <w:left w:w="45" w:type="dxa"/>
              <w:bottom w:w="30" w:type="dxa"/>
              <w:right w:w="45" w:type="dxa"/>
            </w:tcMar>
            <w:vAlign w:val="center"/>
            <w:hideMark/>
          </w:tcPr>
          <w:p w14:paraId="35A1C471" w14:textId="54B5E713" w:rsidR="000E5973" w:rsidRPr="00FE3B8B" w:rsidRDefault="000E5973" w:rsidP="000E5973">
            <w:pPr>
              <w:jc w:val="center"/>
              <w:rPr>
                <w:rFonts w:ascii="Garamond" w:hAnsi="Garamond" w:cs="Arial"/>
                <w:b/>
                <w:bCs/>
                <w:sz w:val="22"/>
              </w:rPr>
            </w:pPr>
            <w:r w:rsidRPr="00FE3B8B">
              <w:rPr>
                <w:rFonts w:ascii="Garamond" w:hAnsi="Garamond" w:cstheme="minorHAnsi"/>
                <w:b/>
                <w:bCs/>
                <w:sz w:val="22"/>
              </w:rPr>
              <w:t>Objective</w:t>
            </w:r>
          </w:p>
        </w:tc>
        <w:tc>
          <w:tcPr>
            <w:tcW w:w="1170" w:type="dxa"/>
            <w:gridSpan w:val="2"/>
            <w:tcBorders>
              <w:top w:val="single" w:sz="6" w:space="0" w:color="000000"/>
              <w:left w:val="single" w:sz="6" w:space="0" w:color="CCCCCC"/>
              <w:bottom w:val="single" w:sz="6" w:space="0" w:color="000000"/>
              <w:right w:val="single" w:sz="6" w:space="0" w:color="000000"/>
            </w:tcBorders>
            <w:shd w:val="clear" w:color="auto" w:fill="D6DCE4"/>
            <w:tcMar>
              <w:top w:w="30" w:type="dxa"/>
              <w:left w:w="45" w:type="dxa"/>
              <w:bottom w:w="30" w:type="dxa"/>
              <w:right w:w="45" w:type="dxa"/>
            </w:tcMar>
            <w:vAlign w:val="center"/>
            <w:hideMark/>
          </w:tcPr>
          <w:p w14:paraId="19FA0416" w14:textId="6BE590D9" w:rsidR="000E5973" w:rsidRPr="00FE3B8B" w:rsidRDefault="000E5973" w:rsidP="000E5973">
            <w:pPr>
              <w:jc w:val="center"/>
              <w:rPr>
                <w:rFonts w:ascii="Garamond" w:hAnsi="Garamond" w:cs="Arial"/>
                <w:b/>
                <w:bCs/>
                <w:sz w:val="22"/>
              </w:rPr>
            </w:pPr>
            <w:r w:rsidRPr="00FE3B8B">
              <w:rPr>
                <w:rFonts w:ascii="Garamond" w:hAnsi="Garamond" w:cstheme="minorHAnsi"/>
                <w:b/>
                <w:bCs/>
                <w:sz w:val="22"/>
              </w:rPr>
              <w:t>Sub-objective</w:t>
            </w:r>
          </w:p>
        </w:tc>
        <w:tc>
          <w:tcPr>
            <w:tcW w:w="1800" w:type="dxa"/>
            <w:tcBorders>
              <w:top w:val="single" w:sz="6" w:space="0" w:color="000000"/>
              <w:left w:val="single" w:sz="6" w:space="0" w:color="CCCCCC"/>
              <w:bottom w:val="single" w:sz="6" w:space="0" w:color="000000"/>
              <w:right w:val="single" w:sz="6" w:space="0" w:color="000000"/>
            </w:tcBorders>
            <w:shd w:val="clear" w:color="auto" w:fill="D6DCE4"/>
            <w:tcMar>
              <w:top w:w="30" w:type="dxa"/>
              <w:left w:w="45" w:type="dxa"/>
              <w:bottom w:w="30" w:type="dxa"/>
              <w:right w:w="45" w:type="dxa"/>
            </w:tcMar>
            <w:vAlign w:val="center"/>
            <w:hideMark/>
          </w:tcPr>
          <w:p w14:paraId="277B7C16" w14:textId="5CBBA4D8" w:rsidR="000E5973" w:rsidRPr="00FE3B8B" w:rsidRDefault="000E5973" w:rsidP="000E5973">
            <w:pPr>
              <w:jc w:val="center"/>
              <w:rPr>
                <w:rFonts w:ascii="Garamond" w:hAnsi="Garamond" w:cs="Arial"/>
                <w:b/>
                <w:bCs/>
                <w:color w:val="000000"/>
                <w:sz w:val="22"/>
              </w:rPr>
            </w:pPr>
            <w:r w:rsidRPr="00FE3B8B">
              <w:rPr>
                <w:rFonts w:ascii="Garamond" w:hAnsi="Garamond" w:cstheme="minorHAnsi"/>
                <w:b/>
                <w:bCs/>
                <w:sz w:val="22"/>
              </w:rPr>
              <w:t>Data used</w:t>
            </w:r>
          </w:p>
        </w:tc>
        <w:tc>
          <w:tcPr>
            <w:tcW w:w="2880" w:type="dxa"/>
            <w:gridSpan w:val="2"/>
            <w:tcBorders>
              <w:top w:val="single" w:sz="6" w:space="0" w:color="000000"/>
              <w:left w:val="single" w:sz="6" w:space="0" w:color="CCCCCC"/>
              <w:bottom w:val="single" w:sz="6" w:space="0" w:color="000000"/>
              <w:right w:val="single" w:sz="6" w:space="0" w:color="000000"/>
            </w:tcBorders>
            <w:shd w:val="clear" w:color="auto" w:fill="D6DCE4"/>
            <w:tcMar>
              <w:top w:w="30" w:type="dxa"/>
              <w:left w:w="45" w:type="dxa"/>
              <w:bottom w:w="30" w:type="dxa"/>
              <w:right w:w="45" w:type="dxa"/>
            </w:tcMar>
            <w:vAlign w:val="center"/>
            <w:hideMark/>
          </w:tcPr>
          <w:p w14:paraId="47542565" w14:textId="68CFAFBC" w:rsidR="000E5973" w:rsidRPr="00FE3B8B" w:rsidRDefault="000E5973" w:rsidP="000E5973">
            <w:pPr>
              <w:jc w:val="center"/>
              <w:rPr>
                <w:rFonts w:ascii="Garamond" w:hAnsi="Garamond" w:cs="Arial"/>
                <w:b/>
                <w:bCs/>
                <w:sz w:val="22"/>
              </w:rPr>
            </w:pPr>
            <w:r w:rsidRPr="00FE3B8B">
              <w:rPr>
                <w:rFonts w:ascii="Garamond" w:hAnsi="Garamond" w:cstheme="minorHAnsi"/>
                <w:b/>
                <w:bCs/>
                <w:sz w:val="22"/>
              </w:rPr>
              <w:t>Criteria</w:t>
            </w:r>
          </w:p>
        </w:tc>
        <w:tc>
          <w:tcPr>
            <w:tcW w:w="4500" w:type="dxa"/>
            <w:gridSpan w:val="2"/>
            <w:tcBorders>
              <w:top w:val="single" w:sz="6" w:space="0" w:color="000000"/>
              <w:left w:val="single" w:sz="6" w:space="0" w:color="CCCCCC"/>
              <w:bottom w:val="single" w:sz="6" w:space="0" w:color="000000"/>
              <w:right w:val="single" w:sz="6" w:space="0" w:color="000000"/>
            </w:tcBorders>
            <w:shd w:val="clear" w:color="auto" w:fill="D6DCE4"/>
            <w:tcMar>
              <w:top w:w="30" w:type="dxa"/>
              <w:left w:w="45" w:type="dxa"/>
              <w:bottom w:w="30" w:type="dxa"/>
              <w:right w:w="45" w:type="dxa"/>
            </w:tcMar>
            <w:vAlign w:val="center"/>
            <w:hideMark/>
          </w:tcPr>
          <w:p w14:paraId="022B5F86" w14:textId="41AA73AB" w:rsidR="000E5973" w:rsidRPr="00FE3B8B" w:rsidRDefault="000E5973" w:rsidP="000E5973">
            <w:pPr>
              <w:jc w:val="center"/>
              <w:rPr>
                <w:rFonts w:ascii="Garamond" w:hAnsi="Garamond" w:cs="Arial"/>
                <w:b/>
                <w:bCs/>
                <w:sz w:val="22"/>
              </w:rPr>
            </w:pPr>
            <w:r w:rsidRPr="00FE3B8B">
              <w:rPr>
                <w:rFonts w:ascii="Garamond" w:hAnsi="Garamond" w:cstheme="minorHAnsi"/>
                <w:b/>
                <w:bCs/>
                <w:sz w:val="22"/>
              </w:rPr>
              <w:t>Classification</w:t>
            </w:r>
          </w:p>
        </w:tc>
      </w:tr>
      <w:tr w:rsidR="00BE367D" w:rsidRPr="00FE3B8B" w14:paraId="02D3C70B" w14:textId="77777777" w:rsidTr="00BE367D">
        <w:trPr>
          <w:trHeight w:val="315"/>
        </w:trPr>
        <w:tc>
          <w:tcPr>
            <w:tcW w:w="1432" w:type="dxa"/>
            <w:vMerge w:val="restart"/>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6CD39B1A" w14:textId="6D768759" w:rsidR="000E5973" w:rsidRPr="00FE3B8B" w:rsidRDefault="000E5973" w:rsidP="00BE367D">
            <w:pPr>
              <w:rPr>
                <w:rFonts w:ascii="Garamond" w:hAnsi="Garamond" w:cs="Arial"/>
                <w:color w:val="000000"/>
                <w:sz w:val="20"/>
              </w:rPr>
            </w:pPr>
            <w:r w:rsidRPr="00FE3B8B">
              <w:rPr>
                <w:rFonts w:ascii="Garamond" w:hAnsi="Garamond" w:cs="Arial"/>
                <w:color w:val="000000"/>
                <w:sz w:val="20"/>
              </w:rPr>
              <w:t>Promote sustainable urban growth co</w:t>
            </w:r>
            <w:r w:rsidR="00396F68">
              <w:rPr>
                <w:rFonts w:ascii="Garamond" w:hAnsi="Garamond" w:cs="Arial"/>
                <w:color w:val="000000"/>
                <w:sz w:val="20"/>
              </w:rPr>
              <w:t>nsistent with land use capacity</w:t>
            </w:r>
          </w:p>
        </w:tc>
        <w:tc>
          <w:tcPr>
            <w:tcW w:w="1170" w:type="dxa"/>
            <w:gridSpan w:val="2"/>
            <w:vMerge w:val="restart"/>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CF22058" w14:textId="75A5E833" w:rsidR="000E5973" w:rsidRPr="00FE3B8B" w:rsidRDefault="000E5973" w:rsidP="00BE367D">
            <w:pPr>
              <w:rPr>
                <w:rFonts w:ascii="Garamond" w:hAnsi="Garamond" w:cs="Arial"/>
                <w:color w:val="000000"/>
                <w:sz w:val="20"/>
              </w:rPr>
            </w:pPr>
            <w:r w:rsidRPr="00FE3B8B">
              <w:rPr>
                <w:rFonts w:ascii="Garamond" w:hAnsi="Garamond" w:cs="Arial"/>
                <w:color w:val="000000"/>
                <w:sz w:val="20"/>
              </w:rPr>
              <w:t>Identify potential areas that will function as urban nodes of economic</w:t>
            </w:r>
            <w:r w:rsidR="00396F68">
              <w:rPr>
                <w:rFonts w:ascii="Garamond" w:hAnsi="Garamond" w:cs="Arial"/>
                <w:color w:val="000000"/>
                <w:sz w:val="20"/>
              </w:rPr>
              <w:t xml:space="preserve"> growth</w:t>
            </w:r>
          </w:p>
        </w:tc>
        <w:tc>
          <w:tcPr>
            <w:tcW w:w="1170" w:type="dxa"/>
            <w:gridSpan w:val="2"/>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CF9906" w14:textId="46822287" w:rsidR="000E5973" w:rsidRPr="00FE3B8B" w:rsidRDefault="000E5973" w:rsidP="00BE367D">
            <w:pPr>
              <w:rPr>
                <w:rFonts w:ascii="Garamond" w:hAnsi="Garamond" w:cs="Arial"/>
                <w:color w:val="000000"/>
                <w:sz w:val="20"/>
              </w:rPr>
            </w:pPr>
            <w:r w:rsidRPr="00FE3B8B">
              <w:rPr>
                <w:rFonts w:ascii="Garamond" w:hAnsi="Garamond" w:cs="Arial"/>
                <w:color w:val="000000"/>
                <w:sz w:val="20"/>
              </w:rPr>
              <w:t>Identify po</w:t>
            </w:r>
            <w:r w:rsidR="00396F68">
              <w:rPr>
                <w:rFonts w:ascii="Garamond" w:hAnsi="Garamond" w:cs="Arial"/>
                <w:color w:val="000000"/>
                <w:sz w:val="20"/>
              </w:rPr>
              <w:t>tential areas of commercial use</w:t>
            </w: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2E58D8" w14:textId="77777777" w:rsidR="000E5973" w:rsidRPr="00FE3B8B" w:rsidRDefault="000E5973" w:rsidP="00BE367D">
            <w:pPr>
              <w:rPr>
                <w:rFonts w:ascii="Garamond" w:hAnsi="Garamond" w:cs="Arial"/>
                <w:sz w:val="20"/>
              </w:rPr>
            </w:pPr>
            <w:r w:rsidRPr="00FE3B8B">
              <w:rPr>
                <w:rFonts w:ascii="Garamond" w:hAnsi="Garamond" w:cs="Arial"/>
                <w:sz w:val="20"/>
              </w:rPr>
              <w:t>Evidence Likelihood of Urbanization</w:t>
            </w:r>
          </w:p>
        </w:tc>
        <w:tc>
          <w:tcPr>
            <w:tcW w:w="288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130BE4" w14:textId="77777777" w:rsidR="000E5973" w:rsidRPr="00FE3B8B" w:rsidRDefault="000E5973" w:rsidP="00BE367D">
            <w:pPr>
              <w:rPr>
                <w:rFonts w:ascii="Garamond" w:hAnsi="Garamond" w:cs="Arial"/>
                <w:sz w:val="20"/>
              </w:rPr>
            </w:pPr>
            <w:r w:rsidRPr="00FE3B8B">
              <w:rPr>
                <w:rFonts w:ascii="Garamond" w:hAnsi="Garamond" w:cs="Arial"/>
                <w:sz w:val="20"/>
              </w:rPr>
              <w:t>The higher likelihood of the land cover changing to urban the higher the suitability for commercial use</w:t>
            </w:r>
          </w:p>
        </w:tc>
        <w:tc>
          <w:tcPr>
            <w:tcW w:w="450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4D078A" w14:textId="1127160C" w:rsidR="000E5973" w:rsidRPr="00FE3B8B" w:rsidRDefault="000E5973" w:rsidP="00EC7849">
            <w:pPr>
              <w:spacing w:after="120"/>
              <w:rPr>
                <w:rFonts w:ascii="Garamond" w:hAnsi="Garamond" w:cs="Arial"/>
                <w:sz w:val="20"/>
              </w:rPr>
            </w:pPr>
            <w:r w:rsidRPr="00FE3B8B">
              <w:rPr>
                <w:rFonts w:ascii="Garamond" w:hAnsi="Garamond" w:cs="Arial"/>
                <w:sz w:val="20"/>
              </w:rPr>
              <w:t xml:space="preserve">3: 0-0.03 likelihood </w:t>
            </w:r>
          </w:p>
          <w:p w14:paraId="1A8300E1" w14:textId="238586D4" w:rsidR="000E5973" w:rsidRPr="00FE3B8B" w:rsidRDefault="000E5973" w:rsidP="00EC7849">
            <w:pPr>
              <w:spacing w:after="120"/>
              <w:rPr>
                <w:rFonts w:ascii="Garamond" w:hAnsi="Garamond" w:cs="Arial"/>
                <w:sz w:val="20"/>
              </w:rPr>
            </w:pPr>
            <w:r w:rsidRPr="00FE3B8B">
              <w:rPr>
                <w:rFonts w:ascii="Garamond" w:hAnsi="Garamond" w:cs="Arial"/>
                <w:sz w:val="20"/>
              </w:rPr>
              <w:t xml:space="preserve">2: 0.03-0.10 likelihood </w:t>
            </w:r>
          </w:p>
          <w:p w14:paraId="18BC173A" w14:textId="3C8D79B6" w:rsidR="000E5973" w:rsidRPr="00FE3B8B" w:rsidRDefault="000E5973" w:rsidP="00EC7849">
            <w:pPr>
              <w:spacing w:after="120"/>
              <w:rPr>
                <w:rFonts w:ascii="Garamond" w:hAnsi="Garamond" w:cs="Arial"/>
                <w:sz w:val="20"/>
              </w:rPr>
            </w:pPr>
            <w:r w:rsidRPr="00FE3B8B">
              <w:rPr>
                <w:rFonts w:ascii="Garamond" w:hAnsi="Garamond" w:cs="Arial"/>
                <w:sz w:val="20"/>
              </w:rPr>
              <w:t>1: 0.10-0.39 likelihood</w:t>
            </w:r>
          </w:p>
        </w:tc>
      </w:tr>
      <w:tr w:rsidR="00BE367D" w:rsidRPr="00FE3B8B" w14:paraId="646CEA7B" w14:textId="77777777" w:rsidTr="00BE367D">
        <w:trPr>
          <w:trHeight w:val="1080"/>
        </w:trPr>
        <w:tc>
          <w:tcPr>
            <w:tcW w:w="1432" w:type="dxa"/>
            <w:vMerge/>
            <w:tcBorders>
              <w:top w:val="single" w:sz="6" w:space="0" w:color="CCCCCC"/>
              <w:left w:val="single" w:sz="6" w:space="0" w:color="000000"/>
              <w:bottom w:val="single" w:sz="6" w:space="0" w:color="000000"/>
              <w:right w:val="single" w:sz="6" w:space="0" w:color="000000"/>
            </w:tcBorders>
            <w:vAlign w:val="center"/>
            <w:hideMark/>
          </w:tcPr>
          <w:p w14:paraId="1187A29A" w14:textId="77777777" w:rsidR="000E5973" w:rsidRPr="00FE3B8B" w:rsidRDefault="000E5973" w:rsidP="00BE367D">
            <w:pPr>
              <w:rPr>
                <w:rFonts w:ascii="Garamond" w:hAnsi="Garamond" w:cs="Arial"/>
                <w:color w:val="000000"/>
                <w:sz w:val="20"/>
              </w:rPr>
            </w:pPr>
          </w:p>
        </w:tc>
        <w:tc>
          <w:tcPr>
            <w:tcW w:w="1170" w:type="dxa"/>
            <w:gridSpan w:val="2"/>
            <w:vMerge/>
            <w:tcBorders>
              <w:top w:val="single" w:sz="6" w:space="0" w:color="CCCCCC"/>
              <w:left w:val="single" w:sz="6" w:space="0" w:color="CCCCCC"/>
              <w:bottom w:val="single" w:sz="6" w:space="0" w:color="000000"/>
              <w:right w:val="single" w:sz="6" w:space="0" w:color="000000"/>
            </w:tcBorders>
            <w:vAlign w:val="center"/>
            <w:hideMark/>
          </w:tcPr>
          <w:p w14:paraId="1B75AADE" w14:textId="77777777" w:rsidR="000E5973" w:rsidRPr="00FE3B8B" w:rsidRDefault="000E5973" w:rsidP="00BE367D">
            <w:pPr>
              <w:rPr>
                <w:rFonts w:ascii="Garamond" w:hAnsi="Garamond" w:cs="Arial"/>
                <w:color w:val="000000"/>
                <w:sz w:val="20"/>
              </w:rPr>
            </w:pPr>
          </w:p>
        </w:tc>
        <w:tc>
          <w:tcPr>
            <w:tcW w:w="1170" w:type="dxa"/>
            <w:gridSpan w:val="2"/>
            <w:vMerge/>
            <w:tcBorders>
              <w:top w:val="single" w:sz="6" w:space="0" w:color="CCCCCC"/>
              <w:left w:val="single" w:sz="6" w:space="0" w:color="CCCCCC"/>
              <w:bottom w:val="single" w:sz="6" w:space="0" w:color="000000"/>
              <w:right w:val="single" w:sz="6" w:space="0" w:color="000000"/>
            </w:tcBorders>
            <w:vAlign w:val="center"/>
            <w:hideMark/>
          </w:tcPr>
          <w:p w14:paraId="0C28C49E" w14:textId="77777777" w:rsidR="000E5973" w:rsidRPr="00FE3B8B" w:rsidRDefault="000E5973" w:rsidP="00BE367D">
            <w:pPr>
              <w:rPr>
                <w:rFonts w:ascii="Garamond" w:hAnsi="Garamond" w:cs="Arial"/>
                <w:color w:val="000000"/>
                <w:sz w:val="20"/>
              </w:rPr>
            </w:pPr>
          </w:p>
        </w:tc>
        <w:tc>
          <w:tcPr>
            <w:tcW w:w="18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0B9D32" w14:textId="77777777" w:rsidR="000E5973" w:rsidRPr="00FE3B8B" w:rsidRDefault="000E5973" w:rsidP="00BE367D">
            <w:pPr>
              <w:rPr>
                <w:rFonts w:ascii="Garamond" w:hAnsi="Garamond" w:cs="Arial"/>
                <w:sz w:val="20"/>
              </w:rPr>
            </w:pPr>
            <w:r w:rsidRPr="00FE3B8B">
              <w:rPr>
                <w:rFonts w:ascii="Garamond" w:hAnsi="Garamond" w:cs="Arial"/>
                <w:sz w:val="20"/>
              </w:rPr>
              <w:t>Landcover map from 2029</w:t>
            </w:r>
          </w:p>
        </w:tc>
        <w:tc>
          <w:tcPr>
            <w:tcW w:w="288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9A38B1" w14:textId="77777777" w:rsidR="000E5973" w:rsidRPr="00FE3B8B" w:rsidRDefault="000E5973" w:rsidP="00BE367D">
            <w:pPr>
              <w:rPr>
                <w:rFonts w:ascii="Garamond" w:hAnsi="Garamond" w:cs="Arial"/>
                <w:sz w:val="20"/>
              </w:rPr>
            </w:pPr>
            <w:r w:rsidRPr="00FE3B8B">
              <w:rPr>
                <w:rFonts w:ascii="Garamond" w:hAnsi="Garamond" w:cs="Arial"/>
                <w:sz w:val="20"/>
              </w:rPr>
              <w:t>Closer to urban areas, higher suitability for commercial development</w:t>
            </w:r>
          </w:p>
        </w:tc>
        <w:tc>
          <w:tcPr>
            <w:tcW w:w="4500" w:type="dxa"/>
            <w:gridSpan w:val="2"/>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3F791D" w14:textId="0EA24164" w:rsidR="000E5973" w:rsidRPr="00FE3B8B" w:rsidRDefault="000E5973" w:rsidP="00EC7849">
            <w:pPr>
              <w:spacing w:after="120"/>
              <w:rPr>
                <w:rFonts w:ascii="Garamond" w:hAnsi="Garamond" w:cs="Arial"/>
                <w:sz w:val="20"/>
              </w:rPr>
            </w:pPr>
            <w:r w:rsidRPr="00FE3B8B">
              <w:rPr>
                <w:rFonts w:ascii="Garamond" w:hAnsi="Garamond" w:cs="Arial"/>
                <w:sz w:val="20"/>
              </w:rPr>
              <w:t xml:space="preserve">3: 0-0.06 </w:t>
            </w:r>
            <w:r w:rsidR="00B702B1" w:rsidRPr="00FE3B8B">
              <w:rPr>
                <w:rFonts w:ascii="Garamond" w:eastAsiaTheme="minorHAnsi" w:hAnsi="Garamond" w:cstheme="minorHAnsi"/>
                <w:sz w:val="20"/>
              </w:rPr>
              <w:t xml:space="preserve">degrees </w:t>
            </w:r>
            <w:r w:rsidRPr="00FE3B8B">
              <w:rPr>
                <w:rFonts w:ascii="Garamond" w:hAnsi="Garamond" w:cs="Arial"/>
                <w:sz w:val="20"/>
              </w:rPr>
              <w:t>from urban area</w:t>
            </w:r>
          </w:p>
          <w:p w14:paraId="340244AE" w14:textId="074EF7A6" w:rsidR="000E5973" w:rsidRPr="00FE3B8B" w:rsidRDefault="000E5973" w:rsidP="00EC7849">
            <w:pPr>
              <w:spacing w:after="120"/>
              <w:rPr>
                <w:rFonts w:ascii="Garamond" w:hAnsi="Garamond" w:cs="Arial"/>
                <w:sz w:val="20"/>
              </w:rPr>
            </w:pPr>
            <w:r w:rsidRPr="00FE3B8B">
              <w:rPr>
                <w:rFonts w:ascii="Garamond" w:hAnsi="Garamond" w:cs="Arial"/>
                <w:sz w:val="20"/>
              </w:rPr>
              <w:t xml:space="preserve">2: 0.06-0.17 </w:t>
            </w:r>
            <w:r w:rsidR="00B702B1" w:rsidRPr="00FE3B8B">
              <w:rPr>
                <w:rFonts w:ascii="Garamond" w:eastAsiaTheme="minorHAnsi" w:hAnsi="Garamond" w:cstheme="minorHAnsi"/>
                <w:sz w:val="20"/>
              </w:rPr>
              <w:t xml:space="preserve">degrees </w:t>
            </w:r>
            <w:r w:rsidR="00B702B1" w:rsidRPr="00FE3B8B">
              <w:rPr>
                <w:rFonts w:ascii="Garamond" w:hAnsi="Garamond" w:cs="Arial"/>
                <w:sz w:val="20"/>
              </w:rPr>
              <w:t>from urban area</w:t>
            </w:r>
          </w:p>
          <w:p w14:paraId="1A7DBA9D" w14:textId="7C922C27" w:rsidR="000E5973" w:rsidRPr="00FE3B8B" w:rsidRDefault="000E5973" w:rsidP="00EC7849">
            <w:pPr>
              <w:spacing w:after="120"/>
              <w:rPr>
                <w:rFonts w:ascii="Garamond" w:hAnsi="Garamond" w:cs="Arial"/>
                <w:sz w:val="20"/>
              </w:rPr>
            </w:pPr>
            <w:r w:rsidRPr="00FE3B8B">
              <w:rPr>
                <w:rFonts w:ascii="Garamond" w:hAnsi="Garamond" w:cs="Arial"/>
                <w:sz w:val="20"/>
              </w:rPr>
              <w:t>1:</w:t>
            </w:r>
            <w:r w:rsidR="00B702B1" w:rsidRPr="00FE3B8B">
              <w:rPr>
                <w:rFonts w:ascii="Garamond" w:hAnsi="Garamond" w:cs="Arial"/>
                <w:sz w:val="20"/>
              </w:rPr>
              <w:t xml:space="preserve"> </w:t>
            </w:r>
            <w:r w:rsidRPr="00FE3B8B">
              <w:rPr>
                <w:rFonts w:ascii="Garamond" w:hAnsi="Garamond" w:cs="Arial"/>
                <w:sz w:val="20"/>
              </w:rPr>
              <w:t xml:space="preserve">0.17-0.37 </w:t>
            </w:r>
            <w:r w:rsidR="00B702B1" w:rsidRPr="00FE3B8B">
              <w:rPr>
                <w:rFonts w:ascii="Garamond" w:eastAsiaTheme="minorHAnsi" w:hAnsi="Garamond" w:cstheme="minorHAnsi"/>
                <w:sz w:val="20"/>
              </w:rPr>
              <w:t xml:space="preserve">degrees </w:t>
            </w:r>
            <w:r w:rsidR="00B702B1" w:rsidRPr="00FE3B8B">
              <w:rPr>
                <w:rFonts w:ascii="Garamond" w:hAnsi="Garamond" w:cs="Arial"/>
                <w:sz w:val="20"/>
              </w:rPr>
              <w:t>from urban area</w:t>
            </w:r>
          </w:p>
        </w:tc>
      </w:tr>
    </w:tbl>
    <w:p w14:paraId="51EEFC0F" w14:textId="77777777" w:rsidR="00BE367D" w:rsidRDefault="00BE367D" w:rsidP="000E5973">
      <w:pPr>
        <w:jc w:val="center"/>
        <w:rPr>
          <w:rFonts w:ascii="Garamond" w:hAnsi="Garamond"/>
        </w:rPr>
        <w:sectPr w:rsidR="00BE367D" w:rsidSect="00BE367D">
          <w:pgSz w:w="15840" w:h="12240" w:orient="landscape"/>
          <w:pgMar w:top="1440" w:right="1440" w:bottom="1440" w:left="1440" w:header="720" w:footer="720" w:gutter="0"/>
          <w:cols w:space="720"/>
          <w:docGrid w:linePitch="360"/>
        </w:sectPr>
      </w:pPr>
    </w:p>
    <w:p w14:paraId="713158E8" w14:textId="77777777" w:rsidR="00885BFD" w:rsidRPr="00FE3B8B" w:rsidRDefault="00885BFD" w:rsidP="00885BFD">
      <w:pPr>
        <w:pStyle w:val="Heading1"/>
        <w:rPr>
          <w:rFonts w:ascii="Century Gothic" w:hAnsi="Century Gothic"/>
        </w:rPr>
      </w:pPr>
      <w:bookmarkStart w:id="2" w:name="_Toc38033311"/>
      <w:r w:rsidRPr="00FE3B8B">
        <w:rPr>
          <w:rFonts w:ascii="Century Gothic" w:hAnsi="Century Gothic"/>
        </w:rPr>
        <w:lastRenderedPageBreak/>
        <w:t>Conflict Map Creation</w:t>
      </w:r>
      <w:bookmarkEnd w:id="2"/>
    </w:p>
    <w:p w14:paraId="0D2CA4F6" w14:textId="3B150929" w:rsidR="00885BFD" w:rsidRPr="00FE3B8B" w:rsidRDefault="00885BFD" w:rsidP="00885BFD">
      <w:pPr>
        <w:rPr>
          <w:rFonts w:ascii="Garamond" w:hAnsi="Garamond"/>
        </w:rPr>
      </w:pPr>
      <w:r w:rsidRPr="00FE3B8B">
        <w:rPr>
          <w:rFonts w:ascii="Garamond" w:hAnsi="Garamond"/>
        </w:rPr>
        <w:t xml:space="preserve">Once suitability maps were created for each category, they were paired to create three conflict maps: conflict between agricultural and ecological goals, agricultural and urban goals, and ecological and urban goals. This was done by adding the two suitability maps together using Raster Calculator in ArcMap. Each suitability map ranges from 1-3 thus each of these conflict maps ranges from 2-6, with higher values indicating higher conflict. </w:t>
      </w:r>
    </w:p>
    <w:p w14:paraId="310D39D8" w14:textId="77777777" w:rsidR="00996F3F" w:rsidRPr="00FE3B8B" w:rsidRDefault="00996F3F" w:rsidP="00885BFD">
      <w:pPr>
        <w:rPr>
          <w:rFonts w:ascii="Garamond" w:hAnsi="Garamond"/>
        </w:rPr>
      </w:pPr>
    </w:p>
    <w:p w14:paraId="18F51382" w14:textId="77777777" w:rsidR="00996F3F" w:rsidRDefault="00885BFD" w:rsidP="00996F3F">
      <w:pPr>
        <w:rPr>
          <w:rFonts w:asciiTheme="minorHAnsi" w:hAnsiTheme="minorHAnsi"/>
        </w:rPr>
      </w:pPr>
      <w:r w:rsidRPr="00FE3B8B">
        <w:rPr>
          <w:rFonts w:ascii="Garamond" w:hAnsi="Garamond"/>
        </w:rPr>
        <w:t>A conflict map for all three categories was also created by adding the three suitability maps together in Raster Calculator in ArcMap. This conflict map ranges from 3-9 with higher values indicating higher conflict.</w:t>
      </w:r>
    </w:p>
    <w:p w14:paraId="756F3A66" w14:textId="0C4A70A4" w:rsidR="00996F3F" w:rsidRDefault="00996F3F" w:rsidP="00996F3F">
      <w:pPr>
        <w:rPr>
          <w:rFonts w:asciiTheme="minorHAnsi" w:hAnsiTheme="minorHAnsi"/>
        </w:rPr>
      </w:pPr>
    </w:p>
    <w:p w14:paraId="1ED00DC2" w14:textId="5B0FCF20" w:rsidR="00396F68" w:rsidRDefault="00396F68" w:rsidP="00996F3F">
      <w:pPr>
        <w:rPr>
          <w:rFonts w:asciiTheme="minorHAnsi" w:hAnsiTheme="minorHAnsi"/>
        </w:rPr>
      </w:pPr>
    </w:p>
    <w:p w14:paraId="0889E4E8" w14:textId="7D5ABC37" w:rsidR="00396F68" w:rsidRDefault="00396F68" w:rsidP="00996F3F">
      <w:pPr>
        <w:rPr>
          <w:rFonts w:asciiTheme="minorHAnsi" w:hAnsiTheme="minorHAnsi"/>
        </w:rPr>
      </w:pPr>
    </w:p>
    <w:p w14:paraId="1CF3738F" w14:textId="6EA5C5A3" w:rsidR="00396F68" w:rsidRDefault="00396F68" w:rsidP="00996F3F">
      <w:pPr>
        <w:rPr>
          <w:rFonts w:asciiTheme="minorHAnsi" w:hAnsiTheme="minorHAnsi"/>
        </w:rPr>
      </w:pPr>
    </w:p>
    <w:p w14:paraId="689BE9F6" w14:textId="0B964124" w:rsidR="00396F68" w:rsidRDefault="00396F68" w:rsidP="00996F3F">
      <w:pPr>
        <w:rPr>
          <w:rFonts w:asciiTheme="minorHAnsi" w:hAnsiTheme="minorHAnsi"/>
        </w:rPr>
      </w:pPr>
    </w:p>
    <w:p w14:paraId="1E4DB4CF" w14:textId="230DF332" w:rsidR="00396F68" w:rsidRDefault="00396F68" w:rsidP="00996F3F">
      <w:pPr>
        <w:rPr>
          <w:rFonts w:asciiTheme="minorHAnsi" w:hAnsiTheme="minorHAnsi"/>
        </w:rPr>
      </w:pPr>
    </w:p>
    <w:p w14:paraId="69379CE7" w14:textId="620D792B" w:rsidR="00396F68" w:rsidRDefault="00396F68" w:rsidP="00996F3F">
      <w:pPr>
        <w:rPr>
          <w:rFonts w:asciiTheme="minorHAnsi" w:hAnsiTheme="minorHAnsi"/>
        </w:rPr>
      </w:pPr>
    </w:p>
    <w:p w14:paraId="39EE47BB" w14:textId="660412DD" w:rsidR="00396F68" w:rsidRDefault="00396F68" w:rsidP="00996F3F">
      <w:pPr>
        <w:rPr>
          <w:rFonts w:asciiTheme="minorHAnsi" w:hAnsiTheme="minorHAnsi"/>
        </w:rPr>
      </w:pPr>
    </w:p>
    <w:p w14:paraId="4554A86A" w14:textId="504B9A48" w:rsidR="00396F68" w:rsidRDefault="00396F68" w:rsidP="00996F3F">
      <w:pPr>
        <w:rPr>
          <w:rFonts w:asciiTheme="minorHAnsi" w:hAnsiTheme="minorHAnsi"/>
        </w:rPr>
      </w:pPr>
    </w:p>
    <w:p w14:paraId="7F6AA161" w14:textId="3131BE99" w:rsidR="00396F68" w:rsidRDefault="00396F68" w:rsidP="00996F3F">
      <w:pPr>
        <w:rPr>
          <w:rFonts w:asciiTheme="minorHAnsi" w:hAnsiTheme="minorHAnsi"/>
        </w:rPr>
      </w:pPr>
    </w:p>
    <w:p w14:paraId="5C69B5E4" w14:textId="05C8416A" w:rsidR="00396F68" w:rsidRDefault="00396F68" w:rsidP="00996F3F">
      <w:pPr>
        <w:rPr>
          <w:rFonts w:asciiTheme="minorHAnsi" w:hAnsiTheme="minorHAnsi"/>
        </w:rPr>
      </w:pPr>
    </w:p>
    <w:p w14:paraId="6E8238FA" w14:textId="11162F09" w:rsidR="00396F68" w:rsidRDefault="00396F68" w:rsidP="00996F3F">
      <w:pPr>
        <w:rPr>
          <w:rFonts w:asciiTheme="minorHAnsi" w:hAnsiTheme="minorHAnsi"/>
        </w:rPr>
      </w:pPr>
    </w:p>
    <w:p w14:paraId="1B171D0D" w14:textId="1DED67D8" w:rsidR="00396F68" w:rsidRDefault="00396F68" w:rsidP="00996F3F">
      <w:pPr>
        <w:rPr>
          <w:rFonts w:asciiTheme="minorHAnsi" w:hAnsiTheme="minorHAnsi"/>
        </w:rPr>
      </w:pPr>
    </w:p>
    <w:p w14:paraId="37B592D3" w14:textId="071FE212" w:rsidR="00396F68" w:rsidRDefault="00396F68" w:rsidP="00996F3F">
      <w:pPr>
        <w:rPr>
          <w:rFonts w:asciiTheme="minorHAnsi" w:hAnsiTheme="minorHAnsi"/>
        </w:rPr>
      </w:pPr>
    </w:p>
    <w:p w14:paraId="6D3074A0" w14:textId="41142B59" w:rsidR="00396F68" w:rsidRDefault="00396F68" w:rsidP="00996F3F">
      <w:pPr>
        <w:rPr>
          <w:rFonts w:asciiTheme="minorHAnsi" w:hAnsiTheme="minorHAnsi"/>
        </w:rPr>
      </w:pPr>
    </w:p>
    <w:p w14:paraId="3DCFD817" w14:textId="56570A7A" w:rsidR="00396F68" w:rsidRDefault="00396F68" w:rsidP="00996F3F">
      <w:pPr>
        <w:rPr>
          <w:rFonts w:asciiTheme="minorHAnsi" w:hAnsiTheme="minorHAnsi"/>
        </w:rPr>
      </w:pPr>
    </w:p>
    <w:p w14:paraId="6439BFD0" w14:textId="7882211E" w:rsidR="00396F68" w:rsidRDefault="00396F68" w:rsidP="00996F3F">
      <w:pPr>
        <w:rPr>
          <w:rFonts w:asciiTheme="minorHAnsi" w:hAnsiTheme="minorHAnsi"/>
        </w:rPr>
      </w:pPr>
    </w:p>
    <w:p w14:paraId="333D804C" w14:textId="57E2FDCA" w:rsidR="00396F68" w:rsidRDefault="00396F68" w:rsidP="00996F3F">
      <w:pPr>
        <w:rPr>
          <w:rFonts w:asciiTheme="minorHAnsi" w:hAnsiTheme="minorHAnsi"/>
        </w:rPr>
      </w:pPr>
    </w:p>
    <w:p w14:paraId="3A2F2465" w14:textId="1B143A08" w:rsidR="00396F68" w:rsidRDefault="00396F68" w:rsidP="00996F3F">
      <w:pPr>
        <w:rPr>
          <w:rFonts w:asciiTheme="minorHAnsi" w:hAnsiTheme="minorHAnsi"/>
        </w:rPr>
      </w:pPr>
    </w:p>
    <w:p w14:paraId="720310F5" w14:textId="0504A37E" w:rsidR="00396F68" w:rsidRDefault="00396F68" w:rsidP="00996F3F">
      <w:pPr>
        <w:rPr>
          <w:rFonts w:asciiTheme="minorHAnsi" w:hAnsiTheme="minorHAnsi"/>
        </w:rPr>
      </w:pPr>
    </w:p>
    <w:p w14:paraId="1E00DB2A" w14:textId="15160ECA" w:rsidR="00396F68" w:rsidRDefault="00396F68" w:rsidP="00996F3F">
      <w:pPr>
        <w:rPr>
          <w:rFonts w:asciiTheme="minorHAnsi" w:hAnsiTheme="minorHAnsi"/>
        </w:rPr>
      </w:pPr>
    </w:p>
    <w:p w14:paraId="0A4218FA" w14:textId="02E28F33" w:rsidR="00396F68" w:rsidRDefault="00396F68" w:rsidP="00996F3F">
      <w:pPr>
        <w:rPr>
          <w:rFonts w:asciiTheme="minorHAnsi" w:hAnsiTheme="minorHAnsi"/>
        </w:rPr>
      </w:pPr>
    </w:p>
    <w:p w14:paraId="489C5066" w14:textId="6A172071" w:rsidR="00396F68" w:rsidRDefault="00396F68" w:rsidP="00996F3F">
      <w:pPr>
        <w:rPr>
          <w:rFonts w:asciiTheme="minorHAnsi" w:hAnsiTheme="minorHAnsi"/>
        </w:rPr>
      </w:pPr>
    </w:p>
    <w:p w14:paraId="14447CC0" w14:textId="7E8BC249" w:rsidR="00396F68" w:rsidRDefault="00396F68" w:rsidP="00996F3F">
      <w:pPr>
        <w:rPr>
          <w:rFonts w:asciiTheme="minorHAnsi" w:hAnsiTheme="minorHAnsi"/>
        </w:rPr>
      </w:pPr>
    </w:p>
    <w:p w14:paraId="52A96F84" w14:textId="71832FA7" w:rsidR="00396F68" w:rsidRDefault="00396F68" w:rsidP="00996F3F">
      <w:pPr>
        <w:rPr>
          <w:rFonts w:asciiTheme="minorHAnsi" w:hAnsiTheme="minorHAnsi"/>
        </w:rPr>
      </w:pPr>
    </w:p>
    <w:p w14:paraId="50C8112E" w14:textId="16C8F53A" w:rsidR="00396F68" w:rsidRDefault="00396F68" w:rsidP="00996F3F">
      <w:pPr>
        <w:rPr>
          <w:rFonts w:asciiTheme="minorHAnsi" w:hAnsiTheme="minorHAnsi"/>
        </w:rPr>
      </w:pPr>
    </w:p>
    <w:p w14:paraId="36747236" w14:textId="3F5D0661" w:rsidR="00396F68" w:rsidRDefault="00396F68" w:rsidP="00996F3F">
      <w:pPr>
        <w:rPr>
          <w:rFonts w:asciiTheme="minorHAnsi" w:hAnsiTheme="minorHAnsi"/>
        </w:rPr>
      </w:pPr>
    </w:p>
    <w:p w14:paraId="6ECA974B" w14:textId="5107F539" w:rsidR="00396F68" w:rsidRDefault="00396F68" w:rsidP="00996F3F">
      <w:pPr>
        <w:rPr>
          <w:rFonts w:asciiTheme="minorHAnsi" w:hAnsiTheme="minorHAnsi"/>
        </w:rPr>
      </w:pPr>
    </w:p>
    <w:p w14:paraId="39575C08" w14:textId="77777777" w:rsidR="00396F68" w:rsidRDefault="00396F68" w:rsidP="00996F3F">
      <w:pPr>
        <w:rPr>
          <w:rFonts w:asciiTheme="minorHAnsi" w:hAnsiTheme="minorHAnsi"/>
        </w:rPr>
      </w:pPr>
    </w:p>
    <w:p w14:paraId="7F45146F" w14:textId="0CFA327A" w:rsidR="00885BFD" w:rsidRPr="00396F68" w:rsidRDefault="00885BFD" w:rsidP="00996F3F">
      <w:pPr>
        <w:pStyle w:val="Heading1"/>
        <w:rPr>
          <w:rFonts w:ascii="Century Gothic" w:hAnsi="Century Gothic"/>
        </w:rPr>
      </w:pPr>
      <w:bookmarkStart w:id="3" w:name="_Toc38033312"/>
      <w:r w:rsidRPr="00396F68">
        <w:rPr>
          <w:rFonts w:ascii="Century Gothic" w:hAnsi="Century Gothic"/>
        </w:rPr>
        <w:lastRenderedPageBreak/>
        <w:t>Results</w:t>
      </w:r>
      <w:bookmarkEnd w:id="3"/>
    </w:p>
    <w:p w14:paraId="182DD43F" w14:textId="77777777" w:rsidR="00885BFD" w:rsidRPr="00FE3B8B" w:rsidRDefault="00885BFD" w:rsidP="00885BFD">
      <w:pPr>
        <w:pStyle w:val="Heading2"/>
        <w:rPr>
          <w:rFonts w:ascii="Century Gothic" w:hAnsi="Century Gothic"/>
          <w:b/>
        </w:rPr>
      </w:pPr>
      <w:bookmarkStart w:id="4" w:name="_Toc38033313"/>
      <w:r w:rsidRPr="00FE3B8B">
        <w:rPr>
          <w:rFonts w:ascii="Century Gothic" w:hAnsi="Century Gothic"/>
          <w:b/>
        </w:rPr>
        <w:t>2019</w:t>
      </w:r>
      <w:bookmarkEnd w:id="4"/>
    </w:p>
    <w:p w14:paraId="3DD8960E" w14:textId="63867407" w:rsidR="00996F3F" w:rsidRDefault="00885BFD" w:rsidP="00996F3F">
      <w:pPr>
        <w:pStyle w:val="Heading3"/>
        <w:rPr>
          <w:rFonts w:asciiTheme="minorHAnsi" w:hAnsiTheme="minorHAnsi"/>
        </w:rPr>
      </w:pPr>
      <w:bookmarkStart w:id="5" w:name="_Toc38033314"/>
      <w:r w:rsidRPr="00FE3B8B">
        <w:rPr>
          <w:rFonts w:ascii="Century Gothic" w:hAnsi="Century Gothic"/>
          <w:b/>
        </w:rPr>
        <w:t>Suitability Maps</w:t>
      </w:r>
      <w:bookmarkEnd w:id="5"/>
    </w:p>
    <w:p w14:paraId="062C7FBF" w14:textId="77777777" w:rsidR="00854C90" w:rsidRPr="00854C90" w:rsidRDefault="00854C90" w:rsidP="00854C90"/>
    <w:p w14:paraId="3BAF2A6B" w14:textId="77777777" w:rsidR="00885BFD" w:rsidRPr="00996F3F" w:rsidRDefault="00885BFD" w:rsidP="00885BFD">
      <w:pPr>
        <w:keepNext/>
        <w:rPr>
          <w:rFonts w:asciiTheme="minorHAnsi" w:hAnsiTheme="minorHAnsi"/>
        </w:rPr>
      </w:pPr>
      <w:r w:rsidRPr="00996F3F">
        <w:rPr>
          <w:rFonts w:asciiTheme="minorHAnsi" w:hAnsiTheme="minorHAnsi"/>
          <w:noProof/>
        </w:rPr>
        <w:drawing>
          <wp:inline distT="0" distB="0" distL="0" distR="0" wp14:anchorId="1E363861" wp14:editId="3B0816E9">
            <wp:extent cx="5581968" cy="7223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Suitability2019Image.tif.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1968" cy="7223760"/>
                    </a:xfrm>
                    <a:prstGeom prst="rect">
                      <a:avLst/>
                    </a:prstGeom>
                  </pic:spPr>
                </pic:pic>
              </a:graphicData>
            </a:graphic>
          </wp:inline>
        </w:drawing>
      </w:r>
    </w:p>
    <w:p w14:paraId="49FB2CA7" w14:textId="5839FDBF" w:rsidR="00885BFD" w:rsidRPr="00996F3F" w:rsidRDefault="00885BFD" w:rsidP="00885BFD">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1</w:t>
      </w:r>
      <w:r w:rsidRPr="00996F3F">
        <w:rPr>
          <w:rFonts w:asciiTheme="minorHAnsi" w:hAnsiTheme="minorHAnsi"/>
        </w:rPr>
        <w:fldChar w:fldCharType="end"/>
      </w:r>
      <w:r w:rsidRPr="00996F3F">
        <w:rPr>
          <w:rFonts w:asciiTheme="minorHAnsi" w:hAnsiTheme="minorHAnsi"/>
        </w:rPr>
        <w:t xml:space="preserve"> Suitability Map-Agriculture 2019</w:t>
      </w:r>
    </w:p>
    <w:p w14:paraId="43ECDE15" w14:textId="77777777" w:rsidR="00885BFD" w:rsidRPr="00996F3F" w:rsidRDefault="00885BFD" w:rsidP="00885BFD">
      <w:pPr>
        <w:keepNext/>
        <w:rPr>
          <w:rFonts w:asciiTheme="minorHAnsi" w:hAnsiTheme="minorHAnsi"/>
        </w:rPr>
      </w:pPr>
      <w:r w:rsidRPr="00996F3F">
        <w:rPr>
          <w:rFonts w:asciiTheme="minorHAnsi" w:hAnsiTheme="minorHAnsi"/>
          <w:noProof/>
        </w:rPr>
        <w:lastRenderedPageBreak/>
        <w:drawing>
          <wp:inline distT="0" distB="0" distL="0" distR="0" wp14:anchorId="086BB04F" wp14:editId="26578079">
            <wp:extent cx="5943600" cy="76917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Suitability2019Image.tif.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110962E" w14:textId="4B209CFC" w:rsidR="00885BFD" w:rsidRPr="00996F3F" w:rsidRDefault="00885BFD" w:rsidP="00885BFD">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2</w:t>
      </w:r>
      <w:r w:rsidRPr="00996F3F">
        <w:rPr>
          <w:rFonts w:asciiTheme="minorHAnsi" w:hAnsiTheme="minorHAnsi"/>
        </w:rPr>
        <w:fldChar w:fldCharType="end"/>
      </w:r>
      <w:r w:rsidRPr="00996F3F">
        <w:rPr>
          <w:rFonts w:asciiTheme="minorHAnsi" w:hAnsiTheme="minorHAnsi"/>
        </w:rPr>
        <w:t xml:space="preserve"> Suitability Map-Ecological Significance 2019</w:t>
      </w:r>
    </w:p>
    <w:p w14:paraId="245E58A6" w14:textId="77777777" w:rsidR="00885BFD" w:rsidRPr="00996F3F" w:rsidRDefault="00885BFD" w:rsidP="00885BFD">
      <w:pPr>
        <w:keepNext/>
        <w:rPr>
          <w:rFonts w:asciiTheme="minorHAnsi" w:hAnsiTheme="minorHAnsi"/>
        </w:rPr>
      </w:pPr>
      <w:r w:rsidRPr="00996F3F">
        <w:rPr>
          <w:rFonts w:asciiTheme="minorHAnsi" w:hAnsiTheme="minorHAnsi"/>
          <w:noProof/>
        </w:rPr>
        <w:lastRenderedPageBreak/>
        <w:drawing>
          <wp:inline distT="0" distB="0" distL="0" distR="0" wp14:anchorId="05E85729" wp14:editId="3D647206">
            <wp:extent cx="5943600" cy="76917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rbanSuitability2019Image.tif.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27BAE8C" w14:textId="299E7186" w:rsidR="00885BFD" w:rsidRPr="00996F3F" w:rsidRDefault="00885BFD" w:rsidP="00885BFD">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3</w:t>
      </w:r>
      <w:r w:rsidRPr="00996F3F">
        <w:rPr>
          <w:rFonts w:asciiTheme="minorHAnsi" w:hAnsiTheme="minorHAnsi"/>
        </w:rPr>
        <w:fldChar w:fldCharType="end"/>
      </w:r>
      <w:r w:rsidRPr="00996F3F">
        <w:rPr>
          <w:rFonts w:asciiTheme="minorHAnsi" w:hAnsiTheme="minorHAnsi"/>
        </w:rPr>
        <w:t xml:space="preserve"> Suitability Map- Urban 2019</w:t>
      </w:r>
    </w:p>
    <w:p w14:paraId="6D1917DB" w14:textId="76B50E90" w:rsidR="00996F3F" w:rsidRPr="00FE3B8B" w:rsidRDefault="00885BFD" w:rsidP="00996F3F">
      <w:pPr>
        <w:pStyle w:val="Heading3"/>
        <w:rPr>
          <w:rFonts w:ascii="Century Gothic" w:hAnsi="Century Gothic"/>
          <w:b/>
        </w:rPr>
      </w:pPr>
      <w:bookmarkStart w:id="6" w:name="_Toc38033315"/>
      <w:r w:rsidRPr="00FE3B8B">
        <w:rPr>
          <w:rFonts w:ascii="Century Gothic" w:hAnsi="Century Gothic"/>
          <w:b/>
        </w:rPr>
        <w:lastRenderedPageBreak/>
        <w:t>Conflict Maps</w:t>
      </w:r>
      <w:bookmarkEnd w:id="6"/>
    </w:p>
    <w:p w14:paraId="60DFE22C" w14:textId="77777777" w:rsidR="00885BFD" w:rsidRPr="00996F3F" w:rsidRDefault="00885BFD" w:rsidP="00885BFD">
      <w:pPr>
        <w:keepNext/>
        <w:rPr>
          <w:rFonts w:asciiTheme="minorHAnsi" w:hAnsiTheme="minorHAnsi"/>
        </w:rPr>
      </w:pPr>
      <w:r w:rsidRPr="00996F3F">
        <w:rPr>
          <w:rFonts w:asciiTheme="minorHAnsi" w:hAnsiTheme="minorHAnsi"/>
          <w:noProof/>
        </w:rPr>
        <w:drawing>
          <wp:inline distT="0" distB="0" distL="0" distR="0" wp14:anchorId="51771783" wp14:editId="60CDD36E">
            <wp:extent cx="5943600" cy="76917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oAgConflict2019Imag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7F494AB" w14:textId="47FC5EE9" w:rsidR="00885BFD" w:rsidRPr="00996F3F" w:rsidRDefault="00885BFD" w:rsidP="00885BFD">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4</w:t>
      </w:r>
      <w:r w:rsidRPr="00996F3F">
        <w:rPr>
          <w:rFonts w:asciiTheme="minorHAnsi" w:hAnsiTheme="minorHAnsi"/>
        </w:rPr>
        <w:fldChar w:fldCharType="end"/>
      </w:r>
      <w:r w:rsidRPr="00996F3F">
        <w:rPr>
          <w:rFonts w:asciiTheme="minorHAnsi" w:hAnsiTheme="minorHAnsi"/>
        </w:rPr>
        <w:t xml:space="preserve"> Conflict between Ecological-Agricultural goals- 2019</w:t>
      </w:r>
    </w:p>
    <w:p w14:paraId="4CF82010" w14:textId="77777777" w:rsidR="00885BFD" w:rsidRPr="00996F3F" w:rsidRDefault="00885BFD" w:rsidP="00885BFD">
      <w:pPr>
        <w:keepNext/>
        <w:rPr>
          <w:rFonts w:asciiTheme="minorHAnsi" w:hAnsiTheme="minorHAnsi"/>
        </w:rPr>
      </w:pPr>
      <w:r w:rsidRPr="00996F3F">
        <w:rPr>
          <w:rFonts w:asciiTheme="minorHAnsi" w:hAnsiTheme="minorHAnsi"/>
          <w:noProof/>
        </w:rPr>
        <w:lastRenderedPageBreak/>
        <w:drawing>
          <wp:inline distT="0" distB="0" distL="0" distR="0" wp14:anchorId="533510CE" wp14:editId="35D2939E">
            <wp:extent cx="5943600" cy="76917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UrbanConflict2019Imag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5F2EBA3" w14:textId="1D8F1147" w:rsidR="00885BFD" w:rsidRPr="00996F3F" w:rsidRDefault="00885BFD" w:rsidP="00885BFD">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5</w:t>
      </w:r>
      <w:r w:rsidRPr="00996F3F">
        <w:rPr>
          <w:rFonts w:asciiTheme="minorHAnsi" w:hAnsiTheme="minorHAnsi"/>
        </w:rPr>
        <w:fldChar w:fldCharType="end"/>
      </w:r>
      <w:r w:rsidRPr="00996F3F">
        <w:rPr>
          <w:rFonts w:asciiTheme="minorHAnsi" w:hAnsiTheme="minorHAnsi"/>
        </w:rPr>
        <w:t xml:space="preserve"> Conflict between Ecological-Urban goals- 2019</w:t>
      </w:r>
    </w:p>
    <w:p w14:paraId="3346C6A6" w14:textId="77777777" w:rsidR="00885BFD" w:rsidRPr="00996F3F" w:rsidRDefault="00885BFD" w:rsidP="00885BFD">
      <w:pPr>
        <w:keepNext/>
        <w:rPr>
          <w:rFonts w:asciiTheme="minorHAnsi" w:hAnsiTheme="minorHAnsi"/>
        </w:rPr>
      </w:pPr>
      <w:r w:rsidRPr="00996F3F">
        <w:rPr>
          <w:rFonts w:asciiTheme="minorHAnsi" w:hAnsiTheme="minorHAnsi"/>
          <w:noProof/>
        </w:rPr>
        <w:lastRenderedPageBreak/>
        <w:drawing>
          <wp:inline distT="0" distB="0" distL="0" distR="0" wp14:anchorId="6A75D3A3" wp14:editId="4544F9BE">
            <wp:extent cx="5943600" cy="76917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coUrbanConflict2019Imag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D3FA080" w14:textId="658F750A" w:rsidR="00885BFD" w:rsidRPr="00996F3F" w:rsidRDefault="00885BFD" w:rsidP="00885BFD">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6</w:t>
      </w:r>
      <w:r w:rsidRPr="00996F3F">
        <w:rPr>
          <w:rFonts w:asciiTheme="minorHAnsi" w:hAnsiTheme="minorHAnsi"/>
        </w:rPr>
        <w:fldChar w:fldCharType="end"/>
      </w:r>
      <w:r w:rsidRPr="00996F3F">
        <w:rPr>
          <w:rFonts w:asciiTheme="minorHAnsi" w:hAnsiTheme="minorHAnsi"/>
        </w:rPr>
        <w:t xml:space="preserve"> Conflict between Agricultural-Urban goals- 2019</w:t>
      </w:r>
    </w:p>
    <w:p w14:paraId="4CFD324E" w14:textId="77777777" w:rsidR="00A65AC0" w:rsidRPr="00996F3F" w:rsidRDefault="00A65AC0" w:rsidP="00A65AC0">
      <w:pPr>
        <w:keepNext/>
        <w:rPr>
          <w:rFonts w:asciiTheme="minorHAnsi" w:hAnsiTheme="minorHAnsi"/>
        </w:rPr>
      </w:pPr>
      <w:r w:rsidRPr="00996F3F">
        <w:rPr>
          <w:rFonts w:asciiTheme="minorHAnsi" w:hAnsiTheme="minorHAnsi"/>
          <w:noProof/>
        </w:rPr>
        <w:lastRenderedPageBreak/>
        <w:drawing>
          <wp:inline distT="0" distB="0" distL="0" distR="0" wp14:anchorId="022DCC96" wp14:editId="320E52D0">
            <wp:extent cx="5943600" cy="769175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9ConflictImag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87FB214" w14:textId="7D5B1AAC" w:rsidR="00885BFD" w:rsidRDefault="00A65AC0" w:rsidP="00A65AC0">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7</w:t>
      </w:r>
      <w:r w:rsidRPr="00996F3F">
        <w:rPr>
          <w:rFonts w:asciiTheme="minorHAnsi" w:hAnsiTheme="minorHAnsi"/>
        </w:rPr>
        <w:fldChar w:fldCharType="end"/>
      </w:r>
      <w:r w:rsidRPr="00996F3F">
        <w:rPr>
          <w:rFonts w:asciiTheme="minorHAnsi" w:hAnsiTheme="minorHAnsi"/>
        </w:rPr>
        <w:t xml:space="preserve"> Conflict between all three goals-2019</w:t>
      </w:r>
    </w:p>
    <w:p w14:paraId="67C4F71D" w14:textId="0A491191" w:rsidR="00996F3F" w:rsidRDefault="00996F3F" w:rsidP="00996F3F"/>
    <w:p w14:paraId="3033AF15" w14:textId="77777777" w:rsidR="00996F3F" w:rsidRPr="00996F3F" w:rsidRDefault="00996F3F" w:rsidP="00996F3F"/>
    <w:p w14:paraId="45DF77A4" w14:textId="77777777" w:rsidR="00885BFD" w:rsidRPr="00FE3B8B" w:rsidRDefault="00885BFD" w:rsidP="00885BFD">
      <w:pPr>
        <w:pStyle w:val="Heading2"/>
        <w:rPr>
          <w:rFonts w:ascii="Century Gothic" w:hAnsi="Century Gothic"/>
          <w:b/>
        </w:rPr>
      </w:pPr>
      <w:bookmarkStart w:id="7" w:name="_Toc38033316"/>
      <w:r w:rsidRPr="00FE3B8B">
        <w:rPr>
          <w:rFonts w:ascii="Century Gothic" w:hAnsi="Century Gothic"/>
          <w:b/>
        </w:rPr>
        <w:lastRenderedPageBreak/>
        <w:t>2029</w:t>
      </w:r>
      <w:bookmarkEnd w:id="7"/>
    </w:p>
    <w:p w14:paraId="28FDA845" w14:textId="77777777" w:rsidR="00885BFD" w:rsidRPr="00996F3F" w:rsidRDefault="00885BFD" w:rsidP="00885BFD">
      <w:pPr>
        <w:pStyle w:val="Heading3"/>
        <w:rPr>
          <w:rFonts w:asciiTheme="minorHAnsi" w:hAnsiTheme="minorHAnsi"/>
        </w:rPr>
      </w:pPr>
      <w:bookmarkStart w:id="8" w:name="_Toc38033317"/>
      <w:r w:rsidRPr="00FE3B8B">
        <w:rPr>
          <w:rFonts w:ascii="Century Gothic" w:hAnsi="Century Gothic"/>
          <w:b/>
        </w:rPr>
        <w:t>Suitability</w:t>
      </w:r>
      <w:bookmarkEnd w:id="8"/>
    </w:p>
    <w:p w14:paraId="262D22CE" w14:textId="77777777" w:rsidR="00885BFD" w:rsidRPr="00996F3F" w:rsidRDefault="00885BFD" w:rsidP="00885BFD">
      <w:pPr>
        <w:keepNext/>
        <w:rPr>
          <w:rFonts w:asciiTheme="minorHAnsi" w:hAnsiTheme="minorHAnsi"/>
        </w:rPr>
      </w:pPr>
      <w:r w:rsidRPr="00996F3F">
        <w:rPr>
          <w:rFonts w:asciiTheme="minorHAnsi" w:hAnsiTheme="minorHAnsi"/>
          <w:noProof/>
        </w:rPr>
        <w:drawing>
          <wp:inline distT="0" distB="0" distL="0" distR="0" wp14:anchorId="6A8BB181" wp14:editId="59AF4E3A">
            <wp:extent cx="5864600" cy="758952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gSuitability2029Imag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64600" cy="7589520"/>
                    </a:xfrm>
                    <a:prstGeom prst="rect">
                      <a:avLst/>
                    </a:prstGeom>
                  </pic:spPr>
                </pic:pic>
              </a:graphicData>
            </a:graphic>
          </wp:inline>
        </w:drawing>
      </w:r>
    </w:p>
    <w:p w14:paraId="2C9CF41B" w14:textId="01AB5F33" w:rsidR="00885BFD" w:rsidRPr="00996F3F" w:rsidRDefault="00885BFD" w:rsidP="00885BFD">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8</w:t>
      </w:r>
      <w:r w:rsidRPr="00996F3F">
        <w:rPr>
          <w:rFonts w:asciiTheme="minorHAnsi" w:hAnsiTheme="minorHAnsi"/>
        </w:rPr>
        <w:fldChar w:fldCharType="end"/>
      </w:r>
      <w:r w:rsidRPr="00996F3F">
        <w:rPr>
          <w:rFonts w:asciiTheme="minorHAnsi" w:hAnsiTheme="minorHAnsi"/>
        </w:rPr>
        <w:t xml:space="preserve"> Suitability Map Agriculture- 2029</w:t>
      </w:r>
    </w:p>
    <w:p w14:paraId="1C4D7D49" w14:textId="77777777" w:rsidR="00885BFD" w:rsidRPr="00996F3F" w:rsidRDefault="00885BFD" w:rsidP="00885BFD">
      <w:pPr>
        <w:keepNext/>
        <w:rPr>
          <w:rFonts w:asciiTheme="minorHAnsi" w:hAnsiTheme="minorHAnsi"/>
        </w:rPr>
      </w:pPr>
      <w:r w:rsidRPr="00996F3F">
        <w:rPr>
          <w:rFonts w:asciiTheme="minorHAnsi" w:hAnsiTheme="minorHAnsi"/>
          <w:noProof/>
        </w:rPr>
        <w:lastRenderedPageBreak/>
        <w:drawing>
          <wp:inline distT="0" distB="0" distL="0" distR="0" wp14:anchorId="1A45DDAB" wp14:editId="0555BC25">
            <wp:extent cx="5943600" cy="76917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coSuitability2029Imag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3CC2C50" w14:textId="0CC6A34F" w:rsidR="00885BFD" w:rsidRPr="00996F3F" w:rsidRDefault="00885BFD" w:rsidP="00885BFD">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9</w:t>
      </w:r>
      <w:r w:rsidRPr="00996F3F">
        <w:rPr>
          <w:rFonts w:asciiTheme="minorHAnsi" w:hAnsiTheme="minorHAnsi"/>
        </w:rPr>
        <w:fldChar w:fldCharType="end"/>
      </w:r>
      <w:r w:rsidRPr="00996F3F">
        <w:rPr>
          <w:rFonts w:asciiTheme="minorHAnsi" w:hAnsiTheme="minorHAnsi"/>
        </w:rPr>
        <w:t xml:space="preserve"> Suitability Map Ecological Significance- 2029</w:t>
      </w:r>
    </w:p>
    <w:p w14:paraId="2ACCEE41" w14:textId="77777777" w:rsidR="00885BFD" w:rsidRPr="00996F3F" w:rsidRDefault="00885BFD" w:rsidP="00885BFD">
      <w:pPr>
        <w:keepNext/>
        <w:rPr>
          <w:rFonts w:asciiTheme="minorHAnsi" w:hAnsiTheme="minorHAnsi"/>
        </w:rPr>
      </w:pPr>
      <w:r w:rsidRPr="00996F3F">
        <w:rPr>
          <w:rFonts w:asciiTheme="minorHAnsi" w:hAnsiTheme="minorHAnsi"/>
          <w:noProof/>
        </w:rPr>
        <w:lastRenderedPageBreak/>
        <w:drawing>
          <wp:inline distT="0" distB="0" distL="0" distR="0" wp14:anchorId="451F94CF" wp14:editId="679C99F8">
            <wp:extent cx="5943600" cy="76917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rbanSuitability2029Ima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2DCEA64" w14:textId="6E1DACAF" w:rsidR="00885BFD" w:rsidRPr="00996F3F" w:rsidRDefault="00885BFD" w:rsidP="00885BFD">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10</w:t>
      </w:r>
      <w:r w:rsidRPr="00996F3F">
        <w:rPr>
          <w:rFonts w:asciiTheme="minorHAnsi" w:hAnsiTheme="minorHAnsi"/>
        </w:rPr>
        <w:fldChar w:fldCharType="end"/>
      </w:r>
      <w:r w:rsidRPr="00996F3F">
        <w:rPr>
          <w:rFonts w:asciiTheme="minorHAnsi" w:hAnsiTheme="minorHAnsi"/>
        </w:rPr>
        <w:t xml:space="preserve"> Suitability Map Urban-2029</w:t>
      </w:r>
    </w:p>
    <w:p w14:paraId="4018A956" w14:textId="77777777" w:rsidR="00885BFD" w:rsidRPr="00FE3B8B" w:rsidRDefault="00885BFD" w:rsidP="00885BFD">
      <w:pPr>
        <w:pStyle w:val="Heading3"/>
        <w:rPr>
          <w:rFonts w:ascii="Century Gothic" w:hAnsi="Century Gothic"/>
          <w:b/>
        </w:rPr>
      </w:pPr>
      <w:bookmarkStart w:id="9" w:name="_Toc38033318"/>
      <w:r w:rsidRPr="00FE3B8B">
        <w:rPr>
          <w:rFonts w:ascii="Century Gothic" w:hAnsi="Century Gothic"/>
          <w:b/>
        </w:rPr>
        <w:lastRenderedPageBreak/>
        <w:t>Conflict</w:t>
      </w:r>
      <w:bookmarkEnd w:id="9"/>
    </w:p>
    <w:p w14:paraId="661A7FF8" w14:textId="77777777" w:rsidR="00885BFD" w:rsidRPr="00996F3F" w:rsidRDefault="00885BFD" w:rsidP="00885BFD">
      <w:pPr>
        <w:keepNext/>
        <w:rPr>
          <w:rFonts w:asciiTheme="minorHAnsi" w:hAnsiTheme="minorHAnsi"/>
        </w:rPr>
      </w:pPr>
      <w:r w:rsidRPr="00996F3F">
        <w:rPr>
          <w:rFonts w:asciiTheme="minorHAnsi" w:hAnsiTheme="minorHAnsi"/>
          <w:noProof/>
        </w:rPr>
        <w:drawing>
          <wp:inline distT="0" distB="0" distL="0" distR="0" wp14:anchorId="7DCBB7F3" wp14:editId="0B5CE4F5">
            <wp:extent cx="5943600" cy="76917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coAgConflict2029Imag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1AC3DB7" w14:textId="0A2067E9" w:rsidR="00CB0D21" w:rsidRPr="00996F3F" w:rsidRDefault="00885BFD" w:rsidP="00885BFD">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11</w:t>
      </w:r>
      <w:r w:rsidRPr="00996F3F">
        <w:rPr>
          <w:rFonts w:asciiTheme="minorHAnsi" w:hAnsiTheme="minorHAnsi"/>
        </w:rPr>
        <w:fldChar w:fldCharType="end"/>
      </w:r>
      <w:r w:rsidRPr="00996F3F">
        <w:rPr>
          <w:rFonts w:asciiTheme="minorHAnsi" w:hAnsiTheme="minorHAnsi"/>
        </w:rPr>
        <w:t xml:space="preserve"> Conflict between Agricultural and Ecological goals-2029</w:t>
      </w:r>
    </w:p>
    <w:p w14:paraId="67C8492E" w14:textId="77777777" w:rsidR="00A65AC0" w:rsidRPr="00996F3F" w:rsidRDefault="00A65AC0" w:rsidP="00A65AC0">
      <w:pPr>
        <w:keepNext/>
        <w:rPr>
          <w:rFonts w:asciiTheme="minorHAnsi" w:hAnsiTheme="minorHAnsi"/>
        </w:rPr>
      </w:pPr>
      <w:r w:rsidRPr="00996F3F">
        <w:rPr>
          <w:rFonts w:asciiTheme="minorHAnsi" w:hAnsiTheme="minorHAnsi"/>
          <w:noProof/>
        </w:rPr>
        <w:lastRenderedPageBreak/>
        <w:drawing>
          <wp:inline distT="0" distB="0" distL="0" distR="0" wp14:anchorId="05C85244" wp14:editId="7108A436">
            <wp:extent cx="5943600" cy="769175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rbanAgConflict2029Imag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9AC504B" w14:textId="2D3DBB29" w:rsidR="00A65AC0" w:rsidRPr="00996F3F" w:rsidRDefault="00A65AC0" w:rsidP="00A65AC0">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12</w:t>
      </w:r>
      <w:r w:rsidRPr="00996F3F">
        <w:rPr>
          <w:rFonts w:asciiTheme="minorHAnsi" w:hAnsiTheme="minorHAnsi"/>
        </w:rPr>
        <w:fldChar w:fldCharType="end"/>
      </w:r>
      <w:r w:rsidRPr="00996F3F">
        <w:rPr>
          <w:rFonts w:asciiTheme="minorHAnsi" w:hAnsiTheme="minorHAnsi"/>
        </w:rPr>
        <w:t xml:space="preserve"> Conflict between Agricultural and Urban goals-2029</w:t>
      </w:r>
    </w:p>
    <w:p w14:paraId="3290F3E9" w14:textId="77777777" w:rsidR="00A65AC0" w:rsidRPr="00996F3F" w:rsidRDefault="00A65AC0" w:rsidP="00A65AC0">
      <w:pPr>
        <w:keepNext/>
        <w:rPr>
          <w:rFonts w:asciiTheme="minorHAnsi" w:hAnsiTheme="minorHAnsi"/>
        </w:rPr>
      </w:pPr>
      <w:r w:rsidRPr="00996F3F">
        <w:rPr>
          <w:rFonts w:asciiTheme="minorHAnsi" w:hAnsiTheme="minorHAnsi"/>
          <w:noProof/>
        </w:rPr>
        <w:lastRenderedPageBreak/>
        <w:drawing>
          <wp:inline distT="0" distB="0" distL="0" distR="0" wp14:anchorId="73909D95" wp14:editId="0DFA419C">
            <wp:extent cx="5943600" cy="769175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coUrbanConflict2029Imag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DEA00FD" w14:textId="5942F41B" w:rsidR="00A65AC0" w:rsidRPr="00996F3F" w:rsidRDefault="00A65AC0" w:rsidP="00A65AC0">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13</w:t>
      </w:r>
      <w:r w:rsidRPr="00996F3F">
        <w:rPr>
          <w:rFonts w:asciiTheme="minorHAnsi" w:hAnsiTheme="minorHAnsi"/>
        </w:rPr>
        <w:fldChar w:fldCharType="end"/>
      </w:r>
      <w:r w:rsidRPr="00996F3F">
        <w:rPr>
          <w:rFonts w:asciiTheme="minorHAnsi" w:hAnsiTheme="minorHAnsi"/>
        </w:rPr>
        <w:t xml:space="preserve"> Conflict between Ecological and Urban goals-2029</w:t>
      </w:r>
    </w:p>
    <w:p w14:paraId="1534F7D4" w14:textId="77777777" w:rsidR="00A65AC0" w:rsidRPr="00996F3F" w:rsidRDefault="00A65AC0" w:rsidP="00A65AC0">
      <w:pPr>
        <w:keepNext/>
        <w:rPr>
          <w:rFonts w:asciiTheme="minorHAnsi" w:hAnsiTheme="minorHAnsi"/>
        </w:rPr>
      </w:pPr>
      <w:r w:rsidRPr="00996F3F">
        <w:rPr>
          <w:rFonts w:asciiTheme="minorHAnsi" w:hAnsiTheme="minorHAnsi"/>
          <w:noProof/>
        </w:rPr>
        <w:lastRenderedPageBreak/>
        <w:drawing>
          <wp:inline distT="0" distB="0" distL="0" distR="0" wp14:anchorId="54B3C77A" wp14:editId="0FF869F1">
            <wp:extent cx="5943600" cy="76917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29ConflictImag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C1434B1" w14:textId="5E0EEA2F" w:rsidR="00A65AC0" w:rsidRPr="00996F3F" w:rsidRDefault="00A65AC0" w:rsidP="00A65AC0">
      <w:pPr>
        <w:pStyle w:val="Caption"/>
        <w:rPr>
          <w:rFonts w:asciiTheme="minorHAnsi" w:hAnsiTheme="minorHAnsi"/>
        </w:rPr>
      </w:pPr>
      <w:r w:rsidRPr="00996F3F">
        <w:rPr>
          <w:rFonts w:asciiTheme="minorHAnsi" w:hAnsiTheme="minorHAnsi"/>
        </w:rPr>
        <w:t xml:space="preserve">Figure </w:t>
      </w:r>
      <w:r w:rsidRPr="00996F3F">
        <w:rPr>
          <w:rFonts w:asciiTheme="minorHAnsi" w:hAnsiTheme="minorHAnsi"/>
        </w:rPr>
        <w:fldChar w:fldCharType="begin"/>
      </w:r>
      <w:r w:rsidRPr="00996F3F">
        <w:rPr>
          <w:rFonts w:asciiTheme="minorHAnsi" w:hAnsiTheme="minorHAnsi"/>
        </w:rPr>
        <w:instrText xml:space="preserve"> SEQ Figure \* ARABIC </w:instrText>
      </w:r>
      <w:r w:rsidRPr="00996F3F">
        <w:rPr>
          <w:rFonts w:asciiTheme="minorHAnsi" w:hAnsiTheme="minorHAnsi"/>
        </w:rPr>
        <w:fldChar w:fldCharType="separate"/>
      </w:r>
      <w:r w:rsidR="009A5867">
        <w:rPr>
          <w:rFonts w:asciiTheme="minorHAnsi" w:hAnsiTheme="minorHAnsi"/>
          <w:noProof/>
        </w:rPr>
        <w:t>14</w:t>
      </w:r>
      <w:r w:rsidRPr="00996F3F">
        <w:rPr>
          <w:rFonts w:asciiTheme="minorHAnsi" w:hAnsiTheme="minorHAnsi"/>
        </w:rPr>
        <w:fldChar w:fldCharType="end"/>
      </w:r>
      <w:r w:rsidRPr="00996F3F">
        <w:rPr>
          <w:rFonts w:asciiTheme="minorHAnsi" w:hAnsiTheme="minorHAnsi"/>
        </w:rPr>
        <w:t xml:space="preserve"> Conflict between all three goals-2029</w:t>
      </w:r>
    </w:p>
    <w:sectPr w:rsidR="00A65AC0" w:rsidRPr="00996F3F" w:rsidSect="004A3E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27426" w14:textId="77777777" w:rsidR="0038657A" w:rsidRDefault="0038657A" w:rsidP="00885BFD">
      <w:r>
        <w:separator/>
      </w:r>
    </w:p>
  </w:endnote>
  <w:endnote w:type="continuationSeparator" w:id="0">
    <w:p w14:paraId="65ECC9B8" w14:textId="77777777" w:rsidR="0038657A" w:rsidRDefault="0038657A" w:rsidP="00885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8646443"/>
      <w:docPartObj>
        <w:docPartGallery w:val="Page Numbers (Bottom of Page)"/>
        <w:docPartUnique/>
      </w:docPartObj>
    </w:sdtPr>
    <w:sdtEndPr>
      <w:rPr>
        <w:noProof/>
      </w:rPr>
    </w:sdtEndPr>
    <w:sdtContent>
      <w:p w14:paraId="1F463455" w14:textId="20B05DF3" w:rsidR="003D302C" w:rsidRDefault="003D302C">
        <w:pPr>
          <w:pStyle w:val="Footer"/>
        </w:pPr>
        <w:r>
          <w:fldChar w:fldCharType="begin"/>
        </w:r>
        <w:r>
          <w:instrText xml:space="preserve"> PAGE   \* MERGEFORMAT </w:instrText>
        </w:r>
        <w:r>
          <w:fldChar w:fldCharType="separate"/>
        </w:r>
        <w:r w:rsidR="009A5867">
          <w:rPr>
            <w:noProof/>
          </w:rPr>
          <w:t>21</w:t>
        </w:r>
        <w:r>
          <w:rPr>
            <w:noProof/>
          </w:rPr>
          <w:fldChar w:fldCharType="end"/>
        </w:r>
      </w:p>
    </w:sdtContent>
  </w:sdt>
  <w:p w14:paraId="63525B79" w14:textId="77777777" w:rsidR="003D302C" w:rsidRDefault="003D30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D31A7" w14:textId="77777777" w:rsidR="00C76F49" w:rsidRPr="00C76F49" w:rsidRDefault="00C76F49" w:rsidP="00C76F49">
    <w:pPr>
      <w:rPr>
        <w:sz w:val="18"/>
      </w:rPr>
    </w:pPr>
    <w:r w:rsidRPr="00C76F49">
      <w:rPr>
        <w:rFonts w:ascii="Garamond" w:hAnsi="Garamond"/>
        <w:color w:val="000000"/>
        <w:sz w:val="18"/>
      </w:rPr>
      <w:t>Any opinions, findings, and conclusions or recommendations expressed in this material are those of the author(s) and do not necessarily reflect the views of the National Aeronautics and Space Administration.</w:t>
    </w:r>
  </w:p>
  <w:p w14:paraId="42E6A5FA" w14:textId="77777777" w:rsidR="00C76F49" w:rsidRPr="00C76F49" w:rsidRDefault="00C76F49" w:rsidP="00C76F49">
    <w:pPr>
      <w:rPr>
        <w:sz w:val="18"/>
      </w:rPr>
    </w:pPr>
  </w:p>
  <w:p w14:paraId="7206D3AD" w14:textId="257A2EC8" w:rsidR="00C76F49" w:rsidRDefault="00C76F49" w:rsidP="00C76F49">
    <w:pPr>
      <w:pStyle w:val="Footer"/>
    </w:pPr>
    <w:r w:rsidRPr="00C76F49">
      <w:rPr>
        <w:rFonts w:ascii="Garamond" w:hAnsi="Garamond"/>
        <w:color w:val="000000"/>
        <w:sz w:val="18"/>
      </w:rPr>
      <w:t>This material is based upon work supported by NASA through contract NNL16AA05C.</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F46735" w14:textId="77777777" w:rsidR="0038657A" w:rsidRDefault="0038657A" w:rsidP="00885BFD">
      <w:r>
        <w:separator/>
      </w:r>
    </w:p>
  </w:footnote>
  <w:footnote w:type="continuationSeparator" w:id="0">
    <w:p w14:paraId="61968093" w14:textId="77777777" w:rsidR="0038657A" w:rsidRDefault="0038657A" w:rsidP="00885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32E55" w14:textId="77777777" w:rsidR="00E47424" w:rsidRDefault="00E47424" w:rsidP="00E47424">
    <w:pPr>
      <w:pBdr>
        <w:top w:val="nil"/>
        <w:left w:val="nil"/>
        <w:bottom w:val="nil"/>
        <w:right w:val="nil"/>
        <w:between w:val="nil"/>
      </w:pBdr>
      <w:jc w:val="right"/>
      <w:rPr>
        <w:color w:val="000000"/>
      </w:rPr>
    </w:pPr>
    <w:r>
      <w:tab/>
    </w:r>
    <w:r>
      <w:rPr>
        <w:rFonts w:ascii="Garamond" w:eastAsia="Garamond" w:hAnsi="Garamond" w:cs="Garamond"/>
        <w:b/>
        <w:color w:val="000000"/>
      </w:rPr>
      <w:t>NASA DEVELOP National Program</w:t>
    </w:r>
  </w:p>
  <w:p w14:paraId="45A54A65" w14:textId="77777777" w:rsidR="00E47424" w:rsidRDefault="00E47424" w:rsidP="00E47424">
    <w:pPr>
      <w:pBdr>
        <w:top w:val="nil"/>
        <w:left w:val="nil"/>
        <w:bottom w:val="nil"/>
        <w:right w:val="nil"/>
        <w:between w:val="nil"/>
      </w:pBdr>
      <w:jc w:val="right"/>
      <w:rPr>
        <w:color w:val="000000"/>
      </w:rPr>
    </w:pPr>
    <w:r>
      <w:rPr>
        <w:rFonts w:ascii="Garamond" w:eastAsia="Garamond" w:hAnsi="Garamond" w:cs="Garamond"/>
        <w:b/>
        <w:color w:val="000000"/>
      </w:rPr>
      <w:t>Georgia – Athens</w:t>
    </w:r>
  </w:p>
  <w:p w14:paraId="7123E486" w14:textId="77777777" w:rsidR="00E47424" w:rsidRDefault="00E47424" w:rsidP="00E47424">
    <w:pPr>
      <w:pBdr>
        <w:top w:val="nil"/>
        <w:left w:val="nil"/>
        <w:bottom w:val="nil"/>
        <w:right w:val="nil"/>
        <w:between w:val="nil"/>
      </w:pBdr>
      <w:tabs>
        <w:tab w:val="center" w:pos="4680"/>
        <w:tab w:val="right" w:pos="9360"/>
      </w:tabs>
      <w:jc w:val="right"/>
      <w:rPr>
        <w:rFonts w:ascii="Garamond" w:eastAsia="Garamond" w:hAnsi="Garamond" w:cs="Garamond"/>
        <w:b/>
        <w:color w:val="000000"/>
      </w:rPr>
    </w:pPr>
    <w:r>
      <w:rPr>
        <w:b/>
        <w:noProof/>
        <w:color w:val="000000"/>
      </w:rPr>
      <w:drawing>
        <wp:inline distT="0" distB="0" distL="0" distR="0" wp14:anchorId="4BC1C50F" wp14:editId="63B1A438">
          <wp:extent cx="5943600" cy="297180"/>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43600" cy="297180"/>
                  </a:xfrm>
                  <a:prstGeom prst="rect">
                    <a:avLst/>
                  </a:prstGeom>
                  <a:ln/>
                </pic:spPr>
              </pic:pic>
            </a:graphicData>
          </a:graphic>
        </wp:inline>
      </w:drawing>
    </w:r>
  </w:p>
  <w:p w14:paraId="0902CEBC" w14:textId="77777777" w:rsidR="00E47424" w:rsidRDefault="00E47424" w:rsidP="00E47424">
    <w:pPr>
      <w:pBdr>
        <w:top w:val="nil"/>
        <w:left w:val="nil"/>
        <w:bottom w:val="nil"/>
        <w:right w:val="nil"/>
        <w:between w:val="nil"/>
      </w:pBdr>
      <w:tabs>
        <w:tab w:val="center" w:pos="4680"/>
        <w:tab w:val="right" w:pos="9360"/>
      </w:tabs>
      <w:jc w:val="right"/>
      <w:rPr>
        <w:rFonts w:ascii="Garamond" w:eastAsia="Garamond" w:hAnsi="Garamond" w:cs="Garamond"/>
        <w:i/>
        <w:color w:val="000000"/>
      </w:rPr>
    </w:pPr>
    <w:r>
      <w:rPr>
        <w:rFonts w:ascii="Garamond" w:eastAsia="Garamond" w:hAnsi="Garamond" w:cs="Garamond"/>
        <w:i/>
        <w:color w:val="000000"/>
      </w:rPr>
      <w:t>Spring 2020 Project Summary</w:t>
    </w:r>
  </w:p>
  <w:p w14:paraId="0C091CB7" w14:textId="75B1EF6D" w:rsidR="00BE367D" w:rsidRPr="00C76F49" w:rsidRDefault="00BE367D" w:rsidP="00E47424">
    <w:pPr>
      <w:pStyle w:val="Header"/>
      <w:tabs>
        <w:tab w:val="clear" w:pos="4680"/>
        <w:tab w:val="clear" w:pos="9360"/>
        <w:tab w:val="left" w:pos="7200"/>
      </w:tabs>
      <w:rPr>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419"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3NzczNja1MDQxszRX0lEKTi0uzszPAykwrAUAsnsJ1SwAAAA="/>
  </w:docVars>
  <w:rsids>
    <w:rsidRoot w:val="000C5065"/>
    <w:rsid w:val="00041606"/>
    <w:rsid w:val="00097E94"/>
    <w:rsid w:val="000C5065"/>
    <w:rsid w:val="000E5973"/>
    <w:rsid w:val="001214F6"/>
    <w:rsid w:val="001250E5"/>
    <w:rsid w:val="00250910"/>
    <w:rsid w:val="00267E93"/>
    <w:rsid w:val="002D596B"/>
    <w:rsid w:val="0038657A"/>
    <w:rsid w:val="00396F68"/>
    <w:rsid w:val="003D302C"/>
    <w:rsid w:val="004370B2"/>
    <w:rsid w:val="004A3E44"/>
    <w:rsid w:val="00557635"/>
    <w:rsid w:val="00794922"/>
    <w:rsid w:val="00814F4A"/>
    <w:rsid w:val="00854C90"/>
    <w:rsid w:val="00885BFD"/>
    <w:rsid w:val="00996F3F"/>
    <w:rsid w:val="009A5867"/>
    <w:rsid w:val="00A65AC0"/>
    <w:rsid w:val="00AB4E07"/>
    <w:rsid w:val="00AC24D4"/>
    <w:rsid w:val="00B431E1"/>
    <w:rsid w:val="00B702B1"/>
    <w:rsid w:val="00BE367D"/>
    <w:rsid w:val="00C00CCA"/>
    <w:rsid w:val="00C76F49"/>
    <w:rsid w:val="00CB0D21"/>
    <w:rsid w:val="00D07B86"/>
    <w:rsid w:val="00D477CC"/>
    <w:rsid w:val="00DE460C"/>
    <w:rsid w:val="00E47424"/>
    <w:rsid w:val="00E92AE9"/>
    <w:rsid w:val="00EC7849"/>
    <w:rsid w:val="00ED1DFD"/>
    <w:rsid w:val="00FE3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BB60C"/>
  <w15:chartTrackingRefBased/>
  <w15:docId w15:val="{7DA624B5-DA48-480B-859B-3D561E0EC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97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B0D2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85B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BF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D21"/>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unhideWhenUsed/>
    <w:qFormat/>
    <w:rsid w:val="00885BFD"/>
    <w:pPr>
      <w:spacing w:after="200"/>
    </w:pPr>
    <w:rPr>
      <w:i/>
      <w:iCs/>
      <w:color w:val="44546A" w:themeColor="text2"/>
      <w:sz w:val="18"/>
      <w:szCs w:val="18"/>
    </w:rPr>
  </w:style>
  <w:style w:type="paragraph" w:styleId="Header">
    <w:name w:val="header"/>
    <w:basedOn w:val="Normal"/>
    <w:link w:val="HeaderChar"/>
    <w:uiPriority w:val="99"/>
    <w:unhideWhenUsed/>
    <w:rsid w:val="00885BFD"/>
    <w:pPr>
      <w:tabs>
        <w:tab w:val="center" w:pos="4680"/>
        <w:tab w:val="right" w:pos="9360"/>
      </w:tabs>
    </w:pPr>
  </w:style>
  <w:style w:type="character" w:customStyle="1" w:styleId="HeaderChar">
    <w:name w:val="Header Char"/>
    <w:basedOn w:val="DefaultParagraphFont"/>
    <w:link w:val="Header"/>
    <w:uiPriority w:val="99"/>
    <w:rsid w:val="00885BFD"/>
  </w:style>
  <w:style w:type="paragraph" w:styleId="Footer">
    <w:name w:val="footer"/>
    <w:basedOn w:val="Normal"/>
    <w:link w:val="FooterChar"/>
    <w:uiPriority w:val="99"/>
    <w:unhideWhenUsed/>
    <w:rsid w:val="00885BFD"/>
    <w:pPr>
      <w:tabs>
        <w:tab w:val="center" w:pos="4680"/>
        <w:tab w:val="right" w:pos="9360"/>
      </w:tabs>
    </w:pPr>
  </w:style>
  <w:style w:type="character" w:customStyle="1" w:styleId="FooterChar">
    <w:name w:val="Footer Char"/>
    <w:basedOn w:val="DefaultParagraphFont"/>
    <w:link w:val="Footer"/>
    <w:uiPriority w:val="99"/>
    <w:rsid w:val="00885BFD"/>
  </w:style>
  <w:style w:type="character" w:customStyle="1" w:styleId="Heading2Char">
    <w:name w:val="Heading 2 Char"/>
    <w:basedOn w:val="DefaultParagraphFont"/>
    <w:link w:val="Heading2"/>
    <w:uiPriority w:val="9"/>
    <w:rsid w:val="00885BF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85BFD"/>
    <w:rPr>
      <w:rFonts w:asciiTheme="majorHAnsi" w:eastAsiaTheme="majorEastAsia" w:hAnsiTheme="majorHAnsi" w:cstheme="majorBidi"/>
      <w:color w:val="1F3763" w:themeColor="accent1" w:themeShade="7F"/>
      <w:sz w:val="24"/>
      <w:szCs w:val="24"/>
    </w:rPr>
  </w:style>
  <w:style w:type="character" w:customStyle="1" w:styleId="apple-converted-space">
    <w:name w:val="apple-converted-space"/>
    <w:basedOn w:val="DefaultParagraphFont"/>
    <w:rsid w:val="00097E94"/>
  </w:style>
  <w:style w:type="paragraph" w:styleId="TOC1">
    <w:name w:val="toc 1"/>
    <w:basedOn w:val="Normal"/>
    <w:next w:val="Normal"/>
    <w:autoRedefine/>
    <w:uiPriority w:val="39"/>
    <w:unhideWhenUsed/>
    <w:rsid w:val="00996F3F"/>
    <w:pPr>
      <w:spacing w:after="100"/>
    </w:pPr>
  </w:style>
  <w:style w:type="paragraph" w:styleId="TOC2">
    <w:name w:val="toc 2"/>
    <w:basedOn w:val="Normal"/>
    <w:next w:val="Normal"/>
    <w:autoRedefine/>
    <w:uiPriority w:val="39"/>
    <w:unhideWhenUsed/>
    <w:rsid w:val="00996F3F"/>
    <w:pPr>
      <w:spacing w:after="100"/>
      <w:ind w:left="240"/>
    </w:pPr>
  </w:style>
  <w:style w:type="paragraph" w:styleId="TOC3">
    <w:name w:val="toc 3"/>
    <w:basedOn w:val="Normal"/>
    <w:next w:val="Normal"/>
    <w:autoRedefine/>
    <w:uiPriority w:val="39"/>
    <w:unhideWhenUsed/>
    <w:rsid w:val="00996F3F"/>
    <w:pPr>
      <w:spacing w:after="100"/>
      <w:ind w:left="480"/>
    </w:pPr>
  </w:style>
  <w:style w:type="character" w:styleId="Hyperlink">
    <w:name w:val="Hyperlink"/>
    <w:basedOn w:val="DefaultParagraphFont"/>
    <w:uiPriority w:val="99"/>
    <w:unhideWhenUsed/>
    <w:rsid w:val="00996F3F"/>
    <w:rPr>
      <w:color w:val="0563C1" w:themeColor="hyperlink"/>
      <w:u w:val="single"/>
    </w:rPr>
  </w:style>
  <w:style w:type="paragraph" w:styleId="BalloonText">
    <w:name w:val="Balloon Text"/>
    <w:basedOn w:val="Normal"/>
    <w:link w:val="BalloonTextChar"/>
    <w:uiPriority w:val="99"/>
    <w:semiHidden/>
    <w:unhideWhenUsed/>
    <w:rsid w:val="00BE367D"/>
    <w:rPr>
      <w:rFonts w:ascii="Tahoma" w:eastAsia="Century Gothic" w:hAnsi="Tahoma" w:cs="Tahoma"/>
      <w:sz w:val="16"/>
      <w:szCs w:val="16"/>
    </w:rPr>
  </w:style>
  <w:style w:type="character" w:customStyle="1" w:styleId="BalloonTextChar">
    <w:name w:val="Balloon Text Char"/>
    <w:basedOn w:val="DefaultParagraphFont"/>
    <w:link w:val="BalloonText"/>
    <w:uiPriority w:val="99"/>
    <w:semiHidden/>
    <w:rsid w:val="00BE367D"/>
    <w:rPr>
      <w:rFonts w:ascii="Tahoma" w:eastAsia="Century Gothic"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52607">
      <w:bodyDiv w:val="1"/>
      <w:marLeft w:val="0"/>
      <w:marRight w:val="0"/>
      <w:marTop w:val="0"/>
      <w:marBottom w:val="0"/>
      <w:divBdr>
        <w:top w:val="none" w:sz="0" w:space="0" w:color="auto"/>
        <w:left w:val="none" w:sz="0" w:space="0" w:color="auto"/>
        <w:bottom w:val="none" w:sz="0" w:space="0" w:color="auto"/>
        <w:right w:val="none" w:sz="0" w:space="0" w:color="auto"/>
      </w:divBdr>
      <w:divsChild>
        <w:div w:id="927226402">
          <w:marLeft w:val="0"/>
          <w:marRight w:val="0"/>
          <w:marTop w:val="0"/>
          <w:marBottom w:val="0"/>
          <w:divBdr>
            <w:top w:val="none" w:sz="0" w:space="0" w:color="auto"/>
            <w:left w:val="none" w:sz="0" w:space="0" w:color="auto"/>
            <w:bottom w:val="none" w:sz="0" w:space="0" w:color="auto"/>
            <w:right w:val="none" w:sz="0" w:space="0" w:color="auto"/>
          </w:divBdr>
        </w:div>
        <w:div w:id="2063289928">
          <w:marLeft w:val="0"/>
          <w:marRight w:val="0"/>
          <w:marTop w:val="0"/>
          <w:marBottom w:val="0"/>
          <w:divBdr>
            <w:top w:val="none" w:sz="0" w:space="0" w:color="auto"/>
            <w:left w:val="none" w:sz="0" w:space="0" w:color="auto"/>
            <w:bottom w:val="none" w:sz="0" w:space="0" w:color="auto"/>
            <w:right w:val="none" w:sz="0" w:space="0" w:color="auto"/>
          </w:divBdr>
        </w:div>
      </w:divsChild>
    </w:div>
    <w:div w:id="181361818">
      <w:bodyDiv w:val="1"/>
      <w:marLeft w:val="0"/>
      <w:marRight w:val="0"/>
      <w:marTop w:val="0"/>
      <w:marBottom w:val="0"/>
      <w:divBdr>
        <w:top w:val="none" w:sz="0" w:space="0" w:color="auto"/>
        <w:left w:val="none" w:sz="0" w:space="0" w:color="auto"/>
        <w:bottom w:val="none" w:sz="0" w:space="0" w:color="auto"/>
        <w:right w:val="none" w:sz="0" w:space="0" w:color="auto"/>
      </w:divBdr>
    </w:div>
    <w:div w:id="378673878">
      <w:bodyDiv w:val="1"/>
      <w:marLeft w:val="0"/>
      <w:marRight w:val="0"/>
      <w:marTop w:val="0"/>
      <w:marBottom w:val="0"/>
      <w:divBdr>
        <w:top w:val="none" w:sz="0" w:space="0" w:color="auto"/>
        <w:left w:val="none" w:sz="0" w:space="0" w:color="auto"/>
        <w:bottom w:val="none" w:sz="0" w:space="0" w:color="auto"/>
        <w:right w:val="none" w:sz="0" w:space="0" w:color="auto"/>
      </w:divBdr>
      <w:divsChild>
        <w:div w:id="389883769">
          <w:marLeft w:val="0"/>
          <w:marRight w:val="0"/>
          <w:marTop w:val="0"/>
          <w:marBottom w:val="0"/>
          <w:divBdr>
            <w:top w:val="none" w:sz="0" w:space="0" w:color="auto"/>
            <w:left w:val="none" w:sz="0" w:space="0" w:color="auto"/>
            <w:bottom w:val="none" w:sz="0" w:space="0" w:color="auto"/>
            <w:right w:val="none" w:sz="0" w:space="0" w:color="auto"/>
          </w:divBdr>
        </w:div>
        <w:div w:id="1349915932">
          <w:marLeft w:val="0"/>
          <w:marRight w:val="0"/>
          <w:marTop w:val="0"/>
          <w:marBottom w:val="0"/>
          <w:divBdr>
            <w:top w:val="none" w:sz="0" w:space="0" w:color="auto"/>
            <w:left w:val="none" w:sz="0" w:space="0" w:color="auto"/>
            <w:bottom w:val="none" w:sz="0" w:space="0" w:color="auto"/>
            <w:right w:val="none" w:sz="0" w:space="0" w:color="auto"/>
          </w:divBdr>
        </w:div>
        <w:div w:id="1848902042">
          <w:marLeft w:val="0"/>
          <w:marRight w:val="0"/>
          <w:marTop w:val="0"/>
          <w:marBottom w:val="0"/>
          <w:divBdr>
            <w:top w:val="none" w:sz="0" w:space="0" w:color="auto"/>
            <w:left w:val="none" w:sz="0" w:space="0" w:color="auto"/>
            <w:bottom w:val="none" w:sz="0" w:space="0" w:color="auto"/>
            <w:right w:val="none" w:sz="0" w:space="0" w:color="auto"/>
          </w:divBdr>
        </w:div>
      </w:divsChild>
    </w:div>
    <w:div w:id="518350547">
      <w:bodyDiv w:val="1"/>
      <w:marLeft w:val="0"/>
      <w:marRight w:val="0"/>
      <w:marTop w:val="0"/>
      <w:marBottom w:val="0"/>
      <w:divBdr>
        <w:top w:val="none" w:sz="0" w:space="0" w:color="auto"/>
        <w:left w:val="none" w:sz="0" w:space="0" w:color="auto"/>
        <w:bottom w:val="none" w:sz="0" w:space="0" w:color="auto"/>
        <w:right w:val="none" w:sz="0" w:space="0" w:color="auto"/>
      </w:divBdr>
      <w:divsChild>
        <w:div w:id="1536961352">
          <w:marLeft w:val="0"/>
          <w:marRight w:val="0"/>
          <w:marTop w:val="0"/>
          <w:marBottom w:val="0"/>
          <w:divBdr>
            <w:top w:val="none" w:sz="0" w:space="0" w:color="auto"/>
            <w:left w:val="none" w:sz="0" w:space="0" w:color="auto"/>
            <w:bottom w:val="none" w:sz="0" w:space="0" w:color="auto"/>
            <w:right w:val="none" w:sz="0" w:space="0" w:color="auto"/>
          </w:divBdr>
        </w:div>
        <w:div w:id="160390990">
          <w:marLeft w:val="0"/>
          <w:marRight w:val="0"/>
          <w:marTop w:val="0"/>
          <w:marBottom w:val="0"/>
          <w:divBdr>
            <w:top w:val="none" w:sz="0" w:space="0" w:color="auto"/>
            <w:left w:val="none" w:sz="0" w:space="0" w:color="auto"/>
            <w:bottom w:val="none" w:sz="0" w:space="0" w:color="auto"/>
            <w:right w:val="none" w:sz="0" w:space="0" w:color="auto"/>
          </w:divBdr>
        </w:div>
        <w:div w:id="1376661392">
          <w:marLeft w:val="0"/>
          <w:marRight w:val="0"/>
          <w:marTop w:val="0"/>
          <w:marBottom w:val="0"/>
          <w:divBdr>
            <w:top w:val="none" w:sz="0" w:space="0" w:color="auto"/>
            <w:left w:val="none" w:sz="0" w:space="0" w:color="auto"/>
            <w:bottom w:val="none" w:sz="0" w:space="0" w:color="auto"/>
            <w:right w:val="none" w:sz="0" w:space="0" w:color="auto"/>
          </w:divBdr>
        </w:div>
        <w:div w:id="1309357683">
          <w:marLeft w:val="0"/>
          <w:marRight w:val="0"/>
          <w:marTop w:val="0"/>
          <w:marBottom w:val="0"/>
          <w:divBdr>
            <w:top w:val="none" w:sz="0" w:space="0" w:color="auto"/>
            <w:left w:val="none" w:sz="0" w:space="0" w:color="auto"/>
            <w:bottom w:val="none" w:sz="0" w:space="0" w:color="auto"/>
            <w:right w:val="none" w:sz="0" w:space="0" w:color="auto"/>
          </w:divBdr>
        </w:div>
        <w:div w:id="1862889831">
          <w:marLeft w:val="0"/>
          <w:marRight w:val="0"/>
          <w:marTop w:val="0"/>
          <w:marBottom w:val="0"/>
          <w:divBdr>
            <w:top w:val="none" w:sz="0" w:space="0" w:color="auto"/>
            <w:left w:val="none" w:sz="0" w:space="0" w:color="auto"/>
            <w:bottom w:val="none" w:sz="0" w:space="0" w:color="auto"/>
            <w:right w:val="none" w:sz="0" w:space="0" w:color="auto"/>
          </w:divBdr>
        </w:div>
      </w:divsChild>
    </w:div>
    <w:div w:id="564336662">
      <w:bodyDiv w:val="1"/>
      <w:marLeft w:val="0"/>
      <w:marRight w:val="0"/>
      <w:marTop w:val="0"/>
      <w:marBottom w:val="0"/>
      <w:divBdr>
        <w:top w:val="none" w:sz="0" w:space="0" w:color="auto"/>
        <w:left w:val="none" w:sz="0" w:space="0" w:color="auto"/>
        <w:bottom w:val="none" w:sz="0" w:space="0" w:color="auto"/>
        <w:right w:val="none" w:sz="0" w:space="0" w:color="auto"/>
      </w:divBdr>
      <w:divsChild>
        <w:div w:id="499926211">
          <w:marLeft w:val="0"/>
          <w:marRight w:val="0"/>
          <w:marTop w:val="0"/>
          <w:marBottom w:val="0"/>
          <w:divBdr>
            <w:top w:val="none" w:sz="0" w:space="0" w:color="auto"/>
            <w:left w:val="none" w:sz="0" w:space="0" w:color="auto"/>
            <w:bottom w:val="none" w:sz="0" w:space="0" w:color="auto"/>
            <w:right w:val="none" w:sz="0" w:space="0" w:color="auto"/>
          </w:divBdr>
        </w:div>
        <w:div w:id="2027827696">
          <w:marLeft w:val="0"/>
          <w:marRight w:val="0"/>
          <w:marTop w:val="0"/>
          <w:marBottom w:val="0"/>
          <w:divBdr>
            <w:top w:val="none" w:sz="0" w:space="0" w:color="auto"/>
            <w:left w:val="none" w:sz="0" w:space="0" w:color="auto"/>
            <w:bottom w:val="none" w:sz="0" w:space="0" w:color="auto"/>
            <w:right w:val="none" w:sz="0" w:space="0" w:color="auto"/>
          </w:divBdr>
        </w:div>
        <w:div w:id="1466310599">
          <w:marLeft w:val="0"/>
          <w:marRight w:val="0"/>
          <w:marTop w:val="0"/>
          <w:marBottom w:val="0"/>
          <w:divBdr>
            <w:top w:val="none" w:sz="0" w:space="0" w:color="auto"/>
            <w:left w:val="none" w:sz="0" w:space="0" w:color="auto"/>
            <w:bottom w:val="none" w:sz="0" w:space="0" w:color="auto"/>
            <w:right w:val="none" w:sz="0" w:space="0" w:color="auto"/>
          </w:divBdr>
        </w:div>
      </w:divsChild>
    </w:div>
    <w:div w:id="571163217">
      <w:bodyDiv w:val="1"/>
      <w:marLeft w:val="0"/>
      <w:marRight w:val="0"/>
      <w:marTop w:val="0"/>
      <w:marBottom w:val="0"/>
      <w:divBdr>
        <w:top w:val="none" w:sz="0" w:space="0" w:color="auto"/>
        <w:left w:val="none" w:sz="0" w:space="0" w:color="auto"/>
        <w:bottom w:val="none" w:sz="0" w:space="0" w:color="auto"/>
        <w:right w:val="none" w:sz="0" w:space="0" w:color="auto"/>
      </w:divBdr>
      <w:divsChild>
        <w:div w:id="1242914122">
          <w:marLeft w:val="0"/>
          <w:marRight w:val="0"/>
          <w:marTop w:val="0"/>
          <w:marBottom w:val="0"/>
          <w:divBdr>
            <w:top w:val="none" w:sz="0" w:space="0" w:color="auto"/>
            <w:left w:val="none" w:sz="0" w:space="0" w:color="auto"/>
            <w:bottom w:val="none" w:sz="0" w:space="0" w:color="auto"/>
            <w:right w:val="none" w:sz="0" w:space="0" w:color="auto"/>
          </w:divBdr>
        </w:div>
        <w:div w:id="1968394377">
          <w:marLeft w:val="0"/>
          <w:marRight w:val="0"/>
          <w:marTop w:val="0"/>
          <w:marBottom w:val="0"/>
          <w:divBdr>
            <w:top w:val="none" w:sz="0" w:space="0" w:color="auto"/>
            <w:left w:val="none" w:sz="0" w:space="0" w:color="auto"/>
            <w:bottom w:val="none" w:sz="0" w:space="0" w:color="auto"/>
            <w:right w:val="none" w:sz="0" w:space="0" w:color="auto"/>
          </w:divBdr>
        </w:div>
        <w:div w:id="1137534096">
          <w:marLeft w:val="0"/>
          <w:marRight w:val="0"/>
          <w:marTop w:val="0"/>
          <w:marBottom w:val="0"/>
          <w:divBdr>
            <w:top w:val="none" w:sz="0" w:space="0" w:color="auto"/>
            <w:left w:val="none" w:sz="0" w:space="0" w:color="auto"/>
            <w:bottom w:val="none" w:sz="0" w:space="0" w:color="auto"/>
            <w:right w:val="none" w:sz="0" w:space="0" w:color="auto"/>
          </w:divBdr>
        </w:div>
      </w:divsChild>
    </w:div>
    <w:div w:id="674842235">
      <w:bodyDiv w:val="1"/>
      <w:marLeft w:val="0"/>
      <w:marRight w:val="0"/>
      <w:marTop w:val="0"/>
      <w:marBottom w:val="0"/>
      <w:divBdr>
        <w:top w:val="none" w:sz="0" w:space="0" w:color="auto"/>
        <w:left w:val="none" w:sz="0" w:space="0" w:color="auto"/>
        <w:bottom w:val="none" w:sz="0" w:space="0" w:color="auto"/>
        <w:right w:val="none" w:sz="0" w:space="0" w:color="auto"/>
      </w:divBdr>
      <w:divsChild>
        <w:div w:id="456336195">
          <w:marLeft w:val="0"/>
          <w:marRight w:val="0"/>
          <w:marTop w:val="0"/>
          <w:marBottom w:val="0"/>
          <w:divBdr>
            <w:top w:val="none" w:sz="0" w:space="0" w:color="auto"/>
            <w:left w:val="none" w:sz="0" w:space="0" w:color="auto"/>
            <w:bottom w:val="none" w:sz="0" w:space="0" w:color="auto"/>
            <w:right w:val="none" w:sz="0" w:space="0" w:color="auto"/>
          </w:divBdr>
        </w:div>
        <w:div w:id="1547523427">
          <w:marLeft w:val="0"/>
          <w:marRight w:val="0"/>
          <w:marTop w:val="0"/>
          <w:marBottom w:val="0"/>
          <w:divBdr>
            <w:top w:val="none" w:sz="0" w:space="0" w:color="auto"/>
            <w:left w:val="none" w:sz="0" w:space="0" w:color="auto"/>
            <w:bottom w:val="none" w:sz="0" w:space="0" w:color="auto"/>
            <w:right w:val="none" w:sz="0" w:space="0" w:color="auto"/>
          </w:divBdr>
        </w:div>
        <w:div w:id="1233851173">
          <w:marLeft w:val="0"/>
          <w:marRight w:val="0"/>
          <w:marTop w:val="0"/>
          <w:marBottom w:val="0"/>
          <w:divBdr>
            <w:top w:val="none" w:sz="0" w:space="0" w:color="auto"/>
            <w:left w:val="none" w:sz="0" w:space="0" w:color="auto"/>
            <w:bottom w:val="none" w:sz="0" w:space="0" w:color="auto"/>
            <w:right w:val="none" w:sz="0" w:space="0" w:color="auto"/>
          </w:divBdr>
        </w:div>
      </w:divsChild>
    </w:div>
    <w:div w:id="863252148">
      <w:bodyDiv w:val="1"/>
      <w:marLeft w:val="0"/>
      <w:marRight w:val="0"/>
      <w:marTop w:val="0"/>
      <w:marBottom w:val="0"/>
      <w:divBdr>
        <w:top w:val="none" w:sz="0" w:space="0" w:color="auto"/>
        <w:left w:val="none" w:sz="0" w:space="0" w:color="auto"/>
        <w:bottom w:val="none" w:sz="0" w:space="0" w:color="auto"/>
        <w:right w:val="none" w:sz="0" w:space="0" w:color="auto"/>
      </w:divBdr>
      <w:divsChild>
        <w:div w:id="72313919">
          <w:marLeft w:val="0"/>
          <w:marRight w:val="0"/>
          <w:marTop w:val="0"/>
          <w:marBottom w:val="0"/>
          <w:divBdr>
            <w:top w:val="none" w:sz="0" w:space="0" w:color="auto"/>
            <w:left w:val="none" w:sz="0" w:space="0" w:color="auto"/>
            <w:bottom w:val="none" w:sz="0" w:space="0" w:color="auto"/>
            <w:right w:val="none" w:sz="0" w:space="0" w:color="auto"/>
          </w:divBdr>
        </w:div>
        <w:div w:id="1619483040">
          <w:marLeft w:val="0"/>
          <w:marRight w:val="0"/>
          <w:marTop w:val="0"/>
          <w:marBottom w:val="0"/>
          <w:divBdr>
            <w:top w:val="none" w:sz="0" w:space="0" w:color="auto"/>
            <w:left w:val="none" w:sz="0" w:space="0" w:color="auto"/>
            <w:bottom w:val="none" w:sz="0" w:space="0" w:color="auto"/>
            <w:right w:val="none" w:sz="0" w:space="0" w:color="auto"/>
          </w:divBdr>
        </w:div>
        <w:div w:id="1941403149">
          <w:marLeft w:val="0"/>
          <w:marRight w:val="0"/>
          <w:marTop w:val="0"/>
          <w:marBottom w:val="0"/>
          <w:divBdr>
            <w:top w:val="none" w:sz="0" w:space="0" w:color="auto"/>
            <w:left w:val="none" w:sz="0" w:space="0" w:color="auto"/>
            <w:bottom w:val="none" w:sz="0" w:space="0" w:color="auto"/>
            <w:right w:val="none" w:sz="0" w:space="0" w:color="auto"/>
          </w:divBdr>
        </w:div>
        <w:div w:id="1859083397">
          <w:marLeft w:val="0"/>
          <w:marRight w:val="0"/>
          <w:marTop w:val="0"/>
          <w:marBottom w:val="0"/>
          <w:divBdr>
            <w:top w:val="none" w:sz="0" w:space="0" w:color="auto"/>
            <w:left w:val="none" w:sz="0" w:space="0" w:color="auto"/>
            <w:bottom w:val="none" w:sz="0" w:space="0" w:color="auto"/>
            <w:right w:val="none" w:sz="0" w:space="0" w:color="auto"/>
          </w:divBdr>
        </w:div>
        <w:div w:id="2035499913">
          <w:marLeft w:val="0"/>
          <w:marRight w:val="0"/>
          <w:marTop w:val="0"/>
          <w:marBottom w:val="0"/>
          <w:divBdr>
            <w:top w:val="none" w:sz="0" w:space="0" w:color="auto"/>
            <w:left w:val="none" w:sz="0" w:space="0" w:color="auto"/>
            <w:bottom w:val="none" w:sz="0" w:space="0" w:color="auto"/>
            <w:right w:val="none" w:sz="0" w:space="0" w:color="auto"/>
          </w:divBdr>
        </w:div>
      </w:divsChild>
    </w:div>
    <w:div w:id="9680483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467">
          <w:marLeft w:val="0"/>
          <w:marRight w:val="0"/>
          <w:marTop w:val="0"/>
          <w:marBottom w:val="0"/>
          <w:divBdr>
            <w:top w:val="none" w:sz="0" w:space="0" w:color="auto"/>
            <w:left w:val="none" w:sz="0" w:space="0" w:color="auto"/>
            <w:bottom w:val="none" w:sz="0" w:space="0" w:color="auto"/>
            <w:right w:val="none" w:sz="0" w:space="0" w:color="auto"/>
          </w:divBdr>
        </w:div>
        <w:div w:id="1383359908">
          <w:marLeft w:val="0"/>
          <w:marRight w:val="0"/>
          <w:marTop w:val="0"/>
          <w:marBottom w:val="0"/>
          <w:divBdr>
            <w:top w:val="none" w:sz="0" w:space="0" w:color="auto"/>
            <w:left w:val="none" w:sz="0" w:space="0" w:color="auto"/>
            <w:bottom w:val="none" w:sz="0" w:space="0" w:color="auto"/>
            <w:right w:val="none" w:sz="0" w:space="0" w:color="auto"/>
          </w:divBdr>
        </w:div>
        <w:div w:id="1980302838">
          <w:marLeft w:val="0"/>
          <w:marRight w:val="0"/>
          <w:marTop w:val="0"/>
          <w:marBottom w:val="0"/>
          <w:divBdr>
            <w:top w:val="none" w:sz="0" w:space="0" w:color="auto"/>
            <w:left w:val="none" w:sz="0" w:space="0" w:color="auto"/>
            <w:bottom w:val="none" w:sz="0" w:space="0" w:color="auto"/>
            <w:right w:val="none" w:sz="0" w:space="0" w:color="auto"/>
          </w:divBdr>
        </w:div>
      </w:divsChild>
    </w:div>
    <w:div w:id="1147042998">
      <w:bodyDiv w:val="1"/>
      <w:marLeft w:val="0"/>
      <w:marRight w:val="0"/>
      <w:marTop w:val="0"/>
      <w:marBottom w:val="0"/>
      <w:divBdr>
        <w:top w:val="none" w:sz="0" w:space="0" w:color="auto"/>
        <w:left w:val="none" w:sz="0" w:space="0" w:color="auto"/>
        <w:bottom w:val="none" w:sz="0" w:space="0" w:color="auto"/>
        <w:right w:val="none" w:sz="0" w:space="0" w:color="auto"/>
      </w:divBdr>
    </w:div>
    <w:div w:id="1249001122">
      <w:bodyDiv w:val="1"/>
      <w:marLeft w:val="0"/>
      <w:marRight w:val="0"/>
      <w:marTop w:val="0"/>
      <w:marBottom w:val="0"/>
      <w:divBdr>
        <w:top w:val="none" w:sz="0" w:space="0" w:color="auto"/>
        <w:left w:val="none" w:sz="0" w:space="0" w:color="auto"/>
        <w:bottom w:val="none" w:sz="0" w:space="0" w:color="auto"/>
        <w:right w:val="none" w:sz="0" w:space="0" w:color="auto"/>
      </w:divBdr>
    </w:div>
    <w:div w:id="1249195356">
      <w:bodyDiv w:val="1"/>
      <w:marLeft w:val="0"/>
      <w:marRight w:val="0"/>
      <w:marTop w:val="0"/>
      <w:marBottom w:val="0"/>
      <w:divBdr>
        <w:top w:val="none" w:sz="0" w:space="0" w:color="auto"/>
        <w:left w:val="none" w:sz="0" w:space="0" w:color="auto"/>
        <w:bottom w:val="none" w:sz="0" w:space="0" w:color="auto"/>
        <w:right w:val="none" w:sz="0" w:space="0" w:color="auto"/>
      </w:divBdr>
      <w:divsChild>
        <w:div w:id="1051727478">
          <w:marLeft w:val="0"/>
          <w:marRight w:val="0"/>
          <w:marTop w:val="0"/>
          <w:marBottom w:val="0"/>
          <w:divBdr>
            <w:top w:val="none" w:sz="0" w:space="0" w:color="auto"/>
            <w:left w:val="none" w:sz="0" w:space="0" w:color="auto"/>
            <w:bottom w:val="none" w:sz="0" w:space="0" w:color="auto"/>
            <w:right w:val="none" w:sz="0" w:space="0" w:color="auto"/>
          </w:divBdr>
        </w:div>
        <w:div w:id="887305548">
          <w:marLeft w:val="0"/>
          <w:marRight w:val="0"/>
          <w:marTop w:val="0"/>
          <w:marBottom w:val="0"/>
          <w:divBdr>
            <w:top w:val="none" w:sz="0" w:space="0" w:color="auto"/>
            <w:left w:val="none" w:sz="0" w:space="0" w:color="auto"/>
            <w:bottom w:val="none" w:sz="0" w:space="0" w:color="auto"/>
            <w:right w:val="none" w:sz="0" w:space="0" w:color="auto"/>
          </w:divBdr>
        </w:div>
        <w:div w:id="1178957662">
          <w:marLeft w:val="0"/>
          <w:marRight w:val="0"/>
          <w:marTop w:val="0"/>
          <w:marBottom w:val="0"/>
          <w:divBdr>
            <w:top w:val="none" w:sz="0" w:space="0" w:color="auto"/>
            <w:left w:val="none" w:sz="0" w:space="0" w:color="auto"/>
            <w:bottom w:val="none" w:sz="0" w:space="0" w:color="auto"/>
            <w:right w:val="none" w:sz="0" w:space="0" w:color="auto"/>
          </w:divBdr>
        </w:div>
      </w:divsChild>
    </w:div>
    <w:div w:id="1249730309">
      <w:bodyDiv w:val="1"/>
      <w:marLeft w:val="0"/>
      <w:marRight w:val="0"/>
      <w:marTop w:val="0"/>
      <w:marBottom w:val="0"/>
      <w:divBdr>
        <w:top w:val="none" w:sz="0" w:space="0" w:color="auto"/>
        <w:left w:val="none" w:sz="0" w:space="0" w:color="auto"/>
        <w:bottom w:val="none" w:sz="0" w:space="0" w:color="auto"/>
        <w:right w:val="none" w:sz="0" w:space="0" w:color="auto"/>
      </w:divBdr>
    </w:div>
    <w:div w:id="1262297755">
      <w:bodyDiv w:val="1"/>
      <w:marLeft w:val="0"/>
      <w:marRight w:val="0"/>
      <w:marTop w:val="0"/>
      <w:marBottom w:val="0"/>
      <w:divBdr>
        <w:top w:val="none" w:sz="0" w:space="0" w:color="auto"/>
        <w:left w:val="none" w:sz="0" w:space="0" w:color="auto"/>
        <w:bottom w:val="none" w:sz="0" w:space="0" w:color="auto"/>
        <w:right w:val="none" w:sz="0" w:space="0" w:color="auto"/>
      </w:divBdr>
    </w:div>
    <w:div w:id="1328631479">
      <w:bodyDiv w:val="1"/>
      <w:marLeft w:val="0"/>
      <w:marRight w:val="0"/>
      <w:marTop w:val="0"/>
      <w:marBottom w:val="0"/>
      <w:divBdr>
        <w:top w:val="none" w:sz="0" w:space="0" w:color="auto"/>
        <w:left w:val="none" w:sz="0" w:space="0" w:color="auto"/>
        <w:bottom w:val="none" w:sz="0" w:space="0" w:color="auto"/>
        <w:right w:val="none" w:sz="0" w:space="0" w:color="auto"/>
      </w:divBdr>
    </w:div>
    <w:div w:id="1342242982">
      <w:bodyDiv w:val="1"/>
      <w:marLeft w:val="0"/>
      <w:marRight w:val="0"/>
      <w:marTop w:val="0"/>
      <w:marBottom w:val="0"/>
      <w:divBdr>
        <w:top w:val="none" w:sz="0" w:space="0" w:color="auto"/>
        <w:left w:val="none" w:sz="0" w:space="0" w:color="auto"/>
        <w:bottom w:val="none" w:sz="0" w:space="0" w:color="auto"/>
        <w:right w:val="none" w:sz="0" w:space="0" w:color="auto"/>
      </w:divBdr>
    </w:div>
    <w:div w:id="1354963374">
      <w:bodyDiv w:val="1"/>
      <w:marLeft w:val="0"/>
      <w:marRight w:val="0"/>
      <w:marTop w:val="0"/>
      <w:marBottom w:val="0"/>
      <w:divBdr>
        <w:top w:val="none" w:sz="0" w:space="0" w:color="auto"/>
        <w:left w:val="none" w:sz="0" w:space="0" w:color="auto"/>
        <w:bottom w:val="none" w:sz="0" w:space="0" w:color="auto"/>
        <w:right w:val="none" w:sz="0" w:space="0" w:color="auto"/>
      </w:divBdr>
    </w:div>
    <w:div w:id="1544828324">
      <w:bodyDiv w:val="1"/>
      <w:marLeft w:val="0"/>
      <w:marRight w:val="0"/>
      <w:marTop w:val="0"/>
      <w:marBottom w:val="0"/>
      <w:divBdr>
        <w:top w:val="none" w:sz="0" w:space="0" w:color="auto"/>
        <w:left w:val="none" w:sz="0" w:space="0" w:color="auto"/>
        <w:bottom w:val="none" w:sz="0" w:space="0" w:color="auto"/>
        <w:right w:val="none" w:sz="0" w:space="0" w:color="auto"/>
      </w:divBdr>
      <w:divsChild>
        <w:div w:id="1716418830">
          <w:marLeft w:val="0"/>
          <w:marRight w:val="0"/>
          <w:marTop w:val="0"/>
          <w:marBottom w:val="0"/>
          <w:divBdr>
            <w:top w:val="none" w:sz="0" w:space="0" w:color="auto"/>
            <w:left w:val="none" w:sz="0" w:space="0" w:color="auto"/>
            <w:bottom w:val="none" w:sz="0" w:space="0" w:color="auto"/>
            <w:right w:val="none" w:sz="0" w:space="0" w:color="auto"/>
          </w:divBdr>
        </w:div>
        <w:div w:id="964122987">
          <w:marLeft w:val="0"/>
          <w:marRight w:val="0"/>
          <w:marTop w:val="0"/>
          <w:marBottom w:val="0"/>
          <w:divBdr>
            <w:top w:val="none" w:sz="0" w:space="0" w:color="auto"/>
            <w:left w:val="none" w:sz="0" w:space="0" w:color="auto"/>
            <w:bottom w:val="none" w:sz="0" w:space="0" w:color="auto"/>
            <w:right w:val="none" w:sz="0" w:space="0" w:color="auto"/>
          </w:divBdr>
        </w:div>
        <w:div w:id="1936672643">
          <w:marLeft w:val="0"/>
          <w:marRight w:val="0"/>
          <w:marTop w:val="0"/>
          <w:marBottom w:val="0"/>
          <w:divBdr>
            <w:top w:val="none" w:sz="0" w:space="0" w:color="auto"/>
            <w:left w:val="none" w:sz="0" w:space="0" w:color="auto"/>
            <w:bottom w:val="none" w:sz="0" w:space="0" w:color="auto"/>
            <w:right w:val="none" w:sz="0" w:space="0" w:color="auto"/>
          </w:divBdr>
        </w:div>
      </w:divsChild>
    </w:div>
    <w:div w:id="1568955744">
      <w:bodyDiv w:val="1"/>
      <w:marLeft w:val="0"/>
      <w:marRight w:val="0"/>
      <w:marTop w:val="0"/>
      <w:marBottom w:val="0"/>
      <w:divBdr>
        <w:top w:val="none" w:sz="0" w:space="0" w:color="auto"/>
        <w:left w:val="none" w:sz="0" w:space="0" w:color="auto"/>
        <w:bottom w:val="none" w:sz="0" w:space="0" w:color="auto"/>
        <w:right w:val="none" w:sz="0" w:space="0" w:color="auto"/>
      </w:divBdr>
      <w:divsChild>
        <w:div w:id="1862355294">
          <w:marLeft w:val="0"/>
          <w:marRight w:val="0"/>
          <w:marTop w:val="0"/>
          <w:marBottom w:val="0"/>
          <w:divBdr>
            <w:top w:val="none" w:sz="0" w:space="0" w:color="auto"/>
            <w:left w:val="none" w:sz="0" w:space="0" w:color="auto"/>
            <w:bottom w:val="none" w:sz="0" w:space="0" w:color="auto"/>
            <w:right w:val="none" w:sz="0" w:space="0" w:color="auto"/>
          </w:divBdr>
        </w:div>
        <w:div w:id="897058013">
          <w:marLeft w:val="0"/>
          <w:marRight w:val="0"/>
          <w:marTop w:val="0"/>
          <w:marBottom w:val="0"/>
          <w:divBdr>
            <w:top w:val="none" w:sz="0" w:space="0" w:color="auto"/>
            <w:left w:val="none" w:sz="0" w:space="0" w:color="auto"/>
            <w:bottom w:val="none" w:sz="0" w:space="0" w:color="auto"/>
            <w:right w:val="none" w:sz="0" w:space="0" w:color="auto"/>
          </w:divBdr>
        </w:div>
        <w:div w:id="335613754">
          <w:marLeft w:val="0"/>
          <w:marRight w:val="0"/>
          <w:marTop w:val="0"/>
          <w:marBottom w:val="0"/>
          <w:divBdr>
            <w:top w:val="none" w:sz="0" w:space="0" w:color="auto"/>
            <w:left w:val="none" w:sz="0" w:space="0" w:color="auto"/>
            <w:bottom w:val="none" w:sz="0" w:space="0" w:color="auto"/>
            <w:right w:val="none" w:sz="0" w:space="0" w:color="auto"/>
          </w:divBdr>
        </w:div>
      </w:divsChild>
    </w:div>
    <w:div w:id="1757634519">
      <w:bodyDiv w:val="1"/>
      <w:marLeft w:val="0"/>
      <w:marRight w:val="0"/>
      <w:marTop w:val="0"/>
      <w:marBottom w:val="0"/>
      <w:divBdr>
        <w:top w:val="none" w:sz="0" w:space="0" w:color="auto"/>
        <w:left w:val="none" w:sz="0" w:space="0" w:color="auto"/>
        <w:bottom w:val="none" w:sz="0" w:space="0" w:color="auto"/>
        <w:right w:val="none" w:sz="0" w:space="0" w:color="auto"/>
      </w:divBdr>
      <w:divsChild>
        <w:div w:id="446775934">
          <w:marLeft w:val="0"/>
          <w:marRight w:val="0"/>
          <w:marTop w:val="0"/>
          <w:marBottom w:val="0"/>
          <w:divBdr>
            <w:top w:val="none" w:sz="0" w:space="0" w:color="auto"/>
            <w:left w:val="none" w:sz="0" w:space="0" w:color="auto"/>
            <w:bottom w:val="none" w:sz="0" w:space="0" w:color="auto"/>
            <w:right w:val="none" w:sz="0" w:space="0" w:color="auto"/>
          </w:divBdr>
        </w:div>
        <w:div w:id="22827217">
          <w:marLeft w:val="0"/>
          <w:marRight w:val="0"/>
          <w:marTop w:val="0"/>
          <w:marBottom w:val="0"/>
          <w:divBdr>
            <w:top w:val="none" w:sz="0" w:space="0" w:color="auto"/>
            <w:left w:val="none" w:sz="0" w:space="0" w:color="auto"/>
            <w:bottom w:val="none" w:sz="0" w:space="0" w:color="auto"/>
            <w:right w:val="none" w:sz="0" w:space="0" w:color="auto"/>
          </w:divBdr>
        </w:div>
      </w:divsChild>
    </w:div>
    <w:div w:id="1852259185">
      <w:bodyDiv w:val="1"/>
      <w:marLeft w:val="0"/>
      <w:marRight w:val="0"/>
      <w:marTop w:val="0"/>
      <w:marBottom w:val="0"/>
      <w:divBdr>
        <w:top w:val="none" w:sz="0" w:space="0" w:color="auto"/>
        <w:left w:val="none" w:sz="0" w:space="0" w:color="auto"/>
        <w:bottom w:val="none" w:sz="0" w:space="0" w:color="auto"/>
        <w:right w:val="none" w:sz="0" w:space="0" w:color="auto"/>
      </w:divBdr>
    </w:div>
    <w:div w:id="1927880405">
      <w:bodyDiv w:val="1"/>
      <w:marLeft w:val="0"/>
      <w:marRight w:val="0"/>
      <w:marTop w:val="0"/>
      <w:marBottom w:val="0"/>
      <w:divBdr>
        <w:top w:val="none" w:sz="0" w:space="0" w:color="auto"/>
        <w:left w:val="none" w:sz="0" w:space="0" w:color="auto"/>
        <w:bottom w:val="none" w:sz="0" w:space="0" w:color="auto"/>
        <w:right w:val="none" w:sz="0" w:space="0" w:color="auto"/>
      </w:divBdr>
      <w:divsChild>
        <w:div w:id="1534732091">
          <w:marLeft w:val="0"/>
          <w:marRight w:val="0"/>
          <w:marTop w:val="0"/>
          <w:marBottom w:val="0"/>
          <w:divBdr>
            <w:top w:val="none" w:sz="0" w:space="0" w:color="auto"/>
            <w:left w:val="none" w:sz="0" w:space="0" w:color="auto"/>
            <w:bottom w:val="none" w:sz="0" w:space="0" w:color="auto"/>
            <w:right w:val="none" w:sz="0" w:space="0" w:color="auto"/>
          </w:divBdr>
        </w:div>
        <w:div w:id="558057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E07DD-4E54-4749-BA03-8918E35AD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2824</Words>
  <Characters>16100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Elizabeth Markham</dc:creator>
  <cp:keywords/>
  <dc:description/>
  <cp:lastModifiedBy>Clayton, Amanda L. (LARC-E3)[SSAI DEVELOP]</cp:lastModifiedBy>
  <cp:revision>4</cp:revision>
  <cp:lastPrinted>2020-06-08T17:07:00Z</cp:lastPrinted>
  <dcterms:created xsi:type="dcterms:W3CDTF">2020-06-08T17:07:00Z</dcterms:created>
  <dcterms:modified xsi:type="dcterms:W3CDTF">2020-06-08T17:08:00Z</dcterms:modified>
</cp:coreProperties>
</file>