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C00A86" w14:textId="77777777" w:rsidR="009945B7" w:rsidRDefault="009945B7" w:rsidP="00F45E88">
      <w:pPr>
        <w:jc w:val="center"/>
        <w:rPr>
          <w:rFonts w:ascii="Times New Roman" w:hAnsi="Times New Roman" w:cs="Times New Roman"/>
          <w:b/>
          <w:bCs/>
          <w:sz w:val="24"/>
          <w:szCs w:val="24"/>
        </w:rPr>
      </w:pPr>
      <w:bookmarkStart w:id="0" w:name="_Hlk24626066"/>
    </w:p>
    <w:p w14:paraId="5B531E79" w14:textId="77777777" w:rsidR="009945B7" w:rsidRDefault="009945B7" w:rsidP="00F45E88">
      <w:pPr>
        <w:jc w:val="center"/>
        <w:rPr>
          <w:rFonts w:ascii="Times New Roman" w:hAnsi="Times New Roman" w:cs="Times New Roman"/>
          <w:b/>
          <w:bCs/>
          <w:sz w:val="24"/>
          <w:szCs w:val="24"/>
        </w:rPr>
      </w:pPr>
    </w:p>
    <w:p w14:paraId="73C9894B" w14:textId="583FF271" w:rsidR="004A3B3E" w:rsidRDefault="001E27C2" w:rsidP="001E27C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Using a Simple Water Balance Framework to Quantify the Impact of Soil Moisture Initialization on Subseasonal</w:t>
      </w:r>
      <w:r w:rsidR="000E3EB5">
        <w:rPr>
          <w:rFonts w:ascii="Times New Roman" w:hAnsi="Times New Roman" w:cs="Times New Roman"/>
          <w:b/>
          <w:bCs/>
          <w:sz w:val="24"/>
          <w:szCs w:val="24"/>
        </w:rPr>
        <w:t xml:space="preserve"> Evapotranspiration and Air Temperature</w:t>
      </w:r>
      <w:r>
        <w:rPr>
          <w:rFonts w:ascii="Times New Roman" w:hAnsi="Times New Roman" w:cs="Times New Roman"/>
          <w:b/>
          <w:bCs/>
          <w:sz w:val="24"/>
          <w:szCs w:val="24"/>
        </w:rPr>
        <w:t xml:space="preserve"> Forecasts</w:t>
      </w:r>
      <w:r w:rsidR="000E3EB5">
        <w:rPr>
          <w:rFonts w:ascii="Times New Roman" w:hAnsi="Times New Roman" w:cs="Times New Roman"/>
          <w:b/>
          <w:bCs/>
          <w:sz w:val="24"/>
          <w:szCs w:val="24"/>
        </w:rPr>
        <w:t xml:space="preserve"> </w:t>
      </w:r>
    </w:p>
    <w:bookmarkEnd w:id="0"/>
    <w:p w14:paraId="2D160DFE" w14:textId="4C8E8F4F" w:rsidR="00A34109" w:rsidRPr="00A34109" w:rsidRDefault="00A34109" w:rsidP="001E27C2">
      <w:pPr>
        <w:spacing w:line="480" w:lineRule="auto"/>
        <w:jc w:val="center"/>
        <w:rPr>
          <w:rFonts w:ascii="Times New Roman" w:hAnsi="Times New Roman" w:cs="Times New Roman"/>
          <w:sz w:val="24"/>
          <w:szCs w:val="24"/>
        </w:rPr>
      </w:pPr>
      <w:r w:rsidRPr="00A34109">
        <w:rPr>
          <w:rFonts w:ascii="Times New Roman" w:hAnsi="Times New Roman" w:cs="Times New Roman"/>
          <w:sz w:val="24"/>
          <w:szCs w:val="24"/>
        </w:rPr>
        <w:t>Randal</w:t>
      </w:r>
      <w:r>
        <w:rPr>
          <w:rFonts w:ascii="Times New Roman" w:hAnsi="Times New Roman" w:cs="Times New Roman"/>
          <w:sz w:val="24"/>
          <w:szCs w:val="24"/>
        </w:rPr>
        <w:t xml:space="preserve"> D. Koster</w:t>
      </w:r>
      <w:r w:rsidR="00B62E31" w:rsidRPr="000E3EB5">
        <w:rPr>
          <w:rFonts w:ascii="Times New Roman" w:hAnsi="Times New Roman" w:cs="Times New Roman"/>
          <w:sz w:val="24"/>
          <w:szCs w:val="24"/>
          <w:vertAlign w:val="superscript"/>
        </w:rPr>
        <w:t>1</w:t>
      </w:r>
      <w:r>
        <w:rPr>
          <w:rFonts w:ascii="Times New Roman" w:hAnsi="Times New Roman" w:cs="Times New Roman"/>
          <w:sz w:val="24"/>
          <w:szCs w:val="24"/>
        </w:rPr>
        <w:t>, Siegfried D. Schubert</w:t>
      </w:r>
      <w:r w:rsidR="00B62E31" w:rsidRPr="000E3EB5">
        <w:rPr>
          <w:rFonts w:ascii="Times New Roman" w:hAnsi="Times New Roman" w:cs="Times New Roman"/>
          <w:sz w:val="24"/>
          <w:szCs w:val="24"/>
          <w:vertAlign w:val="superscript"/>
        </w:rPr>
        <w:t>1,2</w:t>
      </w:r>
      <w:r>
        <w:rPr>
          <w:rFonts w:ascii="Times New Roman" w:hAnsi="Times New Roman" w:cs="Times New Roman"/>
          <w:sz w:val="24"/>
          <w:szCs w:val="24"/>
        </w:rPr>
        <w:t>, Anthony</w:t>
      </w:r>
      <w:r w:rsidR="00B952E7">
        <w:rPr>
          <w:rFonts w:ascii="Times New Roman" w:hAnsi="Times New Roman" w:cs="Times New Roman"/>
          <w:sz w:val="24"/>
          <w:szCs w:val="24"/>
        </w:rPr>
        <w:t xml:space="preserve"> M.</w:t>
      </w:r>
      <w:r>
        <w:rPr>
          <w:rFonts w:ascii="Times New Roman" w:hAnsi="Times New Roman" w:cs="Times New Roman"/>
          <w:sz w:val="24"/>
          <w:szCs w:val="24"/>
        </w:rPr>
        <w:t xml:space="preserve"> DeAngelis</w:t>
      </w:r>
      <w:r w:rsidR="00B62E31" w:rsidRPr="000E3EB5">
        <w:rPr>
          <w:rFonts w:ascii="Times New Roman" w:hAnsi="Times New Roman" w:cs="Times New Roman"/>
          <w:sz w:val="24"/>
          <w:szCs w:val="24"/>
          <w:vertAlign w:val="superscript"/>
        </w:rPr>
        <w:t>2</w:t>
      </w:r>
      <w:r>
        <w:rPr>
          <w:rFonts w:ascii="Times New Roman" w:hAnsi="Times New Roman" w:cs="Times New Roman"/>
          <w:sz w:val="24"/>
          <w:szCs w:val="24"/>
        </w:rPr>
        <w:t>, Andrea</w:t>
      </w:r>
      <w:r w:rsidR="008378B5">
        <w:rPr>
          <w:rFonts w:ascii="Times New Roman" w:hAnsi="Times New Roman" w:cs="Times New Roman"/>
          <w:sz w:val="24"/>
          <w:szCs w:val="24"/>
        </w:rPr>
        <w:t xml:space="preserve"> M.</w:t>
      </w:r>
      <w:r>
        <w:rPr>
          <w:rFonts w:ascii="Times New Roman" w:hAnsi="Times New Roman" w:cs="Times New Roman"/>
          <w:sz w:val="24"/>
          <w:szCs w:val="24"/>
        </w:rPr>
        <w:t xml:space="preserve"> Molod</w:t>
      </w:r>
      <w:r w:rsidR="00B62E31" w:rsidRPr="000E3EB5">
        <w:rPr>
          <w:rFonts w:ascii="Times New Roman" w:hAnsi="Times New Roman" w:cs="Times New Roman"/>
          <w:sz w:val="24"/>
          <w:szCs w:val="24"/>
          <w:vertAlign w:val="superscript"/>
        </w:rPr>
        <w:t>1</w:t>
      </w:r>
      <w:r>
        <w:rPr>
          <w:rFonts w:ascii="Times New Roman" w:hAnsi="Times New Roman" w:cs="Times New Roman"/>
          <w:sz w:val="24"/>
          <w:szCs w:val="24"/>
        </w:rPr>
        <w:t xml:space="preserve">, and Sarith </w:t>
      </w:r>
      <w:r w:rsidR="008378B5">
        <w:rPr>
          <w:rFonts w:ascii="Times New Roman" w:hAnsi="Times New Roman" w:cs="Times New Roman"/>
          <w:sz w:val="24"/>
          <w:szCs w:val="24"/>
        </w:rPr>
        <w:t xml:space="preserve">P. </w:t>
      </w:r>
      <w:r>
        <w:rPr>
          <w:rFonts w:ascii="Times New Roman" w:hAnsi="Times New Roman" w:cs="Times New Roman"/>
          <w:sz w:val="24"/>
          <w:szCs w:val="24"/>
        </w:rPr>
        <w:t>Mahanama</w:t>
      </w:r>
      <w:r w:rsidR="00B62E31" w:rsidRPr="000E3EB5">
        <w:rPr>
          <w:rFonts w:ascii="Times New Roman" w:hAnsi="Times New Roman" w:cs="Times New Roman"/>
          <w:sz w:val="24"/>
          <w:szCs w:val="24"/>
          <w:vertAlign w:val="superscript"/>
        </w:rPr>
        <w:t>1,2</w:t>
      </w:r>
    </w:p>
    <w:p w14:paraId="18ED200B" w14:textId="62F91FCE" w:rsidR="000E3EB5" w:rsidRDefault="000E3EB5" w:rsidP="001E27C2">
      <w:pPr>
        <w:spacing w:line="480" w:lineRule="auto"/>
        <w:rPr>
          <w:rFonts w:ascii="Times New Roman" w:hAnsi="Times New Roman" w:cs="Times New Roman"/>
          <w:b/>
          <w:bCs/>
          <w:sz w:val="24"/>
          <w:szCs w:val="24"/>
        </w:rPr>
      </w:pPr>
    </w:p>
    <w:p w14:paraId="0A45FADB" w14:textId="0F42BA6D" w:rsidR="000E3EB5" w:rsidRDefault="000E3EB5">
      <w:pPr>
        <w:rPr>
          <w:rFonts w:ascii="Times New Roman" w:hAnsi="Times New Roman" w:cs="Times New Roman"/>
          <w:sz w:val="24"/>
          <w:szCs w:val="24"/>
        </w:rPr>
      </w:pPr>
      <w:r w:rsidRPr="000E3EB5">
        <w:rPr>
          <w:rFonts w:ascii="Times New Roman" w:hAnsi="Times New Roman" w:cs="Times New Roman"/>
          <w:sz w:val="24"/>
          <w:szCs w:val="24"/>
          <w:vertAlign w:val="superscript"/>
        </w:rPr>
        <w:t>1</w:t>
      </w:r>
      <w:r>
        <w:rPr>
          <w:rFonts w:ascii="Times New Roman" w:hAnsi="Times New Roman" w:cs="Times New Roman"/>
          <w:sz w:val="24"/>
          <w:szCs w:val="24"/>
        </w:rPr>
        <w:t>Global Modeling and Assimilation Office, NASA/GSFC, Greenbelt, MD USA</w:t>
      </w:r>
    </w:p>
    <w:p w14:paraId="0DF6B41A" w14:textId="21AB05D6" w:rsidR="000E3EB5" w:rsidRDefault="000E3EB5">
      <w:pPr>
        <w:rPr>
          <w:rFonts w:ascii="Times New Roman" w:hAnsi="Times New Roman" w:cs="Times New Roman"/>
          <w:sz w:val="24"/>
          <w:szCs w:val="24"/>
        </w:rPr>
      </w:pPr>
      <w:r w:rsidRPr="000E3EB5">
        <w:rPr>
          <w:rFonts w:ascii="Times New Roman" w:hAnsi="Times New Roman" w:cs="Times New Roman"/>
          <w:sz w:val="24"/>
          <w:szCs w:val="24"/>
          <w:vertAlign w:val="superscript"/>
        </w:rPr>
        <w:t>2</w:t>
      </w:r>
      <w:r>
        <w:rPr>
          <w:rFonts w:ascii="Times New Roman" w:hAnsi="Times New Roman" w:cs="Times New Roman"/>
          <w:sz w:val="24"/>
          <w:szCs w:val="24"/>
        </w:rPr>
        <w:t>Science Systems and Applications, Inc., Lanham, MD USA</w:t>
      </w:r>
    </w:p>
    <w:p w14:paraId="390BB23E" w14:textId="77AE65CC" w:rsidR="000E3EB5" w:rsidRDefault="000E3EB5">
      <w:pPr>
        <w:rPr>
          <w:rFonts w:ascii="Times New Roman" w:hAnsi="Times New Roman" w:cs="Times New Roman"/>
          <w:sz w:val="24"/>
          <w:szCs w:val="24"/>
        </w:rPr>
      </w:pPr>
    </w:p>
    <w:p w14:paraId="78843DB0" w14:textId="66401F28" w:rsidR="000E3EB5" w:rsidRDefault="000E3EB5">
      <w:pPr>
        <w:rPr>
          <w:rFonts w:ascii="Times New Roman" w:hAnsi="Times New Roman" w:cs="Times New Roman"/>
          <w:sz w:val="24"/>
          <w:szCs w:val="24"/>
        </w:rPr>
      </w:pPr>
    </w:p>
    <w:p w14:paraId="44F83A77" w14:textId="77777777" w:rsidR="000E3EB5" w:rsidRPr="000E3EB5" w:rsidRDefault="000E3EB5">
      <w:pPr>
        <w:rPr>
          <w:rFonts w:ascii="Times New Roman" w:hAnsi="Times New Roman" w:cs="Times New Roman"/>
          <w:sz w:val="24"/>
          <w:szCs w:val="24"/>
        </w:rPr>
      </w:pPr>
    </w:p>
    <w:p w14:paraId="0C4AE141" w14:textId="3119F53F" w:rsidR="00F45E88" w:rsidRDefault="00F45E88" w:rsidP="00F45E88">
      <w:pPr>
        <w:jc w:val="center"/>
        <w:rPr>
          <w:rFonts w:ascii="Times New Roman" w:hAnsi="Times New Roman" w:cs="Times New Roman"/>
          <w:b/>
          <w:bCs/>
          <w:sz w:val="24"/>
          <w:szCs w:val="24"/>
        </w:rPr>
      </w:pPr>
    </w:p>
    <w:p w14:paraId="262947D9" w14:textId="1C0ADFCE" w:rsidR="000E3EB5" w:rsidRDefault="000E3EB5" w:rsidP="001E27C2">
      <w:pPr>
        <w:rPr>
          <w:rFonts w:ascii="Times New Roman" w:hAnsi="Times New Roman" w:cs="Times New Roman"/>
          <w:b/>
          <w:bCs/>
          <w:sz w:val="24"/>
          <w:szCs w:val="24"/>
        </w:rPr>
      </w:pPr>
    </w:p>
    <w:p w14:paraId="6838A711" w14:textId="650ACAFD" w:rsidR="000E3EB5" w:rsidRDefault="000E3EB5" w:rsidP="00F45E88">
      <w:pPr>
        <w:jc w:val="center"/>
        <w:rPr>
          <w:rFonts w:ascii="Times New Roman" w:hAnsi="Times New Roman" w:cs="Times New Roman"/>
          <w:b/>
          <w:bCs/>
          <w:sz w:val="24"/>
          <w:szCs w:val="24"/>
        </w:rPr>
      </w:pPr>
    </w:p>
    <w:p w14:paraId="4A34FE20" w14:textId="4018C152" w:rsidR="000E3EB5" w:rsidRDefault="000E3EB5" w:rsidP="001E27C2">
      <w:pPr>
        <w:rPr>
          <w:rFonts w:ascii="Times New Roman" w:hAnsi="Times New Roman" w:cs="Times New Roman"/>
          <w:b/>
          <w:bCs/>
          <w:sz w:val="24"/>
          <w:szCs w:val="24"/>
        </w:rPr>
      </w:pPr>
    </w:p>
    <w:p w14:paraId="6462E74B" w14:textId="77777777" w:rsidR="000E3EB5" w:rsidRPr="0026709F" w:rsidRDefault="000E3EB5" w:rsidP="000E3EB5">
      <w:pPr>
        <w:rPr>
          <w:rFonts w:ascii="Times New Roman" w:hAnsi="Times New Roman" w:cs="Times New Roman"/>
        </w:rPr>
      </w:pPr>
    </w:p>
    <w:p w14:paraId="415007B4" w14:textId="77777777" w:rsidR="000E3EB5" w:rsidRPr="0026709F" w:rsidRDefault="000E3EB5" w:rsidP="000E3EB5">
      <w:pPr>
        <w:rPr>
          <w:rFonts w:ascii="Times New Roman" w:hAnsi="Times New Roman" w:cs="Times New Roman"/>
        </w:rPr>
      </w:pPr>
      <w:r w:rsidRPr="0026709F">
        <w:rPr>
          <w:rFonts w:ascii="Times New Roman" w:hAnsi="Times New Roman" w:cs="Times New Roman"/>
        </w:rPr>
        <w:t>Address correspondence to:</w:t>
      </w:r>
    </w:p>
    <w:p w14:paraId="36446DF7" w14:textId="77777777" w:rsidR="000E3EB5" w:rsidRPr="0026709F" w:rsidRDefault="000E3EB5" w:rsidP="000E3EB5">
      <w:pPr>
        <w:rPr>
          <w:rFonts w:ascii="Times New Roman" w:hAnsi="Times New Roman" w:cs="Times New Roman"/>
        </w:rPr>
      </w:pPr>
      <w:r w:rsidRPr="0026709F">
        <w:rPr>
          <w:rFonts w:ascii="Times New Roman" w:hAnsi="Times New Roman" w:cs="Times New Roman"/>
        </w:rPr>
        <w:t>Randal Koster</w:t>
      </w:r>
    </w:p>
    <w:p w14:paraId="7A3B73F2" w14:textId="77777777" w:rsidR="000E3EB5" w:rsidRPr="0026709F" w:rsidRDefault="000E3EB5" w:rsidP="000E3EB5">
      <w:pPr>
        <w:rPr>
          <w:rFonts w:ascii="Times New Roman" w:hAnsi="Times New Roman" w:cs="Times New Roman"/>
        </w:rPr>
      </w:pPr>
      <w:r w:rsidRPr="0026709F">
        <w:rPr>
          <w:rFonts w:ascii="Times New Roman" w:hAnsi="Times New Roman" w:cs="Times New Roman"/>
        </w:rPr>
        <w:t>Global Modeling and Assimilation Office</w:t>
      </w:r>
    </w:p>
    <w:p w14:paraId="55DBF53C" w14:textId="77777777" w:rsidR="000E3EB5" w:rsidRPr="0026709F" w:rsidRDefault="000E3EB5" w:rsidP="000E3EB5">
      <w:pPr>
        <w:rPr>
          <w:rFonts w:ascii="Times New Roman" w:hAnsi="Times New Roman" w:cs="Times New Roman"/>
        </w:rPr>
      </w:pPr>
      <w:r w:rsidRPr="0026709F">
        <w:rPr>
          <w:rFonts w:ascii="Times New Roman" w:hAnsi="Times New Roman" w:cs="Times New Roman"/>
        </w:rPr>
        <w:t>Code 610.1, NASA/GSFC</w:t>
      </w:r>
    </w:p>
    <w:p w14:paraId="725BF568" w14:textId="77777777" w:rsidR="000E3EB5" w:rsidRPr="0026709F" w:rsidRDefault="000E3EB5" w:rsidP="000E3EB5">
      <w:pPr>
        <w:rPr>
          <w:rFonts w:ascii="Times New Roman" w:hAnsi="Times New Roman" w:cs="Times New Roman"/>
        </w:rPr>
      </w:pPr>
      <w:r w:rsidRPr="0026709F">
        <w:rPr>
          <w:rFonts w:ascii="Times New Roman" w:hAnsi="Times New Roman" w:cs="Times New Roman"/>
        </w:rPr>
        <w:t>Greenbelt, MD 20771</w:t>
      </w:r>
    </w:p>
    <w:p w14:paraId="4CE2853A" w14:textId="77777777" w:rsidR="000E3EB5" w:rsidRPr="0026709F" w:rsidRDefault="000E3EB5" w:rsidP="000E3EB5">
      <w:pPr>
        <w:rPr>
          <w:rFonts w:ascii="Times New Roman" w:hAnsi="Times New Roman" w:cs="Times New Roman"/>
        </w:rPr>
      </w:pPr>
      <w:r w:rsidRPr="0026709F">
        <w:rPr>
          <w:rFonts w:ascii="Times New Roman" w:hAnsi="Times New Roman" w:cs="Times New Roman"/>
        </w:rPr>
        <w:t>301-614-5781;  randal.d.koster@nasa.gov</w:t>
      </w:r>
    </w:p>
    <w:p w14:paraId="291DD205" w14:textId="77777777" w:rsidR="000E3EB5" w:rsidRPr="0026709F" w:rsidRDefault="000E3EB5" w:rsidP="000E3EB5">
      <w:pPr>
        <w:rPr>
          <w:rFonts w:ascii="Times New Roman" w:hAnsi="Times New Roman" w:cs="Times New Roman"/>
        </w:rPr>
      </w:pPr>
    </w:p>
    <w:p w14:paraId="780EDC62" w14:textId="77777777" w:rsidR="000E3EB5" w:rsidRPr="0026709F" w:rsidRDefault="000E3EB5" w:rsidP="000E3EB5">
      <w:pPr>
        <w:rPr>
          <w:rFonts w:ascii="Times New Roman" w:hAnsi="Times New Roman" w:cs="Times New Roman"/>
        </w:rPr>
      </w:pPr>
    </w:p>
    <w:p w14:paraId="234096D4" w14:textId="4744894A" w:rsidR="000E3EB5" w:rsidRPr="000E3EB5" w:rsidRDefault="000E3EB5" w:rsidP="000E3EB5">
      <w:pPr>
        <w:jc w:val="center"/>
        <w:rPr>
          <w:rFonts w:ascii="Times New Roman" w:hAnsi="Times New Roman" w:cs="Times New Roman"/>
        </w:rPr>
      </w:pPr>
      <w:r w:rsidRPr="0026709F">
        <w:rPr>
          <w:rFonts w:ascii="Times New Roman" w:hAnsi="Times New Roman" w:cs="Times New Roman"/>
        </w:rPr>
        <w:t>Submitted to: J. Hydrometeorology</w:t>
      </w:r>
    </w:p>
    <w:p w14:paraId="75AEC730" w14:textId="77777777" w:rsidR="000E3EB5" w:rsidRDefault="000E3EB5">
      <w:pPr>
        <w:rPr>
          <w:rFonts w:ascii="Times New Roman" w:hAnsi="Times New Roman" w:cs="Times New Roman"/>
          <w:b/>
          <w:bCs/>
          <w:sz w:val="24"/>
          <w:szCs w:val="24"/>
        </w:rPr>
      </w:pPr>
      <w:r>
        <w:rPr>
          <w:rFonts w:ascii="Times New Roman" w:hAnsi="Times New Roman" w:cs="Times New Roman"/>
          <w:b/>
          <w:bCs/>
          <w:sz w:val="24"/>
          <w:szCs w:val="24"/>
        </w:rPr>
        <w:br w:type="page"/>
      </w:r>
    </w:p>
    <w:p w14:paraId="15A4F364" w14:textId="771EDA6F" w:rsidR="004A3B3E" w:rsidRPr="009E1EEE" w:rsidRDefault="004A3B3E" w:rsidP="00891D2D">
      <w:pPr>
        <w:spacing w:line="480" w:lineRule="auto"/>
        <w:jc w:val="center"/>
        <w:rPr>
          <w:rFonts w:ascii="Times New Roman" w:hAnsi="Times New Roman" w:cs="Times New Roman"/>
          <w:b/>
          <w:bCs/>
          <w:sz w:val="24"/>
          <w:szCs w:val="24"/>
        </w:rPr>
      </w:pPr>
      <w:r w:rsidRPr="009E1EEE">
        <w:rPr>
          <w:rFonts w:ascii="Times New Roman" w:hAnsi="Times New Roman" w:cs="Times New Roman"/>
          <w:b/>
          <w:bCs/>
          <w:sz w:val="24"/>
          <w:szCs w:val="24"/>
        </w:rPr>
        <w:lastRenderedPageBreak/>
        <w:t>Abstract</w:t>
      </w:r>
    </w:p>
    <w:p w14:paraId="78E0712D" w14:textId="57F4F00F" w:rsidR="00601026" w:rsidRDefault="00227846" w:rsidP="00E97BB7">
      <w:pPr>
        <w:spacing w:line="480" w:lineRule="auto"/>
        <w:ind w:firstLine="720"/>
        <w:rPr>
          <w:rFonts w:ascii="Times New Roman" w:hAnsi="Times New Roman" w:cs="Times New Roman"/>
          <w:sz w:val="24"/>
          <w:szCs w:val="24"/>
        </w:rPr>
      </w:pPr>
      <w:r>
        <w:rPr>
          <w:rFonts w:ascii="Times New Roman" w:hAnsi="Times New Roman" w:cs="Times New Roman"/>
          <w:sz w:val="24"/>
          <w:szCs w:val="24"/>
        </w:rPr>
        <w:t>Past studies have shown that accurate soil moisture initialization can contribute significant skill to near-surface air temperature</w:t>
      </w:r>
      <w:r w:rsidR="00666447">
        <w:rPr>
          <w:rFonts w:ascii="Times New Roman" w:hAnsi="Times New Roman" w:cs="Times New Roman"/>
          <w:sz w:val="24"/>
          <w:szCs w:val="24"/>
        </w:rPr>
        <w:t xml:space="preserve"> (T2M)</w:t>
      </w:r>
      <w:r>
        <w:rPr>
          <w:rFonts w:ascii="Times New Roman" w:hAnsi="Times New Roman" w:cs="Times New Roman"/>
          <w:sz w:val="24"/>
          <w:szCs w:val="24"/>
        </w:rPr>
        <w:t xml:space="preserve"> forecasts at subseasonal leads.  The mechanisms by which soil moisture contributes such skill are examined here with a simple water balance-based model that captures the essence of soil moisture behavior </w:t>
      </w:r>
      <w:r w:rsidR="00745EDB">
        <w:rPr>
          <w:rFonts w:ascii="Times New Roman" w:hAnsi="Times New Roman" w:cs="Times New Roman"/>
          <w:sz w:val="24"/>
          <w:szCs w:val="24"/>
        </w:rPr>
        <w:t>in a</w:t>
      </w:r>
      <w:r w:rsidR="007B4778">
        <w:rPr>
          <w:rFonts w:ascii="Times New Roman" w:hAnsi="Times New Roman" w:cs="Times New Roman"/>
          <w:sz w:val="24"/>
          <w:szCs w:val="24"/>
        </w:rPr>
        <w:t xml:space="preserve"> state-of-the-art </w:t>
      </w:r>
      <w:r w:rsidR="007B4778" w:rsidRPr="007B4778">
        <w:rPr>
          <w:rFonts w:ascii="Times New Roman" w:hAnsi="Times New Roman" w:cs="Times New Roman"/>
          <w:sz w:val="24"/>
          <w:szCs w:val="24"/>
        </w:rPr>
        <w:t>subseasonal-to-seasonal (S2S) forecasting system</w:t>
      </w:r>
      <w:r w:rsidRPr="007B4778">
        <w:rPr>
          <w:rFonts w:ascii="Times New Roman" w:hAnsi="Times New Roman" w:cs="Times New Roman"/>
          <w:sz w:val="24"/>
          <w:szCs w:val="24"/>
        </w:rPr>
        <w:t>.</w:t>
      </w:r>
      <w:r w:rsidR="007B4778" w:rsidRPr="007B4778">
        <w:rPr>
          <w:rFonts w:ascii="Times New Roman" w:hAnsi="Times New Roman" w:cs="Times New Roman"/>
          <w:sz w:val="24"/>
          <w:szCs w:val="24"/>
        </w:rPr>
        <w:t xml:space="preserve"> </w:t>
      </w:r>
      <w:r w:rsidRPr="007B4778">
        <w:rPr>
          <w:rFonts w:ascii="Times New Roman" w:hAnsi="Times New Roman" w:cs="Times New Roman"/>
          <w:sz w:val="24"/>
          <w:szCs w:val="24"/>
        </w:rPr>
        <w:t xml:space="preserve"> </w:t>
      </w:r>
      <w:r w:rsidR="007B4778" w:rsidRPr="007B4778">
        <w:rPr>
          <w:rFonts w:ascii="Times New Roman" w:hAnsi="Times New Roman" w:cs="Times New Roman"/>
          <w:sz w:val="24"/>
          <w:szCs w:val="24"/>
        </w:rPr>
        <w:t xml:space="preserve">The simple model </w:t>
      </w:r>
      <w:r w:rsidR="004A7461">
        <w:rPr>
          <w:rFonts w:ascii="Times New Roman" w:hAnsi="Times New Roman" w:cs="Times New Roman"/>
          <w:sz w:val="24"/>
          <w:szCs w:val="24"/>
        </w:rPr>
        <w:t xml:space="preserve">successfully </w:t>
      </w:r>
      <w:r w:rsidR="007B4778" w:rsidRPr="007B4778">
        <w:rPr>
          <w:rFonts w:ascii="Times New Roman" w:hAnsi="Times New Roman" w:cs="Times New Roman"/>
          <w:sz w:val="24"/>
          <w:szCs w:val="24"/>
        </w:rPr>
        <w:t xml:space="preserve">transforms initial soil moisture contents into average “forecasted” ET values at 16-30 day lead that agree well, during summer, with the values forecasted by the </w:t>
      </w:r>
      <w:r w:rsidR="00745EDB">
        <w:rPr>
          <w:rFonts w:ascii="Times New Roman" w:hAnsi="Times New Roman" w:cs="Times New Roman"/>
          <w:sz w:val="24"/>
          <w:szCs w:val="24"/>
        </w:rPr>
        <w:t xml:space="preserve">full </w:t>
      </w:r>
      <w:r w:rsidR="007B4778" w:rsidRPr="007B4778">
        <w:rPr>
          <w:rFonts w:ascii="Times New Roman" w:hAnsi="Times New Roman" w:cs="Times New Roman"/>
          <w:sz w:val="24"/>
          <w:szCs w:val="24"/>
        </w:rPr>
        <w:t>NASA GEOS S2S system, indicating that soil moisture initialization dominates over forecasted meteorology in determining ET fluxes</w:t>
      </w:r>
      <w:r w:rsidR="004A7461">
        <w:rPr>
          <w:rFonts w:ascii="Times New Roman" w:hAnsi="Times New Roman" w:cs="Times New Roman"/>
          <w:sz w:val="24"/>
          <w:szCs w:val="24"/>
        </w:rPr>
        <w:t xml:space="preserve"> at </w:t>
      </w:r>
      <w:r w:rsidR="004A7461" w:rsidRPr="007B4778">
        <w:rPr>
          <w:rFonts w:ascii="Times New Roman" w:hAnsi="Times New Roman" w:cs="Times New Roman"/>
          <w:sz w:val="24"/>
          <w:szCs w:val="24"/>
        </w:rPr>
        <w:t>subseasonal</w:t>
      </w:r>
      <w:r w:rsidR="004A7461">
        <w:rPr>
          <w:rFonts w:ascii="Times New Roman" w:hAnsi="Times New Roman" w:cs="Times New Roman"/>
          <w:sz w:val="24"/>
          <w:szCs w:val="24"/>
        </w:rPr>
        <w:t xml:space="preserve"> leads</w:t>
      </w:r>
      <w:r w:rsidR="007B4778" w:rsidRPr="007B4778">
        <w:rPr>
          <w:rFonts w:ascii="Times New Roman" w:hAnsi="Times New Roman" w:cs="Times New Roman"/>
          <w:sz w:val="24"/>
          <w:szCs w:val="24"/>
        </w:rPr>
        <w:t xml:space="preserve">.  </w:t>
      </w:r>
      <w:r w:rsidR="00666447">
        <w:rPr>
          <w:rFonts w:ascii="Times New Roman" w:hAnsi="Times New Roman" w:cs="Times New Roman"/>
          <w:sz w:val="24"/>
          <w:szCs w:val="24"/>
        </w:rPr>
        <w:t xml:space="preserve">When the simple model’s ET anomalies are interpreted in terms of T2M anomalies, a similar conclusion is reached for T2M:  soil moisture initialization </w:t>
      </w:r>
      <w:r w:rsidR="005E14E2">
        <w:rPr>
          <w:rFonts w:ascii="Times New Roman" w:hAnsi="Times New Roman" w:cs="Times New Roman"/>
          <w:sz w:val="24"/>
          <w:szCs w:val="24"/>
        </w:rPr>
        <w:t>explains much (about 50% in the eastern half of the continental US) of the T2M anomalies produced by</w:t>
      </w:r>
      <w:r w:rsidR="00666447">
        <w:rPr>
          <w:rFonts w:ascii="Times New Roman" w:hAnsi="Times New Roman" w:cs="Times New Roman"/>
          <w:sz w:val="24"/>
          <w:szCs w:val="24"/>
        </w:rPr>
        <w:t xml:space="preserve"> the full GEOS S2S system</w:t>
      </w:r>
      <w:r w:rsidR="005E14E2">
        <w:rPr>
          <w:rFonts w:ascii="Times New Roman" w:hAnsi="Times New Roman" w:cs="Times New Roman"/>
          <w:sz w:val="24"/>
          <w:szCs w:val="24"/>
        </w:rPr>
        <w:t xml:space="preserve"> at 16-30 day lead, and the T2M forecasts produced by the simple model capture about half of the skill attained by the full system.  </w:t>
      </w:r>
      <w:r w:rsidR="00E97BB7">
        <w:rPr>
          <w:rFonts w:ascii="Times New Roman" w:hAnsi="Times New Roman" w:cs="Times New Roman"/>
          <w:sz w:val="24"/>
          <w:szCs w:val="24"/>
        </w:rPr>
        <w:t>T</w:t>
      </w:r>
      <w:r w:rsidR="005E14E2">
        <w:rPr>
          <w:rFonts w:ascii="Times New Roman" w:hAnsi="Times New Roman" w:cs="Times New Roman"/>
          <w:sz w:val="24"/>
          <w:szCs w:val="24"/>
        </w:rPr>
        <w:t>he simple model</w:t>
      </w:r>
      <w:r w:rsidR="00E97BB7">
        <w:rPr>
          <w:rFonts w:ascii="Times New Roman" w:hAnsi="Times New Roman" w:cs="Times New Roman"/>
          <w:sz w:val="24"/>
          <w:szCs w:val="24"/>
        </w:rPr>
        <w:t>’s framework is particularly conducive to an analysis of</w:t>
      </w:r>
      <w:r w:rsidR="005E14E2">
        <w:rPr>
          <w:rFonts w:ascii="Times New Roman" w:hAnsi="Times New Roman" w:cs="Times New Roman"/>
          <w:sz w:val="24"/>
          <w:szCs w:val="24"/>
        </w:rPr>
        <w:t xml:space="preserve"> uncertainty </w:t>
      </w:r>
      <w:r w:rsidR="00E97BB7">
        <w:rPr>
          <w:rFonts w:ascii="Times New Roman" w:hAnsi="Times New Roman" w:cs="Times New Roman"/>
          <w:sz w:val="24"/>
          <w:szCs w:val="24"/>
        </w:rPr>
        <w:t xml:space="preserve">in </w:t>
      </w:r>
      <w:r w:rsidR="005E14E2">
        <w:rPr>
          <w:rFonts w:ascii="Times New Roman" w:hAnsi="Times New Roman" w:cs="Times New Roman"/>
          <w:sz w:val="24"/>
          <w:szCs w:val="24"/>
        </w:rPr>
        <w:t xml:space="preserve">forecasts. </w:t>
      </w:r>
      <w:r w:rsidR="00E97BB7">
        <w:rPr>
          <w:rFonts w:ascii="Times New Roman" w:hAnsi="Times New Roman" w:cs="Times New Roman"/>
          <w:sz w:val="24"/>
          <w:szCs w:val="24"/>
        </w:rPr>
        <w:t xml:space="preserve"> Drier soils are </w:t>
      </w:r>
      <w:r w:rsidR="00DC48EC">
        <w:rPr>
          <w:rFonts w:ascii="Times New Roman" w:hAnsi="Times New Roman" w:cs="Times New Roman"/>
          <w:sz w:val="24"/>
          <w:szCs w:val="24"/>
        </w:rPr>
        <w:t xml:space="preserve">generally </w:t>
      </w:r>
      <w:r w:rsidR="00E97BB7">
        <w:rPr>
          <w:rFonts w:ascii="Times New Roman" w:hAnsi="Times New Roman" w:cs="Times New Roman"/>
          <w:sz w:val="24"/>
          <w:szCs w:val="24"/>
        </w:rPr>
        <w:t xml:space="preserve">found to induce larger uncertainty in ET (and thus T2M) forecasts, a </w:t>
      </w:r>
      <w:r w:rsidR="00364152">
        <w:rPr>
          <w:rFonts w:ascii="Times New Roman" w:hAnsi="Times New Roman" w:cs="Times New Roman"/>
          <w:sz w:val="24"/>
          <w:szCs w:val="24"/>
        </w:rPr>
        <w:t>result linked to the functional form</w:t>
      </w:r>
      <w:r w:rsidR="00745EDB">
        <w:rPr>
          <w:rFonts w:ascii="Times New Roman" w:hAnsi="Times New Roman" w:cs="Times New Roman"/>
          <w:sz w:val="24"/>
          <w:szCs w:val="24"/>
        </w:rPr>
        <w:t xml:space="preserve"> relating ET to soil moisture in</w:t>
      </w:r>
      <w:r w:rsidR="00364152">
        <w:rPr>
          <w:rFonts w:ascii="Times New Roman" w:hAnsi="Times New Roman" w:cs="Times New Roman"/>
          <w:sz w:val="24"/>
          <w:szCs w:val="24"/>
        </w:rPr>
        <w:t xml:space="preserve"> the simple model and</w:t>
      </w:r>
      <w:r w:rsidR="00E97BB7">
        <w:rPr>
          <w:rFonts w:ascii="Times New Roman" w:hAnsi="Times New Roman" w:cs="Times New Roman"/>
          <w:sz w:val="24"/>
          <w:szCs w:val="24"/>
        </w:rPr>
        <w:t xml:space="preserve"> verified by </w:t>
      </w:r>
      <w:r w:rsidR="00745EDB">
        <w:rPr>
          <w:rFonts w:ascii="Times New Roman" w:hAnsi="Times New Roman" w:cs="Times New Roman"/>
          <w:sz w:val="24"/>
          <w:szCs w:val="24"/>
        </w:rPr>
        <w:t>an</w:t>
      </w:r>
      <w:r w:rsidR="00DC48EC">
        <w:rPr>
          <w:rFonts w:ascii="Times New Roman" w:hAnsi="Times New Roman" w:cs="Times New Roman"/>
          <w:sz w:val="24"/>
          <w:szCs w:val="24"/>
        </w:rPr>
        <w:t xml:space="preserve"> </w:t>
      </w:r>
      <w:r w:rsidR="00E97BB7">
        <w:rPr>
          <w:rFonts w:ascii="Times New Roman" w:hAnsi="Times New Roman" w:cs="Times New Roman"/>
          <w:sz w:val="24"/>
          <w:szCs w:val="24"/>
        </w:rPr>
        <w:t>analysis of the</w:t>
      </w:r>
      <w:r w:rsidR="00DC48EC">
        <w:rPr>
          <w:rFonts w:ascii="Times New Roman" w:hAnsi="Times New Roman" w:cs="Times New Roman"/>
          <w:sz w:val="24"/>
          <w:szCs w:val="24"/>
        </w:rPr>
        <w:t xml:space="preserve"> ensemble spreads within </w:t>
      </w:r>
      <w:r w:rsidR="006054FF">
        <w:rPr>
          <w:rFonts w:ascii="Times New Roman" w:hAnsi="Times New Roman" w:cs="Times New Roman"/>
          <w:sz w:val="24"/>
          <w:szCs w:val="24"/>
        </w:rPr>
        <w:t>the forecasts produced by the full</w:t>
      </w:r>
      <w:r w:rsidR="00DC48EC">
        <w:rPr>
          <w:rFonts w:ascii="Times New Roman" w:hAnsi="Times New Roman" w:cs="Times New Roman"/>
          <w:sz w:val="24"/>
          <w:szCs w:val="24"/>
        </w:rPr>
        <w:t xml:space="preserve"> GEOS S2S</w:t>
      </w:r>
      <w:r w:rsidR="006054FF">
        <w:rPr>
          <w:rFonts w:ascii="Times New Roman" w:hAnsi="Times New Roman" w:cs="Times New Roman"/>
          <w:sz w:val="24"/>
          <w:szCs w:val="24"/>
        </w:rPr>
        <w:t xml:space="preserve"> system</w:t>
      </w:r>
      <w:r w:rsidR="00E97BB7">
        <w:rPr>
          <w:rFonts w:ascii="Times New Roman" w:hAnsi="Times New Roman" w:cs="Times New Roman"/>
          <w:sz w:val="24"/>
          <w:szCs w:val="24"/>
        </w:rPr>
        <w:t>.</w:t>
      </w:r>
      <w:r w:rsidR="00601026">
        <w:rPr>
          <w:rFonts w:ascii="Times New Roman" w:hAnsi="Times New Roman" w:cs="Times New Roman"/>
          <w:sz w:val="24"/>
          <w:szCs w:val="24"/>
        </w:rPr>
        <w:br w:type="page"/>
      </w:r>
    </w:p>
    <w:p w14:paraId="523CDA90" w14:textId="61DD10F5" w:rsidR="000A2321" w:rsidRPr="00601026" w:rsidRDefault="00891D2D" w:rsidP="00601026">
      <w:pPr>
        <w:spacing w:line="480" w:lineRule="auto"/>
        <w:rPr>
          <w:rFonts w:ascii="Times New Roman" w:hAnsi="Times New Roman" w:cs="Times New Roman"/>
          <w:sz w:val="24"/>
          <w:szCs w:val="24"/>
        </w:rPr>
      </w:pPr>
      <w:r w:rsidRPr="00891D2D">
        <w:rPr>
          <w:rFonts w:ascii="Times New Roman" w:hAnsi="Times New Roman" w:cs="Times New Roman"/>
          <w:b/>
          <w:bCs/>
          <w:sz w:val="24"/>
          <w:szCs w:val="24"/>
        </w:rPr>
        <w:lastRenderedPageBreak/>
        <w:t>1. Introduction</w:t>
      </w:r>
    </w:p>
    <w:p w14:paraId="699422DE" w14:textId="764F24B5" w:rsidR="00601026" w:rsidRDefault="00DE3D58" w:rsidP="006010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ability to forecast anomalies in meteorological variables such as precipitation and air temperature can </w:t>
      </w:r>
      <w:r w:rsidR="00615181">
        <w:rPr>
          <w:rFonts w:ascii="Times New Roman" w:hAnsi="Times New Roman" w:cs="Times New Roman"/>
          <w:sz w:val="24"/>
          <w:szCs w:val="24"/>
        </w:rPr>
        <w:t>provide</w:t>
      </w:r>
      <w:r>
        <w:rPr>
          <w:rFonts w:ascii="Times New Roman" w:hAnsi="Times New Roman" w:cs="Times New Roman"/>
          <w:sz w:val="24"/>
          <w:szCs w:val="24"/>
        </w:rPr>
        <w:t xml:space="preserve"> </w:t>
      </w:r>
      <w:r w:rsidR="00C12ECD">
        <w:rPr>
          <w:rFonts w:ascii="Times New Roman" w:hAnsi="Times New Roman" w:cs="Times New Roman"/>
          <w:sz w:val="24"/>
          <w:szCs w:val="24"/>
        </w:rPr>
        <w:t>substantial benefi</w:t>
      </w:r>
      <w:r w:rsidR="00615181">
        <w:rPr>
          <w:rFonts w:ascii="Times New Roman" w:hAnsi="Times New Roman" w:cs="Times New Roman"/>
          <w:sz w:val="24"/>
          <w:szCs w:val="24"/>
        </w:rPr>
        <w:t>ts</w:t>
      </w:r>
      <w:r>
        <w:rPr>
          <w:rFonts w:ascii="Times New Roman" w:hAnsi="Times New Roman" w:cs="Times New Roman"/>
          <w:sz w:val="24"/>
          <w:szCs w:val="24"/>
        </w:rPr>
        <w:t xml:space="preserve"> </w:t>
      </w:r>
      <w:r w:rsidR="00615181">
        <w:rPr>
          <w:rFonts w:ascii="Times New Roman" w:hAnsi="Times New Roman" w:cs="Times New Roman"/>
          <w:sz w:val="24"/>
          <w:szCs w:val="24"/>
        </w:rPr>
        <w:t>to</w:t>
      </w:r>
      <w:r>
        <w:rPr>
          <w:rFonts w:ascii="Times New Roman" w:hAnsi="Times New Roman" w:cs="Times New Roman"/>
          <w:sz w:val="24"/>
          <w:szCs w:val="24"/>
        </w:rPr>
        <w:t xml:space="preserve"> society.  Accurate forecasts </w:t>
      </w:r>
      <w:r w:rsidR="000B1859">
        <w:rPr>
          <w:rFonts w:ascii="Times New Roman" w:hAnsi="Times New Roman" w:cs="Times New Roman"/>
          <w:sz w:val="24"/>
          <w:szCs w:val="24"/>
        </w:rPr>
        <w:t>can provide</w:t>
      </w:r>
      <w:r>
        <w:rPr>
          <w:rFonts w:ascii="Times New Roman" w:hAnsi="Times New Roman" w:cs="Times New Roman"/>
          <w:sz w:val="24"/>
          <w:szCs w:val="24"/>
        </w:rPr>
        <w:t xml:space="preserve"> information</w:t>
      </w:r>
      <w:r w:rsidR="00B008C0">
        <w:rPr>
          <w:rFonts w:ascii="Times New Roman" w:hAnsi="Times New Roman" w:cs="Times New Roman"/>
          <w:sz w:val="24"/>
          <w:szCs w:val="24"/>
        </w:rPr>
        <w:t xml:space="preserve"> regarding</w:t>
      </w:r>
      <w:r>
        <w:rPr>
          <w:rFonts w:ascii="Times New Roman" w:hAnsi="Times New Roman" w:cs="Times New Roman"/>
          <w:sz w:val="24"/>
          <w:szCs w:val="24"/>
        </w:rPr>
        <w:t>, for example, upcoming water</w:t>
      </w:r>
      <w:r w:rsidR="00350A95">
        <w:rPr>
          <w:rFonts w:ascii="Times New Roman" w:hAnsi="Times New Roman" w:cs="Times New Roman"/>
          <w:sz w:val="24"/>
          <w:szCs w:val="24"/>
        </w:rPr>
        <w:t xml:space="preserve"> supply</w:t>
      </w:r>
      <w:r>
        <w:rPr>
          <w:rFonts w:ascii="Times New Roman" w:hAnsi="Times New Roman" w:cs="Times New Roman"/>
          <w:sz w:val="24"/>
          <w:szCs w:val="24"/>
        </w:rPr>
        <w:t xml:space="preserve"> deficits or temperature </w:t>
      </w:r>
      <w:r w:rsidR="00B008C0">
        <w:rPr>
          <w:rFonts w:ascii="Times New Roman" w:hAnsi="Times New Roman" w:cs="Times New Roman"/>
          <w:sz w:val="24"/>
          <w:szCs w:val="24"/>
        </w:rPr>
        <w:t>extremes</w:t>
      </w:r>
      <w:r w:rsidR="00B70413">
        <w:rPr>
          <w:rFonts w:ascii="Times New Roman" w:hAnsi="Times New Roman" w:cs="Times New Roman"/>
          <w:sz w:val="24"/>
          <w:szCs w:val="24"/>
        </w:rPr>
        <w:t xml:space="preserve">, </w:t>
      </w:r>
      <w:r w:rsidR="00844A45">
        <w:rPr>
          <w:rFonts w:ascii="Times New Roman" w:hAnsi="Times New Roman" w:cs="Times New Roman"/>
          <w:sz w:val="24"/>
          <w:szCs w:val="24"/>
        </w:rPr>
        <w:t>potentially giving</w:t>
      </w:r>
      <w:r w:rsidR="00782942">
        <w:rPr>
          <w:rFonts w:ascii="Times New Roman" w:hAnsi="Times New Roman" w:cs="Times New Roman"/>
          <w:sz w:val="24"/>
          <w:szCs w:val="24"/>
        </w:rPr>
        <w:t xml:space="preserve"> </w:t>
      </w:r>
      <w:r w:rsidR="000B1859">
        <w:rPr>
          <w:rFonts w:ascii="Times New Roman" w:hAnsi="Times New Roman" w:cs="Times New Roman"/>
          <w:sz w:val="24"/>
          <w:szCs w:val="24"/>
        </w:rPr>
        <w:t xml:space="preserve">various socio-economic sectors </w:t>
      </w:r>
      <w:r w:rsidR="001E4199">
        <w:rPr>
          <w:rFonts w:ascii="Times New Roman" w:hAnsi="Times New Roman" w:cs="Times New Roman"/>
          <w:sz w:val="24"/>
          <w:szCs w:val="24"/>
        </w:rPr>
        <w:t>the</w:t>
      </w:r>
      <w:r w:rsidR="000B1859">
        <w:rPr>
          <w:rFonts w:ascii="Times New Roman" w:hAnsi="Times New Roman" w:cs="Times New Roman"/>
          <w:sz w:val="24"/>
          <w:szCs w:val="24"/>
        </w:rPr>
        <w:t xml:space="preserve"> time </w:t>
      </w:r>
      <w:r w:rsidR="001E4199">
        <w:rPr>
          <w:rFonts w:ascii="Times New Roman" w:hAnsi="Times New Roman" w:cs="Times New Roman"/>
          <w:sz w:val="24"/>
          <w:szCs w:val="24"/>
        </w:rPr>
        <w:t xml:space="preserve">they need to implement </w:t>
      </w:r>
      <w:r w:rsidR="00B70413">
        <w:rPr>
          <w:rFonts w:ascii="Times New Roman" w:hAnsi="Times New Roman" w:cs="Times New Roman"/>
          <w:sz w:val="24"/>
          <w:szCs w:val="24"/>
        </w:rPr>
        <w:t xml:space="preserve">damage-mitigation </w:t>
      </w:r>
      <w:r w:rsidR="001E4199">
        <w:rPr>
          <w:rFonts w:ascii="Times New Roman" w:hAnsi="Times New Roman" w:cs="Times New Roman"/>
          <w:sz w:val="24"/>
          <w:szCs w:val="24"/>
        </w:rPr>
        <w:t>strategies</w:t>
      </w:r>
      <w:r w:rsidR="00350A95">
        <w:rPr>
          <w:rFonts w:ascii="Times New Roman" w:hAnsi="Times New Roman" w:cs="Times New Roman"/>
          <w:sz w:val="24"/>
          <w:szCs w:val="24"/>
        </w:rPr>
        <w:t xml:space="preserve">.  Complex, coupled numerical models of Earth system processes have accordingly been constructed to produce </w:t>
      </w:r>
      <w:r w:rsidR="001B39BE">
        <w:rPr>
          <w:rFonts w:ascii="Times New Roman" w:hAnsi="Times New Roman" w:cs="Times New Roman"/>
          <w:sz w:val="24"/>
          <w:szCs w:val="24"/>
        </w:rPr>
        <w:t>meteorological</w:t>
      </w:r>
      <w:r w:rsidR="00350A95">
        <w:rPr>
          <w:rFonts w:ascii="Times New Roman" w:hAnsi="Times New Roman" w:cs="Times New Roman"/>
          <w:sz w:val="24"/>
          <w:szCs w:val="24"/>
        </w:rPr>
        <w:t xml:space="preserve"> forecasts</w:t>
      </w:r>
      <w:r w:rsidR="00CD74F5">
        <w:rPr>
          <w:rFonts w:ascii="Times New Roman" w:hAnsi="Times New Roman" w:cs="Times New Roman"/>
          <w:sz w:val="24"/>
          <w:szCs w:val="24"/>
        </w:rPr>
        <w:t xml:space="preserve"> at various lead times</w:t>
      </w:r>
      <w:r w:rsidR="00F77A2B">
        <w:rPr>
          <w:rFonts w:ascii="Times New Roman" w:hAnsi="Times New Roman" w:cs="Times New Roman"/>
          <w:sz w:val="24"/>
          <w:szCs w:val="24"/>
        </w:rPr>
        <w:t xml:space="preserve">.  Weather forecast systems, for example, focus on providing meteorological anomalies </w:t>
      </w:r>
      <w:r w:rsidR="00350A95">
        <w:rPr>
          <w:rFonts w:ascii="Times New Roman" w:hAnsi="Times New Roman" w:cs="Times New Roman"/>
          <w:sz w:val="24"/>
          <w:szCs w:val="24"/>
        </w:rPr>
        <w:t xml:space="preserve">out to about </w:t>
      </w:r>
      <w:r w:rsidR="004E15A9">
        <w:rPr>
          <w:rFonts w:ascii="Times New Roman" w:hAnsi="Times New Roman" w:cs="Times New Roman"/>
          <w:sz w:val="24"/>
          <w:szCs w:val="24"/>
        </w:rPr>
        <w:t>ten days</w:t>
      </w:r>
      <w:r w:rsidR="00F77A2B">
        <w:rPr>
          <w:rFonts w:ascii="Times New Roman" w:hAnsi="Times New Roman" w:cs="Times New Roman"/>
          <w:sz w:val="24"/>
          <w:szCs w:val="24"/>
        </w:rPr>
        <w:t>,</w:t>
      </w:r>
      <w:r w:rsidR="00350A95">
        <w:rPr>
          <w:rFonts w:ascii="Times New Roman" w:hAnsi="Times New Roman" w:cs="Times New Roman"/>
          <w:sz w:val="24"/>
          <w:szCs w:val="24"/>
        </w:rPr>
        <w:t xml:space="preserve"> </w:t>
      </w:r>
      <w:r w:rsidR="00CD74F5">
        <w:rPr>
          <w:rFonts w:ascii="Times New Roman" w:hAnsi="Times New Roman" w:cs="Times New Roman"/>
          <w:sz w:val="24"/>
          <w:szCs w:val="24"/>
        </w:rPr>
        <w:t xml:space="preserve">largely deriving </w:t>
      </w:r>
      <w:r w:rsidR="00F77A2B">
        <w:rPr>
          <w:rFonts w:ascii="Times New Roman" w:hAnsi="Times New Roman" w:cs="Times New Roman"/>
          <w:sz w:val="24"/>
          <w:szCs w:val="24"/>
        </w:rPr>
        <w:t xml:space="preserve">their </w:t>
      </w:r>
      <w:r w:rsidR="00CD74F5">
        <w:rPr>
          <w:rFonts w:ascii="Times New Roman" w:hAnsi="Times New Roman" w:cs="Times New Roman"/>
          <w:sz w:val="24"/>
          <w:szCs w:val="24"/>
        </w:rPr>
        <w:t xml:space="preserve">skill from the initialization of the atmosphere </w:t>
      </w:r>
      <w:r w:rsidR="008D3CAA">
        <w:rPr>
          <w:rFonts w:ascii="Times New Roman" w:hAnsi="Times New Roman" w:cs="Times New Roman"/>
          <w:sz w:val="24"/>
          <w:szCs w:val="24"/>
        </w:rPr>
        <w:t>(</w:t>
      </w:r>
      <w:proofErr w:type="spellStart"/>
      <w:r w:rsidR="008D3CAA">
        <w:rPr>
          <w:rFonts w:ascii="Times New Roman" w:hAnsi="Times New Roman" w:cs="Times New Roman"/>
          <w:sz w:val="24"/>
          <w:szCs w:val="24"/>
        </w:rPr>
        <w:t>e.g</w:t>
      </w:r>
      <w:proofErr w:type="spellEnd"/>
      <w:r w:rsidR="00D36780">
        <w:rPr>
          <w:rFonts w:ascii="Times New Roman" w:hAnsi="Times New Roman" w:cs="Times New Roman"/>
          <w:sz w:val="24"/>
          <w:szCs w:val="24"/>
        </w:rPr>
        <w:t xml:space="preserve">, </w:t>
      </w:r>
      <w:proofErr w:type="spellStart"/>
      <w:r w:rsidR="008D3CAA">
        <w:rPr>
          <w:rFonts w:ascii="Times New Roman" w:hAnsi="Times New Roman" w:cs="Times New Roman"/>
          <w:sz w:val="24"/>
          <w:szCs w:val="24"/>
        </w:rPr>
        <w:t>Leutbecher</w:t>
      </w:r>
      <w:proofErr w:type="spellEnd"/>
      <w:r w:rsidR="008D3CAA">
        <w:rPr>
          <w:rFonts w:ascii="Times New Roman" w:hAnsi="Times New Roman" w:cs="Times New Roman"/>
          <w:sz w:val="24"/>
          <w:szCs w:val="24"/>
        </w:rPr>
        <w:t xml:space="preserve"> and Palmer 2008</w:t>
      </w:r>
      <w:r w:rsidR="00D36780">
        <w:rPr>
          <w:rFonts w:ascii="Times New Roman" w:hAnsi="Times New Roman" w:cs="Times New Roman"/>
          <w:sz w:val="24"/>
          <w:szCs w:val="24"/>
        </w:rPr>
        <w:t>, Zhang et al. 2019</w:t>
      </w:r>
      <w:r w:rsidR="008D3CAA">
        <w:rPr>
          <w:rFonts w:ascii="Times New Roman" w:hAnsi="Times New Roman" w:cs="Times New Roman"/>
          <w:sz w:val="24"/>
          <w:szCs w:val="24"/>
        </w:rPr>
        <w:t xml:space="preserve">). </w:t>
      </w:r>
      <w:r w:rsidR="00033BF2">
        <w:rPr>
          <w:rFonts w:ascii="Times New Roman" w:hAnsi="Times New Roman" w:cs="Times New Roman"/>
          <w:sz w:val="24"/>
          <w:szCs w:val="24"/>
        </w:rPr>
        <w:t xml:space="preserve"> </w:t>
      </w:r>
      <w:r w:rsidR="00175443">
        <w:rPr>
          <w:rFonts w:ascii="Times New Roman" w:hAnsi="Times New Roman" w:cs="Times New Roman"/>
          <w:sz w:val="24"/>
          <w:szCs w:val="24"/>
        </w:rPr>
        <w:t>In contrast, s</w:t>
      </w:r>
      <w:r w:rsidR="00F77A2B">
        <w:rPr>
          <w:rFonts w:ascii="Times New Roman" w:hAnsi="Times New Roman" w:cs="Times New Roman"/>
          <w:sz w:val="24"/>
          <w:szCs w:val="24"/>
        </w:rPr>
        <w:t>e</w:t>
      </w:r>
      <w:r w:rsidR="00350A95">
        <w:rPr>
          <w:rFonts w:ascii="Times New Roman" w:hAnsi="Times New Roman" w:cs="Times New Roman"/>
          <w:sz w:val="24"/>
          <w:szCs w:val="24"/>
        </w:rPr>
        <w:t xml:space="preserve">asonal </w:t>
      </w:r>
      <w:r w:rsidR="00CD74F5">
        <w:rPr>
          <w:rFonts w:ascii="Times New Roman" w:hAnsi="Times New Roman" w:cs="Times New Roman"/>
          <w:sz w:val="24"/>
          <w:szCs w:val="24"/>
        </w:rPr>
        <w:t>forecast</w:t>
      </w:r>
      <w:r w:rsidR="00F77A2B">
        <w:rPr>
          <w:rFonts w:ascii="Times New Roman" w:hAnsi="Times New Roman" w:cs="Times New Roman"/>
          <w:sz w:val="24"/>
          <w:szCs w:val="24"/>
        </w:rPr>
        <w:t xml:space="preserve"> </w:t>
      </w:r>
      <w:r w:rsidR="00F77A2B" w:rsidRPr="001B2E15">
        <w:rPr>
          <w:rFonts w:ascii="Times New Roman" w:hAnsi="Times New Roman" w:cs="Times New Roman"/>
          <w:sz w:val="24"/>
          <w:szCs w:val="24"/>
        </w:rPr>
        <w:t>system</w:t>
      </w:r>
      <w:r w:rsidR="00CD74F5" w:rsidRPr="001B2E15">
        <w:rPr>
          <w:rFonts w:ascii="Times New Roman" w:hAnsi="Times New Roman" w:cs="Times New Roman"/>
          <w:sz w:val="24"/>
          <w:szCs w:val="24"/>
        </w:rPr>
        <w:t xml:space="preserve">s </w:t>
      </w:r>
      <w:r w:rsidR="00350A95" w:rsidRPr="001B2E15">
        <w:rPr>
          <w:rFonts w:ascii="Times New Roman" w:hAnsi="Times New Roman" w:cs="Times New Roman"/>
          <w:sz w:val="24"/>
          <w:szCs w:val="24"/>
        </w:rPr>
        <w:t>(</w:t>
      </w:r>
      <w:proofErr w:type="spellStart"/>
      <w:r w:rsidR="00CD74F5" w:rsidRPr="001B2E15">
        <w:rPr>
          <w:rFonts w:ascii="Times New Roman" w:hAnsi="Times New Roman" w:cs="Times New Roman"/>
          <w:sz w:val="24"/>
          <w:szCs w:val="24"/>
        </w:rPr>
        <w:t>Doblas</w:t>
      </w:r>
      <w:proofErr w:type="spellEnd"/>
      <w:r w:rsidR="00CD74F5" w:rsidRPr="001B2E15">
        <w:rPr>
          <w:rFonts w:ascii="Times New Roman" w:hAnsi="Times New Roman" w:cs="Times New Roman"/>
          <w:sz w:val="24"/>
          <w:szCs w:val="24"/>
        </w:rPr>
        <w:t>-Reyes et al. 2013</w:t>
      </w:r>
      <w:r w:rsidR="00175443" w:rsidRPr="001B2E15">
        <w:rPr>
          <w:rFonts w:ascii="Times New Roman" w:hAnsi="Times New Roman" w:cs="Times New Roman"/>
          <w:sz w:val="24"/>
          <w:szCs w:val="24"/>
        </w:rPr>
        <w:t>)</w:t>
      </w:r>
      <w:r w:rsidR="00CD74F5" w:rsidRPr="001B2E15">
        <w:rPr>
          <w:rFonts w:ascii="Times New Roman" w:hAnsi="Times New Roman" w:cs="Times New Roman"/>
          <w:sz w:val="24"/>
          <w:szCs w:val="24"/>
        </w:rPr>
        <w:t xml:space="preserve"> </w:t>
      </w:r>
      <w:r w:rsidR="00F77A2B" w:rsidRPr="001B2E15">
        <w:rPr>
          <w:rFonts w:ascii="Times New Roman" w:hAnsi="Times New Roman" w:cs="Times New Roman"/>
          <w:sz w:val="24"/>
          <w:szCs w:val="24"/>
        </w:rPr>
        <w:t>extract</w:t>
      </w:r>
      <w:r w:rsidR="00CD74F5" w:rsidRPr="001B2E15">
        <w:rPr>
          <w:rFonts w:ascii="Times New Roman" w:hAnsi="Times New Roman" w:cs="Times New Roman"/>
          <w:sz w:val="24"/>
          <w:szCs w:val="24"/>
        </w:rPr>
        <w:t xml:space="preserve"> </w:t>
      </w:r>
      <w:r w:rsidR="00F77A2B" w:rsidRPr="001B2E15">
        <w:rPr>
          <w:rFonts w:ascii="Times New Roman" w:hAnsi="Times New Roman" w:cs="Times New Roman"/>
          <w:sz w:val="24"/>
          <w:szCs w:val="24"/>
        </w:rPr>
        <w:t xml:space="preserve">most of their </w:t>
      </w:r>
      <w:r w:rsidR="00CD74F5" w:rsidRPr="001B2E15">
        <w:rPr>
          <w:rFonts w:ascii="Times New Roman" w:hAnsi="Times New Roman" w:cs="Times New Roman"/>
          <w:sz w:val="24"/>
          <w:szCs w:val="24"/>
        </w:rPr>
        <w:t>skill from the initialization and subsequ</w:t>
      </w:r>
      <w:r w:rsidR="00CD74F5">
        <w:rPr>
          <w:rFonts w:ascii="Times New Roman" w:hAnsi="Times New Roman" w:cs="Times New Roman"/>
          <w:sz w:val="24"/>
          <w:szCs w:val="24"/>
        </w:rPr>
        <w:t>ent modeling of the slower components of the Earth system, such as the ocean</w:t>
      </w:r>
      <w:r w:rsidR="00B70413">
        <w:rPr>
          <w:rFonts w:ascii="Times New Roman" w:hAnsi="Times New Roman" w:cs="Times New Roman"/>
          <w:sz w:val="24"/>
          <w:szCs w:val="24"/>
        </w:rPr>
        <w:t xml:space="preserve"> circulation</w:t>
      </w:r>
      <w:r w:rsidR="000A2F7B">
        <w:rPr>
          <w:rFonts w:ascii="Times New Roman" w:hAnsi="Times New Roman" w:cs="Times New Roman"/>
          <w:sz w:val="24"/>
          <w:szCs w:val="24"/>
        </w:rPr>
        <w:t xml:space="preserve"> (Shukla 2000).</w:t>
      </w:r>
    </w:p>
    <w:p w14:paraId="78D90A3C" w14:textId="326A6E2D" w:rsidR="00601026" w:rsidRDefault="00033BF2" w:rsidP="00601026">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F77A2B">
        <w:rPr>
          <w:rFonts w:ascii="Times New Roman" w:hAnsi="Times New Roman" w:cs="Times New Roman"/>
          <w:sz w:val="24"/>
          <w:szCs w:val="24"/>
        </w:rPr>
        <w:t>ubseasonal timescale</w:t>
      </w:r>
      <w:r>
        <w:rPr>
          <w:rFonts w:ascii="Times New Roman" w:hAnsi="Times New Roman" w:cs="Times New Roman"/>
          <w:sz w:val="24"/>
          <w:szCs w:val="24"/>
        </w:rPr>
        <w:t>s</w:t>
      </w:r>
      <w:r w:rsidR="00F77A2B">
        <w:rPr>
          <w:rFonts w:ascii="Times New Roman" w:hAnsi="Times New Roman" w:cs="Times New Roman"/>
          <w:sz w:val="24"/>
          <w:szCs w:val="24"/>
        </w:rPr>
        <w:t xml:space="preserve"> (</w:t>
      </w:r>
      <w:r>
        <w:rPr>
          <w:rFonts w:ascii="Times New Roman" w:hAnsi="Times New Roman" w:cs="Times New Roman"/>
          <w:sz w:val="24"/>
          <w:szCs w:val="24"/>
        </w:rPr>
        <w:t xml:space="preserve">forecast </w:t>
      </w:r>
      <w:r w:rsidR="00F77A2B">
        <w:rPr>
          <w:rFonts w:ascii="Times New Roman" w:hAnsi="Times New Roman" w:cs="Times New Roman"/>
          <w:sz w:val="24"/>
          <w:szCs w:val="24"/>
        </w:rPr>
        <w:t xml:space="preserve">leads of ~2 weeks to ~2 months), which lie between the weather and seasonal timescales, </w:t>
      </w:r>
      <w:r>
        <w:rPr>
          <w:rFonts w:ascii="Times New Roman" w:hAnsi="Times New Roman" w:cs="Times New Roman"/>
          <w:sz w:val="24"/>
          <w:szCs w:val="24"/>
        </w:rPr>
        <w:t xml:space="preserve">are </w:t>
      </w:r>
      <w:r w:rsidR="00F77A2B">
        <w:rPr>
          <w:rFonts w:ascii="Times New Roman" w:hAnsi="Times New Roman" w:cs="Times New Roman"/>
          <w:sz w:val="24"/>
          <w:szCs w:val="24"/>
        </w:rPr>
        <w:t>gaining increased attention from forecast system developers (e.g</w:t>
      </w:r>
      <w:r w:rsidR="00F77A2B" w:rsidRPr="001B2E15">
        <w:rPr>
          <w:rFonts w:ascii="Times New Roman" w:hAnsi="Times New Roman" w:cs="Times New Roman"/>
          <w:sz w:val="24"/>
          <w:szCs w:val="24"/>
        </w:rPr>
        <w:t xml:space="preserve">., Robertson et al. 2015, </w:t>
      </w:r>
      <w:proofErr w:type="spellStart"/>
      <w:r w:rsidR="00F77A2B" w:rsidRPr="001B2E15">
        <w:rPr>
          <w:rFonts w:ascii="Times New Roman" w:hAnsi="Times New Roman" w:cs="Times New Roman"/>
          <w:sz w:val="24"/>
          <w:szCs w:val="24"/>
        </w:rPr>
        <w:t>Vitart</w:t>
      </w:r>
      <w:proofErr w:type="spellEnd"/>
      <w:r w:rsidR="00F77A2B" w:rsidRPr="001B2E15">
        <w:rPr>
          <w:rFonts w:ascii="Times New Roman" w:hAnsi="Times New Roman" w:cs="Times New Roman"/>
          <w:sz w:val="24"/>
          <w:szCs w:val="24"/>
        </w:rPr>
        <w:t xml:space="preserve"> et al. 201</w:t>
      </w:r>
      <w:r w:rsidR="001825C3">
        <w:rPr>
          <w:rFonts w:ascii="Times New Roman" w:hAnsi="Times New Roman" w:cs="Times New Roman"/>
          <w:sz w:val="24"/>
          <w:szCs w:val="24"/>
        </w:rPr>
        <w:t>7</w:t>
      </w:r>
      <w:r w:rsidR="00F77A2B" w:rsidRPr="001B2E15">
        <w:rPr>
          <w:rFonts w:ascii="Times New Roman" w:hAnsi="Times New Roman" w:cs="Times New Roman"/>
          <w:sz w:val="24"/>
          <w:szCs w:val="24"/>
        </w:rPr>
        <w:t xml:space="preserve">, </w:t>
      </w:r>
      <w:proofErr w:type="spellStart"/>
      <w:r w:rsidR="00F77A2B" w:rsidRPr="001B2E15">
        <w:rPr>
          <w:rFonts w:ascii="Times New Roman" w:hAnsi="Times New Roman" w:cs="Times New Roman"/>
          <w:sz w:val="24"/>
          <w:szCs w:val="24"/>
        </w:rPr>
        <w:t>Pegion</w:t>
      </w:r>
      <w:proofErr w:type="spellEnd"/>
      <w:r w:rsidR="00F77A2B" w:rsidRPr="001B2E15">
        <w:rPr>
          <w:rFonts w:ascii="Times New Roman" w:hAnsi="Times New Roman" w:cs="Times New Roman"/>
          <w:sz w:val="24"/>
          <w:szCs w:val="24"/>
        </w:rPr>
        <w:t xml:space="preserve"> et al. 2019).</w:t>
      </w:r>
      <w:r w:rsidR="00F77A2B">
        <w:rPr>
          <w:rFonts w:ascii="Times New Roman" w:hAnsi="Times New Roman" w:cs="Times New Roman"/>
          <w:sz w:val="24"/>
          <w:szCs w:val="24"/>
        </w:rPr>
        <w:t xml:space="preserve">  Commonly cited sources of subseasonal predictability include climatic phenomena such as the Madden-Julian oscillation</w:t>
      </w:r>
      <w:r w:rsidR="00E61AF8">
        <w:rPr>
          <w:rFonts w:ascii="Times New Roman" w:hAnsi="Times New Roman" w:cs="Times New Roman"/>
          <w:sz w:val="24"/>
          <w:szCs w:val="24"/>
        </w:rPr>
        <w:t xml:space="preserve"> (</w:t>
      </w:r>
      <w:r>
        <w:rPr>
          <w:rFonts w:ascii="Times New Roman" w:hAnsi="Times New Roman" w:cs="Times New Roman"/>
          <w:sz w:val="24"/>
          <w:szCs w:val="24"/>
        </w:rPr>
        <w:t xml:space="preserve">e.g.,  </w:t>
      </w:r>
      <w:r w:rsidR="00E61AF8">
        <w:rPr>
          <w:rFonts w:ascii="Times New Roman" w:hAnsi="Times New Roman" w:cs="Times New Roman"/>
          <w:sz w:val="24"/>
          <w:szCs w:val="24"/>
        </w:rPr>
        <w:t>Kim et al. 2018)</w:t>
      </w:r>
      <w:r w:rsidR="00F77A2B">
        <w:rPr>
          <w:rFonts w:ascii="Times New Roman" w:hAnsi="Times New Roman" w:cs="Times New Roman"/>
          <w:sz w:val="24"/>
          <w:szCs w:val="24"/>
        </w:rPr>
        <w:t xml:space="preserve"> and </w:t>
      </w:r>
      <w:r w:rsidR="00E61AF8">
        <w:rPr>
          <w:rFonts w:ascii="Times New Roman" w:hAnsi="Times New Roman" w:cs="Times New Roman"/>
          <w:sz w:val="24"/>
          <w:szCs w:val="24"/>
        </w:rPr>
        <w:t xml:space="preserve">stratospheric impacts on </w:t>
      </w:r>
      <w:r w:rsidR="00F77A2B">
        <w:rPr>
          <w:rFonts w:ascii="Times New Roman" w:hAnsi="Times New Roman" w:cs="Times New Roman"/>
          <w:sz w:val="24"/>
          <w:szCs w:val="24"/>
        </w:rPr>
        <w:t>the North Atlantic oscillation</w:t>
      </w:r>
      <w:r w:rsidR="00E61AF8">
        <w:rPr>
          <w:rFonts w:ascii="Times New Roman" w:hAnsi="Times New Roman" w:cs="Times New Roman"/>
          <w:sz w:val="24"/>
          <w:szCs w:val="24"/>
        </w:rPr>
        <w:t xml:space="preserve"> (</w:t>
      </w:r>
      <w:r>
        <w:rPr>
          <w:rFonts w:ascii="Times New Roman" w:hAnsi="Times New Roman" w:cs="Times New Roman"/>
          <w:sz w:val="24"/>
          <w:szCs w:val="24"/>
        </w:rPr>
        <w:t xml:space="preserve">e.g., </w:t>
      </w:r>
      <w:r w:rsidR="00E61AF8">
        <w:rPr>
          <w:rFonts w:ascii="Times New Roman" w:hAnsi="Times New Roman" w:cs="Times New Roman"/>
          <w:sz w:val="24"/>
          <w:szCs w:val="24"/>
        </w:rPr>
        <w:t xml:space="preserve">Scaife et al. 2016). </w:t>
      </w:r>
      <w:r w:rsidR="00F77A2B">
        <w:rPr>
          <w:rFonts w:ascii="Times New Roman" w:hAnsi="Times New Roman" w:cs="Times New Roman"/>
          <w:sz w:val="24"/>
          <w:szCs w:val="24"/>
        </w:rPr>
        <w:t xml:space="preserve"> </w:t>
      </w:r>
      <w:r w:rsidR="00E33152">
        <w:rPr>
          <w:rFonts w:ascii="Times New Roman" w:hAnsi="Times New Roman" w:cs="Times New Roman"/>
          <w:sz w:val="24"/>
          <w:szCs w:val="24"/>
        </w:rPr>
        <w:t>Another important source</w:t>
      </w:r>
      <w:r>
        <w:rPr>
          <w:rFonts w:ascii="Times New Roman" w:hAnsi="Times New Roman" w:cs="Times New Roman"/>
          <w:sz w:val="24"/>
          <w:szCs w:val="24"/>
        </w:rPr>
        <w:t xml:space="preserve"> of skill</w:t>
      </w:r>
      <w:r w:rsidR="00E33152">
        <w:rPr>
          <w:rFonts w:ascii="Times New Roman" w:hAnsi="Times New Roman" w:cs="Times New Roman"/>
          <w:sz w:val="24"/>
          <w:szCs w:val="24"/>
        </w:rPr>
        <w:t xml:space="preserve"> is soil moisture in the root zone, which has a time scale o</w:t>
      </w:r>
      <w:r>
        <w:rPr>
          <w:rFonts w:ascii="Times New Roman" w:hAnsi="Times New Roman" w:cs="Times New Roman"/>
          <w:sz w:val="24"/>
          <w:szCs w:val="24"/>
        </w:rPr>
        <w:t>n</w:t>
      </w:r>
      <w:r w:rsidR="00E33152">
        <w:rPr>
          <w:rFonts w:ascii="Times New Roman" w:hAnsi="Times New Roman" w:cs="Times New Roman"/>
          <w:sz w:val="24"/>
          <w:szCs w:val="24"/>
        </w:rPr>
        <w:t xml:space="preserve"> the order of a </w:t>
      </w:r>
      <w:r w:rsidR="00E33152" w:rsidRPr="000062AB">
        <w:rPr>
          <w:rFonts w:ascii="Times New Roman" w:hAnsi="Times New Roman" w:cs="Times New Roman"/>
          <w:sz w:val="24"/>
          <w:szCs w:val="24"/>
        </w:rPr>
        <w:t>month (</w:t>
      </w:r>
      <w:proofErr w:type="spellStart"/>
      <w:r w:rsidR="00E33152" w:rsidRPr="000062AB">
        <w:rPr>
          <w:rFonts w:ascii="Times New Roman" w:hAnsi="Times New Roman" w:cs="Times New Roman"/>
          <w:sz w:val="24"/>
          <w:szCs w:val="24"/>
        </w:rPr>
        <w:t>Entin</w:t>
      </w:r>
      <w:proofErr w:type="spellEnd"/>
      <w:r w:rsidR="00E33152" w:rsidRPr="000062AB">
        <w:rPr>
          <w:rFonts w:ascii="Times New Roman" w:hAnsi="Times New Roman" w:cs="Times New Roman"/>
          <w:sz w:val="24"/>
          <w:szCs w:val="24"/>
        </w:rPr>
        <w:t xml:space="preserve"> et al.</w:t>
      </w:r>
      <w:r w:rsidR="000062AB" w:rsidRPr="000062AB">
        <w:rPr>
          <w:rFonts w:ascii="Times New Roman" w:hAnsi="Times New Roman" w:cs="Times New Roman"/>
          <w:sz w:val="24"/>
          <w:szCs w:val="24"/>
        </w:rPr>
        <w:t xml:space="preserve"> 2000</w:t>
      </w:r>
      <w:r w:rsidR="00E33152">
        <w:rPr>
          <w:rFonts w:ascii="Times New Roman" w:hAnsi="Times New Roman" w:cs="Times New Roman"/>
          <w:sz w:val="24"/>
          <w:szCs w:val="24"/>
        </w:rPr>
        <w:t xml:space="preserve">, </w:t>
      </w:r>
      <w:r w:rsidR="00E33152" w:rsidRPr="000062AB">
        <w:rPr>
          <w:rFonts w:ascii="Times New Roman" w:hAnsi="Times New Roman" w:cs="Times New Roman"/>
          <w:sz w:val="24"/>
          <w:szCs w:val="24"/>
        </w:rPr>
        <w:t>Seneviratne et al. 200</w:t>
      </w:r>
      <w:r w:rsidR="000062AB" w:rsidRPr="000062AB">
        <w:rPr>
          <w:rFonts w:ascii="Times New Roman" w:hAnsi="Times New Roman" w:cs="Times New Roman"/>
          <w:sz w:val="24"/>
          <w:szCs w:val="24"/>
        </w:rPr>
        <w:t>6</w:t>
      </w:r>
      <w:r w:rsidR="00E33152" w:rsidRPr="000062AB">
        <w:rPr>
          <w:rFonts w:ascii="Times New Roman" w:hAnsi="Times New Roman" w:cs="Times New Roman"/>
          <w:sz w:val="24"/>
          <w:szCs w:val="24"/>
        </w:rPr>
        <w:t>) –</w:t>
      </w:r>
      <w:r w:rsidR="00E33152">
        <w:rPr>
          <w:rFonts w:ascii="Times New Roman" w:hAnsi="Times New Roman" w:cs="Times New Roman"/>
          <w:sz w:val="24"/>
          <w:szCs w:val="24"/>
        </w:rPr>
        <w:t xml:space="preserve"> longer than standard weather timescales and yet shorter than the timescales of ocean circulation.  Through soil moisture memory, an initial soil moisture anomaly in a forecast system can be “remembered” into the forecast and </w:t>
      </w:r>
      <w:r w:rsidR="00B86701">
        <w:rPr>
          <w:rFonts w:ascii="Times New Roman" w:hAnsi="Times New Roman" w:cs="Times New Roman"/>
          <w:sz w:val="24"/>
          <w:szCs w:val="24"/>
        </w:rPr>
        <w:t xml:space="preserve">can thereby </w:t>
      </w:r>
      <w:r w:rsidR="00E33152">
        <w:rPr>
          <w:rFonts w:ascii="Times New Roman" w:hAnsi="Times New Roman" w:cs="Times New Roman"/>
          <w:sz w:val="24"/>
          <w:szCs w:val="24"/>
        </w:rPr>
        <w:t xml:space="preserve">affect atmospheric processes at </w:t>
      </w:r>
      <w:r w:rsidR="00B86701">
        <w:rPr>
          <w:rFonts w:ascii="Times New Roman" w:hAnsi="Times New Roman" w:cs="Times New Roman"/>
          <w:sz w:val="24"/>
          <w:szCs w:val="24"/>
        </w:rPr>
        <w:t xml:space="preserve">weather, subseasonal, and perhaps even seasonal time scales (e.g., Dirmeyer and Halder 2016, </w:t>
      </w:r>
      <w:r w:rsidR="00E33152" w:rsidRPr="000A2F7B">
        <w:rPr>
          <w:rFonts w:ascii="Times New Roman" w:hAnsi="Times New Roman" w:cs="Times New Roman"/>
          <w:sz w:val="24"/>
          <w:szCs w:val="24"/>
        </w:rPr>
        <w:t>Koster and Suarez 20</w:t>
      </w:r>
      <w:r w:rsidR="000062AB" w:rsidRPr="000A2F7B">
        <w:rPr>
          <w:rFonts w:ascii="Times New Roman" w:hAnsi="Times New Roman" w:cs="Times New Roman"/>
          <w:sz w:val="24"/>
          <w:szCs w:val="24"/>
        </w:rPr>
        <w:t>03</w:t>
      </w:r>
      <w:r w:rsidR="00E33152">
        <w:rPr>
          <w:rFonts w:ascii="Times New Roman" w:hAnsi="Times New Roman" w:cs="Times New Roman"/>
          <w:sz w:val="24"/>
          <w:szCs w:val="24"/>
        </w:rPr>
        <w:t xml:space="preserve">).  </w:t>
      </w:r>
      <w:r w:rsidR="00E33152">
        <w:rPr>
          <w:rFonts w:ascii="Times New Roman" w:hAnsi="Times New Roman" w:cs="Times New Roman"/>
          <w:sz w:val="24"/>
          <w:szCs w:val="24"/>
        </w:rPr>
        <w:lastRenderedPageBreak/>
        <w:t xml:space="preserve">The ability of soil moisture to influence forecasts </w:t>
      </w:r>
      <w:r w:rsidR="00264D5A">
        <w:rPr>
          <w:rFonts w:ascii="Times New Roman" w:hAnsi="Times New Roman" w:cs="Times New Roman"/>
          <w:sz w:val="24"/>
          <w:szCs w:val="24"/>
        </w:rPr>
        <w:t xml:space="preserve">in </w:t>
      </w:r>
      <w:r w:rsidR="00264D5A" w:rsidRPr="001B2E15">
        <w:rPr>
          <w:rFonts w:ascii="Times New Roman" w:hAnsi="Times New Roman" w:cs="Times New Roman"/>
          <w:sz w:val="24"/>
          <w:szCs w:val="24"/>
        </w:rPr>
        <w:t xml:space="preserve">this way </w:t>
      </w:r>
      <w:r w:rsidR="00E33152" w:rsidRPr="001B2E15">
        <w:rPr>
          <w:rFonts w:ascii="Times New Roman" w:hAnsi="Times New Roman" w:cs="Times New Roman"/>
          <w:sz w:val="24"/>
          <w:szCs w:val="24"/>
        </w:rPr>
        <w:t>is cited as a major motivation for recent space-based soil moisture measurement missions (Entekhabi et al. 20</w:t>
      </w:r>
      <w:r w:rsidR="001B2E15" w:rsidRPr="001B2E15">
        <w:rPr>
          <w:rFonts w:ascii="Times New Roman" w:hAnsi="Times New Roman" w:cs="Times New Roman"/>
          <w:sz w:val="24"/>
          <w:szCs w:val="24"/>
        </w:rPr>
        <w:t>10</w:t>
      </w:r>
      <w:r w:rsidR="00E33152" w:rsidRPr="001B2E15">
        <w:rPr>
          <w:rFonts w:ascii="Times New Roman" w:hAnsi="Times New Roman" w:cs="Times New Roman"/>
          <w:sz w:val="24"/>
          <w:szCs w:val="24"/>
        </w:rPr>
        <w:t>, Kerr et al. 20</w:t>
      </w:r>
      <w:r w:rsidR="001B2E15" w:rsidRPr="001B2E15">
        <w:rPr>
          <w:rFonts w:ascii="Times New Roman" w:hAnsi="Times New Roman" w:cs="Times New Roman"/>
          <w:sz w:val="24"/>
          <w:szCs w:val="24"/>
        </w:rPr>
        <w:t>10</w:t>
      </w:r>
      <w:r w:rsidR="00E33152">
        <w:rPr>
          <w:rFonts w:ascii="Times New Roman" w:hAnsi="Times New Roman" w:cs="Times New Roman"/>
          <w:sz w:val="24"/>
          <w:szCs w:val="24"/>
        </w:rPr>
        <w:t>)</w:t>
      </w:r>
      <w:r w:rsidR="006555D9">
        <w:rPr>
          <w:rFonts w:ascii="Times New Roman" w:hAnsi="Times New Roman" w:cs="Times New Roman"/>
          <w:sz w:val="24"/>
          <w:szCs w:val="24"/>
        </w:rPr>
        <w:t xml:space="preserve">, and it </w:t>
      </w:r>
      <w:r w:rsidR="00F364F4">
        <w:rPr>
          <w:rFonts w:ascii="Times New Roman" w:hAnsi="Times New Roman" w:cs="Times New Roman"/>
          <w:sz w:val="24"/>
          <w:szCs w:val="24"/>
        </w:rPr>
        <w:t xml:space="preserve">also </w:t>
      </w:r>
      <w:r w:rsidR="006555D9">
        <w:rPr>
          <w:rFonts w:ascii="Times New Roman" w:hAnsi="Times New Roman" w:cs="Times New Roman"/>
          <w:sz w:val="24"/>
          <w:szCs w:val="24"/>
        </w:rPr>
        <w:t xml:space="preserve">motivates some key activities in the </w:t>
      </w:r>
      <w:r w:rsidR="003777FF">
        <w:rPr>
          <w:rFonts w:ascii="Times New Roman" w:hAnsi="Times New Roman" w:cs="Times New Roman"/>
          <w:sz w:val="24"/>
          <w:szCs w:val="24"/>
        </w:rPr>
        <w:t xml:space="preserve">international </w:t>
      </w:r>
      <w:r w:rsidR="006555D9">
        <w:rPr>
          <w:rFonts w:ascii="Times New Roman" w:hAnsi="Times New Roman" w:cs="Times New Roman"/>
          <w:sz w:val="24"/>
          <w:szCs w:val="24"/>
        </w:rPr>
        <w:t xml:space="preserve">World Weather Research </w:t>
      </w:r>
      <w:proofErr w:type="spellStart"/>
      <w:r w:rsidR="006555D9">
        <w:rPr>
          <w:rFonts w:ascii="Times New Roman" w:hAnsi="Times New Roman" w:cs="Times New Roman"/>
          <w:sz w:val="24"/>
          <w:szCs w:val="24"/>
        </w:rPr>
        <w:t>Programme</w:t>
      </w:r>
      <w:proofErr w:type="spellEnd"/>
      <w:r w:rsidR="006555D9">
        <w:rPr>
          <w:rFonts w:ascii="Times New Roman" w:hAnsi="Times New Roman" w:cs="Times New Roman"/>
          <w:sz w:val="24"/>
          <w:szCs w:val="24"/>
        </w:rPr>
        <w:t xml:space="preserve">/ World Climate Research </w:t>
      </w:r>
      <w:proofErr w:type="spellStart"/>
      <w:r w:rsidR="006555D9">
        <w:rPr>
          <w:rFonts w:ascii="Times New Roman" w:hAnsi="Times New Roman" w:cs="Times New Roman"/>
          <w:sz w:val="24"/>
          <w:szCs w:val="24"/>
        </w:rPr>
        <w:t>Programme</w:t>
      </w:r>
      <w:proofErr w:type="spellEnd"/>
      <w:r w:rsidR="00293457" w:rsidRPr="00293457">
        <w:rPr>
          <w:rFonts w:ascii="Times New Roman" w:hAnsi="Times New Roman" w:cs="Times New Roman"/>
          <w:sz w:val="24"/>
          <w:szCs w:val="24"/>
        </w:rPr>
        <w:t xml:space="preserve"> Sub-seasonal to Seasonal Prediction Project</w:t>
      </w:r>
      <w:r w:rsidR="006555D9">
        <w:rPr>
          <w:rFonts w:ascii="Times New Roman" w:hAnsi="Times New Roman" w:cs="Times New Roman"/>
          <w:sz w:val="24"/>
          <w:szCs w:val="24"/>
        </w:rPr>
        <w:t xml:space="preserve"> (</w:t>
      </w:r>
      <w:r w:rsidR="00293457" w:rsidRPr="00293457">
        <w:rPr>
          <w:rFonts w:ascii="Times New Roman" w:hAnsi="Times New Roman" w:cs="Times New Roman"/>
          <w:sz w:val="24"/>
          <w:szCs w:val="24"/>
        </w:rPr>
        <w:t>http://s2sprediction.net/file/documents_reports/P2_Pro.pdf</w:t>
      </w:r>
      <w:r w:rsidR="00293457">
        <w:rPr>
          <w:rFonts w:ascii="Times New Roman" w:hAnsi="Times New Roman" w:cs="Times New Roman"/>
          <w:sz w:val="24"/>
          <w:szCs w:val="24"/>
        </w:rPr>
        <w:t>)</w:t>
      </w:r>
      <w:r w:rsidR="00E33152">
        <w:rPr>
          <w:rFonts w:ascii="Times New Roman" w:hAnsi="Times New Roman" w:cs="Times New Roman"/>
          <w:sz w:val="24"/>
          <w:szCs w:val="24"/>
        </w:rPr>
        <w:t>.</w:t>
      </w:r>
    </w:p>
    <w:p w14:paraId="0104E946" w14:textId="6915DBB9" w:rsidR="00F77A2B" w:rsidRDefault="00264D5A" w:rsidP="00AD63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contribution of soil moisture initialization to skill in subseasonal forecasts was addressed </w:t>
      </w:r>
      <w:r w:rsidRPr="000062AB">
        <w:rPr>
          <w:rFonts w:ascii="Times New Roman" w:hAnsi="Times New Roman" w:cs="Times New Roman"/>
          <w:sz w:val="24"/>
          <w:szCs w:val="24"/>
        </w:rPr>
        <w:t>extensively in the Global Land Atmosphere Coupling Experiment, Part 2 (GLACE-2; Koster et al. 20</w:t>
      </w:r>
      <w:r w:rsidR="000062AB" w:rsidRPr="000062AB">
        <w:rPr>
          <w:rFonts w:ascii="Times New Roman" w:hAnsi="Times New Roman" w:cs="Times New Roman"/>
          <w:sz w:val="24"/>
          <w:szCs w:val="24"/>
        </w:rPr>
        <w:t>10</w:t>
      </w:r>
      <w:r w:rsidRPr="000062AB">
        <w:rPr>
          <w:rFonts w:ascii="Times New Roman" w:hAnsi="Times New Roman" w:cs="Times New Roman"/>
          <w:sz w:val="24"/>
          <w:szCs w:val="24"/>
        </w:rPr>
        <w:t>, 20</w:t>
      </w:r>
      <w:r w:rsidR="000062AB" w:rsidRPr="000062AB">
        <w:rPr>
          <w:rFonts w:ascii="Times New Roman" w:hAnsi="Times New Roman" w:cs="Times New Roman"/>
          <w:sz w:val="24"/>
          <w:szCs w:val="24"/>
        </w:rPr>
        <w:t>11</w:t>
      </w:r>
      <w:r w:rsidRPr="000062AB">
        <w:rPr>
          <w:rFonts w:ascii="Times New Roman" w:hAnsi="Times New Roman" w:cs="Times New Roman"/>
          <w:sz w:val="24"/>
          <w:szCs w:val="24"/>
        </w:rPr>
        <w:t xml:space="preserve">; van den </w:t>
      </w:r>
      <w:proofErr w:type="spellStart"/>
      <w:r w:rsidRPr="000062AB">
        <w:rPr>
          <w:rFonts w:ascii="Times New Roman" w:hAnsi="Times New Roman" w:cs="Times New Roman"/>
          <w:sz w:val="24"/>
          <w:szCs w:val="24"/>
        </w:rPr>
        <w:t>Hurk</w:t>
      </w:r>
      <w:proofErr w:type="spellEnd"/>
      <w:r w:rsidRPr="000062AB">
        <w:rPr>
          <w:rFonts w:ascii="Times New Roman" w:hAnsi="Times New Roman" w:cs="Times New Roman"/>
          <w:sz w:val="24"/>
          <w:szCs w:val="24"/>
        </w:rPr>
        <w:t xml:space="preserve"> et al. 20</w:t>
      </w:r>
      <w:r w:rsidR="000062AB" w:rsidRPr="000062AB">
        <w:rPr>
          <w:rFonts w:ascii="Times New Roman" w:hAnsi="Times New Roman" w:cs="Times New Roman"/>
          <w:sz w:val="24"/>
          <w:szCs w:val="24"/>
        </w:rPr>
        <w:t>12</w:t>
      </w:r>
      <w:r>
        <w:rPr>
          <w:rFonts w:ascii="Times New Roman" w:hAnsi="Times New Roman" w:cs="Times New Roman"/>
          <w:sz w:val="24"/>
          <w:szCs w:val="24"/>
        </w:rPr>
        <w:t>).  In GLACE-2, a number of forecast systems performed two suites of hindcast experiments: one that used realistic soil moisture initialization, and the other (which was otherwise identical) using unrealistic initial</w:t>
      </w:r>
      <w:r w:rsidR="00782942">
        <w:rPr>
          <w:rFonts w:ascii="Times New Roman" w:hAnsi="Times New Roman" w:cs="Times New Roman"/>
          <w:sz w:val="24"/>
          <w:szCs w:val="24"/>
        </w:rPr>
        <w:t xml:space="preserve"> soil moistures</w:t>
      </w:r>
      <w:r>
        <w:rPr>
          <w:rFonts w:ascii="Times New Roman" w:hAnsi="Times New Roman" w:cs="Times New Roman"/>
          <w:sz w:val="24"/>
          <w:szCs w:val="24"/>
        </w:rPr>
        <w:t xml:space="preserve"> (e.g., from </w:t>
      </w:r>
      <w:r w:rsidR="00920FC7">
        <w:rPr>
          <w:rFonts w:ascii="Times New Roman" w:hAnsi="Times New Roman" w:cs="Times New Roman"/>
          <w:sz w:val="24"/>
          <w:szCs w:val="24"/>
        </w:rPr>
        <w:t>a randomly chosen</w:t>
      </w:r>
      <w:r>
        <w:rPr>
          <w:rFonts w:ascii="Times New Roman" w:hAnsi="Times New Roman" w:cs="Times New Roman"/>
          <w:sz w:val="24"/>
          <w:szCs w:val="24"/>
        </w:rPr>
        <w:t xml:space="preserve"> year).  By comparing the forecast skill generated in the two suites of hindcasts, the subseasonal skill </w:t>
      </w:r>
      <w:r w:rsidR="00844A45">
        <w:rPr>
          <w:rFonts w:ascii="Times New Roman" w:hAnsi="Times New Roman" w:cs="Times New Roman"/>
          <w:sz w:val="24"/>
          <w:szCs w:val="24"/>
        </w:rPr>
        <w:t>derived</w:t>
      </w:r>
      <w:r>
        <w:rPr>
          <w:rFonts w:ascii="Times New Roman" w:hAnsi="Times New Roman" w:cs="Times New Roman"/>
          <w:sz w:val="24"/>
          <w:szCs w:val="24"/>
        </w:rPr>
        <w:t xml:space="preserve"> from soil moisture initialization </w:t>
      </w:r>
      <w:r w:rsidR="00920FC7">
        <w:rPr>
          <w:rFonts w:ascii="Times New Roman" w:hAnsi="Times New Roman" w:cs="Times New Roman"/>
          <w:sz w:val="24"/>
          <w:szCs w:val="24"/>
        </w:rPr>
        <w:t>was</w:t>
      </w:r>
      <w:r>
        <w:rPr>
          <w:rFonts w:ascii="Times New Roman" w:hAnsi="Times New Roman" w:cs="Times New Roman"/>
          <w:sz w:val="24"/>
          <w:szCs w:val="24"/>
        </w:rPr>
        <w:t xml:space="preserve"> isolated and quantified.  GLACE-2 revealed a significant contribution of soil moisture initialization to the skill of forecasting 2-meter air temperature (T2M) during boreal summer at leads out to 45 day</w:t>
      </w:r>
      <w:r w:rsidR="00AD630A">
        <w:rPr>
          <w:rFonts w:ascii="Times New Roman" w:hAnsi="Times New Roman" w:cs="Times New Roman"/>
          <w:sz w:val="24"/>
          <w:szCs w:val="24"/>
        </w:rPr>
        <w:t>s.  The contribution to precipitation forecast skill was much more modest.  GLACE-2 further demonstrated that T2M forecast skill increased when soil moisture anomalies at the start of a forecast were particularly large.</w:t>
      </w:r>
    </w:p>
    <w:p w14:paraId="6AFB3268" w14:textId="1A9C650C" w:rsidR="00272893" w:rsidRDefault="00C127B9" w:rsidP="00AD63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experimental strategy underlying GLACE-2 is </w:t>
      </w:r>
      <w:r w:rsidR="00FD52C9">
        <w:rPr>
          <w:rFonts w:ascii="Times New Roman" w:hAnsi="Times New Roman" w:cs="Times New Roman"/>
          <w:sz w:val="24"/>
          <w:szCs w:val="24"/>
        </w:rPr>
        <w:t>effective</w:t>
      </w:r>
      <w:r>
        <w:rPr>
          <w:rFonts w:ascii="Times New Roman" w:hAnsi="Times New Roman" w:cs="Times New Roman"/>
          <w:sz w:val="24"/>
          <w:szCs w:val="24"/>
        </w:rPr>
        <w:t xml:space="preserve"> for quantifying soil moisture impacts on forecast skill</w:t>
      </w:r>
      <w:r w:rsidR="00150B17">
        <w:rPr>
          <w:rFonts w:ascii="Times New Roman" w:hAnsi="Times New Roman" w:cs="Times New Roman"/>
          <w:sz w:val="24"/>
          <w:szCs w:val="24"/>
        </w:rPr>
        <w:t xml:space="preserve"> in a given forecast system</w:t>
      </w:r>
      <w:r>
        <w:rPr>
          <w:rFonts w:ascii="Times New Roman" w:hAnsi="Times New Roman" w:cs="Times New Roman"/>
          <w:sz w:val="24"/>
          <w:szCs w:val="24"/>
        </w:rPr>
        <w:t>.  What the strategy cannot provide, however, is</w:t>
      </w:r>
      <w:r w:rsidR="00B952E7">
        <w:rPr>
          <w:rFonts w:ascii="Times New Roman" w:hAnsi="Times New Roman" w:cs="Times New Roman"/>
          <w:sz w:val="24"/>
          <w:szCs w:val="24"/>
        </w:rPr>
        <w:t xml:space="preserve"> physical</w:t>
      </w:r>
      <w:r>
        <w:rPr>
          <w:rFonts w:ascii="Times New Roman" w:hAnsi="Times New Roman" w:cs="Times New Roman"/>
          <w:sz w:val="24"/>
          <w:szCs w:val="24"/>
        </w:rPr>
        <w:t xml:space="preserve"> insight into why the soil moisture-related skill is large in some places </w:t>
      </w:r>
      <w:r w:rsidR="00920FC7">
        <w:rPr>
          <w:rFonts w:ascii="Times New Roman" w:hAnsi="Times New Roman" w:cs="Times New Roman"/>
          <w:sz w:val="24"/>
          <w:szCs w:val="24"/>
        </w:rPr>
        <w:t xml:space="preserve">(or </w:t>
      </w:r>
      <w:r w:rsidR="00F364F4">
        <w:rPr>
          <w:rFonts w:ascii="Times New Roman" w:hAnsi="Times New Roman" w:cs="Times New Roman"/>
          <w:sz w:val="24"/>
          <w:szCs w:val="24"/>
        </w:rPr>
        <w:t>days</w:t>
      </w:r>
      <w:r w:rsidR="00920FC7">
        <w:rPr>
          <w:rFonts w:ascii="Times New Roman" w:hAnsi="Times New Roman" w:cs="Times New Roman"/>
          <w:sz w:val="24"/>
          <w:szCs w:val="24"/>
        </w:rPr>
        <w:t xml:space="preserve">-of-year) </w:t>
      </w:r>
      <w:r>
        <w:rPr>
          <w:rFonts w:ascii="Times New Roman" w:hAnsi="Times New Roman" w:cs="Times New Roman"/>
          <w:sz w:val="24"/>
          <w:szCs w:val="24"/>
        </w:rPr>
        <w:t>and not in others</w:t>
      </w:r>
      <w:r w:rsidR="00CF0416">
        <w:rPr>
          <w:rFonts w:ascii="Times New Roman" w:hAnsi="Times New Roman" w:cs="Times New Roman"/>
          <w:sz w:val="24"/>
          <w:szCs w:val="24"/>
        </w:rPr>
        <w:t xml:space="preserve"> or why some soil moisture initial states may produce forecasts with smaller uncertainty.  To answer such questions, we would need to understand what controls the evolution of soil moisture over the course of a forecast.</w:t>
      </w:r>
      <w:r w:rsidR="0086370F">
        <w:rPr>
          <w:rFonts w:ascii="Times New Roman" w:hAnsi="Times New Roman" w:cs="Times New Roman"/>
          <w:sz w:val="24"/>
          <w:szCs w:val="24"/>
        </w:rPr>
        <w:t xml:space="preserve">  How do evapotranspiration</w:t>
      </w:r>
      <w:r w:rsidR="00D518F7">
        <w:rPr>
          <w:rFonts w:ascii="Times New Roman" w:hAnsi="Times New Roman" w:cs="Times New Roman"/>
          <w:sz w:val="24"/>
          <w:szCs w:val="24"/>
        </w:rPr>
        <w:t xml:space="preserve"> (ET)</w:t>
      </w:r>
      <w:r w:rsidR="0086370F">
        <w:rPr>
          <w:rFonts w:ascii="Times New Roman" w:hAnsi="Times New Roman" w:cs="Times New Roman"/>
          <w:sz w:val="24"/>
          <w:szCs w:val="24"/>
        </w:rPr>
        <w:t xml:space="preserve">, </w:t>
      </w:r>
      <w:r w:rsidR="0086370F">
        <w:rPr>
          <w:rFonts w:ascii="Times New Roman" w:hAnsi="Times New Roman" w:cs="Times New Roman"/>
          <w:sz w:val="24"/>
          <w:szCs w:val="24"/>
        </w:rPr>
        <w:lastRenderedPageBreak/>
        <w:t>drainage</w:t>
      </w:r>
      <w:r w:rsidR="00691DD3">
        <w:rPr>
          <w:rFonts w:ascii="Times New Roman" w:hAnsi="Times New Roman" w:cs="Times New Roman"/>
          <w:sz w:val="24"/>
          <w:szCs w:val="24"/>
        </w:rPr>
        <w:t>, and the infiltration of precipitation</w:t>
      </w:r>
      <w:r w:rsidR="0086370F">
        <w:rPr>
          <w:rFonts w:ascii="Times New Roman" w:hAnsi="Times New Roman" w:cs="Times New Roman"/>
          <w:sz w:val="24"/>
          <w:szCs w:val="24"/>
        </w:rPr>
        <w:t xml:space="preserve"> </w:t>
      </w:r>
      <w:r w:rsidR="00150B17">
        <w:rPr>
          <w:rFonts w:ascii="Times New Roman" w:hAnsi="Times New Roman" w:cs="Times New Roman"/>
          <w:sz w:val="24"/>
          <w:szCs w:val="24"/>
        </w:rPr>
        <w:t>modify</w:t>
      </w:r>
      <w:r w:rsidR="00691DD3">
        <w:rPr>
          <w:rFonts w:ascii="Times New Roman" w:hAnsi="Times New Roman" w:cs="Times New Roman"/>
          <w:sz w:val="24"/>
          <w:szCs w:val="24"/>
        </w:rPr>
        <w:t xml:space="preserve"> </w:t>
      </w:r>
      <w:r w:rsidR="0086370F">
        <w:rPr>
          <w:rFonts w:ascii="Times New Roman" w:hAnsi="Times New Roman" w:cs="Times New Roman"/>
          <w:sz w:val="24"/>
          <w:szCs w:val="24"/>
        </w:rPr>
        <w:t>soil moisture</w:t>
      </w:r>
      <w:r w:rsidR="00691DD3">
        <w:rPr>
          <w:rFonts w:ascii="Times New Roman" w:hAnsi="Times New Roman" w:cs="Times New Roman"/>
          <w:sz w:val="24"/>
          <w:szCs w:val="24"/>
        </w:rPr>
        <w:t xml:space="preserve"> with time, given that the efficiencies of these fluxes are themselves a function of soil moisture content?</w:t>
      </w:r>
    </w:p>
    <w:p w14:paraId="38F75465" w14:textId="27A9DE9F" w:rsidR="00B576AE" w:rsidRDefault="00691DD3" w:rsidP="00B576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simple approach to </w:t>
      </w:r>
      <w:r w:rsidR="00150B17">
        <w:rPr>
          <w:rFonts w:ascii="Times New Roman" w:hAnsi="Times New Roman" w:cs="Times New Roman"/>
          <w:sz w:val="24"/>
          <w:szCs w:val="24"/>
        </w:rPr>
        <w:t>examining</w:t>
      </w:r>
      <w:r>
        <w:rPr>
          <w:rFonts w:ascii="Times New Roman" w:hAnsi="Times New Roman" w:cs="Times New Roman"/>
          <w:sz w:val="24"/>
          <w:szCs w:val="24"/>
        </w:rPr>
        <w:t xml:space="preserve"> </w:t>
      </w:r>
      <w:r w:rsidR="00150B17">
        <w:rPr>
          <w:rFonts w:ascii="Times New Roman" w:hAnsi="Times New Roman" w:cs="Times New Roman"/>
          <w:sz w:val="24"/>
          <w:szCs w:val="24"/>
        </w:rPr>
        <w:t xml:space="preserve">such </w:t>
      </w:r>
      <w:r>
        <w:rPr>
          <w:rFonts w:ascii="Times New Roman" w:hAnsi="Times New Roman" w:cs="Times New Roman"/>
          <w:sz w:val="24"/>
          <w:szCs w:val="24"/>
        </w:rPr>
        <w:t xml:space="preserve">soil moisture dynamics is through the </w:t>
      </w:r>
      <w:r w:rsidR="00D859BA" w:rsidRPr="004B5072">
        <w:rPr>
          <w:rFonts w:ascii="Times New Roman" w:hAnsi="Times New Roman" w:cs="Times New Roman"/>
          <w:sz w:val="24"/>
          <w:szCs w:val="24"/>
        </w:rPr>
        <w:t>characterization</w:t>
      </w:r>
      <w:r w:rsidRPr="004B5072">
        <w:rPr>
          <w:rFonts w:ascii="Times New Roman" w:hAnsi="Times New Roman" w:cs="Times New Roman"/>
          <w:sz w:val="24"/>
          <w:szCs w:val="24"/>
        </w:rPr>
        <w:t xml:space="preserve"> of a soil moisture “memory”</w:t>
      </w:r>
      <w:r w:rsidR="00D859BA" w:rsidRPr="004B5072">
        <w:rPr>
          <w:rFonts w:ascii="Times New Roman" w:hAnsi="Times New Roman" w:cs="Times New Roman"/>
          <w:sz w:val="24"/>
          <w:szCs w:val="24"/>
        </w:rPr>
        <w:t xml:space="preserve"> using</w:t>
      </w:r>
      <w:r w:rsidRPr="004B5072">
        <w:rPr>
          <w:rFonts w:ascii="Times New Roman" w:hAnsi="Times New Roman" w:cs="Times New Roman"/>
          <w:sz w:val="24"/>
          <w:szCs w:val="24"/>
        </w:rPr>
        <w:t xml:space="preserve"> </w:t>
      </w:r>
      <w:r w:rsidR="00B70413" w:rsidRPr="004B5072">
        <w:rPr>
          <w:rFonts w:ascii="Times New Roman" w:hAnsi="Times New Roman" w:cs="Times New Roman"/>
          <w:sz w:val="24"/>
          <w:szCs w:val="24"/>
        </w:rPr>
        <w:t>a calculated</w:t>
      </w:r>
      <w:r w:rsidRPr="004B5072">
        <w:rPr>
          <w:rFonts w:ascii="Times New Roman" w:hAnsi="Times New Roman" w:cs="Times New Roman"/>
          <w:sz w:val="24"/>
          <w:szCs w:val="24"/>
        </w:rPr>
        <w:t xml:space="preserve"> autocorrelation in time </w:t>
      </w:r>
      <w:r w:rsidR="001C107C" w:rsidRPr="004B5072">
        <w:rPr>
          <w:rFonts w:ascii="Times New Roman" w:hAnsi="Times New Roman" w:cs="Times New Roman"/>
          <w:sz w:val="24"/>
          <w:szCs w:val="24"/>
        </w:rPr>
        <w:t xml:space="preserve">(e.g., </w:t>
      </w:r>
      <w:r w:rsidR="004B5072" w:rsidRPr="004B5072">
        <w:rPr>
          <w:rFonts w:ascii="Times New Roman" w:hAnsi="Times New Roman" w:cs="Times New Roman"/>
          <w:sz w:val="24"/>
          <w:szCs w:val="24"/>
        </w:rPr>
        <w:t xml:space="preserve">Delworth and Manabe 1988, </w:t>
      </w:r>
      <w:proofErr w:type="spellStart"/>
      <w:r w:rsidR="001C107C" w:rsidRPr="004B5072">
        <w:rPr>
          <w:rFonts w:ascii="Times New Roman" w:hAnsi="Times New Roman" w:cs="Times New Roman"/>
          <w:sz w:val="24"/>
          <w:szCs w:val="24"/>
        </w:rPr>
        <w:t>Vinnikov</w:t>
      </w:r>
      <w:proofErr w:type="spellEnd"/>
      <w:r w:rsidR="001C107C" w:rsidRPr="004B5072">
        <w:rPr>
          <w:rFonts w:ascii="Times New Roman" w:hAnsi="Times New Roman" w:cs="Times New Roman"/>
          <w:sz w:val="24"/>
          <w:szCs w:val="24"/>
        </w:rPr>
        <w:t xml:space="preserve"> and </w:t>
      </w:r>
      <w:proofErr w:type="spellStart"/>
      <w:r w:rsidR="001C107C" w:rsidRPr="004B5072">
        <w:rPr>
          <w:rFonts w:ascii="Times New Roman" w:hAnsi="Times New Roman" w:cs="Times New Roman"/>
          <w:sz w:val="24"/>
          <w:szCs w:val="24"/>
        </w:rPr>
        <w:t>Yeserkepova</w:t>
      </w:r>
      <w:proofErr w:type="spellEnd"/>
      <w:r w:rsidR="001C107C" w:rsidRPr="004B5072">
        <w:rPr>
          <w:rFonts w:ascii="Times New Roman" w:hAnsi="Times New Roman" w:cs="Times New Roman"/>
          <w:sz w:val="24"/>
          <w:szCs w:val="24"/>
        </w:rPr>
        <w:t xml:space="preserve"> 19</w:t>
      </w:r>
      <w:r w:rsidR="004B5072" w:rsidRPr="004B5072">
        <w:rPr>
          <w:rFonts w:ascii="Times New Roman" w:hAnsi="Times New Roman" w:cs="Times New Roman"/>
          <w:sz w:val="24"/>
          <w:szCs w:val="24"/>
        </w:rPr>
        <w:t>91</w:t>
      </w:r>
      <w:r w:rsidR="001C107C" w:rsidRPr="004B5072">
        <w:rPr>
          <w:rFonts w:ascii="Times New Roman" w:hAnsi="Times New Roman" w:cs="Times New Roman"/>
          <w:sz w:val="24"/>
          <w:szCs w:val="24"/>
        </w:rPr>
        <w:t>,</w:t>
      </w:r>
      <w:r w:rsidR="00A15077" w:rsidRPr="004B5072">
        <w:rPr>
          <w:rFonts w:ascii="Times New Roman" w:hAnsi="Times New Roman" w:cs="Times New Roman"/>
          <w:sz w:val="24"/>
          <w:szCs w:val="24"/>
        </w:rPr>
        <w:t xml:space="preserve"> </w:t>
      </w:r>
      <w:proofErr w:type="spellStart"/>
      <w:r w:rsidR="001C107C" w:rsidRPr="004B5072">
        <w:rPr>
          <w:rFonts w:ascii="Times New Roman" w:hAnsi="Times New Roman" w:cs="Times New Roman"/>
          <w:sz w:val="24"/>
          <w:szCs w:val="24"/>
        </w:rPr>
        <w:t>Entin</w:t>
      </w:r>
      <w:proofErr w:type="spellEnd"/>
      <w:r w:rsidR="001C107C" w:rsidRPr="004B5072">
        <w:rPr>
          <w:rFonts w:ascii="Times New Roman" w:hAnsi="Times New Roman" w:cs="Times New Roman"/>
          <w:sz w:val="24"/>
          <w:szCs w:val="24"/>
        </w:rPr>
        <w:t xml:space="preserve"> et</w:t>
      </w:r>
      <w:r w:rsidR="001C107C" w:rsidRPr="00A15077">
        <w:rPr>
          <w:rFonts w:ascii="Times New Roman" w:hAnsi="Times New Roman" w:cs="Times New Roman"/>
          <w:sz w:val="24"/>
          <w:szCs w:val="24"/>
        </w:rPr>
        <w:t xml:space="preserve"> al. </w:t>
      </w:r>
      <w:r w:rsidR="00A15077" w:rsidRPr="00A15077">
        <w:rPr>
          <w:rFonts w:ascii="Times New Roman" w:hAnsi="Times New Roman" w:cs="Times New Roman"/>
          <w:sz w:val="24"/>
          <w:szCs w:val="24"/>
        </w:rPr>
        <w:t>2000</w:t>
      </w:r>
      <w:r w:rsidR="001C107C" w:rsidRPr="00A15077">
        <w:rPr>
          <w:rFonts w:ascii="Times New Roman" w:hAnsi="Times New Roman" w:cs="Times New Roman"/>
          <w:sz w:val="24"/>
          <w:szCs w:val="24"/>
        </w:rPr>
        <w:t>)</w:t>
      </w:r>
      <w:r w:rsidRPr="00A15077">
        <w:rPr>
          <w:rFonts w:ascii="Times New Roman" w:hAnsi="Times New Roman" w:cs="Times New Roman"/>
          <w:sz w:val="24"/>
          <w:szCs w:val="24"/>
        </w:rPr>
        <w:t>.  Such</w:t>
      </w:r>
      <w:r>
        <w:rPr>
          <w:rFonts w:ascii="Times New Roman" w:hAnsi="Times New Roman" w:cs="Times New Roman"/>
          <w:sz w:val="24"/>
          <w:szCs w:val="24"/>
        </w:rPr>
        <w:t xml:space="preserve"> a quantification</w:t>
      </w:r>
      <w:r w:rsidR="001C107C">
        <w:rPr>
          <w:rFonts w:ascii="Times New Roman" w:hAnsi="Times New Roman" w:cs="Times New Roman"/>
          <w:sz w:val="24"/>
          <w:szCs w:val="24"/>
        </w:rPr>
        <w:t xml:space="preserve"> carries with it </w:t>
      </w:r>
      <w:r w:rsidR="00AB558B">
        <w:rPr>
          <w:rFonts w:ascii="Times New Roman" w:hAnsi="Times New Roman" w:cs="Times New Roman"/>
          <w:sz w:val="24"/>
          <w:szCs w:val="24"/>
        </w:rPr>
        <w:t>the</w:t>
      </w:r>
      <w:r w:rsidR="001C107C">
        <w:rPr>
          <w:rFonts w:ascii="Times New Roman" w:hAnsi="Times New Roman" w:cs="Times New Roman"/>
          <w:sz w:val="24"/>
          <w:szCs w:val="24"/>
        </w:rPr>
        <w:t xml:space="preserve"> assumption of a linear reservoir</w:t>
      </w:r>
      <w:r w:rsidR="004E10DA">
        <w:rPr>
          <w:rFonts w:ascii="Times New Roman" w:hAnsi="Times New Roman" w:cs="Times New Roman"/>
          <w:sz w:val="24"/>
          <w:szCs w:val="24"/>
        </w:rPr>
        <w:t xml:space="preserve">, </w:t>
      </w:r>
      <w:r w:rsidR="00150B17">
        <w:rPr>
          <w:rFonts w:ascii="Times New Roman" w:hAnsi="Times New Roman" w:cs="Times New Roman"/>
          <w:sz w:val="24"/>
          <w:szCs w:val="24"/>
        </w:rPr>
        <w:t>meaning</w:t>
      </w:r>
      <w:r w:rsidR="004E10DA">
        <w:rPr>
          <w:rFonts w:ascii="Times New Roman" w:hAnsi="Times New Roman" w:cs="Times New Roman"/>
          <w:sz w:val="24"/>
          <w:szCs w:val="24"/>
        </w:rPr>
        <w:t xml:space="preserve"> that</w:t>
      </w:r>
      <w:r w:rsidR="00FD52C9">
        <w:rPr>
          <w:rFonts w:ascii="Times New Roman" w:hAnsi="Times New Roman" w:cs="Times New Roman"/>
          <w:sz w:val="24"/>
          <w:szCs w:val="24"/>
        </w:rPr>
        <w:t xml:space="preserve"> the rate at which a soil moisture anomaly is reduced (through </w:t>
      </w:r>
      <w:r w:rsidR="00D518F7">
        <w:rPr>
          <w:rFonts w:ascii="Times New Roman" w:hAnsi="Times New Roman" w:cs="Times New Roman"/>
          <w:sz w:val="24"/>
          <w:szCs w:val="24"/>
        </w:rPr>
        <w:t>ET</w:t>
      </w:r>
      <w:r w:rsidR="00FD52C9">
        <w:rPr>
          <w:rFonts w:ascii="Times New Roman" w:hAnsi="Times New Roman" w:cs="Times New Roman"/>
          <w:sz w:val="24"/>
          <w:szCs w:val="24"/>
        </w:rPr>
        <w:t xml:space="preserve"> or drainage) </w:t>
      </w:r>
      <w:r w:rsidR="00150B17">
        <w:rPr>
          <w:rFonts w:ascii="Times New Roman" w:hAnsi="Times New Roman" w:cs="Times New Roman"/>
          <w:sz w:val="24"/>
          <w:szCs w:val="24"/>
        </w:rPr>
        <w:t xml:space="preserve">is assumed to </w:t>
      </w:r>
      <w:r w:rsidR="00FD52C9">
        <w:rPr>
          <w:rFonts w:ascii="Times New Roman" w:hAnsi="Times New Roman" w:cs="Times New Roman"/>
          <w:sz w:val="24"/>
          <w:szCs w:val="24"/>
        </w:rPr>
        <w:t>var</w:t>
      </w:r>
      <w:r w:rsidR="00150B17">
        <w:rPr>
          <w:rFonts w:ascii="Times New Roman" w:hAnsi="Times New Roman" w:cs="Times New Roman"/>
          <w:sz w:val="24"/>
          <w:szCs w:val="24"/>
        </w:rPr>
        <w:t>y</w:t>
      </w:r>
      <w:r w:rsidR="00FD52C9">
        <w:rPr>
          <w:rFonts w:ascii="Times New Roman" w:hAnsi="Times New Roman" w:cs="Times New Roman"/>
          <w:sz w:val="24"/>
          <w:szCs w:val="24"/>
        </w:rPr>
        <w:t xml:space="preserve"> linearly with the soil moisture anomaly itself.  </w:t>
      </w:r>
      <w:r w:rsidR="004E10DA">
        <w:rPr>
          <w:rFonts w:ascii="Times New Roman" w:hAnsi="Times New Roman" w:cs="Times New Roman"/>
          <w:sz w:val="24"/>
          <w:szCs w:val="24"/>
        </w:rPr>
        <w:t>T</w:t>
      </w:r>
      <w:r w:rsidR="00FD52C9">
        <w:rPr>
          <w:rFonts w:ascii="Times New Roman" w:hAnsi="Times New Roman" w:cs="Times New Roman"/>
          <w:sz w:val="24"/>
          <w:szCs w:val="24"/>
        </w:rPr>
        <w:t>here is</w:t>
      </w:r>
      <w:r w:rsidR="004E10DA">
        <w:rPr>
          <w:rFonts w:ascii="Times New Roman" w:hAnsi="Times New Roman" w:cs="Times New Roman"/>
          <w:sz w:val="24"/>
          <w:szCs w:val="24"/>
        </w:rPr>
        <w:t xml:space="preserve"> certainly</w:t>
      </w:r>
      <w:r w:rsidR="00FD52C9">
        <w:rPr>
          <w:rFonts w:ascii="Times New Roman" w:hAnsi="Times New Roman" w:cs="Times New Roman"/>
          <w:sz w:val="24"/>
          <w:szCs w:val="24"/>
        </w:rPr>
        <w:t xml:space="preserve"> </w:t>
      </w:r>
      <w:r w:rsidR="004E10DA">
        <w:rPr>
          <w:rFonts w:ascii="Times New Roman" w:hAnsi="Times New Roman" w:cs="Times New Roman"/>
          <w:sz w:val="24"/>
          <w:szCs w:val="24"/>
        </w:rPr>
        <w:t xml:space="preserve">a </w:t>
      </w:r>
      <w:r w:rsidR="00FD52C9">
        <w:rPr>
          <w:rFonts w:ascii="Times New Roman" w:hAnsi="Times New Roman" w:cs="Times New Roman"/>
          <w:sz w:val="24"/>
          <w:szCs w:val="24"/>
        </w:rPr>
        <w:t>benefit to characterizing memory with a single timescale</w:t>
      </w:r>
      <w:r w:rsidR="004E10DA">
        <w:rPr>
          <w:rFonts w:ascii="Times New Roman" w:hAnsi="Times New Roman" w:cs="Times New Roman"/>
          <w:sz w:val="24"/>
          <w:szCs w:val="24"/>
        </w:rPr>
        <w:t xml:space="preserve">, as it allows a first-order indication of how long a soil </w:t>
      </w:r>
      <w:r w:rsidR="004E10DA" w:rsidRPr="00A15077">
        <w:rPr>
          <w:rFonts w:ascii="Times New Roman" w:hAnsi="Times New Roman" w:cs="Times New Roman"/>
          <w:sz w:val="24"/>
          <w:szCs w:val="24"/>
        </w:rPr>
        <w:t xml:space="preserve">moisture </w:t>
      </w:r>
      <w:r w:rsidR="00D518F7" w:rsidRPr="00A15077">
        <w:rPr>
          <w:rFonts w:ascii="Times New Roman" w:hAnsi="Times New Roman" w:cs="Times New Roman"/>
          <w:sz w:val="24"/>
          <w:szCs w:val="24"/>
        </w:rPr>
        <w:t>anomaly</w:t>
      </w:r>
      <w:r w:rsidR="004E10DA" w:rsidRPr="00A15077">
        <w:rPr>
          <w:rFonts w:ascii="Times New Roman" w:hAnsi="Times New Roman" w:cs="Times New Roman"/>
          <w:sz w:val="24"/>
          <w:szCs w:val="24"/>
        </w:rPr>
        <w:t xml:space="preserve"> will last into a forecast period and </w:t>
      </w:r>
      <w:r w:rsidR="00D518F7" w:rsidRPr="00A15077">
        <w:rPr>
          <w:rFonts w:ascii="Times New Roman" w:hAnsi="Times New Roman" w:cs="Times New Roman"/>
          <w:sz w:val="24"/>
          <w:szCs w:val="24"/>
        </w:rPr>
        <w:t>how this duration might vary</w:t>
      </w:r>
      <w:r w:rsidR="004E10DA" w:rsidRPr="00A15077">
        <w:rPr>
          <w:rFonts w:ascii="Times New Roman" w:hAnsi="Times New Roman" w:cs="Times New Roman"/>
          <w:sz w:val="24"/>
          <w:szCs w:val="24"/>
        </w:rPr>
        <w:t xml:space="preserve"> between </w:t>
      </w:r>
      <w:r w:rsidR="00D518F7" w:rsidRPr="00A15077">
        <w:rPr>
          <w:rFonts w:ascii="Times New Roman" w:hAnsi="Times New Roman" w:cs="Times New Roman"/>
          <w:sz w:val="24"/>
          <w:szCs w:val="24"/>
        </w:rPr>
        <w:t>locations</w:t>
      </w:r>
      <w:r w:rsidR="004E10DA" w:rsidRPr="00A15077">
        <w:rPr>
          <w:rFonts w:ascii="Times New Roman" w:hAnsi="Times New Roman" w:cs="Times New Roman"/>
          <w:sz w:val="24"/>
          <w:szCs w:val="24"/>
        </w:rPr>
        <w:t>.</w:t>
      </w:r>
      <w:r w:rsidR="00716287" w:rsidRPr="00A15077">
        <w:rPr>
          <w:rFonts w:ascii="Times New Roman" w:hAnsi="Times New Roman" w:cs="Times New Roman"/>
          <w:sz w:val="24"/>
          <w:szCs w:val="24"/>
        </w:rPr>
        <w:t xml:space="preserve">  Seneviratne et al. (200</w:t>
      </w:r>
      <w:r w:rsidR="00A15077" w:rsidRPr="00A15077">
        <w:rPr>
          <w:rFonts w:ascii="Times New Roman" w:hAnsi="Times New Roman" w:cs="Times New Roman"/>
          <w:sz w:val="24"/>
          <w:szCs w:val="24"/>
        </w:rPr>
        <w:t>6</w:t>
      </w:r>
      <w:r w:rsidR="00716287" w:rsidRPr="00A15077">
        <w:rPr>
          <w:rFonts w:ascii="Times New Roman" w:hAnsi="Times New Roman" w:cs="Times New Roman"/>
          <w:sz w:val="24"/>
          <w:szCs w:val="24"/>
        </w:rPr>
        <w:t>) used such an approach to evaluate the soil moisture memory simulated in land</w:t>
      </w:r>
      <w:r w:rsidR="00716287">
        <w:rPr>
          <w:rFonts w:ascii="Times New Roman" w:hAnsi="Times New Roman" w:cs="Times New Roman"/>
          <w:sz w:val="24"/>
          <w:szCs w:val="24"/>
        </w:rPr>
        <w:t xml:space="preserve"> models against that derived from in-situ soil moisture measurements.</w:t>
      </w:r>
    </w:p>
    <w:p w14:paraId="6027854C" w14:textId="1C6E5C2F" w:rsidR="00AD630A" w:rsidRDefault="00D518F7" w:rsidP="00B576AE">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FD52C9">
        <w:rPr>
          <w:rFonts w:ascii="Times New Roman" w:hAnsi="Times New Roman" w:cs="Times New Roman"/>
          <w:sz w:val="24"/>
          <w:szCs w:val="24"/>
        </w:rPr>
        <w:t xml:space="preserve">he true </w:t>
      </w:r>
      <w:r w:rsidR="00272893">
        <w:rPr>
          <w:rFonts w:ascii="Times New Roman" w:hAnsi="Times New Roman" w:cs="Times New Roman"/>
          <w:sz w:val="24"/>
          <w:szCs w:val="24"/>
        </w:rPr>
        <w:t>dynamics of soil moisture</w:t>
      </w:r>
      <w:r>
        <w:rPr>
          <w:rFonts w:ascii="Times New Roman" w:hAnsi="Times New Roman" w:cs="Times New Roman"/>
          <w:sz w:val="24"/>
          <w:szCs w:val="24"/>
        </w:rPr>
        <w:t>, however,</w:t>
      </w:r>
      <w:r w:rsidR="00272893">
        <w:rPr>
          <w:rFonts w:ascii="Times New Roman" w:hAnsi="Times New Roman" w:cs="Times New Roman"/>
          <w:sz w:val="24"/>
          <w:szCs w:val="24"/>
        </w:rPr>
        <w:t xml:space="preserve"> are much more complicated.  The </w:t>
      </w:r>
      <w:r>
        <w:rPr>
          <w:rFonts w:ascii="Times New Roman" w:hAnsi="Times New Roman" w:cs="Times New Roman"/>
          <w:sz w:val="24"/>
          <w:szCs w:val="24"/>
        </w:rPr>
        <w:t>ET</w:t>
      </w:r>
      <w:r w:rsidR="00272893">
        <w:rPr>
          <w:rFonts w:ascii="Times New Roman" w:hAnsi="Times New Roman" w:cs="Times New Roman"/>
          <w:sz w:val="24"/>
          <w:szCs w:val="24"/>
        </w:rPr>
        <w:t xml:space="preserve"> sink for soil moisture does not vary linearly with soil moisture</w:t>
      </w:r>
      <w:r w:rsidR="00B576AE">
        <w:rPr>
          <w:rFonts w:ascii="Times New Roman" w:hAnsi="Times New Roman" w:cs="Times New Roman"/>
          <w:sz w:val="24"/>
          <w:szCs w:val="24"/>
        </w:rPr>
        <w:t xml:space="preserve">, instead behaving </w:t>
      </w:r>
      <w:r>
        <w:rPr>
          <w:rFonts w:ascii="Times New Roman" w:hAnsi="Times New Roman" w:cs="Times New Roman"/>
          <w:sz w:val="24"/>
          <w:szCs w:val="24"/>
        </w:rPr>
        <w:t xml:space="preserve">differently </w:t>
      </w:r>
      <w:r w:rsidR="00150B17">
        <w:rPr>
          <w:rFonts w:ascii="Times New Roman" w:hAnsi="Times New Roman" w:cs="Times New Roman"/>
          <w:sz w:val="24"/>
          <w:szCs w:val="24"/>
        </w:rPr>
        <w:t xml:space="preserve">according to </w:t>
      </w:r>
      <w:r>
        <w:rPr>
          <w:rFonts w:ascii="Times New Roman" w:hAnsi="Times New Roman" w:cs="Times New Roman"/>
          <w:sz w:val="24"/>
          <w:szCs w:val="24"/>
        </w:rPr>
        <w:t>hydroclimatic regime</w:t>
      </w:r>
      <w:r w:rsidR="00B70413">
        <w:rPr>
          <w:rFonts w:ascii="Times New Roman" w:hAnsi="Times New Roman" w:cs="Times New Roman"/>
          <w:sz w:val="24"/>
          <w:szCs w:val="24"/>
        </w:rPr>
        <w:t>.  I</w:t>
      </w:r>
      <w:r w:rsidR="00150B17">
        <w:rPr>
          <w:rFonts w:ascii="Times New Roman" w:hAnsi="Times New Roman" w:cs="Times New Roman"/>
          <w:sz w:val="24"/>
          <w:szCs w:val="24"/>
        </w:rPr>
        <w:t xml:space="preserve">n the </w:t>
      </w:r>
      <w:r>
        <w:rPr>
          <w:rFonts w:ascii="Times New Roman" w:hAnsi="Times New Roman" w:cs="Times New Roman"/>
          <w:sz w:val="24"/>
          <w:szCs w:val="24"/>
        </w:rPr>
        <w:t>drier regime, ET rates are limited by soil moisture availability</w:t>
      </w:r>
      <w:r w:rsidR="00150B17">
        <w:rPr>
          <w:rFonts w:ascii="Times New Roman" w:hAnsi="Times New Roman" w:cs="Times New Roman"/>
          <w:sz w:val="24"/>
          <w:szCs w:val="24"/>
        </w:rPr>
        <w:t>, so that ET increases with increasing soil moisture</w:t>
      </w:r>
      <w:r w:rsidR="00B70413">
        <w:rPr>
          <w:rFonts w:ascii="Times New Roman" w:hAnsi="Times New Roman" w:cs="Times New Roman"/>
          <w:sz w:val="24"/>
          <w:szCs w:val="24"/>
        </w:rPr>
        <w:t>; in contrast,</w:t>
      </w:r>
      <w:r w:rsidR="00150B17">
        <w:rPr>
          <w:rFonts w:ascii="Times New Roman" w:hAnsi="Times New Roman" w:cs="Times New Roman"/>
          <w:sz w:val="24"/>
          <w:szCs w:val="24"/>
        </w:rPr>
        <w:t xml:space="preserve"> in the</w:t>
      </w:r>
      <w:r>
        <w:rPr>
          <w:rFonts w:ascii="Times New Roman" w:hAnsi="Times New Roman" w:cs="Times New Roman"/>
          <w:sz w:val="24"/>
          <w:szCs w:val="24"/>
        </w:rPr>
        <w:t xml:space="preserve"> wetter regime, </w:t>
      </w:r>
      <w:r w:rsidR="00B576AE">
        <w:rPr>
          <w:rFonts w:ascii="Times New Roman" w:hAnsi="Times New Roman" w:cs="Times New Roman"/>
          <w:sz w:val="24"/>
          <w:szCs w:val="24"/>
        </w:rPr>
        <w:t xml:space="preserve">soil moisture is not limiting, </w:t>
      </w:r>
      <w:r w:rsidR="00B70413">
        <w:rPr>
          <w:rFonts w:ascii="Times New Roman" w:hAnsi="Times New Roman" w:cs="Times New Roman"/>
          <w:sz w:val="24"/>
          <w:szCs w:val="24"/>
        </w:rPr>
        <w:t>and</w:t>
      </w:r>
      <w:r w:rsidR="00150B17">
        <w:rPr>
          <w:rFonts w:ascii="Times New Roman" w:hAnsi="Times New Roman" w:cs="Times New Roman"/>
          <w:sz w:val="24"/>
          <w:szCs w:val="24"/>
        </w:rPr>
        <w:t xml:space="preserve"> ET is effectively insensitive to soil moisture variations</w:t>
      </w:r>
      <w:r w:rsidR="00B576AE">
        <w:rPr>
          <w:rFonts w:ascii="Times New Roman" w:hAnsi="Times New Roman" w:cs="Times New Roman"/>
          <w:sz w:val="24"/>
          <w:szCs w:val="24"/>
        </w:rPr>
        <w:t xml:space="preserve"> (e.g., </w:t>
      </w:r>
      <w:r w:rsidR="00B576AE" w:rsidRPr="003344D7">
        <w:rPr>
          <w:rFonts w:ascii="Times New Roman" w:hAnsi="Times New Roman" w:cs="Times New Roman"/>
          <w:sz w:val="24"/>
          <w:szCs w:val="24"/>
        </w:rPr>
        <w:t>Manabe 19</w:t>
      </w:r>
      <w:r w:rsidR="003344D7" w:rsidRPr="003344D7">
        <w:rPr>
          <w:rFonts w:ascii="Times New Roman" w:hAnsi="Times New Roman" w:cs="Times New Roman"/>
          <w:sz w:val="24"/>
          <w:szCs w:val="24"/>
        </w:rPr>
        <w:t>69</w:t>
      </w:r>
      <w:r w:rsidR="00B576AE" w:rsidRPr="003344D7">
        <w:rPr>
          <w:rFonts w:ascii="Times New Roman" w:hAnsi="Times New Roman" w:cs="Times New Roman"/>
          <w:sz w:val="24"/>
          <w:szCs w:val="24"/>
        </w:rPr>
        <w:t xml:space="preserve">, </w:t>
      </w:r>
      <w:proofErr w:type="spellStart"/>
      <w:r w:rsidR="00B576AE" w:rsidRPr="003344D7">
        <w:rPr>
          <w:rFonts w:ascii="Times New Roman" w:hAnsi="Times New Roman" w:cs="Times New Roman"/>
          <w:sz w:val="24"/>
          <w:szCs w:val="24"/>
        </w:rPr>
        <w:t>Eagleson</w:t>
      </w:r>
      <w:proofErr w:type="spellEnd"/>
      <w:r w:rsidR="00B576AE" w:rsidRPr="003344D7">
        <w:rPr>
          <w:rFonts w:ascii="Times New Roman" w:hAnsi="Times New Roman" w:cs="Times New Roman"/>
          <w:sz w:val="24"/>
          <w:szCs w:val="24"/>
        </w:rPr>
        <w:t xml:space="preserve"> 19</w:t>
      </w:r>
      <w:r w:rsidR="003344D7" w:rsidRPr="003344D7">
        <w:rPr>
          <w:rFonts w:ascii="Times New Roman" w:hAnsi="Times New Roman" w:cs="Times New Roman"/>
          <w:sz w:val="24"/>
          <w:szCs w:val="24"/>
        </w:rPr>
        <w:t>78</w:t>
      </w:r>
      <w:r w:rsidR="00EA685E" w:rsidRPr="0045754D">
        <w:rPr>
          <w:rFonts w:ascii="Times New Roman" w:hAnsi="Times New Roman" w:cs="Times New Roman"/>
          <w:sz w:val="24"/>
          <w:szCs w:val="24"/>
        </w:rPr>
        <w:t xml:space="preserve">, </w:t>
      </w:r>
      <w:proofErr w:type="spellStart"/>
      <w:r w:rsidR="00EA685E" w:rsidRPr="0045754D">
        <w:rPr>
          <w:rFonts w:ascii="Times New Roman" w:hAnsi="Times New Roman" w:cs="Times New Roman"/>
          <w:sz w:val="24"/>
          <w:szCs w:val="24"/>
        </w:rPr>
        <w:t>Dirmeyer</w:t>
      </w:r>
      <w:proofErr w:type="spellEnd"/>
      <w:r w:rsidR="00EA685E" w:rsidRPr="0045754D">
        <w:rPr>
          <w:rFonts w:ascii="Times New Roman" w:hAnsi="Times New Roman" w:cs="Times New Roman"/>
          <w:sz w:val="24"/>
          <w:szCs w:val="24"/>
        </w:rPr>
        <w:t xml:space="preserve"> et al. 20</w:t>
      </w:r>
      <w:r w:rsidR="00DB54E7" w:rsidRPr="0045754D">
        <w:rPr>
          <w:rFonts w:ascii="Times New Roman" w:hAnsi="Times New Roman" w:cs="Times New Roman"/>
          <w:sz w:val="24"/>
          <w:szCs w:val="24"/>
        </w:rPr>
        <w:t>06</w:t>
      </w:r>
      <w:r w:rsidR="00B576AE" w:rsidRPr="0045754D">
        <w:rPr>
          <w:rFonts w:ascii="Times New Roman" w:hAnsi="Times New Roman" w:cs="Times New Roman"/>
          <w:sz w:val="24"/>
          <w:szCs w:val="24"/>
        </w:rPr>
        <w:t>).  Runo</w:t>
      </w:r>
      <w:r w:rsidR="00B576AE">
        <w:rPr>
          <w:rFonts w:ascii="Times New Roman" w:hAnsi="Times New Roman" w:cs="Times New Roman"/>
          <w:sz w:val="24"/>
          <w:szCs w:val="24"/>
        </w:rPr>
        <w:t xml:space="preserve">ff production can also vary nonlinearly with soil moisture, with particularly high drainage rates seen when the soil is </w:t>
      </w:r>
      <w:r w:rsidR="00150B17">
        <w:rPr>
          <w:rFonts w:ascii="Times New Roman" w:hAnsi="Times New Roman" w:cs="Times New Roman"/>
          <w:sz w:val="24"/>
          <w:szCs w:val="24"/>
        </w:rPr>
        <w:t>very</w:t>
      </w:r>
      <w:r w:rsidR="00B576AE">
        <w:rPr>
          <w:rFonts w:ascii="Times New Roman" w:hAnsi="Times New Roman" w:cs="Times New Roman"/>
          <w:sz w:val="24"/>
          <w:szCs w:val="24"/>
        </w:rPr>
        <w:t xml:space="preserve"> wet (e.g., </w:t>
      </w:r>
      <w:r w:rsidR="00B576AE" w:rsidRPr="003344D7">
        <w:rPr>
          <w:rFonts w:ascii="Times New Roman" w:hAnsi="Times New Roman" w:cs="Times New Roman"/>
          <w:sz w:val="24"/>
          <w:szCs w:val="24"/>
        </w:rPr>
        <w:t xml:space="preserve">Salvucci </w:t>
      </w:r>
      <w:r w:rsidR="003344D7">
        <w:rPr>
          <w:rFonts w:ascii="Times New Roman" w:hAnsi="Times New Roman" w:cs="Times New Roman"/>
          <w:sz w:val="24"/>
          <w:szCs w:val="24"/>
        </w:rPr>
        <w:t>2001</w:t>
      </w:r>
      <w:r w:rsidR="00B576AE">
        <w:rPr>
          <w:rFonts w:ascii="Times New Roman" w:hAnsi="Times New Roman" w:cs="Times New Roman"/>
          <w:sz w:val="24"/>
          <w:szCs w:val="24"/>
        </w:rPr>
        <w:t>).</w:t>
      </w:r>
      <w:r w:rsidR="00272893">
        <w:rPr>
          <w:rFonts w:ascii="Times New Roman" w:hAnsi="Times New Roman" w:cs="Times New Roman"/>
          <w:sz w:val="24"/>
          <w:szCs w:val="24"/>
        </w:rPr>
        <w:t xml:space="preserve"> </w:t>
      </w:r>
      <w:r w:rsidR="00FD52C9">
        <w:rPr>
          <w:rFonts w:ascii="Times New Roman" w:hAnsi="Times New Roman" w:cs="Times New Roman"/>
          <w:sz w:val="24"/>
          <w:szCs w:val="24"/>
        </w:rPr>
        <w:t xml:space="preserve"> </w:t>
      </w:r>
      <w:r w:rsidR="00F364F4">
        <w:rPr>
          <w:rFonts w:ascii="Times New Roman" w:hAnsi="Times New Roman" w:cs="Times New Roman"/>
          <w:sz w:val="24"/>
          <w:szCs w:val="24"/>
        </w:rPr>
        <w:t xml:space="preserve">(See </w:t>
      </w:r>
      <w:proofErr w:type="spellStart"/>
      <w:r w:rsidR="00F364F4">
        <w:rPr>
          <w:rFonts w:ascii="Times New Roman" w:hAnsi="Times New Roman" w:cs="Times New Roman"/>
          <w:sz w:val="24"/>
          <w:szCs w:val="24"/>
        </w:rPr>
        <w:t>Shellito</w:t>
      </w:r>
      <w:proofErr w:type="spellEnd"/>
      <w:r w:rsidR="00F364F4">
        <w:rPr>
          <w:rFonts w:ascii="Times New Roman" w:hAnsi="Times New Roman" w:cs="Times New Roman"/>
          <w:sz w:val="24"/>
          <w:szCs w:val="24"/>
        </w:rPr>
        <w:t xml:space="preserve"> et al. 2018 and McColl et al. 2017 for additional recent takes on the nuanced character of soil moisture </w:t>
      </w:r>
      <w:proofErr w:type="spellStart"/>
      <w:r w:rsidR="00F364F4">
        <w:rPr>
          <w:rFonts w:ascii="Times New Roman" w:hAnsi="Times New Roman" w:cs="Times New Roman"/>
          <w:sz w:val="24"/>
          <w:szCs w:val="24"/>
        </w:rPr>
        <w:t>drydown</w:t>
      </w:r>
      <w:proofErr w:type="spellEnd"/>
      <w:r w:rsidR="00F364F4">
        <w:rPr>
          <w:rFonts w:ascii="Times New Roman" w:hAnsi="Times New Roman" w:cs="Times New Roman"/>
          <w:sz w:val="24"/>
          <w:szCs w:val="24"/>
        </w:rPr>
        <w:t xml:space="preserve">.)  </w:t>
      </w:r>
      <w:r w:rsidR="001C107C">
        <w:rPr>
          <w:rFonts w:ascii="Times New Roman" w:hAnsi="Times New Roman" w:cs="Times New Roman"/>
          <w:sz w:val="24"/>
          <w:szCs w:val="24"/>
        </w:rPr>
        <w:t>T</w:t>
      </w:r>
      <w:r w:rsidR="00CF0416">
        <w:rPr>
          <w:rFonts w:ascii="Times New Roman" w:hAnsi="Times New Roman" w:cs="Times New Roman"/>
          <w:sz w:val="24"/>
          <w:szCs w:val="24"/>
        </w:rPr>
        <w:t>his nonlinearity complicates our understanding of soil moisture dynamics</w:t>
      </w:r>
      <w:r w:rsidR="00150B17">
        <w:rPr>
          <w:rFonts w:ascii="Times New Roman" w:hAnsi="Times New Roman" w:cs="Times New Roman"/>
          <w:sz w:val="24"/>
          <w:szCs w:val="24"/>
        </w:rPr>
        <w:t>, as does the joint response of ET and runoff to soil moisture variations</w:t>
      </w:r>
      <w:r w:rsidR="00AB558B">
        <w:rPr>
          <w:rFonts w:ascii="Times New Roman" w:hAnsi="Times New Roman" w:cs="Times New Roman"/>
          <w:sz w:val="24"/>
          <w:szCs w:val="24"/>
        </w:rPr>
        <w:t>.</w:t>
      </w:r>
      <w:r w:rsidR="00150B17">
        <w:rPr>
          <w:rFonts w:ascii="Times New Roman" w:hAnsi="Times New Roman" w:cs="Times New Roman"/>
          <w:sz w:val="24"/>
          <w:szCs w:val="24"/>
        </w:rPr>
        <w:t xml:space="preserve"> </w:t>
      </w:r>
      <w:r w:rsidR="00AB558B">
        <w:rPr>
          <w:rFonts w:ascii="Times New Roman" w:hAnsi="Times New Roman" w:cs="Times New Roman"/>
          <w:sz w:val="24"/>
          <w:szCs w:val="24"/>
        </w:rPr>
        <w:t xml:space="preserve"> </w:t>
      </w:r>
      <w:r w:rsidR="00CF0416" w:rsidRPr="00DB54E7">
        <w:rPr>
          <w:rFonts w:ascii="Times New Roman" w:hAnsi="Times New Roman" w:cs="Times New Roman"/>
          <w:sz w:val="24"/>
          <w:szCs w:val="24"/>
        </w:rPr>
        <w:t>Indeed, it is th</w:t>
      </w:r>
      <w:r w:rsidR="00150B17" w:rsidRPr="00DB54E7">
        <w:rPr>
          <w:rFonts w:ascii="Times New Roman" w:hAnsi="Times New Roman" w:cs="Times New Roman"/>
          <w:sz w:val="24"/>
          <w:szCs w:val="24"/>
        </w:rPr>
        <w:t>is</w:t>
      </w:r>
      <w:r w:rsidR="00CF0416" w:rsidRPr="00DB54E7">
        <w:rPr>
          <w:rFonts w:ascii="Times New Roman" w:hAnsi="Times New Roman" w:cs="Times New Roman"/>
          <w:sz w:val="24"/>
          <w:szCs w:val="24"/>
        </w:rPr>
        <w:t xml:space="preserve"> joint response that </w:t>
      </w:r>
      <w:r w:rsidR="00E021A8" w:rsidRPr="00DB54E7">
        <w:rPr>
          <w:rFonts w:ascii="Times New Roman" w:hAnsi="Times New Roman" w:cs="Times New Roman"/>
          <w:sz w:val="24"/>
          <w:szCs w:val="24"/>
        </w:rPr>
        <w:t xml:space="preserve">largely </w:t>
      </w:r>
      <w:r w:rsidR="00CF0416" w:rsidRPr="00DB54E7">
        <w:rPr>
          <w:rFonts w:ascii="Times New Roman" w:hAnsi="Times New Roman" w:cs="Times New Roman"/>
          <w:sz w:val="24"/>
          <w:szCs w:val="24"/>
        </w:rPr>
        <w:t xml:space="preserve">determines a land surface model’s </w:t>
      </w:r>
      <w:r w:rsidR="00E021A8" w:rsidRPr="00DB54E7">
        <w:rPr>
          <w:rFonts w:ascii="Times New Roman" w:hAnsi="Times New Roman" w:cs="Times New Roman"/>
          <w:sz w:val="24"/>
          <w:szCs w:val="24"/>
        </w:rPr>
        <w:t xml:space="preserve">overall </w:t>
      </w:r>
      <w:r w:rsidR="00CF0416" w:rsidRPr="00DB54E7">
        <w:rPr>
          <w:rFonts w:ascii="Times New Roman" w:hAnsi="Times New Roman" w:cs="Times New Roman"/>
          <w:sz w:val="24"/>
          <w:szCs w:val="24"/>
        </w:rPr>
        <w:t xml:space="preserve">behavior </w:t>
      </w:r>
      <w:r w:rsidR="00CF0416" w:rsidRPr="00DB54E7">
        <w:rPr>
          <w:rFonts w:ascii="Times New Roman" w:hAnsi="Times New Roman" w:cs="Times New Roman"/>
          <w:sz w:val="24"/>
          <w:szCs w:val="24"/>
        </w:rPr>
        <w:lastRenderedPageBreak/>
        <w:t xml:space="preserve">(Koster and Milly 1997, </w:t>
      </w:r>
      <w:r w:rsidR="00360F4F" w:rsidRPr="00DB54E7">
        <w:rPr>
          <w:rFonts w:ascii="Times New Roman" w:hAnsi="Times New Roman" w:cs="Times New Roman"/>
          <w:sz w:val="24"/>
          <w:szCs w:val="24"/>
        </w:rPr>
        <w:t>Koster and Mahanama 2012</w:t>
      </w:r>
      <w:r w:rsidR="00CF0416" w:rsidRPr="00DB54E7">
        <w:rPr>
          <w:rFonts w:ascii="Times New Roman" w:hAnsi="Times New Roman" w:cs="Times New Roman"/>
          <w:sz w:val="24"/>
          <w:szCs w:val="24"/>
        </w:rPr>
        <w:t>).</w:t>
      </w:r>
      <w:r w:rsidR="00E021A8" w:rsidRPr="00DB54E7">
        <w:rPr>
          <w:rFonts w:ascii="Times New Roman" w:hAnsi="Times New Roman" w:cs="Times New Roman"/>
          <w:sz w:val="24"/>
          <w:szCs w:val="24"/>
        </w:rPr>
        <w:t xml:space="preserve">  </w:t>
      </w:r>
      <w:r w:rsidR="00716287" w:rsidRPr="00DB54E7">
        <w:rPr>
          <w:rFonts w:ascii="Times New Roman" w:hAnsi="Times New Roman" w:cs="Times New Roman"/>
          <w:sz w:val="24"/>
          <w:szCs w:val="24"/>
        </w:rPr>
        <w:t>The hypothesis of the present paper is that b</w:t>
      </w:r>
      <w:r w:rsidR="001C107C" w:rsidRPr="00DB54E7">
        <w:rPr>
          <w:rFonts w:ascii="Times New Roman" w:hAnsi="Times New Roman" w:cs="Times New Roman"/>
          <w:sz w:val="24"/>
          <w:szCs w:val="24"/>
        </w:rPr>
        <w:t>y</w:t>
      </w:r>
      <w:r w:rsidR="00E021A8">
        <w:rPr>
          <w:rFonts w:ascii="Times New Roman" w:hAnsi="Times New Roman" w:cs="Times New Roman"/>
          <w:sz w:val="24"/>
          <w:szCs w:val="24"/>
        </w:rPr>
        <w:t xml:space="preserve"> consideri</w:t>
      </w:r>
      <w:r w:rsidR="001C107C">
        <w:rPr>
          <w:rFonts w:ascii="Times New Roman" w:hAnsi="Times New Roman" w:cs="Times New Roman"/>
          <w:sz w:val="24"/>
          <w:szCs w:val="24"/>
        </w:rPr>
        <w:t>n</w:t>
      </w:r>
      <w:r w:rsidR="002F3CD3">
        <w:rPr>
          <w:rFonts w:ascii="Times New Roman" w:hAnsi="Times New Roman" w:cs="Times New Roman"/>
          <w:sz w:val="24"/>
          <w:szCs w:val="24"/>
        </w:rPr>
        <w:t>g</w:t>
      </w:r>
      <w:r w:rsidR="00EA685E">
        <w:rPr>
          <w:rFonts w:ascii="Times New Roman" w:hAnsi="Times New Roman" w:cs="Times New Roman"/>
          <w:sz w:val="24"/>
          <w:szCs w:val="24"/>
        </w:rPr>
        <w:t xml:space="preserve"> together</w:t>
      </w:r>
      <w:r w:rsidR="00E021A8">
        <w:rPr>
          <w:rFonts w:ascii="Times New Roman" w:hAnsi="Times New Roman" w:cs="Times New Roman"/>
          <w:sz w:val="24"/>
          <w:szCs w:val="24"/>
        </w:rPr>
        <w:t xml:space="preserve"> the nonlinear relationships </w:t>
      </w:r>
      <w:r w:rsidR="00B70413">
        <w:rPr>
          <w:rFonts w:ascii="Times New Roman" w:hAnsi="Times New Roman" w:cs="Times New Roman"/>
          <w:sz w:val="24"/>
          <w:szCs w:val="24"/>
        </w:rPr>
        <w:t>that link</w:t>
      </w:r>
      <w:r w:rsidR="00E021A8">
        <w:rPr>
          <w:rFonts w:ascii="Times New Roman" w:hAnsi="Times New Roman" w:cs="Times New Roman"/>
          <w:sz w:val="24"/>
          <w:szCs w:val="24"/>
        </w:rPr>
        <w:t xml:space="preserve"> both ET and runoff to soil moisture</w:t>
      </w:r>
      <w:r w:rsidR="002E3ED2">
        <w:rPr>
          <w:rFonts w:ascii="Times New Roman" w:hAnsi="Times New Roman" w:cs="Times New Roman"/>
          <w:sz w:val="24"/>
          <w:szCs w:val="24"/>
        </w:rPr>
        <w:t>,</w:t>
      </w:r>
      <w:r w:rsidR="001C107C">
        <w:rPr>
          <w:rFonts w:ascii="Times New Roman" w:hAnsi="Times New Roman" w:cs="Times New Roman"/>
          <w:sz w:val="24"/>
          <w:szCs w:val="24"/>
        </w:rPr>
        <w:t xml:space="preserve"> we can</w:t>
      </w:r>
      <w:r w:rsidR="00E021A8">
        <w:rPr>
          <w:rFonts w:ascii="Times New Roman" w:hAnsi="Times New Roman" w:cs="Times New Roman"/>
          <w:sz w:val="24"/>
          <w:szCs w:val="24"/>
        </w:rPr>
        <w:t xml:space="preserve"> shed new light </w:t>
      </w:r>
      <w:r w:rsidR="00452700">
        <w:rPr>
          <w:rFonts w:ascii="Times New Roman" w:hAnsi="Times New Roman" w:cs="Times New Roman"/>
          <w:sz w:val="24"/>
          <w:szCs w:val="24"/>
        </w:rPr>
        <w:t>on our understanding</w:t>
      </w:r>
      <w:r w:rsidR="00E021A8">
        <w:rPr>
          <w:rFonts w:ascii="Times New Roman" w:hAnsi="Times New Roman" w:cs="Times New Roman"/>
          <w:sz w:val="24"/>
          <w:szCs w:val="24"/>
        </w:rPr>
        <w:t xml:space="preserve"> of soil moisture impacts on subseasonal forecast skill.</w:t>
      </w:r>
    </w:p>
    <w:p w14:paraId="0B6E5B19" w14:textId="3A405A0B" w:rsidR="002E3ED2" w:rsidRDefault="002E3ED2" w:rsidP="002E3ED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principle, w</w:t>
      </w:r>
      <w:r w:rsidR="001C107C">
        <w:rPr>
          <w:rFonts w:ascii="Times New Roman" w:hAnsi="Times New Roman" w:cs="Times New Roman"/>
          <w:sz w:val="24"/>
          <w:szCs w:val="24"/>
        </w:rPr>
        <w:t>e could</w:t>
      </w:r>
      <w:r>
        <w:rPr>
          <w:rFonts w:ascii="Times New Roman" w:hAnsi="Times New Roman" w:cs="Times New Roman"/>
          <w:sz w:val="24"/>
          <w:szCs w:val="24"/>
        </w:rPr>
        <w:t xml:space="preserve"> </w:t>
      </w:r>
      <w:r w:rsidR="001C107C">
        <w:rPr>
          <w:rFonts w:ascii="Times New Roman" w:hAnsi="Times New Roman" w:cs="Times New Roman"/>
          <w:sz w:val="24"/>
          <w:szCs w:val="24"/>
        </w:rPr>
        <w:t>analyze</w:t>
      </w:r>
      <w:r w:rsidR="002E4128">
        <w:rPr>
          <w:rFonts w:ascii="Times New Roman" w:hAnsi="Times New Roman" w:cs="Times New Roman"/>
          <w:sz w:val="24"/>
          <w:szCs w:val="24"/>
        </w:rPr>
        <w:t xml:space="preserve"> </w:t>
      </w:r>
      <w:r w:rsidR="00716287">
        <w:rPr>
          <w:rFonts w:ascii="Times New Roman" w:hAnsi="Times New Roman" w:cs="Times New Roman"/>
          <w:sz w:val="24"/>
          <w:szCs w:val="24"/>
        </w:rPr>
        <w:t>such</w:t>
      </w:r>
      <w:r>
        <w:rPr>
          <w:rFonts w:ascii="Times New Roman" w:hAnsi="Times New Roman" w:cs="Times New Roman"/>
          <w:sz w:val="24"/>
          <w:szCs w:val="24"/>
        </w:rPr>
        <w:t xml:space="preserve"> effects </w:t>
      </w:r>
      <w:r w:rsidR="00E021A8">
        <w:rPr>
          <w:rFonts w:ascii="Times New Roman" w:hAnsi="Times New Roman" w:cs="Times New Roman"/>
          <w:sz w:val="24"/>
          <w:szCs w:val="24"/>
        </w:rPr>
        <w:t>through</w:t>
      </w:r>
      <w:r w:rsidR="00B70413">
        <w:rPr>
          <w:rFonts w:ascii="Times New Roman" w:hAnsi="Times New Roman" w:cs="Times New Roman"/>
          <w:sz w:val="24"/>
          <w:szCs w:val="24"/>
        </w:rPr>
        <w:t xml:space="preserve"> a</w:t>
      </w:r>
      <w:r w:rsidR="00E021A8">
        <w:rPr>
          <w:rFonts w:ascii="Times New Roman" w:hAnsi="Times New Roman" w:cs="Times New Roman"/>
          <w:sz w:val="24"/>
          <w:szCs w:val="24"/>
        </w:rPr>
        <w:t xml:space="preserve"> </w:t>
      </w:r>
      <w:r w:rsidR="002E4128">
        <w:rPr>
          <w:rFonts w:ascii="Times New Roman" w:hAnsi="Times New Roman" w:cs="Times New Roman"/>
          <w:sz w:val="24"/>
          <w:szCs w:val="24"/>
        </w:rPr>
        <w:t xml:space="preserve">careful study of the </w:t>
      </w:r>
      <w:r w:rsidR="00452700">
        <w:rPr>
          <w:rFonts w:ascii="Times New Roman" w:hAnsi="Times New Roman" w:cs="Times New Roman"/>
          <w:sz w:val="24"/>
          <w:szCs w:val="24"/>
        </w:rPr>
        <w:t xml:space="preserve">land model’s </w:t>
      </w:r>
      <w:r w:rsidR="00B04A82">
        <w:rPr>
          <w:rFonts w:ascii="Times New Roman" w:hAnsi="Times New Roman" w:cs="Times New Roman"/>
          <w:sz w:val="24"/>
          <w:szCs w:val="24"/>
        </w:rPr>
        <w:t>governing equations</w:t>
      </w:r>
      <w:r w:rsidR="001C107C">
        <w:rPr>
          <w:rFonts w:ascii="Times New Roman" w:hAnsi="Times New Roman" w:cs="Times New Roman"/>
          <w:sz w:val="24"/>
          <w:szCs w:val="24"/>
        </w:rPr>
        <w:t>.  This approach, however, is made intractable by</w:t>
      </w:r>
      <w:r w:rsidR="002E4128">
        <w:rPr>
          <w:rFonts w:ascii="Times New Roman" w:hAnsi="Times New Roman" w:cs="Times New Roman"/>
          <w:sz w:val="24"/>
          <w:szCs w:val="24"/>
        </w:rPr>
        <w:t xml:space="preserve"> the complexity of </w:t>
      </w:r>
      <w:r w:rsidR="003E7D76">
        <w:rPr>
          <w:rFonts w:ascii="Times New Roman" w:hAnsi="Times New Roman" w:cs="Times New Roman"/>
          <w:sz w:val="24"/>
          <w:szCs w:val="24"/>
        </w:rPr>
        <w:t xml:space="preserve">the codes </w:t>
      </w:r>
      <w:r w:rsidR="00EA685E">
        <w:rPr>
          <w:rFonts w:ascii="Times New Roman" w:hAnsi="Times New Roman" w:cs="Times New Roman"/>
          <w:sz w:val="24"/>
          <w:szCs w:val="24"/>
        </w:rPr>
        <w:t xml:space="preserve">used </w:t>
      </w:r>
      <w:r w:rsidR="003E7D76">
        <w:rPr>
          <w:rFonts w:ascii="Times New Roman" w:hAnsi="Times New Roman" w:cs="Times New Roman"/>
          <w:sz w:val="24"/>
          <w:szCs w:val="24"/>
        </w:rPr>
        <w:t>in current</w:t>
      </w:r>
      <w:r w:rsidR="00EA685E">
        <w:rPr>
          <w:rFonts w:ascii="Times New Roman" w:hAnsi="Times New Roman" w:cs="Times New Roman"/>
          <w:sz w:val="24"/>
          <w:szCs w:val="24"/>
        </w:rPr>
        <w:t xml:space="preserve"> forecast</w:t>
      </w:r>
      <w:r w:rsidR="003E7D76">
        <w:rPr>
          <w:rFonts w:ascii="Times New Roman" w:hAnsi="Times New Roman" w:cs="Times New Roman"/>
          <w:sz w:val="24"/>
          <w:szCs w:val="24"/>
        </w:rPr>
        <w:t xml:space="preserve"> systems.</w:t>
      </w:r>
      <w:r w:rsidR="004F68BA">
        <w:rPr>
          <w:rFonts w:ascii="Times New Roman" w:hAnsi="Times New Roman" w:cs="Times New Roman"/>
          <w:sz w:val="24"/>
          <w:szCs w:val="24"/>
        </w:rPr>
        <w:t xml:space="preserve">  </w:t>
      </w:r>
      <w:r w:rsidR="00452700">
        <w:rPr>
          <w:rFonts w:ascii="Times New Roman" w:hAnsi="Times New Roman" w:cs="Times New Roman"/>
          <w:sz w:val="24"/>
          <w:szCs w:val="24"/>
        </w:rPr>
        <w:t>The</w:t>
      </w:r>
      <w:r w:rsidR="00360F4F">
        <w:rPr>
          <w:rFonts w:ascii="Times New Roman" w:hAnsi="Times New Roman" w:cs="Times New Roman"/>
          <w:sz w:val="24"/>
          <w:szCs w:val="24"/>
        </w:rPr>
        <w:t xml:space="preserve"> </w:t>
      </w:r>
      <w:r w:rsidR="00763A4A">
        <w:rPr>
          <w:rFonts w:ascii="Times New Roman" w:hAnsi="Times New Roman" w:cs="Times New Roman"/>
          <w:sz w:val="24"/>
          <w:szCs w:val="24"/>
        </w:rPr>
        <w:t>“</w:t>
      </w:r>
      <w:r w:rsidR="00360F4F">
        <w:rPr>
          <w:rFonts w:ascii="Times New Roman" w:hAnsi="Times New Roman" w:cs="Times New Roman"/>
          <w:sz w:val="24"/>
          <w:szCs w:val="24"/>
        </w:rPr>
        <w:t>average</w:t>
      </w:r>
      <w:r w:rsidR="00763A4A">
        <w:rPr>
          <w:rFonts w:ascii="Times New Roman" w:hAnsi="Times New Roman" w:cs="Times New Roman"/>
          <w:sz w:val="24"/>
          <w:szCs w:val="24"/>
        </w:rPr>
        <w:t>”</w:t>
      </w:r>
      <w:r w:rsidR="00360F4F">
        <w:rPr>
          <w:rFonts w:ascii="Times New Roman" w:hAnsi="Times New Roman" w:cs="Times New Roman"/>
          <w:sz w:val="24"/>
          <w:szCs w:val="24"/>
        </w:rPr>
        <w:t xml:space="preserve"> </w:t>
      </w:r>
      <w:r w:rsidR="004F68BA">
        <w:rPr>
          <w:rFonts w:ascii="Times New Roman" w:hAnsi="Times New Roman" w:cs="Times New Roman"/>
          <w:sz w:val="24"/>
          <w:szCs w:val="24"/>
        </w:rPr>
        <w:t>relationships</w:t>
      </w:r>
      <w:r w:rsidR="00452700">
        <w:rPr>
          <w:rFonts w:ascii="Times New Roman" w:hAnsi="Times New Roman" w:cs="Times New Roman"/>
          <w:sz w:val="24"/>
          <w:szCs w:val="24"/>
        </w:rPr>
        <w:t xml:space="preserve"> </w:t>
      </w:r>
      <w:r w:rsidR="001C107C">
        <w:rPr>
          <w:rFonts w:ascii="Times New Roman" w:hAnsi="Times New Roman" w:cs="Times New Roman"/>
          <w:sz w:val="24"/>
          <w:szCs w:val="24"/>
        </w:rPr>
        <w:t xml:space="preserve">between soil moisture and both ET and runoff </w:t>
      </w:r>
      <w:r w:rsidR="00EA685E">
        <w:rPr>
          <w:rFonts w:ascii="Times New Roman" w:hAnsi="Times New Roman" w:cs="Times New Roman"/>
          <w:sz w:val="24"/>
          <w:szCs w:val="24"/>
        </w:rPr>
        <w:t xml:space="preserve">within these systems </w:t>
      </w:r>
      <w:r w:rsidR="00452700">
        <w:rPr>
          <w:rFonts w:ascii="Times New Roman" w:hAnsi="Times New Roman" w:cs="Times New Roman"/>
          <w:sz w:val="24"/>
          <w:szCs w:val="24"/>
        </w:rPr>
        <w:t xml:space="preserve">are in fact the net product of multiple interconnected </w:t>
      </w:r>
      <w:r w:rsidR="00EA685E">
        <w:rPr>
          <w:rFonts w:ascii="Times New Roman" w:hAnsi="Times New Roman" w:cs="Times New Roman"/>
          <w:sz w:val="24"/>
          <w:szCs w:val="24"/>
        </w:rPr>
        <w:t xml:space="preserve">and </w:t>
      </w:r>
      <w:r w:rsidR="00452700">
        <w:rPr>
          <w:rFonts w:ascii="Times New Roman" w:hAnsi="Times New Roman" w:cs="Times New Roman"/>
          <w:sz w:val="24"/>
          <w:szCs w:val="24"/>
        </w:rPr>
        <w:t xml:space="preserve">complex process </w:t>
      </w:r>
      <w:r w:rsidR="00EA685E">
        <w:rPr>
          <w:rFonts w:ascii="Times New Roman" w:hAnsi="Times New Roman" w:cs="Times New Roman"/>
          <w:sz w:val="24"/>
          <w:szCs w:val="24"/>
        </w:rPr>
        <w:t>parameterizations</w:t>
      </w:r>
      <w:r w:rsidR="00452700">
        <w:rPr>
          <w:rFonts w:ascii="Times New Roman" w:hAnsi="Times New Roman" w:cs="Times New Roman"/>
          <w:sz w:val="24"/>
          <w:szCs w:val="24"/>
        </w:rPr>
        <w:t>, and the</w:t>
      </w:r>
      <w:r w:rsidR="00EA685E">
        <w:rPr>
          <w:rFonts w:ascii="Times New Roman" w:hAnsi="Times New Roman" w:cs="Times New Roman"/>
          <w:sz w:val="24"/>
          <w:szCs w:val="24"/>
        </w:rPr>
        <w:t>ir</w:t>
      </w:r>
      <w:r w:rsidR="00452700">
        <w:rPr>
          <w:rFonts w:ascii="Times New Roman" w:hAnsi="Times New Roman" w:cs="Times New Roman"/>
          <w:sz w:val="24"/>
          <w:szCs w:val="24"/>
        </w:rPr>
        <w:t xml:space="preserve"> interactions </w:t>
      </w:r>
      <w:r w:rsidR="00452700" w:rsidRPr="00DB54E7">
        <w:rPr>
          <w:rFonts w:ascii="Times New Roman" w:hAnsi="Times New Roman" w:cs="Times New Roman"/>
          <w:sz w:val="24"/>
          <w:szCs w:val="24"/>
        </w:rPr>
        <w:t>cannot be ascertained</w:t>
      </w:r>
      <w:r w:rsidR="00920FC7">
        <w:rPr>
          <w:rFonts w:ascii="Times New Roman" w:hAnsi="Times New Roman" w:cs="Times New Roman"/>
          <w:sz w:val="24"/>
          <w:szCs w:val="24"/>
        </w:rPr>
        <w:t xml:space="preserve"> </w:t>
      </w:r>
      <w:r w:rsidR="00920FC7" w:rsidRPr="00920FC7">
        <w:rPr>
          <w:rFonts w:ascii="Times New Roman" w:hAnsi="Times New Roman" w:cs="Times New Roman"/>
          <w:i/>
          <w:iCs/>
          <w:sz w:val="24"/>
          <w:szCs w:val="24"/>
        </w:rPr>
        <w:t xml:space="preserve">a priori </w:t>
      </w:r>
      <w:r w:rsidR="00920FC7">
        <w:rPr>
          <w:rFonts w:ascii="Times New Roman" w:hAnsi="Times New Roman" w:cs="Times New Roman"/>
          <w:sz w:val="24"/>
          <w:szCs w:val="24"/>
        </w:rPr>
        <w:t>with any confidence</w:t>
      </w:r>
      <w:r w:rsidR="00452700" w:rsidRPr="00DB54E7">
        <w:rPr>
          <w:rFonts w:ascii="Times New Roman" w:hAnsi="Times New Roman" w:cs="Times New Roman"/>
          <w:sz w:val="24"/>
          <w:szCs w:val="24"/>
        </w:rPr>
        <w:t xml:space="preserve">.  Fortunately, </w:t>
      </w:r>
      <w:r w:rsidR="00360F4F" w:rsidRPr="00DB54E7">
        <w:rPr>
          <w:rFonts w:ascii="Times New Roman" w:hAnsi="Times New Roman" w:cs="Times New Roman"/>
          <w:sz w:val="24"/>
          <w:szCs w:val="24"/>
        </w:rPr>
        <w:t>the average relationships can be quantified and examined relatively easily</w:t>
      </w:r>
      <w:r w:rsidR="00452700" w:rsidRPr="00DB54E7">
        <w:rPr>
          <w:rFonts w:ascii="Times New Roman" w:hAnsi="Times New Roman" w:cs="Times New Roman"/>
          <w:sz w:val="24"/>
          <w:szCs w:val="24"/>
        </w:rPr>
        <w:t xml:space="preserve"> by </w:t>
      </w:r>
      <w:r w:rsidR="00920FC7">
        <w:rPr>
          <w:rFonts w:ascii="Times New Roman" w:hAnsi="Times New Roman" w:cs="Times New Roman"/>
          <w:sz w:val="24"/>
          <w:szCs w:val="24"/>
        </w:rPr>
        <w:t>processing</w:t>
      </w:r>
      <w:r w:rsidR="00452700" w:rsidRPr="00DB54E7">
        <w:rPr>
          <w:rFonts w:ascii="Times New Roman" w:hAnsi="Times New Roman" w:cs="Times New Roman"/>
          <w:sz w:val="24"/>
          <w:szCs w:val="24"/>
        </w:rPr>
        <w:t xml:space="preserve"> model output diagnostics</w:t>
      </w:r>
      <w:r w:rsidR="00360F4F" w:rsidRPr="00DB54E7">
        <w:rPr>
          <w:rFonts w:ascii="Times New Roman" w:hAnsi="Times New Roman" w:cs="Times New Roman"/>
          <w:sz w:val="24"/>
          <w:szCs w:val="24"/>
        </w:rPr>
        <w:t xml:space="preserve"> (e.g., Koster et al., 201</w:t>
      </w:r>
      <w:r w:rsidR="00DB54E7" w:rsidRPr="00DB54E7">
        <w:rPr>
          <w:rFonts w:ascii="Times New Roman" w:hAnsi="Times New Roman" w:cs="Times New Roman"/>
          <w:sz w:val="24"/>
          <w:szCs w:val="24"/>
        </w:rPr>
        <w:t>9</w:t>
      </w:r>
      <w:r w:rsidRPr="00DB54E7">
        <w:rPr>
          <w:rFonts w:ascii="Times New Roman" w:hAnsi="Times New Roman" w:cs="Times New Roman"/>
          <w:sz w:val="24"/>
          <w:szCs w:val="24"/>
        </w:rPr>
        <w:t>, Koster 201</w:t>
      </w:r>
      <w:r w:rsidR="00DB54E7" w:rsidRPr="00DB54E7">
        <w:rPr>
          <w:rFonts w:ascii="Times New Roman" w:hAnsi="Times New Roman" w:cs="Times New Roman"/>
          <w:sz w:val="24"/>
          <w:szCs w:val="24"/>
        </w:rPr>
        <w:t>5</w:t>
      </w:r>
      <w:r w:rsidR="00360F4F" w:rsidRPr="00DB54E7">
        <w:rPr>
          <w:rFonts w:ascii="Times New Roman" w:hAnsi="Times New Roman" w:cs="Times New Roman"/>
          <w:sz w:val="24"/>
          <w:szCs w:val="24"/>
        </w:rPr>
        <w:t xml:space="preserve">). </w:t>
      </w:r>
      <w:r w:rsidR="00700677" w:rsidRPr="00DB54E7">
        <w:rPr>
          <w:rFonts w:ascii="Times New Roman" w:hAnsi="Times New Roman" w:cs="Times New Roman"/>
          <w:sz w:val="24"/>
          <w:szCs w:val="24"/>
        </w:rPr>
        <w:t xml:space="preserve"> Once the average relationships are established, their</w:t>
      </w:r>
      <w:r w:rsidRPr="00DB54E7">
        <w:rPr>
          <w:rFonts w:ascii="Times New Roman" w:hAnsi="Times New Roman" w:cs="Times New Roman"/>
          <w:sz w:val="24"/>
          <w:szCs w:val="24"/>
        </w:rPr>
        <w:t xml:space="preserve"> impact</w:t>
      </w:r>
      <w:r w:rsidR="00700677" w:rsidRPr="00DB54E7">
        <w:rPr>
          <w:rFonts w:ascii="Times New Roman" w:hAnsi="Times New Roman" w:cs="Times New Roman"/>
          <w:sz w:val="24"/>
          <w:szCs w:val="24"/>
        </w:rPr>
        <w:t xml:space="preserve"> on soil moisture evolutio</w:t>
      </w:r>
      <w:r w:rsidR="00700677">
        <w:rPr>
          <w:rFonts w:ascii="Times New Roman" w:hAnsi="Times New Roman" w:cs="Times New Roman"/>
          <w:sz w:val="24"/>
          <w:szCs w:val="24"/>
        </w:rPr>
        <w:t xml:space="preserve">n can be evaluated by </w:t>
      </w:r>
      <w:r w:rsidR="000F2654">
        <w:rPr>
          <w:rFonts w:ascii="Times New Roman" w:hAnsi="Times New Roman" w:cs="Times New Roman"/>
          <w:sz w:val="24"/>
          <w:szCs w:val="24"/>
        </w:rPr>
        <w:t>building a simple model around the</w:t>
      </w:r>
      <w:r w:rsidR="00844A45">
        <w:rPr>
          <w:rFonts w:ascii="Times New Roman" w:hAnsi="Times New Roman" w:cs="Times New Roman"/>
          <w:sz w:val="24"/>
          <w:szCs w:val="24"/>
        </w:rPr>
        <w:t>m</w:t>
      </w:r>
      <w:r w:rsidR="000F2654">
        <w:rPr>
          <w:rFonts w:ascii="Times New Roman" w:hAnsi="Times New Roman" w:cs="Times New Roman"/>
          <w:sz w:val="24"/>
          <w:szCs w:val="24"/>
        </w:rPr>
        <w:t xml:space="preserve"> and </w:t>
      </w:r>
      <w:r w:rsidR="00844A45">
        <w:rPr>
          <w:rFonts w:ascii="Times New Roman" w:hAnsi="Times New Roman" w:cs="Times New Roman"/>
          <w:sz w:val="24"/>
          <w:szCs w:val="24"/>
        </w:rPr>
        <w:t xml:space="preserve">then </w:t>
      </w:r>
      <w:r w:rsidR="000F2654">
        <w:rPr>
          <w:rFonts w:ascii="Times New Roman" w:hAnsi="Times New Roman" w:cs="Times New Roman"/>
          <w:sz w:val="24"/>
          <w:szCs w:val="24"/>
        </w:rPr>
        <w:t>using it to evolve a soil moisture state forward in time, under a range of atmospheric forcing scenarios.</w:t>
      </w:r>
    </w:p>
    <w:p w14:paraId="1F9B7C3E" w14:textId="13787519" w:rsidR="00AB558B" w:rsidRDefault="00452700" w:rsidP="00AB558B">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employ this approach i</w:t>
      </w:r>
      <w:r w:rsidR="00360F4F">
        <w:rPr>
          <w:rFonts w:ascii="Times New Roman" w:hAnsi="Times New Roman" w:cs="Times New Roman"/>
          <w:sz w:val="24"/>
          <w:szCs w:val="24"/>
        </w:rPr>
        <w:t>n this paper</w:t>
      </w:r>
      <w:r>
        <w:rPr>
          <w:rFonts w:ascii="Times New Roman" w:hAnsi="Times New Roman" w:cs="Times New Roman"/>
          <w:sz w:val="24"/>
          <w:szCs w:val="24"/>
        </w:rPr>
        <w:t xml:space="preserve"> – </w:t>
      </w:r>
      <w:r w:rsidR="00360F4F">
        <w:rPr>
          <w:rFonts w:ascii="Times New Roman" w:hAnsi="Times New Roman" w:cs="Times New Roman"/>
          <w:sz w:val="24"/>
          <w:szCs w:val="24"/>
        </w:rPr>
        <w:t xml:space="preserve">we analyze </w:t>
      </w:r>
      <w:r>
        <w:rPr>
          <w:rFonts w:ascii="Times New Roman" w:hAnsi="Times New Roman" w:cs="Times New Roman"/>
          <w:sz w:val="24"/>
          <w:szCs w:val="24"/>
        </w:rPr>
        <w:t>soil moisture and ET</w:t>
      </w:r>
      <w:r w:rsidR="00360F4F">
        <w:rPr>
          <w:rFonts w:ascii="Times New Roman" w:hAnsi="Times New Roman" w:cs="Times New Roman"/>
          <w:sz w:val="24"/>
          <w:szCs w:val="24"/>
        </w:rPr>
        <w:t xml:space="preserve"> behavior </w:t>
      </w:r>
      <w:r>
        <w:rPr>
          <w:rFonts w:ascii="Times New Roman" w:hAnsi="Times New Roman" w:cs="Times New Roman"/>
          <w:sz w:val="24"/>
          <w:szCs w:val="24"/>
        </w:rPr>
        <w:t>during</w:t>
      </w:r>
      <w:r w:rsidR="00360F4F">
        <w:rPr>
          <w:rFonts w:ascii="Times New Roman" w:hAnsi="Times New Roman" w:cs="Times New Roman"/>
          <w:sz w:val="24"/>
          <w:szCs w:val="24"/>
        </w:rPr>
        <w:t xml:space="preserve"> a</w:t>
      </w:r>
      <w:r>
        <w:rPr>
          <w:rFonts w:ascii="Times New Roman" w:hAnsi="Times New Roman" w:cs="Times New Roman"/>
          <w:sz w:val="24"/>
          <w:szCs w:val="24"/>
        </w:rPr>
        <w:t xml:space="preserve"> subseasonal</w:t>
      </w:r>
      <w:r w:rsidR="00360F4F">
        <w:rPr>
          <w:rFonts w:ascii="Times New Roman" w:hAnsi="Times New Roman" w:cs="Times New Roman"/>
          <w:sz w:val="24"/>
          <w:szCs w:val="24"/>
        </w:rPr>
        <w:t xml:space="preserve"> forecast </w:t>
      </w:r>
      <w:r>
        <w:rPr>
          <w:rFonts w:ascii="Times New Roman" w:hAnsi="Times New Roman" w:cs="Times New Roman"/>
          <w:sz w:val="24"/>
          <w:szCs w:val="24"/>
        </w:rPr>
        <w:t>by</w:t>
      </w:r>
      <w:r w:rsidR="000F2654">
        <w:rPr>
          <w:rFonts w:ascii="Times New Roman" w:hAnsi="Times New Roman" w:cs="Times New Roman"/>
          <w:sz w:val="24"/>
          <w:szCs w:val="24"/>
        </w:rPr>
        <w:t xml:space="preserve"> first</w:t>
      </w:r>
      <w:r>
        <w:rPr>
          <w:rFonts w:ascii="Times New Roman" w:hAnsi="Times New Roman" w:cs="Times New Roman"/>
          <w:sz w:val="24"/>
          <w:szCs w:val="24"/>
        </w:rPr>
        <w:t xml:space="preserve"> quantifying the</w:t>
      </w:r>
      <w:r w:rsidR="00360F4F">
        <w:rPr>
          <w:rFonts w:ascii="Times New Roman" w:hAnsi="Times New Roman" w:cs="Times New Roman"/>
          <w:sz w:val="24"/>
          <w:szCs w:val="24"/>
        </w:rPr>
        <w:t xml:space="preserve"> average relationships</w:t>
      </w:r>
      <w:r>
        <w:rPr>
          <w:rFonts w:ascii="Times New Roman" w:hAnsi="Times New Roman" w:cs="Times New Roman"/>
          <w:sz w:val="24"/>
          <w:szCs w:val="24"/>
        </w:rPr>
        <w:t xml:space="preserve"> </w:t>
      </w:r>
      <w:r w:rsidR="000F2654">
        <w:rPr>
          <w:rFonts w:ascii="Times New Roman" w:hAnsi="Times New Roman" w:cs="Times New Roman"/>
          <w:sz w:val="24"/>
          <w:szCs w:val="24"/>
        </w:rPr>
        <w:t>underlying the</w:t>
      </w:r>
      <w:r w:rsidR="00D36780">
        <w:rPr>
          <w:rFonts w:ascii="Times New Roman" w:hAnsi="Times New Roman" w:cs="Times New Roman"/>
          <w:sz w:val="24"/>
          <w:szCs w:val="24"/>
        </w:rPr>
        <w:t xml:space="preserve"> land surface model utilized in the</w:t>
      </w:r>
      <w:r w:rsidR="000F2654">
        <w:rPr>
          <w:rFonts w:ascii="Times New Roman" w:hAnsi="Times New Roman" w:cs="Times New Roman"/>
          <w:sz w:val="24"/>
          <w:szCs w:val="24"/>
        </w:rPr>
        <w:t xml:space="preserve"> full forecast system </w:t>
      </w:r>
      <w:r>
        <w:rPr>
          <w:rFonts w:ascii="Times New Roman" w:hAnsi="Times New Roman" w:cs="Times New Roman"/>
          <w:sz w:val="24"/>
          <w:szCs w:val="24"/>
        </w:rPr>
        <w:t xml:space="preserve">and </w:t>
      </w:r>
      <w:r w:rsidR="000F2654">
        <w:rPr>
          <w:rFonts w:ascii="Times New Roman" w:hAnsi="Times New Roman" w:cs="Times New Roman"/>
          <w:sz w:val="24"/>
          <w:szCs w:val="24"/>
        </w:rPr>
        <w:t xml:space="preserve">then </w:t>
      </w:r>
      <w:r>
        <w:rPr>
          <w:rFonts w:ascii="Times New Roman" w:hAnsi="Times New Roman" w:cs="Times New Roman"/>
          <w:sz w:val="24"/>
          <w:szCs w:val="24"/>
        </w:rPr>
        <w:t>applying them</w:t>
      </w:r>
      <w:r w:rsidR="000F2654">
        <w:rPr>
          <w:rFonts w:ascii="Times New Roman" w:hAnsi="Times New Roman" w:cs="Times New Roman"/>
          <w:sz w:val="24"/>
          <w:szCs w:val="24"/>
        </w:rPr>
        <w:t xml:space="preserve"> within a simple model</w:t>
      </w:r>
      <w:r>
        <w:rPr>
          <w:rFonts w:ascii="Times New Roman" w:hAnsi="Times New Roman" w:cs="Times New Roman"/>
          <w:sz w:val="24"/>
          <w:szCs w:val="24"/>
        </w:rPr>
        <w:t xml:space="preserve"> to </w:t>
      </w:r>
      <w:r w:rsidR="000F2654">
        <w:rPr>
          <w:rFonts w:ascii="Times New Roman" w:hAnsi="Times New Roman" w:cs="Times New Roman"/>
          <w:sz w:val="24"/>
          <w:szCs w:val="24"/>
        </w:rPr>
        <w:t>time series of precipitation and net radiation</w:t>
      </w:r>
      <w:r w:rsidR="000F2654" w:rsidRPr="000F2654">
        <w:rPr>
          <w:rFonts w:ascii="Times New Roman" w:hAnsi="Times New Roman" w:cs="Times New Roman"/>
          <w:sz w:val="24"/>
          <w:szCs w:val="24"/>
        </w:rPr>
        <w:t xml:space="preserve"> </w:t>
      </w:r>
      <w:r w:rsidR="000F2654">
        <w:rPr>
          <w:rFonts w:ascii="Times New Roman" w:hAnsi="Times New Roman" w:cs="Times New Roman"/>
          <w:sz w:val="24"/>
          <w:szCs w:val="24"/>
        </w:rPr>
        <w:t>representative of the forecast period</w:t>
      </w:r>
      <w:r w:rsidR="00360F4F">
        <w:rPr>
          <w:rFonts w:ascii="Times New Roman" w:hAnsi="Times New Roman" w:cs="Times New Roman"/>
          <w:sz w:val="24"/>
          <w:szCs w:val="24"/>
        </w:rPr>
        <w:t>.</w:t>
      </w:r>
      <w:r w:rsidR="000F2654">
        <w:rPr>
          <w:rFonts w:ascii="Times New Roman" w:hAnsi="Times New Roman" w:cs="Times New Roman"/>
          <w:sz w:val="24"/>
          <w:szCs w:val="24"/>
        </w:rPr>
        <w:t xml:space="preserve"> </w:t>
      </w:r>
      <w:r w:rsidR="00EA685E">
        <w:rPr>
          <w:rFonts w:ascii="Times New Roman" w:hAnsi="Times New Roman" w:cs="Times New Roman"/>
          <w:sz w:val="24"/>
          <w:szCs w:val="24"/>
        </w:rPr>
        <w:t xml:space="preserve"> </w:t>
      </w:r>
      <w:r w:rsidR="00AB558B">
        <w:rPr>
          <w:rFonts w:ascii="Times New Roman" w:hAnsi="Times New Roman" w:cs="Times New Roman"/>
          <w:sz w:val="24"/>
          <w:szCs w:val="24"/>
        </w:rPr>
        <w:t xml:space="preserve">Clearly, such a simple model cannot capture all facets of the forecast system – </w:t>
      </w:r>
      <w:r w:rsidR="00D859BA">
        <w:rPr>
          <w:rFonts w:ascii="Times New Roman" w:hAnsi="Times New Roman" w:cs="Times New Roman"/>
          <w:sz w:val="24"/>
          <w:szCs w:val="24"/>
        </w:rPr>
        <w:t xml:space="preserve">it </w:t>
      </w:r>
      <w:r w:rsidR="00763A4A">
        <w:rPr>
          <w:rFonts w:ascii="Times New Roman" w:hAnsi="Times New Roman" w:cs="Times New Roman"/>
          <w:sz w:val="24"/>
          <w:szCs w:val="24"/>
        </w:rPr>
        <w:t>can never</w:t>
      </w:r>
      <w:r w:rsidR="00D859BA">
        <w:rPr>
          <w:rFonts w:ascii="Times New Roman" w:hAnsi="Times New Roman" w:cs="Times New Roman"/>
          <w:sz w:val="24"/>
          <w:szCs w:val="24"/>
        </w:rPr>
        <w:t xml:space="preserve"> capture, for example, </w:t>
      </w:r>
      <w:r w:rsidR="00AB558B">
        <w:rPr>
          <w:rFonts w:ascii="Times New Roman" w:hAnsi="Times New Roman" w:cs="Times New Roman"/>
          <w:sz w:val="24"/>
          <w:szCs w:val="24"/>
        </w:rPr>
        <w:t xml:space="preserve">the ability of remote sea surface temperatures to provide forecast skill through atmospheric teleconnections.  What it can do, though, is capture that part of the full forecast system specifically related to soil moisture initialization and its impacts.  </w:t>
      </w:r>
      <w:r w:rsidR="00D859BA">
        <w:rPr>
          <w:rFonts w:ascii="Times New Roman" w:hAnsi="Times New Roman" w:cs="Times New Roman"/>
          <w:sz w:val="24"/>
          <w:szCs w:val="24"/>
        </w:rPr>
        <w:t xml:space="preserve">Capturing this specific </w:t>
      </w:r>
      <w:r w:rsidR="00D859BA">
        <w:rPr>
          <w:rFonts w:ascii="Times New Roman" w:hAnsi="Times New Roman" w:cs="Times New Roman"/>
          <w:sz w:val="24"/>
          <w:szCs w:val="24"/>
        </w:rPr>
        <w:lastRenderedPageBreak/>
        <w:t>aspect in isolation allows the simple model to illustrate how soil moisture initialization contributes to forecast skill</w:t>
      </w:r>
      <w:r w:rsidR="00AB558B">
        <w:rPr>
          <w:rFonts w:ascii="Times New Roman" w:hAnsi="Times New Roman" w:cs="Times New Roman"/>
          <w:sz w:val="24"/>
          <w:szCs w:val="24"/>
        </w:rPr>
        <w:t>.</w:t>
      </w:r>
    </w:p>
    <w:p w14:paraId="7596E7E6" w14:textId="03CCB4F6" w:rsidR="00AD630A" w:rsidRDefault="000F2654" w:rsidP="007162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Section 2 describes the approach used </w:t>
      </w:r>
      <w:r w:rsidR="00EA685E">
        <w:rPr>
          <w:rFonts w:ascii="Times New Roman" w:hAnsi="Times New Roman" w:cs="Times New Roman"/>
          <w:sz w:val="24"/>
          <w:szCs w:val="24"/>
        </w:rPr>
        <w:t>to estimate</w:t>
      </w:r>
      <w:r>
        <w:rPr>
          <w:rFonts w:ascii="Times New Roman" w:hAnsi="Times New Roman" w:cs="Times New Roman"/>
          <w:sz w:val="24"/>
          <w:szCs w:val="24"/>
        </w:rPr>
        <w:t xml:space="preserve"> the average relationships and the</w:t>
      </w:r>
      <w:r w:rsidR="00EA685E">
        <w:rPr>
          <w:rFonts w:ascii="Times New Roman" w:hAnsi="Times New Roman" w:cs="Times New Roman"/>
          <w:sz w:val="24"/>
          <w:szCs w:val="24"/>
        </w:rPr>
        <w:t xml:space="preserve"> construction of the</w:t>
      </w:r>
      <w:r>
        <w:rPr>
          <w:rFonts w:ascii="Times New Roman" w:hAnsi="Times New Roman" w:cs="Times New Roman"/>
          <w:sz w:val="24"/>
          <w:szCs w:val="24"/>
        </w:rPr>
        <w:t xml:space="preserve"> simple model built around them.  Section 3 then follows with results – with a demonstration that the simple model does capture the behavior of the more complex seasonal forecast system and that it </w:t>
      </w:r>
      <w:r w:rsidR="00656DFD">
        <w:rPr>
          <w:rFonts w:ascii="Times New Roman" w:hAnsi="Times New Roman" w:cs="Times New Roman"/>
          <w:sz w:val="24"/>
          <w:szCs w:val="24"/>
        </w:rPr>
        <w:t xml:space="preserve">can be used to illustrate the impact </w:t>
      </w:r>
      <w:r>
        <w:rPr>
          <w:rFonts w:ascii="Times New Roman" w:hAnsi="Times New Roman" w:cs="Times New Roman"/>
          <w:sz w:val="24"/>
          <w:szCs w:val="24"/>
        </w:rPr>
        <w:t xml:space="preserve">of soil moisture initialization </w:t>
      </w:r>
      <w:r w:rsidR="00656DFD">
        <w:rPr>
          <w:rFonts w:ascii="Times New Roman" w:hAnsi="Times New Roman" w:cs="Times New Roman"/>
          <w:sz w:val="24"/>
          <w:szCs w:val="24"/>
        </w:rPr>
        <w:t>on subseasonal</w:t>
      </w:r>
      <w:r>
        <w:rPr>
          <w:rFonts w:ascii="Times New Roman" w:hAnsi="Times New Roman" w:cs="Times New Roman"/>
          <w:sz w:val="24"/>
          <w:szCs w:val="24"/>
        </w:rPr>
        <w:t xml:space="preserve"> forecast skill.  Section 4 provides a summary and additional discussion.</w:t>
      </w:r>
    </w:p>
    <w:p w14:paraId="2DEF2C63" w14:textId="77777777" w:rsidR="0051068F" w:rsidRPr="00891D2D" w:rsidRDefault="0051068F" w:rsidP="00891D2D">
      <w:pPr>
        <w:spacing w:line="480" w:lineRule="auto"/>
        <w:rPr>
          <w:rFonts w:ascii="Times New Roman" w:hAnsi="Times New Roman" w:cs="Times New Roman"/>
          <w:sz w:val="24"/>
          <w:szCs w:val="24"/>
        </w:rPr>
      </w:pPr>
    </w:p>
    <w:p w14:paraId="38C6FCA6" w14:textId="77777777" w:rsidR="00891D2D" w:rsidRPr="00891D2D" w:rsidRDefault="00891D2D" w:rsidP="00891D2D">
      <w:pPr>
        <w:spacing w:line="480" w:lineRule="auto"/>
        <w:rPr>
          <w:rFonts w:ascii="Times New Roman" w:hAnsi="Times New Roman" w:cs="Times New Roman"/>
          <w:b/>
          <w:bCs/>
          <w:sz w:val="24"/>
          <w:szCs w:val="24"/>
        </w:rPr>
      </w:pPr>
      <w:r w:rsidRPr="00891D2D">
        <w:rPr>
          <w:rFonts w:ascii="Times New Roman" w:hAnsi="Times New Roman" w:cs="Times New Roman"/>
          <w:b/>
          <w:bCs/>
          <w:sz w:val="24"/>
          <w:szCs w:val="24"/>
        </w:rPr>
        <w:t>2. Data and Methods</w:t>
      </w:r>
    </w:p>
    <w:p w14:paraId="7E3B0540" w14:textId="5CA219DD" w:rsidR="004C08D0" w:rsidRDefault="000045DB" w:rsidP="004C08D0">
      <w:pPr>
        <w:spacing w:line="480" w:lineRule="auto"/>
        <w:ind w:firstLine="720"/>
        <w:rPr>
          <w:rFonts w:ascii="Times New Roman" w:hAnsi="Times New Roman" w:cs="Times New Roman"/>
          <w:sz w:val="24"/>
          <w:szCs w:val="24"/>
        </w:rPr>
      </w:pPr>
      <w:bookmarkStart w:id="1" w:name="_Hlk40795778"/>
      <w:r>
        <w:rPr>
          <w:rFonts w:ascii="Times New Roman" w:hAnsi="Times New Roman" w:cs="Times New Roman"/>
          <w:sz w:val="24"/>
          <w:szCs w:val="24"/>
        </w:rPr>
        <w:t xml:space="preserve">In essence, the analysis below utilizes a full atmospheric reanalysis (MERRA-2; Section 2a) to characterize the behavior of both the land surface and its meteorological drivers, and it then uses this characterization as the basis for a simple water balance framework that can produce estimates of evapotranspiration and air temperature at subseasonal leads (Sections 2b, 2c).  The results of the </w:t>
      </w:r>
      <w:r w:rsidR="00165D66">
        <w:rPr>
          <w:rFonts w:ascii="Times New Roman" w:hAnsi="Times New Roman" w:cs="Times New Roman"/>
          <w:sz w:val="24"/>
          <w:szCs w:val="24"/>
        </w:rPr>
        <w:t xml:space="preserve">simple </w:t>
      </w:r>
      <w:r>
        <w:rPr>
          <w:rFonts w:ascii="Times New Roman" w:hAnsi="Times New Roman" w:cs="Times New Roman"/>
          <w:sz w:val="24"/>
          <w:szCs w:val="24"/>
        </w:rPr>
        <w:t>framework</w:t>
      </w:r>
      <w:r w:rsidR="00165D66">
        <w:rPr>
          <w:rFonts w:ascii="Times New Roman" w:hAnsi="Times New Roman" w:cs="Times New Roman"/>
          <w:sz w:val="24"/>
          <w:szCs w:val="24"/>
        </w:rPr>
        <w:t>’s</w:t>
      </w:r>
      <w:r>
        <w:rPr>
          <w:rFonts w:ascii="Times New Roman" w:hAnsi="Times New Roman" w:cs="Times New Roman"/>
          <w:sz w:val="24"/>
          <w:szCs w:val="24"/>
        </w:rPr>
        <w:t xml:space="preserve"> forecast simulations are in turn used to understand the behavior of a fully coupled subseasonal-to-seasonal forecast system (Section 2d).</w:t>
      </w:r>
    </w:p>
    <w:bookmarkEnd w:id="1"/>
    <w:p w14:paraId="68A19F19" w14:textId="77777777" w:rsidR="004C08D0" w:rsidRDefault="004C08D0" w:rsidP="00891D2D">
      <w:pPr>
        <w:spacing w:line="480" w:lineRule="auto"/>
        <w:rPr>
          <w:rFonts w:ascii="Times New Roman" w:hAnsi="Times New Roman" w:cs="Times New Roman"/>
          <w:sz w:val="24"/>
          <w:szCs w:val="24"/>
        </w:rPr>
      </w:pPr>
    </w:p>
    <w:p w14:paraId="44D74758" w14:textId="09003944" w:rsidR="00891D2D" w:rsidRDefault="00891D2D" w:rsidP="00891D2D">
      <w:pPr>
        <w:spacing w:line="480" w:lineRule="auto"/>
        <w:rPr>
          <w:rFonts w:ascii="Times New Roman" w:hAnsi="Times New Roman" w:cs="Times New Roman"/>
          <w:sz w:val="24"/>
          <w:szCs w:val="24"/>
        </w:rPr>
      </w:pPr>
      <w:r>
        <w:rPr>
          <w:rFonts w:ascii="Times New Roman" w:hAnsi="Times New Roman" w:cs="Times New Roman"/>
          <w:sz w:val="24"/>
          <w:szCs w:val="24"/>
        </w:rPr>
        <w:t>a. The MERRA-2 Reanalysis</w:t>
      </w:r>
    </w:p>
    <w:p w14:paraId="11D8C90C" w14:textId="7A624245" w:rsidR="00C06E1F" w:rsidRDefault="00C06E1F" w:rsidP="00C06E1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Modern-Era Retrospective analysis for Research and Applications, Version 2 (MERRA-2)</w:t>
      </w:r>
      <w:r w:rsidR="00783618">
        <w:rPr>
          <w:rFonts w:ascii="Times New Roman" w:hAnsi="Times New Roman" w:cs="Times New Roman"/>
          <w:sz w:val="24"/>
          <w:szCs w:val="24"/>
        </w:rPr>
        <w:t>, produced by the Global Modeling and Assimilation Office (GMAO) at the National Aeronautics and Space Administration’s Goddard Space Flight Center (NASA/GSFC),</w:t>
      </w:r>
      <w:r w:rsidR="00783618" w:rsidRPr="0045754D">
        <w:rPr>
          <w:rFonts w:ascii="Times New Roman" w:hAnsi="Times New Roman" w:cs="Times New Roman"/>
          <w:sz w:val="24"/>
          <w:szCs w:val="24"/>
        </w:rPr>
        <w:t xml:space="preserve"> </w:t>
      </w:r>
      <w:r>
        <w:rPr>
          <w:rFonts w:ascii="Times New Roman" w:hAnsi="Times New Roman" w:cs="Times New Roman"/>
          <w:sz w:val="24"/>
          <w:szCs w:val="24"/>
        </w:rPr>
        <w:t xml:space="preserve"> </w:t>
      </w:r>
      <w:r w:rsidR="00D73874">
        <w:rPr>
          <w:rFonts w:ascii="Times New Roman" w:hAnsi="Times New Roman" w:cs="Times New Roman"/>
          <w:sz w:val="24"/>
          <w:szCs w:val="24"/>
        </w:rPr>
        <w:t xml:space="preserve">is a state-of-the-art atmospheric reanalysis that </w:t>
      </w:r>
      <w:r>
        <w:rPr>
          <w:rFonts w:ascii="Times New Roman" w:hAnsi="Times New Roman" w:cs="Times New Roman"/>
          <w:sz w:val="24"/>
          <w:szCs w:val="24"/>
        </w:rPr>
        <w:t>provides a comprehensive</w:t>
      </w:r>
      <w:r w:rsidR="00D73874">
        <w:rPr>
          <w:rFonts w:ascii="Times New Roman" w:hAnsi="Times New Roman" w:cs="Times New Roman"/>
          <w:sz w:val="24"/>
          <w:szCs w:val="24"/>
        </w:rPr>
        <w:t xml:space="preserve"> and self-consistent</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picture of atmospheric and land surface </w:t>
      </w:r>
      <w:r w:rsidR="00D73874">
        <w:rPr>
          <w:rFonts w:ascii="Times New Roman" w:hAnsi="Times New Roman" w:cs="Times New Roman"/>
          <w:sz w:val="24"/>
          <w:szCs w:val="24"/>
        </w:rPr>
        <w:t xml:space="preserve">fields over the </w:t>
      </w:r>
      <w:r w:rsidR="00D73874" w:rsidRPr="003344D7">
        <w:rPr>
          <w:rFonts w:ascii="Times New Roman" w:hAnsi="Times New Roman" w:cs="Times New Roman"/>
          <w:sz w:val="24"/>
          <w:szCs w:val="24"/>
        </w:rPr>
        <w:t xml:space="preserve">period 1980-present (Gelaro et al. </w:t>
      </w:r>
      <w:r w:rsidR="00D73874" w:rsidRPr="0045754D">
        <w:rPr>
          <w:rFonts w:ascii="Times New Roman" w:hAnsi="Times New Roman" w:cs="Times New Roman"/>
          <w:sz w:val="24"/>
          <w:szCs w:val="24"/>
        </w:rPr>
        <w:t>201</w:t>
      </w:r>
      <w:r w:rsidR="003344D7" w:rsidRPr="0045754D">
        <w:rPr>
          <w:rFonts w:ascii="Times New Roman" w:hAnsi="Times New Roman" w:cs="Times New Roman"/>
          <w:sz w:val="24"/>
          <w:szCs w:val="24"/>
        </w:rPr>
        <w:t>7</w:t>
      </w:r>
      <w:r w:rsidR="00D73874" w:rsidRPr="0045754D">
        <w:rPr>
          <w:rFonts w:ascii="Times New Roman" w:hAnsi="Times New Roman" w:cs="Times New Roman"/>
          <w:sz w:val="24"/>
          <w:szCs w:val="24"/>
        </w:rPr>
        <w:t>).  MERRA-2</w:t>
      </w:r>
      <w:r w:rsidR="00783618">
        <w:rPr>
          <w:rFonts w:ascii="Times New Roman" w:hAnsi="Times New Roman" w:cs="Times New Roman"/>
          <w:sz w:val="24"/>
          <w:szCs w:val="24"/>
        </w:rPr>
        <w:t xml:space="preserve"> </w:t>
      </w:r>
      <w:r w:rsidR="00D73874" w:rsidRPr="0045754D">
        <w:rPr>
          <w:rFonts w:ascii="Times New Roman" w:hAnsi="Times New Roman" w:cs="Times New Roman"/>
          <w:sz w:val="24"/>
          <w:szCs w:val="24"/>
        </w:rPr>
        <w:t xml:space="preserve">combines a wealth of conventional and satellite-based measurements (McCarty et al. 2016) together within a global atmosphere/land surface modeling environment </w:t>
      </w:r>
      <w:r w:rsidR="00D13A9F">
        <w:rPr>
          <w:rFonts w:ascii="Times New Roman" w:hAnsi="Times New Roman" w:cs="Times New Roman"/>
          <w:sz w:val="24"/>
          <w:szCs w:val="24"/>
        </w:rPr>
        <w:t>(the Global Earth Observing System, or GEOS, model</w:t>
      </w:r>
      <w:r w:rsidR="002774EF">
        <w:rPr>
          <w:rFonts w:ascii="Times New Roman" w:hAnsi="Times New Roman" w:cs="Times New Roman"/>
          <w:sz w:val="24"/>
          <w:szCs w:val="24"/>
        </w:rPr>
        <w:t>; Molod et al. 2015</w:t>
      </w:r>
      <w:r w:rsidR="00D13A9F">
        <w:rPr>
          <w:rFonts w:ascii="Times New Roman" w:hAnsi="Times New Roman" w:cs="Times New Roman"/>
          <w:sz w:val="24"/>
          <w:szCs w:val="24"/>
        </w:rPr>
        <w:t xml:space="preserve">) </w:t>
      </w:r>
      <w:r w:rsidR="00D73874" w:rsidRPr="0045754D">
        <w:rPr>
          <w:rFonts w:ascii="Times New Roman" w:hAnsi="Times New Roman" w:cs="Times New Roman"/>
          <w:sz w:val="24"/>
          <w:szCs w:val="24"/>
        </w:rPr>
        <w:t>that</w:t>
      </w:r>
      <w:r w:rsidR="00AC008D" w:rsidRPr="0045754D">
        <w:rPr>
          <w:rFonts w:ascii="Times New Roman" w:hAnsi="Times New Roman" w:cs="Times New Roman"/>
          <w:sz w:val="24"/>
          <w:szCs w:val="24"/>
        </w:rPr>
        <w:t xml:space="preserve"> serves to</w:t>
      </w:r>
      <w:r w:rsidR="00D73874" w:rsidRPr="0045754D">
        <w:rPr>
          <w:rFonts w:ascii="Times New Roman" w:hAnsi="Times New Roman" w:cs="Times New Roman"/>
          <w:sz w:val="24"/>
          <w:szCs w:val="24"/>
        </w:rPr>
        <w:t xml:space="preserve"> translate </w:t>
      </w:r>
      <w:r w:rsidR="00AC008D" w:rsidRPr="0045754D">
        <w:rPr>
          <w:rFonts w:ascii="Times New Roman" w:hAnsi="Times New Roman" w:cs="Times New Roman"/>
          <w:sz w:val="24"/>
          <w:szCs w:val="24"/>
        </w:rPr>
        <w:t xml:space="preserve">in space and time </w:t>
      </w:r>
      <w:r w:rsidR="00D73874" w:rsidRPr="0045754D">
        <w:rPr>
          <w:rFonts w:ascii="Times New Roman" w:hAnsi="Times New Roman" w:cs="Times New Roman"/>
          <w:sz w:val="24"/>
          <w:szCs w:val="24"/>
        </w:rPr>
        <w:t xml:space="preserve">the </w:t>
      </w:r>
      <w:r w:rsidR="00AC008D" w:rsidRPr="0045754D">
        <w:rPr>
          <w:rFonts w:ascii="Times New Roman" w:hAnsi="Times New Roman" w:cs="Times New Roman"/>
          <w:sz w:val="24"/>
          <w:szCs w:val="24"/>
        </w:rPr>
        <w:t xml:space="preserve">information contained in the observations and </w:t>
      </w:r>
      <w:r w:rsidR="003F49CE" w:rsidRPr="0045754D">
        <w:rPr>
          <w:rFonts w:ascii="Times New Roman" w:hAnsi="Times New Roman" w:cs="Times New Roman"/>
          <w:sz w:val="24"/>
          <w:szCs w:val="24"/>
        </w:rPr>
        <w:t xml:space="preserve">also to </w:t>
      </w:r>
      <w:r w:rsidR="00D73874" w:rsidRPr="0045754D">
        <w:rPr>
          <w:rFonts w:ascii="Times New Roman" w:hAnsi="Times New Roman" w:cs="Times New Roman"/>
          <w:sz w:val="24"/>
          <w:szCs w:val="24"/>
        </w:rPr>
        <w:t xml:space="preserve">impose </w:t>
      </w:r>
      <w:r w:rsidR="00AC008D" w:rsidRPr="0045754D">
        <w:rPr>
          <w:rFonts w:ascii="Times New Roman" w:hAnsi="Times New Roman" w:cs="Times New Roman"/>
          <w:sz w:val="24"/>
          <w:szCs w:val="24"/>
        </w:rPr>
        <w:t xml:space="preserve">additional </w:t>
      </w:r>
      <w:r w:rsidR="00D73874" w:rsidRPr="0045754D">
        <w:rPr>
          <w:rFonts w:ascii="Times New Roman" w:hAnsi="Times New Roman" w:cs="Times New Roman"/>
          <w:sz w:val="24"/>
          <w:szCs w:val="24"/>
        </w:rPr>
        <w:t>physical constraints on the evolution of the meteorological fields.</w:t>
      </w:r>
      <w:r w:rsidR="00AC008D" w:rsidRPr="0045754D">
        <w:rPr>
          <w:rFonts w:ascii="Times New Roman" w:hAnsi="Times New Roman" w:cs="Times New Roman"/>
          <w:sz w:val="24"/>
          <w:szCs w:val="24"/>
        </w:rPr>
        <w:t xml:space="preserve">  MERRA-2, unique amongst existing atmospheric reanalyses in its utilization of aerosol information (</w:t>
      </w:r>
      <w:proofErr w:type="spellStart"/>
      <w:r w:rsidR="00AC008D" w:rsidRPr="0045754D">
        <w:rPr>
          <w:rFonts w:ascii="Times New Roman" w:hAnsi="Times New Roman" w:cs="Times New Roman"/>
          <w:sz w:val="24"/>
          <w:szCs w:val="24"/>
        </w:rPr>
        <w:t>Randles</w:t>
      </w:r>
      <w:proofErr w:type="spellEnd"/>
      <w:r w:rsidR="00AC008D" w:rsidRPr="0045754D">
        <w:rPr>
          <w:rFonts w:ascii="Times New Roman" w:hAnsi="Times New Roman" w:cs="Times New Roman"/>
          <w:sz w:val="24"/>
          <w:szCs w:val="24"/>
        </w:rPr>
        <w:t xml:space="preserve"> et al. 2016), has been evaluated extensively against independent observational datasets (Bosilovich et al. 201</w:t>
      </w:r>
      <w:r w:rsidR="00D3259C">
        <w:rPr>
          <w:rFonts w:ascii="Times New Roman" w:hAnsi="Times New Roman" w:cs="Times New Roman"/>
          <w:sz w:val="24"/>
          <w:szCs w:val="24"/>
        </w:rPr>
        <w:t>5</w:t>
      </w:r>
      <w:r w:rsidR="00AC008D" w:rsidRPr="0045754D">
        <w:rPr>
          <w:rFonts w:ascii="Times New Roman" w:hAnsi="Times New Roman" w:cs="Times New Roman"/>
          <w:sz w:val="24"/>
          <w:szCs w:val="24"/>
        </w:rPr>
        <w:t>).</w:t>
      </w:r>
    </w:p>
    <w:p w14:paraId="44A58F2D" w14:textId="6B6F0104" w:rsidR="00AC008D" w:rsidRDefault="00AC008D" w:rsidP="00C06E1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present analysis uses daily</w:t>
      </w:r>
      <w:r w:rsidR="00CE6DAC">
        <w:rPr>
          <w:rFonts w:ascii="Times New Roman" w:hAnsi="Times New Roman" w:cs="Times New Roman"/>
          <w:sz w:val="24"/>
          <w:szCs w:val="24"/>
        </w:rPr>
        <w:t>-</w:t>
      </w:r>
      <w:r>
        <w:rPr>
          <w:rFonts w:ascii="Times New Roman" w:hAnsi="Times New Roman" w:cs="Times New Roman"/>
          <w:sz w:val="24"/>
          <w:szCs w:val="24"/>
        </w:rPr>
        <w:t xml:space="preserve">averaged MERRA-2 data </w:t>
      </w:r>
      <w:r w:rsidR="00920FC7">
        <w:rPr>
          <w:rFonts w:ascii="Times New Roman" w:hAnsi="Times New Roman" w:cs="Times New Roman"/>
          <w:sz w:val="24"/>
          <w:szCs w:val="24"/>
        </w:rPr>
        <w:t xml:space="preserve">on </w:t>
      </w:r>
      <w:r w:rsidR="0006458B">
        <w:rPr>
          <w:rFonts w:ascii="Times New Roman" w:hAnsi="Times New Roman" w:cs="Times New Roman"/>
          <w:sz w:val="24"/>
          <w:szCs w:val="24"/>
        </w:rPr>
        <w:t>a</w:t>
      </w:r>
      <w:r>
        <w:rPr>
          <w:rFonts w:ascii="Times New Roman" w:hAnsi="Times New Roman" w:cs="Times New Roman"/>
          <w:sz w:val="24"/>
          <w:szCs w:val="24"/>
        </w:rPr>
        <w:t xml:space="preserve"> 0.5° latitude ×</w:t>
      </w:r>
      <w:r w:rsidR="00920FC7">
        <w:rPr>
          <w:rFonts w:ascii="Times New Roman" w:hAnsi="Times New Roman" w:cs="Times New Roman"/>
          <w:sz w:val="24"/>
          <w:szCs w:val="24"/>
        </w:rPr>
        <w:t xml:space="preserve"> </w:t>
      </w:r>
      <w:r>
        <w:rPr>
          <w:rFonts w:ascii="Times New Roman" w:hAnsi="Times New Roman" w:cs="Times New Roman"/>
          <w:sz w:val="24"/>
          <w:szCs w:val="24"/>
        </w:rPr>
        <w:t>0.625° longitude grid.  We use in particular</w:t>
      </w:r>
      <w:r w:rsidR="003F49CE">
        <w:rPr>
          <w:rFonts w:ascii="Times New Roman" w:hAnsi="Times New Roman" w:cs="Times New Roman"/>
          <w:sz w:val="24"/>
          <w:szCs w:val="24"/>
        </w:rPr>
        <w:t xml:space="preserve"> the following land surface data: evapotranspiration (ET), runoff (Q), </w:t>
      </w:r>
      <w:r w:rsidR="00663FF9">
        <w:rPr>
          <w:rFonts w:ascii="Times New Roman" w:hAnsi="Times New Roman" w:cs="Times New Roman"/>
          <w:sz w:val="24"/>
          <w:szCs w:val="24"/>
        </w:rPr>
        <w:t xml:space="preserve">and </w:t>
      </w:r>
      <w:r w:rsidR="00D36780">
        <w:rPr>
          <w:rFonts w:ascii="Times New Roman" w:hAnsi="Times New Roman" w:cs="Times New Roman"/>
          <w:sz w:val="24"/>
          <w:szCs w:val="24"/>
        </w:rPr>
        <w:t>average profile</w:t>
      </w:r>
      <w:r w:rsidR="003F49CE">
        <w:rPr>
          <w:rFonts w:ascii="Times New Roman" w:hAnsi="Times New Roman" w:cs="Times New Roman"/>
          <w:sz w:val="24"/>
          <w:szCs w:val="24"/>
        </w:rPr>
        <w:t xml:space="preserve"> soil moisture (W)</w:t>
      </w:r>
      <w:r w:rsidR="00663FF9">
        <w:rPr>
          <w:rFonts w:ascii="Times New Roman" w:hAnsi="Times New Roman" w:cs="Times New Roman"/>
          <w:sz w:val="24"/>
          <w:szCs w:val="24"/>
        </w:rPr>
        <w:t xml:space="preserve"> from GMAO (2015a)</w:t>
      </w:r>
      <w:r w:rsidR="003F49CE">
        <w:rPr>
          <w:rFonts w:ascii="Times New Roman" w:hAnsi="Times New Roman" w:cs="Times New Roman"/>
          <w:sz w:val="24"/>
          <w:szCs w:val="24"/>
        </w:rPr>
        <w:t>,</w:t>
      </w:r>
      <w:r w:rsidR="0055000F">
        <w:rPr>
          <w:rFonts w:ascii="Times New Roman" w:hAnsi="Times New Roman" w:cs="Times New Roman"/>
          <w:sz w:val="24"/>
          <w:szCs w:val="24"/>
        </w:rPr>
        <w:t xml:space="preserve"> </w:t>
      </w:r>
      <w:r w:rsidR="00663FF9">
        <w:rPr>
          <w:rFonts w:ascii="Times New Roman" w:hAnsi="Times New Roman" w:cs="Times New Roman"/>
          <w:sz w:val="24"/>
          <w:szCs w:val="24"/>
        </w:rPr>
        <w:t xml:space="preserve">precipitation (P) from GMAO (2015b), </w:t>
      </w:r>
      <w:r w:rsidR="0055000F">
        <w:rPr>
          <w:rFonts w:ascii="Times New Roman" w:hAnsi="Times New Roman" w:cs="Times New Roman"/>
          <w:sz w:val="24"/>
          <w:szCs w:val="24"/>
        </w:rPr>
        <w:t>net radiation (</w:t>
      </w:r>
      <w:proofErr w:type="spellStart"/>
      <w:r w:rsidR="0055000F">
        <w:rPr>
          <w:rFonts w:ascii="Times New Roman" w:hAnsi="Times New Roman" w:cs="Times New Roman"/>
          <w:sz w:val="24"/>
          <w:szCs w:val="24"/>
        </w:rPr>
        <w:t>R</w:t>
      </w:r>
      <w:r w:rsidR="0055000F" w:rsidRPr="0055000F">
        <w:rPr>
          <w:rFonts w:ascii="Times New Roman" w:hAnsi="Times New Roman" w:cs="Times New Roman"/>
          <w:sz w:val="24"/>
          <w:szCs w:val="24"/>
          <w:vertAlign w:val="subscript"/>
        </w:rPr>
        <w:t>net</w:t>
      </w:r>
      <w:proofErr w:type="spellEnd"/>
      <w:r w:rsidR="0055000F">
        <w:rPr>
          <w:rFonts w:ascii="Times New Roman" w:hAnsi="Times New Roman" w:cs="Times New Roman"/>
          <w:sz w:val="24"/>
          <w:szCs w:val="24"/>
        </w:rPr>
        <w:t>)</w:t>
      </w:r>
      <w:r w:rsidR="00663FF9">
        <w:rPr>
          <w:rFonts w:ascii="Times New Roman" w:hAnsi="Times New Roman" w:cs="Times New Roman"/>
          <w:sz w:val="24"/>
          <w:szCs w:val="24"/>
        </w:rPr>
        <w:t xml:space="preserve"> from GMAO (201</w:t>
      </w:r>
      <w:r w:rsidR="00225A78">
        <w:rPr>
          <w:rFonts w:ascii="Times New Roman" w:hAnsi="Times New Roman" w:cs="Times New Roman"/>
          <w:sz w:val="24"/>
          <w:szCs w:val="24"/>
        </w:rPr>
        <w:t>5</w:t>
      </w:r>
      <w:r w:rsidR="00663FF9">
        <w:rPr>
          <w:rFonts w:ascii="Times New Roman" w:hAnsi="Times New Roman" w:cs="Times New Roman"/>
          <w:sz w:val="24"/>
          <w:szCs w:val="24"/>
        </w:rPr>
        <w:t>a,c)</w:t>
      </w:r>
      <w:r w:rsidR="0055000F">
        <w:rPr>
          <w:rFonts w:ascii="Times New Roman" w:hAnsi="Times New Roman" w:cs="Times New Roman"/>
          <w:sz w:val="24"/>
          <w:szCs w:val="24"/>
        </w:rPr>
        <w:t>,</w:t>
      </w:r>
      <w:r w:rsidR="003F49CE">
        <w:rPr>
          <w:rFonts w:ascii="Times New Roman" w:hAnsi="Times New Roman" w:cs="Times New Roman"/>
          <w:sz w:val="24"/>
          <w:szCs w:val="24"/>
        </w:rPr>
        <w:t xml:space="preserve"> and 2-m air temperature (</w:t>
      </w:r>
      <w:r w:rsidR="003F49CE" w:rsidRPr="003344D7">
        <w:rPr>
          <w:rFonts w:ascii="Times New Roman" w:hAnsi="Times New Roman" w:cs="Times New Roman"/>
          <w:sz w:val="24"/>
          <w:szCs w:val="24"/>
        </w:rPr>
        <w:t>T2M)</w:t>
      </w:r>
      <w:r w:rsidR="00225A78">
        <w:rPr>
          <w:rFonts w:ascii="Times New Roman" w:hAnsi="Times New Roman" w:cs="Times New Roman"/>
          <w:sz w:val="24"/>
          <w:szCs w:val="24"/>
        </w:rPr>
        <w:t xml:space="preserve"> from GMAO (2015d)</w:t>
      </w:r>
      <w:r w:rsidR="003F49CE" w:rsidRPr="003344D7">
        <w:rPr>
          <w:rFonts w:ascii="Times New Roman" w:hAnsi="Times New Roman" w:cs="Times New Roman"/>
          <w:sz w:val="24"/>
          <w:szCs w:val="24"/>
        </w:rPr>
        <w:t xml:space="preserve">.  </w:t>
      </w:r>
      <w:r w:rsidR="00A42FB7">
        <w:rPr>
          <w:rFonts w:ascii="Times New Roman" w:hAnsi="Times New Roman" w:cs="Times New Roman"/>
          <w:sz w:val="24"/>
          <w:szCs w:val="24"/>
        </w:rPr>
        <w:t xml:space="preserve">The </w:t>
      </w:r>
      <w:r w:rsidR="003F49CE" w:rsidRPr="003344D7">
        <w:rPr>
          <w:rFonts w:ascii="Times New Roman" w:hAnsi="Times New Roman" w:cs="Times New Roman"/>
          <w:sz w:val="24"/>
          <w:szCs w:val="24"/>
        </w:rPr>
        <w:t xml:space="preserve">precipitation </w:t>
      </w:r>
      <w:r w:rsidR="00A42FB7">
        <w:rPr>
          <w:rFonts w:ascii="Times New Roman" w:hAnsi="Times New Roman" w:cs="Times New Roman"/>
          <w:sz w:val="24"/>
          <w:szCs w:val="24"/>
        </w:rPr>
        <w:t>falling on the land surface</w:t>
      </w:r>
      <w:r w:rsidR="00391CC1">
        <w:rPr>
          <w:rFonts w:ascii="Times New Roman" w:hAnsi="Times New Roman" w:cs="Times New Roman"/>
          <w:sz w:val="24"/>
          <w:szCs w:val="24"/>
        </w:rPr>
        <w:t xml:space="preserve"> during the MERRA-2 integration </w:t>
      </w:r>
      <w:r w:rsidR="003F49CE" w:rsidRPr="003344D7">
        <w:rPr>
          <w:rFonts w:ascii="Times New Roman" w:hAnsi="Times New Roman" w:cs="Times New Roman"/>
          <w:sz w:val="24"/>
          <w:szCs w:val="24"/>
        </w:rPr>
        <w:t>include</w:t>
      </w:r>
      <w:r w:rsidR="00391CC1">
        <w:rPr>
          <w:rFonts w:ascii="Times New Roman" w:hAnsi="Times New Roman" w:cs="Times New Roman"/>
          <w:sz w:val="24"/>
          <w:szCs w:val="24"/>
        </w:rPr>
        <w:t>d</w:t>
      </w:r>
      <w:r w:rsidR="003F49CE" w:rsidRPr="003344D7">
        <w:rPr>
          <w:rFonts w:ascii="Times New Roman" w:hAnsi="Times New Roman" w:cs="Times New Roman"/>
          <w:sz w:val="24"/>
          <w:szCs w:val="24"/>
        </w:rPr>
        <w:t xml:space="preserve"> corrections from rain gauge networks (Reichle et al. 201</w:t>
      </w:r>
      <w:r w:rsidR="003344D7" w:rsidRPr="003344D7">
        <w:rPr>
          <w:rFonts w:ascii="Times New Roman" w:hAnsi="Times New Roman" w:cs="Times New Roman"/>
          <w:sz w:val="24"/>
          <w:szCs w:val="24"/>
        </w:rPr>
        <w:t>7</w:t>
      </w:r>
      <w:r w:rsidR="00347442" w:rsidRPr="003344D7">
        <w:rPr>
          <w:rFonts w:ascii="Times New Roman" w:hAnsi="Times New Roman" w:cs="Times New Roman"/>
          <w:sz w:val="24"/>
          <w:szCs w:val="24"/>
        </w:rPr>
        <w:t xml:space="preserve">), </w:t>
      </w:r>
      <w:r w:rsidR="00844A45">
        <w:rPr>
          <w:rFonts w:ascii="Times New Roman" w:hAnsi="Times New Roman" w:cs="Times New Roman"/>
          <w:sz w:val="24"/>
          <w:szCs w:val="24"/>
        </w:rPr>
        <w:t>which are accordingly</w:t>
      </w:r>
      <w:r w:rsidR="00347442">
        <w:rPr>
          <w:rFonts w:ascii="Times New Roman" w:hAnsi="Times New Roman" w:cs="Times New Roman"/>
          <w:sz w:val="24"/>
          <w:szCs w:val="24"/>
        </w:rPr>
        <w:t xml:space="preserve"> built into </w:t>
      </w:r>
      <w:r w:rsidR="00656DFD">
        <w:rPr>
          <w:rFonts w:ascii="Times New Roman" w:hAnsi="Times New Roman" w:cs="Times New Roman"/>
          <w:sz w:val="24"/>
          <w:szCs w:val="24"/>
        </w:rPr>
        <w:t>MERRA-2’s</w:t>
      </w:r>
      <w:r w:rsidR="00347442">
        <w:rPr>
          <w:rFonts w:ascii="Times New Roman" w:hAnsi="Times New Roman" w:cs="Times New Roman"/>
          <w:sz w:val="24"/>
          <w:szCs w:val="24"/>
        </w:rPr>
        <w:t xml:space="preserve"> ET and W fields.</w:t>
      </w:r>
    </w:p>
    <w:p w14:paraId="0974A666" w14:textId="77777777" w:rsidR="006D189B" w:rsidRDefault="006D189B" w:rsidP="00891D2D">
      <w:pPr>
        <w:spacing w:line="480" w:lineRule="auto"/>
        <w:rPr>
          <w:rFonts w:ascii="Times New Roman" w:hAnsi="Times New Roman" w:cs="Times New Roman"/>
          <w:sz w:val="24"/>
          <w:szCs w:val="24"/>
        </w:rPr>
      </w:pPr>
    </w:p>
    <w:p w14:paraId="48B53FC3" w14:textId="60DD5089" w:rsidR="00891D2D" w:rsidRDefault="006D189B" w:rsidP="00891D2D">
      <w:pPr>
        <w:spacing w:line="480" w:lineRule="auto"/>
        <w:rPr>
          <w:rFonts w:ascii="Times New Roman" w:hAnsi="Times New Roman" w:cs="Times New Roman"/>
          <w:sz w:val="24"/>
          <w:szCs w:val="24"/>
        </w:rPr>
      </w:pPr>
      <w:r>
        <w:rPr>
          <w:rFonts w:ascii="Times New Roman" w:hAnsi="Times New Roman" w:cs="Times New Roman"/>
          <w:sz w:val="24"/>
          <w:szCs w:val="24"/>
        </w:rPr>
        <w:t>b</w:t>
      </w:r>
      <w:r w:rsidR="00891D2D">
        <w:rPr>
          <w:rFonts w:ascii="Times New Roman" w:hAnsi="Times New Roman" w:cs="Times New Roman"/>
          <w:sz w:val="24"/>
          <w:szCs w:val="24"/>
        </w:rPr>
        <w:t xml:space="preserve">. </w:t>
      </w:r>
      <w:r w:rsidR="00F81C6A">
        <w:rPr>
          <w:rFonts w:ascii="Times New Roman" w:hAnsi="Times New Roman" w:cs="Times New Roman"/>
          <w:sz w:val="24"/>
          <w:szCs w:val="24"/>
        </w:rPr>
        <w:t>T</w:t>
      </w:r>
      <w:r w:rsidR="00891D2D">
        <w:rPr>
          <w:rFonts w:ascii="Times New Roman" w:hAnsi="Times New Roman" w:cs="Times New Roman"/>
          <w:sz w:val="24"/>
          <w:szCs w:val="24"/>
        </w:rPr>
        <w:t>he P</w:t>
      </w:r>
      <w:r w:rsidR="00F81C6A">
        <w:rPr>
          <w:rFonts w:ascii="Times New Roman" w:hAnsi="Times New Roman" w:cs="Times New Roman"/>
          <w:sz w:val="24"/>
          <w:szCs w:val="24"/>
        </w:rPr>
        <w:t xml:space="preserve">rojected </w:t>
      </w:r>
      <w:r w:rsidR="00891D2D">
        <w:rPr>
          <w:rFonts w:ascii="Times New Roman" w:hAnsi="Times New Roman" w:cs="Times New Roman"/>
          <w:sz w:val="24"/>
          <w:szCs w:val="24"/>
        </w:rPr>
        <w:t>E</w:t>
      </w:r>
      <w:r w:rsidR="00F81C6A">
        <w:rPr>
          <w:rFonts w:ascii="Times New Roman" w:hAnsi="Times New Roman" w:cs="Times New Roman"/>
          <w:sz w:val="24"/>
          <w:szCs w:val="24"/>
        </w:rPr>
        <w:t>vapotranspiration</w:t>
      </w:r>
      <w:r w:rsidR="00F7287F">
        <w:rPr>
          <w:rFonts w:ascii="Times New Roman" w:hAnsi="Times New Roman" w:cs="Times New Roman"/>
          <w:sz w:val="24"/>
          <w:szCs w:val="24"/>
        </w:rPr>
        <w:t xml:space="preserve">, or </w:t>
      </w:r>
      <w:proofErr w:type="spellStart"/>
      <w:r w:rsidR="00CB42D2">
        <w:rPr>
          <w:rFonts w:ascii="Times New Roman" w:hAnsi="Times New Roman" w:cs="Times New Roman"/>
          <w:sz w:val="24"/>
          <w:szCs w:val="24"/>
        </w:rPr>
        <w:t>ProjET</w:t>
      </w:r>
      <w:proofErr w:type="spellEnd"/>
    </w:p>
    <w:p w14:paraId="1E1AA2FC" w14:textId="6EB41362" w:rsidR="002E268D" w:rsidRDefault="00626F68" w:rsidP="00891D2D">
      <w:pPr>
        <w:spacing w:line="480" w:lineRule="auto"/>
        <w:rPr>
          <w:rFonts w:ascii="Times New Roman" w:hAnsi="Times New Roman" w:cs="Times New Roman"/>
          <w:sz w:val="24"/>
          <w:szCs w:val="24"/>
        </w:rPr>
      </w:pPr>
      <w:r>
        <w:rPr>
          <w:rFonts w:ascii="Times New Roman" w:hAnsi="Times New Roman" w:cs="Times New Roman"/>
          <w:sz w:val="24"/>
          <w:szCs w:val="24"/>
        </w:rPr>
        <w:t xml:space="preserve">(i) </w:t>
      </w:r>
      <w:r w:rsidR="00BD1B1C">
        <w:rPr>
          <w:rFonts w:ascii="Times New Roman" w:hAnsi="Times New Roman" w:cs="Times New Roman"/>
          <w:sz w:val="24"/>
          <w:szCs w:val="24"/>
        </w:rPr>
        <w:t xml:space="preserve">A </w:t>
      </w:r>
      <w:r w:rsidR="00720D18">
        <w:rPr>
          <w:rFonts w:ascii="Times New Roman" w:hAnsi="Times New Roman" w:cs="Times New Roman"/>
          <w:sz w:val="24"/>
          <w:szCs w:val="24"/>
        </w:rPr>
        <w:t>S</w:t>
      </w:r>
      <w:r w:rsidR="00BD1B1C">
        <w:rPr>
          <w:rFonts w:ascii="Times New Roman" w:hAnsi="Times New Roman" w:cs="Times New Roman"/>
          <w:sz w:val="24"/>
          <w:szCs w:val="24"/>
        </w:rPr>
        <w:t xml:space="preserve">imple </w:t>
      </w:r>
      <w:r w:rsidR="00720D18">
        <w:rPr>
          <w:rFonts w:ascii="Times New Roman" w:hAnsi="Times New Roman" w:cs="Times New Roman"/>
          <w:sz w:val="24"/>
          <w:szCs w:val="24"/>
        </w:rPr>
        <w:t>M</w:t>
      </w:r>
      <w:r w:rsidR="00BD1B1C">
        <w:rPr>
          <w:rFonts w:ascii="Times New Roman" w:hAnsi="Times New Roman" w:cs="Times New Roman"/>
          <w:sz w:val="24"/>
          <w:szCs w:val="24"/>
        </w:rPr>
        <w:t xml:space="preserve">odel </w:t>
      </w:r>
      <w:r w:rsidR="00F64E83">
        <w:rPr>
          <w:rFonts w:ascii="Times New Roman" w:hAnsi="Times New Roman" w:cs="Times New Roman"/>
          <w:sz w:val="24"/>
          <w:szCs w:val="24"/>
        </w:rPr>
        <w:t xml:space="preserve">for </w:t>
      </w:r>
      <w:r w:rsidR="00720D18">
        <w:rPr>
          <w:rFonts w:ascii="Times New Roman" w:hAnsi="Times New Roman" w:cs="Times New Roman"/>
          <w:sz w:val="24"/>
          <w:szCs w:val="24"/>
        </w:rPr>
        <w:t>E</w:t>
      </w:r>
      <w:r w:rsidR="00F64E83">
        <w:rPr>
          <w:rFonts w:ascii="Times New Roman" w:hAnsi="Times New Roman" w:cs="Times New Roman"/>
          <w:sz w:val="24"/>
          <w:szCs w:val="24"/>
        </w:rPr>
        <w:t xml:space="preserve">stimating </w:t>
      </w:r>
      <w:r w:rsidR="00F53D5B">
        <w:rPr>
          <w:rFonts w:ascii="Times New Roman" w:hAnsi="Times New Roman" w:cs="Times New Roman"/>
          <w:sz w:val="24"/>
          <w:szCs w:val="24"/>
        </w:rPr>
        <w:t xml:space="preserve">Soil Moisture Evolution </w:t>
      </w:r>
    </w:p>
    <w:p w14:paraId="001B4A0A" w14:textId="63A6B613" w:rsidR="00F64E83" w:rsidRPr="00F53D5B" w:rsidRDefault="00BD1B1C" w:rsidP="00F64E83">
      <w:pPr>
        <w:spacing w:line="480" w:lineRule="auto"/>
        <w:ind w:firstLine="720"/>
        <w:rPr>
          <w:rFonts w:ascii="Times New Roman" w:hAnsi="Times New Roman" w:cs="Times New Roman"/>
          <w:sz w:val="24"/>
          <w:szCs w:val="24"/>
        </w:rPr>
      </w:pPr>
      <w:r w:rsidRPr="00F53D5B">
        <w:rPr>
          <w:rFonts w:ascii="Times New Roman" w:hAnsi="Times New Roman" w:cs="Times New Roman"/>
          <w:sz w:val="24"/>
          <w:szCs w:val="24"/>
        </w:rPr>
        <w:t xml:space="preserve">The simple model used in this study </w:t>
      </w:r>
      <w:r w:rsidR="00F64E83" w:rsidRPr="00F53D5B">
        <w:rPr>
          <w:rFonts w:ascii="Times New Roman" w:hAnsi="Times New Roman" w:cs="Times New Roman"/>
          <w:sz w:val="24"/>
          <w:szCs w:val="24"/>
        </w:rPr>
        <w:t>is based on the equation for the daily water balance of a soil column:</w:t>
      </w:r>
    </w:p>
    <w:p w14:paraId="18301B83" w14:textId="77777777" w:rsidR="00F64E83" w:rsidRDefault="00F64E83" w:rsidP="00F64E83">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C W</w:t>
      </w:r>
      <w:r w:rsidRPr="00A80500">
        <w:rPr>
          <w:rFonts w:ascii="Times New Roman" w:hAnsi="Times New Roman" w:cs="Times New Roman"/>
          <w:sz w:val="24"/>
          <w:szCs w:val="24"/>
          <w:vertAlign w:val="subscript"/>
        </w:rPr>
        <w:t>n</w:t>
      </w:r>
      <w:r>
        <w:rPr>
          <w:rFonts w:ascii="Times New Roman" w:hAnsi="Times New Roman" w:cs="Times New Roman"/>
          <w:sz w:val="24"/>
          <w:szCs w:val="24"/>
          <w:vertAlign w:val="subscript"/>
        </w:rPr>
        <w:t>+1</w:t>
      </w:r>
      <w:r>
        <w:rPr>
          <w:rFonts w:ascii="Times New Roman" w:hAnsi="Times New Roman" w:cs="Times New Roman"/>
          <w:sz w:val="24"/>
          <w:szCs w:val="24"/>
        </w:rPr>
        <w:t xml:space="preserve"> = C </w:t>
      </w:r>
      <w:proofErr w:type="spellStart"/>
      <w:r>
        <w:rPr>
          <w:rFonts w:ascii="Times New Roman" w:hAnsi="Times New Roman" w:cs="Times New Roman"/>
          <w:sz w:val="24"/>
          <w:szCs w:val="24"/>
        </w:rPr>
        <w:t>W</w:t>
      </w:r>
      <w:r w:rsidRPr="00A80500">
        <w:rPr>
          <w:rFonts w:ascii="Times New Roman" w:hAnsi="Times New Roman" w:cs="Times New Roman"/>
          <w:sz w:val="24"/>
          <w:szCs w:val="24"/>
          <w:vertAlign w:val="subscript"/>
        </w:rPr>
        <w:t>n</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P</w:t>
      </w:r>
      <w:r w:rsidRPr="00EE18DF">
        <w:rPr>
          <w:rFonts w:ascii="Times New Roman" w:hAnsi="Times New Roman" w:cs="Times New Roman"/>
          <w:sz w:val="24"/>
          <w:szCs w:val="24"/>
          <w:vertAlign w:val="subscript"/>
        </w:rPr>
        <w:t>n</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ET</w:t>
      </w:r>
      <w:r w:rsidRPr="00EE18DF">
        <w:rPr>
          <w:rFonts w:ascii="Times New Roman" w:hAnsi="Times New Roman" w:cs="Times New Roman"/>
          <w:sz w:val="24"/>
          <w:szCs w:val="24"/>
          <w:vertAlign w:val="subscript"/>
        </w:rPr>
        <w:t>n</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Q</w:t>
      </w:r>
      <w:r>
        <w:rPr>
          <w:rFonts w:ascii="Times New Roman" w:hAnsi="Times New Roman" w:cs="Times New Roman"/>
          <w:sz w:val="24"/>
          <w:szCs w:val="24"/>
          <w:vertAlign w:val="subscript"/>
        </w:rPr>
        <w:t>n</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p w14:paraId="468947D5" w14:textId="1679DBF5" w:rsidR="00C84A24" w:rsidRDefault="00F64E83" w:rsidP="00C84A2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where C is the water holding capacity of the soil profile, the subscript n is the day index, </w:t>
      </w:r>
      <w:proofErr w:type="spellStart"/>
      <w:r>
        <w:rPr>
          <w:rFonts w:ascii="Times New Roman" w:hAnsi="Times New Roman" w:cs="Times New Roman"/>
          <w:sz w:val="24"/>
          <w:szCs w:val="24"/>
        </w:rPr>
        <w:t>W</w:t>
      </w:r>
      <w:r w:rsidRPr="00A80500">
        <w:rPr>
          <w:rFonts w:ascii="Times New Roman" w:hAnsi="Times New Roman" w:cs="Times New Roman"/>
          <w:sz w:val="24"/>
          <w:szCs w:val="24"/>
          <w:vertAlign w:val="subscript"/>
        </w:rPr>
        <w:t>n</w:t>
      </w:r>
      <w:proofErr w:type="spellEnd"/>
      <w:r>
        <w:rPr>
          <w:rFonts w:ascii="Times New Roman" w:hAnsi="Times New Roman" w:cs="Times New Roman"/>
          <w:sz w:val="24"/>
          <w:szCs w:val="24"/>
        </w:rPr>
        <w:t xml:space="preserve"> is the average soil moisture content </w:t>
      </w:r>
      <w:r w:rsidR="00615181">
        <w:rPr>
          <w:rFonts w:ascii="Times New Roman" w:hAnsi="Times New Roman" w:cs="Times New Roman"/>
          <w:sz w:val="24"/>
          <w:szCs w:val="24"/>
        </w:rPr>
        <w:t xml:space="preserve">(degree of saturation) </w:t>
      </w:r>
      <w:r>
        <w:rPr>
          <w:rFonts w:ascii="Times New Roman" w:hAnsi="Times New Roman" w:cs="Times New Roman"/>
          <w:sz w:val="24"/>
          <w:szCs w:val="24"/>
        </w:rPr>
        <w:t xml:space="preserve">over the profile at the start of day n, and </w:t>
      </w:r>
      <w:proofErr w:type="spellStart"/>
      <w:r>
        <w:rPr>
          <w:rFonts w:ascii="Times New Roman" w:hAnsi="Times New Roman" w:cs="Times New Roman"/>
          <w:sz w:val="24"/>
          <w:szCs w:val="24"/>
        </w:rPr>
        <w:t>P</w:t>
      </w:r>
      <w:r w:rsidRPr="00EE18DF">
        <w:rPr>
          <w:rFonts w:ascii="Times New Roman" w:hAnsi="Times New Roman" w:cs="Times New Roman"/>
          <w:sz w:val="24"/>
          <w:szCs w:val="24"/>
          <w:vertAlign w:val="subscript"/>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w:t>
      </w:r>
      <w:r w:rsidRPr="00EE18DF">
        <w:rPr>
          <w:rFonts w:ascii="Times New Roman" w:hAnsi="Times New Roman" w:cs="Times New Roman"/>
          <w:sz w:val="24"/>
          <w:szCs w:val="24"/>
          <w:vertAlign w:val="subscript"/>
        </w:rPr>
        <w:t>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Q</w:t>
      </w:r>
      <w:r>
        <w:rPr>
          <w:rFonts w:ascii="Times New Roman" w:hAnsi="Times New Roman" w:cs="Times New Roman"/>
          <w:sz w:val="24"/>
          <w:szCs w:val="24"/>
          <w:vertAlign w:val="subscript"/>
        </w:rPr>
        <w:t>n</w:t>
      </w:r>
      <w:proofErr w:type="spellEnd"/>
      <w:r>
        <w:rPr>
          <w:rFonts w:ascii="Times New Roman" w:hAnsi="Times New Roman" w:cs="Times New Roman"/>
          <w:sz w:val="24"/>
          <w:szCs w:val="24"/>
        </w:rPr>
        <w:t xml:space="preserve"> are the accumulated values of P, ET, and Q on day n. </w:t>
      </w:r>
      <w:r w:rsidR="00C84A24">
        <w:rPr>
          <w:rFonts w:ascii="Times New Roman" w:hAnsi="Times New Roman" w:cs="Times New Roman"/>
          <w:sz w:val="24"/>
          <w:szCs w:val="24"/>
        </w:rPr>
        <w:t xml:space="preserve"> </w:t>
      </w:r>
      <w:bookmarkStart w:id="2" w:name="_Hlk40861016"/>
      <w:r w:rsidR="00B54C63">
        <w:rPr>
          <w:rFonts w:ascii="Times New Roman" w:hAnsi="Times New Roman" w:cs="Times New Roman"/>
          <w:sz w:val="24"/>
          <w:szCs w:val="24"/>
        </w:rPr>
        <w:t xml:space="preserve">(The value for C </w:t>
      </w:r>
      <w:r w:rsidR="00CE6DAC">
        <w:rPr>
          <w:rFonts w:ascii="Times New Roman" w:hAnsi="Times New Roman" w:cs="Times New Roman"/>
          <w:sz w:val="24"/>
          <w:szCs w:val="24"/>
        </w:rPr>
        <w:t xml:space="preserve">in the simple model </w:t>
      </w:r>
      <w:r w:rsidR="00B54C63">
        <w:rPr>
          <w:rFonts w:ascii="Times New Roman" w:hAnsi="Times New Roman" w:cs="Times New Roman"/>
          <w:sz w:val="24"/>
          <w:szCs w:val="24"/>
        </w:rPr>
        <w:t>is calculated here as a bedrock depth times a nominal porosity of 0.45</w:t>
      </w:r>
      <w:r w:rsidR="00CE6DAC">
        <w:rPr>
          <w:rFonts w:ascii="Times New Roman" w:hAnsi="Times New Roman" w:cs="Times New Roman"/>
          <w:sz w:val="24"/>
          <w:szCs w:val="24"/>
        </w:rPr>
        <w:t>, with the bedrock depth distribution taken from the GMAO S2S system.  A</w:t>
      </w:r>
      <w:r w:rsidR="00B54C63">
        <w:rPr>
          <w:rFonts w:ascii="Times New Roman" w:hAnsi="Times New Roman" w:cs="Times New Roman"/>
          <w:sz w:val="24"/>
          <w:szCs w:val="24"/>
        </w:rPr>
        <w:t xml:space="preserve">cross the continental US, the </w:t>
      </w:r>
      <w:r w:rsidR="00773571">
        <w:rPr>
          <w:rFonts w:ascii="Times New Roman" w:hAnsi="Times New Roman" w:cs="Times New Roman"/>
          <w:sz w:val="24"/>
          <w:szCs w:val="24"/>
        </w:rPr>
        <w:t>water holding capacity varies from a few hundred mm to almost 2000 mm</w:t>
      </w:r>
      <w:r w:rsidR="00B54C63">
        <w:rPr>
          <w:rFonts w:ascii="Times New Roman" w:hAnsi="Times New Roman" w:cs="Times New Roman"/>
          <w:sz w:val="24"/>
          <w:szCs w:val="24"/>
        </w:rPr>
        <w:t>, as illustrated in Supplemental Figure S1.)</w:t>
      </w:r>
      <w:bookmarkEnd w:id="2"/>
      <w:r w:rsidR="00B54C63">
        <w:rPr>
          <w:rFonts w:ascii="Times New Roman" w:hAnsi="Times New Roman" w:cs="Times New Roman"/>
          <w:sz w:val="24"/>
          <w:szCs w:val="24"/>
        </w:rPr>
        <w:t xml:space="preserve">  </w:t>
      </w:r>
      <w:r w:rsidR="0055000F">
        <w:rPr>
          <w:rFonts w:ascii="Times New Roman" w:hAnsi="Times New Roman" w:cs="Times New Roman"/>
          <w:sz w:val="24"/>
          <w:szCs w:val="24"/>
        </w:rPr>
        <w:t>We now make the assumption</w:t>
      </w:r>
      <w:r w:rsidR="00C84A24">
        <w:rPr>
          <w:rFonts w:ascii="Times New Roman" w:hAnsi="Times New Roman" w:cs="Times New Roman"/>
          <w:sz w:val="24"/>
          <w:szCs w:val="24"/>
        </w:rPr>
        <w:t xml:space="preserve"> that both ET and Q can be estimated from the current soil moisture content</w:t>
      </w:r>
      <w:r w:rsidR="00745EDB">
        <w:rPr>
          <w:rFonts w:ascii="Times New Roman" w:hAnsi="Times New Roman" w:cs="Times New Roman"/>
          <w:sz w:val="24"/>
          <w:szCs w:val="24"/>
        </w:rPr>
        <w:t xml:space="preserve"> and from the net radiation and precipitation forcing</w:t>
      </w:r>
      <w:r w:rsidR="00C84A24">
        <w:rPr>
          <w:rFonts w:ascii="Times New Roman" w:hAnsi="Times New Roman" w:cs="Times New Roman"/>
          <w:sz w:val="24"/>
          <w:szCs w:val="24"/>
        </w:rPr>
        <w:t>:</w:t>
      </w:r>
    </w:p>
    <w:p w14:paraId="35642363" w14:textId="3C801C63" w:rsidR="00C84A24" w:rsidRDefault="00C84A24" w:rsidP="00C84A24">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ET  =</w:t>
      </w:r>
      <w:r w:rsidR="00745EDB">
        <w:rPr>
          <w:rFonts w:ascii="Times New Roman" w:hAnsi="Times New Roman" w:cs="Times New Roman"/>
          <w:sz w:val="24"/>
          <w:szCs w:val="24"/>
        </w:rPr>
        <w:t xml:space="preserve"> </w:t>
      </w:r>
      <w:r>
        <w:rPr>
          <w:rFonts w:ascii="Times New Roman" w:hAnsi="Times New Roman" w:cs="Times New Roman"/>
          <w:sz w:val="24"/>
          <w:szCs w:val="24"/>
        </w:rPr>
        <w:t xml:space="preserve"> F</w:t>
      </w:r>
      <w:r w:rsidRPr="00A80500">
        <w:rPr>
          <w:rFonts w:ascii="Times New Roman" w:hAnsi="Times New Roman" w:cs="Times New Roman"/>
          <w:sz w:val="24"/>
          <w:szCs w:val="24"/>
          <w:vertAlign w:val="subscript"/>
        </w:rPr>
        <w:t>E</w:t>
      </w:r>
      <w:r>
        <w:rPr>
          <w:rFonts w:ascii="Times New Roman" w:hAnsi="Times New Roman" w:cs="Times New Roman"/>
          <w:sz w:val="24"/>
          <w:szCs w:val="24"/>
        </w:rPr>
        <w:t>(W)</w:t>
      </w:r>
      <w:r w:rsidR="00745EDB" w:rsidRPr="00745EDB">
        <w:rPr>
          <w:rFonts w:ascii="Times New Roman" w:hAnsi="Times New Roman" w:cs="Times New Roman"/>
          <w:sz w:val="24"/>
          <w:szCs w:val="24"/>
        </w:rPr>
        <w:t xml:space="preserve"> </w:t>
      </w:r>
      <w:proofErr w:type="spellStart"/>
      <w:r w:rsidR="00745EDB">
        <w:rPr>
          <w:rFonts w:ascii="Times New Roman" w:hAnsi="Times New Roman" w:cs="Times New Roman"/>
          <w:sz w:val="24"/>
          <w:szCs w:val="24"/>
        </w:rPr>
        <w:t>R</w:t>
      </w:r>
      <w:r w:rsidR="00745EDB" w:rsidRPr="00897B5B">
        <w:rPr>
          <w:rFonts w:ascii="Times New Roman" w:hAnsi="Times New Roman" w:cs="Times New Roman"/>
          <w:sz w:val="24"/>
          <w:szCs w:val="24"/>
          <w:vertAlign w:val="subscript"/>
        </w:rPr>
        <w:t>net</w:t>
      </w:r>
      <w:proofErr w:type="spellEnd"/>
      <w:r w:rsidR="00987B05">
        <w:rPr>
          <w:rFonts w:ascii="Times New Roman" w:hAnsi="Times New Roman" w:cs="Times New Roman"/>
          <w:sz w:val="24"/>
          <w:szCs w:val="24"/>
        </w:rPr>
        <w:t xml:space="preserve"> / λ </w:t>
      </w:r>
      <w:r>
        <w:rPr>
          <w:rFonts w:ascii="Times New Roman" w:hAnsi="Times New Roman" w:cs="Times New Roman"/>
          <w:sz w:val="24"/>
          <w:szCs w:val="24"/>
        </w:rPr>
        <w:tab/>
      </w:r>
      <w:r w:rsidR="00720D18">
        <w:rPr>
          <w:rFonts w:ascii="Times New Roman" w:hAnsi="Times New Roman" w:cs="Times New Roman"/>
          <w:sz w:val="24"/>
          <w:szCs w:val="24"/>
        </w:rPr>
        <w:t>and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p w14:paraId="527CA2BB" w14:textId="7AD45C36" w:rsidR="00C84A24" w:rsidRDefault="00C84A24" w:rsidP="00C84A24">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Q  = </w:t>
      </w:r>
      <w:r w:rsidR="00745EDB">
        <w:rPr>
          <w:rFonts w:ascii="Times New Roman" w:hAnsi="Times New Roman" w:cs="Times New Roman"/>
          <w:sz w:val="24"/>
          <w:szCs w:val="24"/>
        </w:rPr>
        <w:t xml:space="preserve"> </w:t>
      </w:r>
      <w:r>
        <w:rPr>
          <w:rFonts w:ascii="Times New Roman" w:hAnsi="Times New Roman" w:cs="Times New Roman"/>
          <w:sz w:val="24"/>
          <w:szCs w:val="24"/>
        </w:rPr>
        <w:t>F</w:t>
      </w:r>
      <w:r>
        <w:rPr>
          <w:rFonts w:ascii="Times New Roman" w:hAnsi="Times New Roman" w:cs="Times New Roman"/>
          <w:sz w:val="24"/>
          <w:szCs w:val="24"/>
          <w:vertAlign w:val="subscript"/>
        </w:rPr>
        <w:t>Q</w:t>
      </w:r>
      <w:r>
        <w:rPr>
          <w:rFonts w:ascii="Times New Roman" w:hAnsi="Times New Roman" w:cs="Times New Roman"/>
          <w:sz w:val="24"/>
          <w:szCs w:val="24"/>
        </w:rPr>
        <w:t>(W)</w:t>
      </w:r>
      <w:r w:rsidR="00745EDB">
        <w:rPr>
          <w:rFonts w:ascii="Times New Roman" w:hAnsi="Times New Roman" w:cs="Times New Roman"/>
          <w:sz w:val="24"/>
          <w:szCs w:val="24"/>
        </w:rPr>
        <w:t xml:space="preserve"> P,</w:t>
      </w:r>
      <w:r w:rsidR="00500774">
        <w:rPr>
          <w:rFonts w:ascii="Times New Roman" w:hAnsi="Times New Roman" w:cs="Times New Roman"/>
          <w:sz w:val="24"/>
          <w:szCs w:val="24"/>
        </w:rPr>
        <w:tab/>
      </w:r>
      <w:r w:rsidR="00500774">
        <w:rPr>
          <w:rFonts w:ascii="Times New Roman" w:hAnsi="Times New Roman" w:cs="Times New Roman"/>
          <w:sz w:val="24"/>
          <w:szCs w:val="24"/>
        </w:rPr>
        <w:tab/>
      </w:r>
      <w:r w:rsidR="00500774">
        <w:rPr>
          <w:rFonts w:ascii="Times New Roman" w:hAnsi="Times New Roman" w:cs="Times New Roman"/>
          <w:sz w:val="24"/>
          <w:szCs w:val="24"/>
        </w:rPr>
        <w:tab/>
      </w:r>
      <w:r w:rsidR="00500774">
        <w:rPr>
          <w:rFonts w:ascii="Times New Roman" w:hAnsi="Times New Roman" w:cs="Times New Roman"/>
          <w:sz w:val="24"/>
          <w:szCs w:val="24"/>
        </w:rPr>
        <w:tab/>
      </w:r>
      <w:r w:rsidR="00500774">
        <w:rPr>
          <w:rFonts w:ascii="Times New Roman" w:hAnsi="Times New Roman" w:cs="Times New Roman"/>
          <w:sz w:val="24"/>
          <w:szCs w:val="24"/>
        </w:rPr>
        <w:tab/>
      </w:r>
      <w:r w:rsidR="00500774">
        <w:rPr>
          <w:rFonts w:ascii="Times New Roman" w:hAnsi="Times New Roman" w:cs="Times New Roman"/>
          <w:sz w:val="24"/>
          <w:szCs w:val="24"/>
        </w:rPr>
        <w:tab/>
      </w:r>
      <w:r w:rsidR="00500774">
        <w:rPr>
          <w:rFonts w:ascii="Times New Roman" w:hAnsi="Times New Roman" w:cs="Times New Roman"/>
          <w:sz w:val="24"/>
          <w:szCs w:val="24"/>
        </w:rPr>
        <w:tab/>
      </w:r>
      <w:r w:rsidR="00500774">
        <w:rPr>
          <w:rFonts w:ascii="Times New Roman" w:hAnsi="Times New Roman" w:cs="Times New Roman"/>
          <w:sz w:val="24"/>
          <w:szCs w:val="24"/>
        </w:rPr>
        <w:tab/>
        <w:t>(3)</w:t>
      </w:r>
    </w:p>
    <w:p w14:paraId="10119752" w14:textId="7DF8EC59" w:rsidR="00F64E83" w:rsidRDefault="00500774" w:rsidP="00C84A24">
      <w:pPr>
        <w:spacing w:line="480" w:lineRule="auto"/>
        <w:rPr>
          <w:rFonts w:ascii="Times New Roman" w:hAnsi="Times New Roman" w:cs="Times New Roman"/>
          <w:sz w:val="24"/>
          <w:szCs w:val="24"/>
        </w:rPr>
      </w:pPr>
      <w:r>
        <w:rPr>
          <w:rFonts w:ascii="Times New Roman" w:hAnsi="Times New Roman" w:cs="Times New Roman"/>
          <w:sz w:val="24"/>
          <w:szCs w:val="24"/>
        </w:rPr>
        <w:t>where</w:t>
      </w:r>
      <w:r w:rsidR="00C84A24">
        <w:rPr>
          <w:rFonts w:ascii="Times New Roman" w:hAnsi="Times New Roman" w:cs="Times New Roman"/>
          <w:sz w:val="24"/>
          <w:szCs w:val="24"/>
        </w:rPr>
        <w:t xml:space="preserve"> </w:t>
      </w:r>
      <w:r w:rsidR="00940518">
        <w:rPr>
          <w:rFonts w:ascii="Times New Roman" w:hAnsi="Times New Roman" w:cs="Times New Roman"/>
          <w:sz w:val="24"/>
          <w:szCs w:val="24"/>
        </w:rPr>
        <w:t>λ is the latent heat of vaporization</w:t>
      </w:r>
      <w:r w:rsidR="00C84A24">
        <w:rPr>
          <w:rFonts w:ascii="Times New Roman" w:hAnsi="Times New Roman" w:cs="Times New Roman"/>
          <w:sz w:val="24"/>
          <w:szCs w:val="24"/>
        </w:rPr>
        <w:t>.</w:t>
      </w:r>
      <w:r>
        <w:rPr>
          <w:rFonts w:ascii="Times New Roman" w:hAnsi="Times New Roman" w:cs="Times New Roman"/>
          <w:sz w:val="24"/>
          <w:szCs w:val="24"/>
        </w:rPr>
        <w:t xml:space="preserve">  Substituting (2) and (3) into (1) produces</w:t>
      </w:r>
    </w:p>
    <w:p w14:paraId="262B35F8" w14:textId="3D4B19FE" w:rsidR="00500774" w:rsidRDefault="00500774" w:rsidP="00500774">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C W</w:t>
      </w:r>
      <w:r w:rsidRPr="00A80500">
        <w:rPr>
          <w:rFonts w:ascii="Times New Roman" w:hAnsi="Times New Roman" w:cs="Times New Roman"/>
          <w:sz w:val="24"/>
          <w:szCs w:val="24"/>
          <w:vertAlign w:val="subscript"/>
        </w:rPr>
        <w:t>n</w:t>
      </w:r>
      <w:r>
        <w:rPr>
          <w:rFonts w:ascii="Times New Roman" w:hAnsi="Times New Roman" w:cs="Times New Roman"/>
          <w:sz w:val="24"/>
          <w:szCs w:val="24"/>
          <w:vertAlign w:val="subscript"/>
        </w:rPr>
        <w:t>+1</w:t>
      </w:r>
      <w:r>
        <w:rPr>
          <w:rFonts w:ascii="Times New Roman" w:hAnsi="Times New Roman" w:cs="Times New Roman"/>
          <w:sz w:val="24"/>
          <w:szCs w:val="24"/>
        </w:rPr>
        <w:t xml:space="preserve"> = C </w:t>
      </w:r>
      <w:proofErr w:type="spellStart"/>
      <w:r>
        <w:rPr>
          <w:rFonts w:ascii="Times New Roman" w:hAnsi="Times New Roman" w:cs="Times New Roman"/>
          <w:sz w:val="24"/>
          <w:szCs w:val="24"/>
        </w:rPr>
        <w:t>W</w:t>
      </w:r>
      <w:r w:rsidRPr="00A80500">
        <w:rPr>
          <w:rFonts w:ascii="Times New Roman" w:hAnsi="Times New Roman" w:cs="Times New Roman"/>
          <w:sz w:val="24"/>
          <w:szCs w:val="24"/>
          <w:vertAlign w:val="subscript"/>
        </w:rPr>
        <w:t>n</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P</w:t>
      </w:r>
      <w:r w:rsidRPr="00A80500">
        <w:rPr>
          <w:rFonts w:ascii="Times New Roman" w:hAnsi="Times New Roman" w:cs="Times New Roman"/>
          <w:sz w:val="24"/>
          <w:szCs w:val="24"/>
          <w:vertAlign w:val="subscript"/>
        </w:rPr>
        <w:t>n</w:t>
      </w:r>
      <w:proofErr w:type="spellEnd"/>
      <w:r>
        <w:rPr>
          <w:rFonts w:ascii="Times New Roman" w:hAnsi="Times New Roman" w:cs="Times New Roman"/>
          <w:sz w:val="24"/>
          <w:szCs w:val="24"/>
        </w:rPr>
        <w:t xml:space="preserve"> – F</w:t>
      </w:r>
      <w:r w:rsidRPr="00EE18DF">
        <w:rPr>
          <w:rFonts w:ascii="Times New Roman" w:hAnsi="Times New Roman" w:cs="Times New Roman"/>
          <w:sz w:val="24"/>
          <w:szCs w:val="24"/>
          <w:vertAlign w:val="subscript"/>
        </w:rPr>
        <w:t>E</w:t>
      </w:r>
      <w:r>
        <w:rPr>
          <w:rFonts w:ascii="Times New Roman" w:hAnsi="Times New Roman" w:cs="Times New Roman"/>
          <w:sz w:val="24"/>
          <w:szCs w:val="24"/>
        </w:rPr>
        <w:t>(</w:t>
      </w:r>
      <w:proofErr w:type="spellStart"/>
      <w:r>
        <w:rPr>
          <w:rFonts w:ascii="Times New Roman" w:hAnsi="Times New Roman" w:cs="Times New Roman"/>
          <w:sz w:val="24"/>
          <w:szCs w:val="24"/>
        </w:rPr>
        <w:t>W</w:t>
      </w:r>
      <w:r w:rsidRPr="00EE18DF">
        <w:rPr>
          <w:rFonts w:ascii="Times New Roman" w:hAnsi="Times New Roman" w:cs="Times New Roman"/>
          <w:sz w:val="24"/>
          <w:szCs w:val="24"/>
          <w:vertAlign w:val="subscript"/>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w:t>
      </w:r>
      <w:r w:rsidRPr="00EE18DF">
        <w:rPr>
          <w:rFonts w:ascii="Times New Roman" w:hAnsi="Times New Roman" w:cs="Times New Roman"/>
          <w:sz w:val="24"/>
          <w:szCs w:val="24"/>
          <w:vertAlign w:val="subscript"/>
        </w:rPr>
        <w:t>net</w:t>
      </w:r>
      <w:r w:rsidR="001A006E">
        <w:rPr>
          <w:rFonts w:ascii="Times New Roman" w:hAnsi="Times New Roman" w:cs="Times New Roman"/>
          <w:sz w:val="24"/>
          <w:szCs w:val="24"/>
          <w:vertAlign w:val="subscript"/>
        </w:rPr>
        <w:t>:</w:t>
      </w:r>
      <w:r w:rsidRPr="00A80500">
        <w:rPr>
          <w:rFonts w:ascii="Times New Roman" w:hAnsi="Times New Roman" w:cs="Times New Roman"/>
          <w:sz w:val="24"/>
          <w:szCs w:val="24"/>
          <w:vertAlign w:val="subscript"/>
        </w:rPr>
        <w:t>n</w:t>
      </w:r>
      <w:proofErr w:type="spellEnd"/>
      <w:r w:rsidR="00987B05">
        <w:rPr>
          <w:rFonts w:ascii="Times New Roman" w:hAnsi="Times New Roman" w:cs="Times New Roman"/>
          <w:sz w:val="24"/>
          <w:szCs w:val="24"/>
        </w:rPr>
        <w:t>/λ</w:t>
      </w:r>
      <w:r>
        <w:rPr>
          <w:rFonts w:ascii="Times New Roman" w:hAnsi="Times New Roman" w:cs="Times New Roman"/>
          <w:sz w:val="24"/>
          <w:szCs w:val="24"/>
        </w:rPr>
        <w:t xml:space="preserve"> – F</w:t>
      </w:r>
      <w:r>
        <w:rPr>
          <w:rFonts w:ascii="Times New Roman" w:hAnsi="Times New Roman" w:cs="Times New Roman"/>
          <w:sz w:val="24"/>
          <w:szCs w:val="24"/>
          <w:vertAlign w:val="subscript"/>
        </w:rPr>
        <w:t>Q</w:t>
      </w:r>
      <w:r>
        <w:rPr>
          <w:rFonts w:ascii="Times New Roman" w:hAnsi="Times New Roman" w:cs="Times New Roman"/>
          <w:sz w:val="24"/>
          <w:szCs w:val="24"/>
        </w:rPr>
        <w:t>(</w:t>
      </w:r>
      <w:proofErr w:type="spellStart"/>
      <w:r>
        <w:rPr>
          <w:rFonts w:ascii="Times New Roman" w:hAnsi="Times New Roman" w:cs="Times New Roman"/>
          <w:sz w:val="24"/>
          <w:szCs w:val="24"/>
        </w:rPr>
        <w:t>W</w:t>
      </w:r>
      <w:r w:rsidRPr="00EE18DF">
        <w:rPr>
          <w:rFonts w:ascii="Times New Roman" w:hAnsi="Times New Roman" w:cs="Times New Roman"/>
          <w:sz w:val="24"/>
          <w:szCs w:val="24"/>
          <w:vertAlign w:val="subscript"/>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Pr="00A80500">
        <w:rPr>
          <w:rFonts w:ascii="Times New Roman" w:hAnsi="Times New Roman" w:cs="Times New Roman"/>
          <w:sz w:val="24"/>
          <w:szCs w:val="24"/>
          <w:vertAlign w:val="subscript"/>
        </w:rPr>
        <w:t>n</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w:t>
      </w:r>
    </w:p>
    <w:p w14:paraId="573B0547" w14:textId="324C4372" w:rsidR="00500774" w:rsidRPr="00C84A24" w:rsidRDefault="00500774" w:rsidP="00C84A24">
      <w:pPr>
        <w:spacing w:line="480" w:lineRule="auto"/>
        <w:rPr>
          <w:rFonts w:ascii="Times New Roman" w:hAnsi="Times New Roman" w:cs="Times New Roman"/>
          <w:sz w:val="24"/>
          <w:szCs w:val="24"/>
        </w:rPr>
      </w:pPr>
      <w:r>
        <w:rPr>
          <w:rFonts w:ascii="Times New Roman" w:hAnsi="Times New Roman" w:cs="Times New Roman"/>
          <w:sz w:val="24"/>
          <w:szCs w:val="24"/>
        </w:rPr>
        <w:t xml:space="preserve">an equation that allows soil moisture to evolve </w:t>
      </w:r>
      <w:r w:rsidR="00720D18">
        <w:rPr>
          <w:rFonts w:ascii="Times New Roman" w:hAnsi="Times New Roman" w:cs="Times New Roman"/>
          <w:sz w:val="24"/>
          <w:szCs w:val="24"/>
        </w:rPr>
        <w:t>through the application of</w:t>
      </w:r>
      <w:r>
        <w:rPr>
          <w:rFonts w:ascii="Times New Roman" w:hAnsi="Times New Roman" w:cs="Times New Roman"/>
          <w:sz w:val="24"/>
          <w:szCs w:val="24"/>
        </w:rPr>
        <w:t xml:space="preserve"> only two atmospheric forcing variables (P and </w:t>
      </w:r>
      <w:proofErr w:type="spellStart"/>
      <w:r>
        <w:rPr>
          <w:rFonts w:ascii="Times New Roman" w:hAnsi="Times New Roman" w:cs="Times New Roman"/>
          <w:sz w:val="24"/>
          <w:szCs w:val="24"/>
        </w:rPr>
        <w:t>R</w:t>
      </w:r>
      <w:r w:rsidRPr="000F2AC4">
        <w:rPr>
          <w:rFonts w:ascii="Times New Roman" w:hAnsi="Times New Roman" w:cs="Times New Roman"/>
          <w:sz w:val="24"/>
          <w:szCs w:val="24"/>
          <w:vertAlign w:val="subscript"/>
        </w:rPr>
        <w:t>net</w:t>
      </w:r>
      <w:proofErr w:type="spellEnd"/>
      <w:r>
        <w:rPr>
          <w:rFonts w:ascii="Times New Roman" w:hAnsi="Times New Roman" w:cs="Times New Roman"/>
          <w:sz w:val="24"/>
          <w:szCs w:val="24"/>
        </w:rPr>
        <w:t>) and a predetermined description [through F</w:t>
      </w:r>
      <w:r w:rsidRPr="00EE18DF">
        <w:rPr>
          <w:rFonts w:ascii="Times New Roman" w:hAnsi="Times New Roman" w:cs="Times New Roman"/>
          <w:sz w:val="24"/>
          <w:szCs w:val="24"/>
          <w:vertAlign w:val="subscript"/>
        </w:rPr>
        <w:t>E</w:t>
      </w:r>
      <w:r>
        <w:rPr>
          <w:rFonts w:ascii="Times New Roman" w:hAnsi="Times New Roman" w:cs="Times New Roman"/>
          <w:sz w:val="24"/>
          <w:szCs w:val="24"/>
        </w:rPr>
        <w:t>(W) and F</w:t>
      </w:r>
      <w:r>
        <w:rPr>
          <w:rFonts w:ascii="Times New Roman" w:hAnsi="Times New Roman" w:cs="Times New Roman"/>
          <w:sz w:val="24"/>
          <w:szCs w:val="24"/>
          <w:vertAlign w:val="subscript"/>
        </w:rPr>
        <w:t>Q</w:t>
      </w:r>
      <w:r>
        <w:rPr>
          <w:rFonts w:ascii="Times New Roman" w:hAnsi="Times New Roman" w:cs="Times New Roman"/>
          <w:sz w:val="24"/>
          <w:szCs w:val="24"/>
        </w:rPr>
        <w:t>(W)] of the hydrological behavior of the soil column.</w:t>
      </w:r>
    </w:p>
    <w:p w14:paraId="4CDE3B38" w14:textId="477E0E1E" w:rsidR="00072880" w:rsidRDefault="00500774" w:rsidP="00072880">
      <w:pPr>
        <w:spacing w:line="480" w:lineRule="auto"/>
        <w:ind w:firstLine="720"/>
        <w:rPr>
          <w:rFonts w:ascii="Times New Roman" w:hAnsi="Times New Roman" w:cs="Times New Roman"/>
          <w:sz w:val="24"/>
          <w:szCs w:val="24"/>
        </w:rPr>
      </w:pPr>
      <w:bookmarkStart w:id="3" w:name="_Hlk29281197"/>
      <w:bookmarkStart w:id="4" w:name="_Hlk40424192"/>
      <w:r>
        <w:rPr>
          <w:rFonts w:ascii="Times New Roman" w:hAnsi="Times New Roman" w:cs="Times New Roman"/>
          <w:sz w:val="24"/>
          <w:szCs w:val="24"/>
        </w:rPr>
        <w:t>F</w:t>
      </w:r>
      <w:r w:rsidRPr="00A80500">
        <w:rPr>
          <w:rFonts w:ascii="Times New Roman" w:hAnsi="Times New Roman" w:cs="Times New Roman"/>
          <w:sz w:val="24"/>
          <w:szCs w:val="24"/>
          <w:vertAlign w:val="subscript"/>
        </w:rPr>
        <w:t>E</w:t>
      </w:r>
      <w:r>
        <w:rPr>
          <w:rFonts w:ascii="Times New Roman" w:hAnsi="Times New Roman" w:cs="Times New Roman"/>
          <w:sz w:val="24"/>
          <w:szCs w:val="24"/>
        </w:rPr>
        <w:t>(W)</w:t>
      </w:r>
      <w:bookmarkEnd w:id="3"/>
      <w:r>
        <w:rPr>
          <w:rFonts w:ascii="Times New Roman" w:hAnsi="Times New Roman" w:cs="Times New Roman"/>
          <w:sz w:val="24"/>
          <w:szCs w:val="24"/>
        </w:rPr>
        <w:t xml:space="preserve">, </w:t>
      </w:r>
      <w:r w:rsidR="00F53D5B">
        <w:rPr>
          <w:rFonts w:ascii="Times New Roman" w:hAnsi="Times New Roman" w:cs="Times New Roman"/>
          <w:sz w:val="24"/>
          <w:szCs w:val="24"/>
        </w:rPr>
        <w:t xml:space="preserve">the relationship </w:t>
      </w:r>
      <w:r>
        <w:rPr>
          <w:rFonts w:ascii="Times New Roman" w:hAnsi="Times New Roman" w:cs="Times New Roman"/>
          <w:sz w:val="24"/>
          <w:szCs w:val="24"/>
        </w:rPr>
        <w:t xml:space="preserve">between </w:t>
      </w:r>
      <w:r w:rsidR="009B16D5">
        <w:rPr>
          <w:rFonts w:ascii="Times New Roman" w:hAnsi="Times New Roman" w:cs="Times New Roman"/>
          <w:sz w:val="24"/>
          <w:szCs w:val="24"/>
        </w:rPr>
        <w:t>evaporation efficiency</w:t>
      </w:r>
      <w:r>
        <w:rPr>
          <w:rFonts w:ascii="Times New Roman" w:hAnsi="Times New Roman" w:cs="Times New Roman"/>
          <w:sz w:val="24"/>
          <w:szCs w:val="24"/>
        </w:rPr>
        <w:t xml:space="preserve"> (</w:t>
      </w:r>
      <w:proofErr w:type="spellStart"/>
      <w:r w:rsidR="00C846E3">
        <w:rPr>
          <w:rFonts w:ascii="Times New Roman" w:hAnsi="Times New Roman" w:cs="Times New Roman"/>
          <w:sz w:val="24"/>
          <w:szCs w:val="24"/>
        </w:rPr>
        <w:t>λ</w:t>
      </w:r>
      <w:r>
        <w:rPr>
          <w:rFonts w:ascii="Times New Roman" w:hAnsi="Times New Roman" w:cs="Times New Roman"/>
          <w:sz w:val="24"/>
          <w:szCs w:val="24"/>
        </w:rPr>
        <w:t>ET</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R</w:t>
      </w:r>
      <w:r w:rsidRPr="00897B5B">
        <w:rPr>
          <w:rFonts w:ascii="Times New Roman" w:hAnsi="Times New Roman" w:cs="Times New Roman"/>
          <w:sz w:val="24"/>
          <w:szCs w:val="24"/>
          <w:vertAlign w:val="subscript"/>
        </w:rPr>
        <w:t>net</w:t>
      </w:r>
      <w:proofErr w:type="spellEnd"/>
      <w:r>
        <w:rPr>
          <w:rFonts w:ascii="Times New Roman" w:hAnsi="Times New Roman" w:cs="Times New Roman"/>
          <w:sz w:val="24"/>
          <w:szCs w:val="24"/>
        </w:rPr>
        <w:t xml:space="preserve">) and soil moisture </w:t>
      </w:r>
      <w:r w:rsidR="009B16D5">
        <w:rPr>
          <w:rFonts w:ascii="Times New Roman" w:hAnsi="Times New Roman" w:cs="Times New Roman"/>
          <w:sz w:val="24"/>
          <w:szCs w:val="24"/>
        </w:rPr>
        <w:t xml:space="preserve">for a given location and </w:t>
      </w:r>
      <w:r w:rsidR="00F91239">
        <w:rPr>
          <w:rFonts w:ascii="Times New Roman" w:hAnsi="Times New Roman" w:cs="Times New Roman"/>
          <w:sz w:val="24"/>
          <w:szCs w:val="24"/>
        </w:rPr>
        <w:t>day-of-year</w:t>
      </w:r>
      <w:r w:rsidR="00F53D5B">
        <w:rPr>
          <w:rFonts w:ascii="Times New Roman" w:hAnsi="Times New Roman" w:cs="Times New Roman"/>
          <w:sz w:val="24"/>
          <w:szCs w:val="24"/>
        </w:rPr>
        <w:t>,</w:t>
      </w:r>
      <w:r w:rsidR="009B16D5">
        <w:rPr>
          <w:rFonts w:ascii="Times New Roman" w:hAnsi="Times New Roman" w:cs="Times New Roman"/>
          <w:sz w:val="24"/>
          <w:szCs w:val="24"/>
        </w:rPr>
        <w:t xml:space="preserve"> is </w:t>
      </w:r>
      <w:r w:rsidR="00FF5129">
        <w:rPr>
          <w:rFonts w:ascii="Times New Roman" w:hAnsi="Times New Roman" w:cs="Times New Roman"/>
          <w:sz w:val="24"/>
          <w:szCs w:val="24"/>
        </w:rPr>
        <w:t xml:space="preserve">not assigned an analytical functional form.  Rather, it is simply </w:t>
      </w:r>
      <w:r w:rsidR="009B16D5">
        <w:rPr>
          <w:rFonts w:ascii="Times New Roman" w:hAnsi="Times New Roman" w:cs="Times New Roman"/>
          <w:sz w:val="24"/>
          <w:szCs w:val="24"/>
        </w:rPr>
        <w:t xml:space="preserve">estimated by plotting </w:t>
      </w:r>
      <w:bookmarkEnd w:id="4"/>
      <w:r w:rsidR="009B16D5">
        <w:rPr>
          <w:rFonts w:ascii="Times New Roman" w:hAnsi="Times New Roman" w:cs="Times New Roman"/>
          <w:sz w:val="24"/>
          <w:szCs w:val="24"/>
        </w:rPr>
        <w:t xml:space="preserve">daily </w:t>
      </w:r>
      <w:r w:rsidR="00F53D5B">
        <w:rPr>
          <w:rFonts w:ascii="Times New Roman" w:hAnsi="Times New Roman" w:cs="Times New Roman"/>
          <w:sz w:val="24"/>
          <w:szCs w:val="24"/>
        </w:rPr>
        <w:t xml:space="preserve">MERRA-2 </w:t>
      </w:r>
      <w:r w:rsidR="009B16D5">
        <w:rPr>
          <w:rFonts w:ascii="Times New Roman" w:hAnsi="Times New Roman" w:cs="Times New Roman"/>
          <w:sz w:val="24"/>
          <w:szCs w:val="24"/>
        </w:rPr>
        <w:t xml:space="preserve">values of W and </w:t>
      </w:r>
      <w:proofErr w:type="spellStart"/>
      <w:r w:rsidR="00C846E3">
        <w:rPr>
          <w:rFonts w:ascii="Times New Roman" w:hAnsi="Times New Roman" w:cs="Times New Roman"/>
          <w:sz w:val="24"/>
          <w:szCs w:val="24"/>
        </w:rPr>
        <w:t>λ</w:t>
      </w:r>
      <w:r w:rsidR="009B16D5">
        <w:rPr>
          <w:rFonts w:ascii="Times New Roman" w:hAnsi="Times New Roman" w:cs="Times New Roman"/>
          <w:sz w:val="24"/>
          <w:szCs w:val="24"/>
        </w:rPr>
        <w:t>ET</w:t>
      </w:r>
      <w:proofErr w:type="spellEnd"/>
      <w:r w:rsidR="009B16D5">
        <w:rPr>
          <w:rFonts w:ascii="Times New Roman" w:hAnsi="Times New Roman" w:cs="Times New Roman"/>
          <w:sz w:val="24"/>
          <w:szCs w:val="24"/>
        </w:rPr>
        <w:t>/</w:t>
      </w:r>
      <w:proofErr w:type="spellStart"/>
      <w:r w:rsidR="009B16D5">
        <w:rPr>
          <w:rFonts w:ascii="Times New Roman" w:hAnsi="Times New Roman" w:cs="Times New Roman"/>
          <w:sz w:val="24"/>
          <w:szCs w:val="24"/>
        </w:rPr>
        <w:t>R</w:t>
      </w:r>
      <w:r w:rsidR="009B16D5" w:rsidRPr="00897B5B">
        <w:rPr>
          <w:rFonts w:ascii="Times New Roman" w:hAnsi="Times New Roman" w:cs="Times New Roman"/>
          <w:sz w:val="24"/>
          <w:szCs w:val="24"/>
          <w:vertAlign w:val="subscript"/>
        </w:rPr>
        <w:t>net</w:t>
      </w:r>
      <w:proofErr w:type="spellEnd"/>
      <w:r w:rsidR="009B16D5">
        <w:rPr>
          <w:rFonts w:ascii="Times New Roman" w:hAnsi="Times New Roman" w:cs="Times New Roman"/>
          <w:sz w:val="24"/>
          <w:szCs w:val="24"/>
        </w:rPr>
        <w:t xml:space="preserve"> against each other on a scatter plot and then</w:t>
      </w:r>
      <w:r w:rsidR="00CC136C">
        <w:rPr>
          <w:rFonts w:ascii="Times New Roman" w:hAnsi="Times New Roman" w:cs="Times New Roman"/>
          <w:sz w:val="24"/>
          <w:szCs w:val="24"/>
        </w:rPr>
        <w:t xml:space="preserve"> determining the piecewise </w:t>
      </w:r>
      <w:r w:rsidR="006B56E8">
        <w:rPr>
          <w:rFonts w:ascii="Times New Roman" w:hAnsi="Times New Roman" w:cs="Times New Roman"/>
          <w:sz w:val="24"/>
          <w:szCs w:val="24"/>
        </w:rPr>
        <w:t xml:space="preserve">linear </w:t>
      </w:r>
      <w:r w:rsidR="00CC136C">
        <w:rPr>
          <w:rFonts w:ascii="Times New Roman" w:hAnsi="Times New Roman" w:cs="Times New Roman"/>
          <w:sz w:val="24"/>
          <w:szCs w:val="24"/>
        </w:rPr>
        <w:t xml:space="preserve">function that connects ten binned averages of </w:t>
      </w:r>
      <w:proofErr w:type="spellStart"/>
      <w:r w:rsidR="00C846E3">
        <w:rPr>
          <w:rFonts w:ascii="Times New Roman" w:hAnsi="Times New Roman" w:cs="Times New Roman"/>
          <w:sz w:val="24"/>
          <w:szCs w:val="24"/>
        </w:rPr>
        <w:t>λ</w:t>
      </w:r>
      <w:r w:rsidR="00CC136C">
        <w:rPr>
          <w:rFonts w:ascii="Times New Roman" w:hAnsi="Times New Roman" w:cs="Times New Roman"/>
          <w:sz w:val="24"/>
          <w:szCs w:val="24"/>
        </w:rPr>
        <w:t>ET</w:t>
      </w:r>
      <w:proofErr w:type="spellEnd"/>
      <w:r w:rsidR="00CC136C">
        <w:rPr>
          <w:rFonts w:ascii="Times New Roman" w:hAnsi="Times New Roman" w:cs="Times New Roman"/>
          <w:sz w:val="24"/>
          <w:szCs w:val="24"/>
        </w:rPr>
        <w:t>/</w:t>
      </w:r>
      <w:proofErr w:type="spellStart"/>
      <w:r w:rsidR="00CC136C">
        <w:rPr>
          <w:rFonts w:ascii="Times New Roman" w:hAnsi="Times New Roman" w:cs="Times New Roman"/>
          <w:sz w:val="24"/>
          <w:szCs w:val="24"/>
        </w:rPr>
        <w:t>R</w:t>
      </w:r>
      <w:r w:rsidR="00CC136C" w:rsidRPr="00CC136C">
        <w:rPr>
          <w:rFonts w:ascii="Times New Roman" w:hAnsi="Times New Roman" w:cs="Times New Roman"/>
          <w:sz w:val="24"/>
          <w:szCs w:val="24"/>
          <w:vertAlign w:val="subscript"/>
        </w:rPr>
        <w:t>net</w:t>
      </w:r>
      <w:proofErr w:type="spellEnd"/>
      <w:r w:rsidR="006B56E8">
        <w:rPr>
          <w:rFonts w:ascii="Times New Roman" w:hAnsi="Times New Roman" w:cs="Times New Roman"/>
          <w:sz w:val="24"/>
          <w:szCs w:val="24"/>
        </w:rPr>
        <w:t xml:space="preserve">.  </w:t>
      </w:r>
      <w:r w:rsidR="009B16D5">
        <w:rPr>
          <w:rFonts w:ascii="Times New Roman" w:hAnsi="Times New Roman" w:cs="Times New Roman"/>
          <w:sz w:val="24"/>
          <w:szCs w:val="24"/>
        </w:rPr>
        <w:t xml:space="preserve">An example for a </w:t>
      </w:r>
      <w:r w:rsidR="000B3B4C">
        <w:rPr>
          <w:rFonts w:ascii="Times New Roman" w:hAnsi="Times New Roman" w:cs="Times New Roman"/>
          <w:sz w:val="24"/>
          <w:szCs w:val="24"/>
        </w:rPr>
        <w:t xml:space="preserve">US </w:t>
      </w:r>
      <w:r w:rsidR="009B16D5">
        <w:rPr>
          <w:rFonts w:ascii="Times New Roman" w:hAnsi="Times New Roman" w:cs="Times New Roman"/>
          <w:sz w:val="24"/>
          <w:szCs w:val="24"/>
        </w:rPr>
        <w:t>grid cell</w:t>
      </w:r>
      <w:r w:rsidR="006B3991">
        <w:rPr>
          <w:rFonts w:ascii="Times New Roman" w:hAnsi="Times New Roman" w:cs="Times New Roman"/>
          <w:sz w:val="24"/>
          <w:szCs w:val="24"/>
        </w:rPr>
        <w:t xml:space="preserve"> in Iowa</w:t>
      </w:r>
      <w:r w:rsidR="009B16D5">
        <w:rPr>
          <w:rFonts w:ascii="Times New Roman" w:hAnsi="Times New Roman" w:cs="Times New Roman"/>
          <w:sz w:val="24"/>
          <w:szCs w:val="24"/>
        </w:rPr>
        <w:t xml:space="preserve"> (</w:t>
      </w:r>
      <w:r w:rsidR="006B3991">
        <w:rPr>
          <w:rFonts w:ascii="Times New Roman" w:hAnsi="Times New Roman" w:cs="Times New Roman"/>
          <w:sz w:val="24"/>
          <w:szCs w:val="24"/>
        </w:rPr>
        <w:t>91.25</w:t>
      </w:r>
      <w:r w:rsidR="009B16D5">
        <w:rPr>
          <w:rFonts w:ascii="Times New Roman" w:hAnsi="Times New Roman" w:cs="Times New Roman"/>
          <w:sz w:val="24"/>
          <w:szCs w:val="24"/>
        </w:rPr>
        <w:t xml:space="preserve">°W, </w:t>
      </w:r>
      <w:r w:rsidR="006B3991">
        <w:rPr>
          <w:rFonts w:ascii="Times New Roman" w:hAnsi="Times New Roman" w:cs="Times New Roman"/>
          <w:sz w:val="24"/>
          <w:szCs w:val="24"/>
        </w:rPr>
        <w:t>4</w:t>
      </w:r>
      <w:r w:rsidR="000B3B4C">
        <w:rPr>
          <w:rFonts w:ascii="Times New Roman" w:hAnsi="Times New Roman" w:cs="Times New Roman"/>
          <w:sz w:val="24"/>
          <w:szCs w:val="24"/>
        </w:rPr>
        <w:t>2.</w:t>
      </w:r>
      <w:r w:rsidR="00544339">
        <w:rPr>
          <w:rFonts w:ascii="Times New Roman" w:hAnsi="Times New Roman" w:cs="Times New Roman"/>
          <w:sz w:val="24"/>
          <w:szCs w:val="24"/>
        </w:rPr>
        <w:t>5</w:t>
      </w:r>
      <w:r w:rsidR="009B16D5">
        <w:rPr>
          <w:rFonts w:ascii="Times New Roman" w:hAnsi="Times New Roman" w:cs="Times New Roman"/>
          <w:sz w:val="24"/>
          <w:szCs w:val="24"/>
        </w:rPr>
        <w:t xml:space="preserve">°N) is shown in Figure 1a.  Each point in the plot represents a pair of W and </w:t>
      </w:r>
      <w:proofErr w:type="spellStart"/>
      <w:r w:rsidR="00C846E3">
        <w:rPr>
          <w:rFonts w:ascii="Times New Roman" w:hAnsi="Times New Roman" w:cs="Times New Roman"/>
          <w:sz w:val="24"/>
          <w:szCs w:val="24"/>
        </w:rPr>
        <w:t>λ</w:t>
      </w:r>
      <w:r w:rsidR="009B16D5">
        <w:rPr>
          <w:rFonts w:ascii="Times New Roman" w:hAnsi="Times New Roman" w:cs="Times New Roman"/>
          <w:sz w:val="24"/>
          <w:szCs w:val="24"/>
        </w:rPr>
        <w:t>ET</w:t>
      </w:r>
      <w:proofErr w:type="spellEnd"/>
      <w:r w:rsidR="009B16D5">
        <w:rPr>
          <w:rFonts w:ascii="Times New Roman" w:hAnsi="Times New Roman" w:cs="Times New Roman"/>
          <w:sz w:val="24"/>
          <w:szCs w:val="24"/>
        </w:rPr>
        <w:t>/</w:t>
      </w:r>
      <w:proofErr w:type="spellStart"/>
      <w:r w:rsidR="009B16D5">
        <w:rPr>
          <w:rFonts w:ascii="Times New Roman" w:hAnsi="Times New Roman" w:cs="Times New Roman"/>
          <w:sz w:val="24"/>
          <w:szCs w:val="24"/>
        </w:rPr>
        <w:t>R</w:t>
      </w:r>
      <w:r w:rsidR="009B16D5" w:rsidRPr="00897B5B">
        <w:rPr>
          <w:rFonts w:ascii="Times New Roman" w:hAnsi="Times New Roman" w:cs="Times New Roman"/>
          <w:sz w:val="24"/>
          <w:szCs w:val="24"/>
          <w:vertAlign w:val="subscript"/>
        </w:rPr>
        <w:t>net</w:t>
      </w:r>
      <w:proofErr w:type="spellEnd"/>
      <w:r w:rsidR="009B16D5">
        <w:rPr>
          <w:rFonts w:ascii="Times New Roman" w:hAnsi="Times New Roman" w:cs="Times New Roman"/>
          <w:sz w:val="24"/>
          <w:szCs w:val="24"/>
        </w:rPr>
        <w:t xml:space="preserve"> values</w:t>
      </w:r>
      <w:r w:rsidR="00B22E01">
        <w:rPr>
          <w:rFonts w:ascii="Times New Roman" w:hAnsi="Times New Roman" w:cs="Times New Roman"/>
          <w:sz w:val="24"/>
          <w:szCs w:val="24"/>
        </w:rPr>
        <w:t xml:space="preserve"> for a day</w:t>
      </w:r>
      <w:r w:rsidR="009B16D5">
        <w:rPr>
          <w:rFonts w:ascii="Times New Roman" w:hAnsi="Times New Roman" w:cs="Times New Roman"/>
          <w:sz w:val="24"/>
          <w:szCs w:val="24"/>
        </w:rPr>
        <w:t xml:space="preserve"> </w:t>
      </w:r>
      <w:r w:rsidR="00B22E01">
        <w:rPr>
          <w:rFonts w:ascii="Times New Roman" w:hAnsi="Times New Roman" w:cs="Times New Roman"/>
          <w:sz w:val="24"/>
          <w:szCs w:val="24"/>
        </w:rPr>
        <w:t>lying within</w:t>
      </w:r>
      <w:r w:rsidR="009B16D5">
        <w:rPr>
          <w:rFonts w:ascii="Times New Roman" w:hAnsi="Times New Roman" w:cs="Times New Roman"/>
          <w:sz w:val="24"/>
          <w:szCs w:val="24"/>
        </w:rPr>
        <w:t xml:space="preserve"> the period June </w:t>
      </w:r>
      <w:r w:rsidR="00FF2758">
        <w:rPr>
          <w:rFonts w:ascii="Times New Roman" w:hAnsi="Times New Roman" w:cs="Times New Roman"/>
          <w:sz w:val="24"/>
          <w:szCs w:val="24"/>
        </w:rPr>
        <w:t>15</w:t>
      </w:r>
      <w:r w:rsidR="009B16D5">
        <w:rPr>
          <w:rFonts w:ascii="Times New Roman" w:hAnsi="Times New Roman" w:cs="Times New Roman"/>
          <w:sz w:val="24"/>
          <w:szCs w:val="24"/>
        </w:rPr>
        <w:t xml:space="preserve"> – July </w:t>
      </w:r>
      <w:r w:rsidR="00FF2758">
        <w:rPr>
          <w:rFonts w:ascii="Times New Roman" w:hAnsi="Times New Roman" w:cs="Times New Roman"/>
          <w:sz w:val="24"/>
          <w:szCs w:val="24"/>
        </w:rPr>
        <w:t>16</w:t>
      </w:r>
      <w:r w:rsidR="009B16D5">
        <w:rPr>
          <w:rFonts w:ascii="Times New Roman" w:hAnsi="Times New Roman" w:cs="Times New Roman"/>
          <w:sz w:val="24"/>
          <w:szCs w:val="24"/>
        </w:rPr>
        <w:t xml:space="preserve"> of </w:t>
      </w:r>
      <w:r w:rsidR="00B22E01">
        <w:rPr>
          <w:rFonts w:ascii="Times New Roman" w:hAnsi="Times New Roman" w:cs="Times New Roman"/>
          <w:sz w:val="24"/>
          <w:szCs w:val="24"/>
        </w:rPr>
        <w:t>some year during</w:t>
      </w:r>
      <w:r w:rsidR="009B16D5">
        <w:rPr>
          <w:rFonts w:ascii="Times New Roman" w:hAnsi="Times New Roman" w:cs="Times New Roman"/>
          <w:sz w:val="24"/>
          <w:szCs w:val="24"/>
        </w:rPr>
        <w:t xml:space="preserve"> 1980-1998</w:t>
      </w:r>
      <w:r w:rsidR="00B22E01">
        <w:rPr>
          <w:rFonts w:ascii="Times New Roman" w:hAnsi="Times New Roman" w:cs="Times New Roman"/>
          <w:sz w:val="24"/>
          <w:szCs w:val="24"/>
        </w:rPr>
        <w:t xml:space="preserve">.  The </w:t>
      </w:r>
      <w:r w:rsidR="00656DFD">
        <w:rPr>
          <w:rFonts w:ascii="Times New Roman" w:hAnsi="Times New Roman" w:cs="Times New Roman"/>
          <w:sz w:val="24"/>
          <w:szCs w:val="24"/>
        </w:rPr>
        <w:t>piecewise function</w:t>
      </w:r>
      <w:r w:rsidR="00B22E01">
        <w:rPr>
          <w:rFonts w:ascii="Times New Roman" w:hAnsi="Times New Roman" w:cs="Times New Roman"/>
          <w:sz w:val="24"/>
          <w:szCs w:val="24"/>
        </w:rPr>
        <w:t xml:space="preserve"> fitted through </w:t>
      </w:r>
      <w:r w:rsidR="00B22E01">
        <w:rPr>
          <w:rFonts w:ascii="Times New Roman" w:hAnsi="Times New Roman" w:cs="Times New Roman"/>
          <w:sz w:val="24"/>
          <w:szCs w:val="24"/>
        </w:rPr>
        <w:lastRenderedPageBreak/>
        <w:t xml:space="preserve">the points </w:t>
      </w:r>
      <w:r w:rsidR="00A80500">
        <w:rPr>
          <w:rFonts w:ascii="Times New Roman" w:hAnsi="Times New Roman" w:cs="Times New Roman"/>
          <w:sz w:val="24"/>
          <w:szCs w:val="24"/>
        </w:rPr>
        <w:t>is the diagnosed</w:t>
      </w:r>
      <w:r w:rsidR="00B22E01">
        <w:rPr>
          <w:rFonts w:ascii="Times New Roman" w:hAnsi="Times New Roman" w:cs="Times New Roman"/>
          <w:sz w:val="24"/>
          <w:szCs w:val="24"/>
        </w:rPr>
        <w:t xml:space="preserve"> </w:t>
      </w:r>
      <w:r w:rsidR="00EB35C0">
        <w:rPr>
          <w:rFonts w:ascii="Times New Roman" w:hAnsi="Times New Roman" w:cs="Times New Roman"/>
          <w:sz w:val="24"/>
          <w:szCs w:val="24"/>
        </w:rPr>
        <w:t xml:space="preserve">form of </w:t>
      </w:r>
      <w:r w:rsidR="00A80500">
        <w:rPr>
          <w:rFonts w:ascii="Times New Roman" w:hAnsi="Times New Roman" w:cs="Times New Roman"/>
          <w:sz w:val="24"/>
          <w:szCs w:val="24"/>
        </w:rPr>
        <w:t>F</w:t>
      </w:r>
      <w:r w:rsidR="00A80500" w:rsidRPr="00A80500">
        <w:rPr>
          <w:rFonts w:ascii="Times New Roman" w:hAnsi="Times New Roman" w:cs="Times New Roman"/>
          <w:sz w:val="24"/>
          <w:szCs w:val="24"/>
          <w:vertAlign w:val="subscript"/>
        </w:rPr>
        <w:t>E</w:t>
      </w:r>
      <w:r w:rsidR="00EB35C0">
        <w:rPr>
          <w:rFonts w:ascii="Times New Roman" w:hAnsi="Times New Roman" w:cs="Times New Roman"/>
          <w:sz w:val="24"/>
          <w:szCs w:val="24"/>
        </w:rPr>
        <w:t>(W)</w:t>
      </w:r>
      <w:r w:rsidR="00B22E01">
        <w:rPr>
          <w:rFonts w:ascii="Times New Roman" w:hAnsi="Times New Roman" w:cs="Times New Roman"/>
          <w:sz w:val="24"/>
          <w:szCs w:val="24"/>
        </w:rPr>
        <w:t xml:space="preserve"> for July 1.  (We extract data from the </w:t>
      </w:r>
      <w:r w:rsidR="006A08DF">
        <w:rPr>
          <w:rFonts w:ascii="Times New Roman" w:hAnsi="Times New Roman" w:cs="Times New Roman"/>
          <w:sz w:val="24"/>
          <w:szCs w:val="24"/>
        </w:rPr>
        <w:t>31</w:t>
      </w:r>
      <w:r w:rsidR="00B22E01">
        <w:rPr>
          <w:rFonts w:ascii="Times New Roman" w:hAnsi="Times New Roman" w:cs="Times New Roman"/>
          <w:sz w:val="24"/>
          <w:szCs w:val="24"/>
        </w:rPr>
        <w:t xml:space="preserve">-day window surrounding this date to increase the sample size from which the </w:t>
      </w:r>
      <w:r w:rsidR="00656DFD">
        <w:rPr>
          <w:rFonts w:ascii="Times New Roman" w:hAnsi="Times New Roman" w:cs="Times New Roman"/>
          <w:sz w:val="24"/>
          <w:szCs w:val="24"/>
        </w:rPr>
        <w:t>function</w:t>
      </w:r>
      <w:r w:rsidR="00B22E01">
        <w:rPr>
          <w:rFonts w:ascii="Times New Roman" w:hAnsi="Times New Roman" w:cs="Times New Roman"/>
          <w:sz w:val="24"/>
          <w:szCs w:val="24"/>
        </w:rPr>
        <w:t xml:space="preserve"> is computed.</w:t>
      </w:r>
      <w:r w:rsidR="0055000F" w:rsidRPr="0055000F">
        <w:rPr>
          <w:rFonts w:ascii="Times New Roman" w:hAnsi="Times New Roman" w:cs="Times New Roman"/>
          <w:sz w:val="24"/>
          <w:szCs w:val="24"/>
        </w:rPr>
        <w:t xml:space="preserve"> </w:t>
      </w:r>
      <w:r w:rsidR="0055000F">
        <w:rPr>
          <w:rFonts w:ascii="Times New Roman" w:hAnsi="Times New Roman" w:cs="Times New Roman"/>
          <w:sz w:val="24"/>
          <w:szCs w:val="24"/>
        </w:rPr>
        <w:t>The ten soil moisture bins used for the averaging are defined so that each bin contains the same number of points.</w:t>
      </w:r>
      <w:r w:rsidR="00FF5129">
        <w:rPr>
          <w:rFonts w:ascii="Times New Roman" w:hAnsi="Times New Roman" w:cs="Times New Roman"/>
          <w:sz w:val="24"/>
          <w:szCs w:val="24"/>
        </w:rPr>
        <w:t xml:space="preserve">  </w:t>
      </w:r>
      <w:bookmarkStart w:id="5" w:name="_Hlk40423410"/>
      <w:r w:rsidR="00FF5129">
        <w:rPr>
          <w:rFonts w:ascii="Times New Roman" w:hAnsi="Times New Roman" w:cs="Times New Roman"/>
          <w:sz w:val="24"/>
          <w:szCs w:val="24"/>
        </w:rPr>
        <w:t>Such curves are recomputed for each day of the year, each time using a date-specific 31-day window.</w:t>
      </w:r>
      <w:bookmarkEnd w:id="5"/>
      <w:r w:rsidR="00B22E01">
        <w:rPr>
          <w:rFonts w:ascii="Times New Roman" w:hAnsi="Times New Roman" w:cs="Times New Roman"/>
          <w:sz w:val="24"/>
          <w:szCs w:val="24"/>
        </w:rPr>
        <w:t xml:space="preserve">)  </w:t>
      </w:r>
      <w:r w:rsidR="00F6184F">
        <w:rPr>
          <w:rFonts w:ascii="Times New Roman" w:hAnsi="Times New Roman" w:cs="Times New Roman"/>
          <w:sz w:val="24"/>
          <w:szCs w:val="24"/>
        </w:rPr>
        <w:t>Note that t</w:t>
      </w:r>
      <w:r w:rsidR="00B22E01">
        <w:rPr>
          <w:rFonts w:ascii="Times New Roman" w:hAnsi="Times New Roman" w:cs="Times New Roman"/>
          <w:sz w:val="24"/>
          <w:szCs w:val="24"/>
        </w:rPr>
        <w:t>he</w:t>
      </w:r>
      <w:r w:rsidR="00656DFD">
        <w:rPr>
          <w:rFonts w:ascii="Times New Roman" w:hAnsi="Times New Roman" w:cs="Times New Roman"/>
          <w:sz w:val="24"/>
          <w:szCs w:val="24"/>
        </w:rPr>
        <w:t xml:space="preserve"> function’s</w:t>
      </w:r>
      <w:r w:rsidR="00B22E01">
        <w:rPr>
          <w:rFonts w:ascii="Times New Roman" w:hAnsi="Times New Roman" w:cs="Times New Roman"/>
          <w:sz w:val="24"/>
          <w:szCs w:val="24"/>
        </w:rPr>
        <w:t xml:space="preserve"> shape is consistent with</w:t>
      </w:r>
      <w:r w:rsidR="006A08DF">
        <w:rPr>
          <w:rFonts w:ascii="Times New Roman" w:hAnsi="Times New Roman" w:cs="Times New Roman"/>
          <w:sz w:val="24"/>
          <w:szCs w:val="24"/>
        </w:rPr>
        <w:t xml:space="preserve"> the </w:t>
      </w:r>
      <w:r w:rsidR="00391CC1">
        <w:rPr>
          <w:rFonts w:ascii="Times New Roman" w:hAnsi="Times New Roman" w:cs="Times New Roman"/>
          <w:sz w:val="24"/>
          <w:szCs w:val="24"/>
        </w:rPr>
        <w:t>idea</w:t>
      </w:r>
      <w:r w:rsidR="00656DFD">
        <w:rPr>
          <w:rFonts w:ascii="Times New Roman" w:hAnsi="Times New Roman" w:cs="Times New Roman"/>
          <w:sz w:val="24"/>
          <w:szCs w:val="24"/>
        </w:rPr>
        <w:t xml:space="preserve"> that </w:t>
      </w:r>
      <w:r w:rsidR="00F6184F">
        <w:rPr>
          <w:rFonts w:ascii="Times New Roman" w:hAnsi="Times New Roman" w:cs="Times New Roman"/>
          <w:sz w:val="24"/>
          <w:szCs w:val="24"/>
        </w:rPr>
        <w:t xml:space="preserve">ET </w:t>
      </w:r>
      <w:r w:rsidR="00656DFD">
        <w:rPr>
          <w:rFonts w:ascii="Times New Roman" w:hAnsi="Times New Roman" w:cs="Times New Roman"/>
          <w:sz w:val="24"/>
          <w:szCs w:val="24"/>
        </w:rPr>
        <w:t>is</w:t>
      </w:r>
      <w:r w:rsidR="00F6184F">
        <w:rPr>
          <w:rFonts w:ascii="Times New Roman" w:hAnsi="Times New Roman" w:cs="Times New Roman"/>
          <w:sz w:val="24"/>
          <w:szCs w:val="24"/>
        </w:rPr>
        <w:t xml:space="preserve"> sensitive to (increas</w:t>
      </w:r>
      <w:r w:rsidR="00656DFD">
        <w:rPr>
          <w:rFonts w:ascii="Times New Roman" w:hAnsi="Times New Roman" w:cs="Times New Roman"/>
          <w:sz w:val="24"/>
          <w:szCs w:val="24"/>
        </w:rPr>
        <w:t>es</w:t>
      </w:r>
      <w:r w:rsidR="00F6184F">
        <w:rPr>
          <w:rFonts w:ascii="Times New Roman" w:hAnsi="Times New Roman" w:cs="Times New Roman"/>
          <w:sz w:val="24"/>
          <w:szCs w:val="24"/>
        </w:rPr>
        <w:t xml:space="preserve"> with) soil moisture at the dry end and </w:t>
      </w:r>
      <w:r w:rsidR="00656DFD">
        <w:rPr>
          <w:rFonts w:ascii="Times New Roman" w:hAnsi="Times New Roman" w:cs="Times New Roman"/>
          <w:sz w:val="24"/>
          <w:szCs w:val="24"/>
        </w:rPr>
        <w:t>is</w:t>
      </w:r>
      <w:r w:rsidR="00F6184F">
        <w:rPr>
          <w:rFonts w:ascii="Times New Roman" w:hAnsi="Times New Roman" w:cs="Times New Roman"/>
          <w:sz w:val="24"/>
          <w:szCs w:val="24"/>
        </w:rPr>
        <w:t xml:space="preserve"> relatively insensitive to soil moisture at the wet end, where it is instead controlled by energy availability</w:t>
      </w:r>
      <w:r w:rsidR="00391CC1">
        <w:rPr>
          <w:rFonts w:ascii="Times New Roman" w:hAnsi="Times New Roman" w:cs="Times New Roman"/>
          <w:sz w:val="24"/>
          <w:szCs w:val="24"/>
        </w:rPr>
        <w:t xml:space="preserve"> (</w:t>
      </w:r>
      <w:r w:rsidR="00656DFD">
        <w:rPr>
          <w:rFonts w:ascii="Times New Roman" w:hAnsi="Times New Roman" w:cs="Times New Roman"/>
          <w:sz w:val="24"/>
          <w:szCs w:val="24"/>
        </w:rPr>
        <w:t>Section 1</w:t>
      </w:r>
      <w:r w:rsidR="00391CC1">
        <w:rPr>
          <w:rFonts w:ascii="Times New Roman" w:hAnsi="Times New Roman" w:cs="Times New Roman"/>
          <w:sz w:val="24"/>
          <w:szCs w:val="24"/>
        </w:rPr>
        <w:t>)</w:t>
      </w:r>
      <w:r w:rsidR="00F6184F">
        <w:rPr>
          <w:rFonts w:ascii="Times New Roman" w:hAnsi="Times New Roman" w:cs="Times New Roman"/>
          <w:sz w:val="24"/>
          <w:szCs w:val="24"/>
        </w:rPr>
        <w:t xml:space="preserve">.  </w:t>
      </w:r>
      <w:r w:rsidR="000E2572">
        <w:rPr>
          <w:rFonts w:ascii="Times New Roman" w:hAnsi="Times New Roman" w:cs="Times New Roman"/>
          <w:sz w:val="24"/>
          <w:szCs w:val="24"/>
        </w:rPr>
        <w:t xml:space="preserve">Similar curves were </w:t>
      </w:r>
      <w:r w:rsidR="00E847D9">
        <w:rPr>
          <w:rFonts w:ascii="Times New Roman" w:hAnsi="Times New Roman" w:cs="Times New Roman"/>
          <w:sz w:val="24"/>
          <w:szCs w:val="24"/>
        </w:rPr>
        <w:t xml:space="preserve">successfully </w:t>
      </w:r>
      <w:r w:rsidR="000E2572">
        <w:rPr>
          <w:rFonts w:ascii="Times New Roman" w:hAnsi="Times New Roman" w:cs="Times New Roman"/>
          <w:sz w:val="24"/>
          <w:szCs w:val="24"/>
        </w:rPr>
        <w:t xml:space="preserve">derived from MERRA-2 data for the flash </w:t>
      </w:r>
      <w:r w:rsidR="000E2572" w:rsidRPr="003344D7">
        <w:rPr>
          <w:rFonts w:ascii="Times New Roman" w:hAnsi="Times New Roman" w:cs="Times New Roman"/>
          <w:sz w:val="24"/>
          <w:szCs w:val="24"/>
        </w:rPr>
        <w:t>drought analysis of Koster et al. (2019), though without the normalization of ET by net radiation</w:t>
      </w:r>
      <w:r w:rsidR="00940518" w:rsidRPr="003344D7">
        <w:rPr>
          <w:rFonts w:ascii="Times New Roman" w:hAnsi="Times New Roman" w:cs="Times New Roman"/>
          <w:sz w:val="24"/>
          <w:szCs w:val="24"/>
        </w:rPr>
        <w:t xml:space="preserve"> i</w:t>
      </w:r>
      <w:r w:rsidR="00940518">
        <w:rPr>
          <w:rFonts w:ascii="Times New Roman" w:hAnsi="Times New Roman" w:cs="Times New Roman"/>
          <w:sz w:val="24"/>
          <w:szCs w:val="24"/>
        </w:rPr>
        <w:t>n that application</w:t>
      </w:r>
      <w:r w:rsidR="000E2572">
        <w:rPr>
          <w:rFonts w:ascii="Times New Roman" w:hAnsi="Times New Roman" w:cs="Times New Roman"/>
          <w:sz w:val="24"/>
          <w:szCs w:val="24"/>
        </w:rPr>
        <w:t>.</w:t>
      </w:r>
      <w:r w:rsidR="00072880" w:rsidRPr="00072880">
        <w:rPr>
          <w:rFonts w:ascii="Times New Roman" w:hAnsi="Times New Roman" w:cs="Times New Roman"/>
          <w:sz w:val="24"/>
          <w:szCs w:val="24"/>
        </w:rPr>
        <w:t xml:space="preserve"> </w:t>
      </w:r>
    </w:p>
    <w:p w14:paraId="7CF9A663" w14:textId="4B3C0BA0" w:rsidR="00B22E01" w:rsidRDefault="00072880" w:rsidP="009B16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Note that in tying ET to average profile soil moisture rather than to root zone moisture, we are assuming, in effect, that the average profile soil moisture represents well the average moisture in the </w:t>
      </w:r>
      <w:r w:rsidR="00F96B9F">
        <w:rPr>
          <w:rFonts w:ascii="Times New Roman" w:hAnsi="Times New Roman" w:cs="Times New Roman"/>
          <w:sz w:val="24"/>
          <w:szCs w:val="24"/>
        </w:rPr>
        <w:t xml:space="preserve">1-meter-deep </w:t>
      </w:r>
      <w:r>
        <w:rPr>
          <w:rFonts w:ascii="Times New Roman" w:hAnsi="Times New Roman" w:cs="Times New Roman"/>
          <w:sz w:val="24"/>
          <w:szCs w:val="24"/>
        </w:rPr>
        <w:t xml:space="preserve">root zone.  This is not a poor assumption for this </w:t>
      </w:r>
      <w:r w:rsidRPr="00A15077">
        <w:rPr>
          <w:rFonts w:ascii="Times New Roman" w:hAnsi="Times New Roman" w:cs="Times New Roman"/>
          <w:sz w:val="24"/>
          <w:szCs w:val="24"/>
        </w:rPr>
        <w:t>particular land model, which is known to have strong coupling amongst its soil water states (e.g., Kumar et al. 20</w:t>
      </w:r>
      <w:r w:rsidR="00A15077" w:rsidRPr="00A15077">
        <w:rPr>
          <w:rFonts w:ascii="Times New Roman" w:hAnsi="Times New Roman" w:cs="Times New Roman"/>
          <w:sz w:val="24"/>
          <w:szCs w:val="24"/>
        </w:rPr>
        <w:t>09</w:t>
      </w:r>
      <w:r w:rsidRPr="00A15077">
        <w:rPr>
          <w:rFonts w:ascii="Times New Roman" w:hAnsi="Times New Roman" w:cs="Times New Roman"/>
          <w:sz w:val="24"/>
          <w:szCs w:val="24"/>
        </w:rPr>
        <w:t>).  We mainly make this assumption here because MERRA-2 data holdings do not in</w:t>
      </w:r>
      <w:r>
        <w:rPr>
          <w:rFonts w:ascii="Times New Roman" w:hAnsi="Times New Roman" w:cs="Times New Roman"/>
          <w:sz w:val="24"/>
          <w:szCs w:val="24"/>
        </w:rPr>
        <w:t xml:space="preserve">clude information on moisture flux between the root zone and deeper layers, which precludes the use of the root zone as the control volume in the water balance analysis.  </w:t>
      </w:r>
      <w:r w:rsidR="00D046B7">
        <w:rPr>
          <w:rFonts w:ascii="Times New Roman" w:hAnsi="Times New Roman" w:cs="Times New Roman"/>
          <w:sz w:val="24"/>
          <w:szCs w:val="24"/>
        </w:rPr>
        <w:t>We show below</w:t>
      </w:r>
      <w:r w:rsidR="00716287">
        <w:rPr>
          <w:rFonts w:ascii="Times New Roman" w:hAnsi="Times New Roman" w:cs="Times New Roman"/>
          <w:sz w:val="24"/>
          <w:szCs w:val="24"/>
        </w:rPr>
        <w:t>, in any case,</w:t>
      </w:r>
      <w:r w:rsidR="00D046B7">
        <w:rPr>
          <w:rFonts w:ascii="Times New Roman" w:hAnsi="Times New Roman" w:cs="Times New Roman"/>
          <w:sz w:val="24"/>
          <w:szCs w:val="24"/>
        </w:rPr>
        <w:t xml:space="preserve"> that </w:t>
      </w:r>
      <w:r w:rsidR="00286230">
        <w:rPr>
          <w:rFonts w:ascii="Times New Roman" w:hAnsi="Times New Roman" w:cs="Times New Roman"/>
          <w:sz w:val="24"/>
          <w:szCs w:val="24"/>
        </w:rPr>
        <w:t>our</w:t>
      </w:r>
      <w:r w:rsidR="00D046B7">
        <w:rPr>
          <w:rFonts w:ascii="Times New Roman" w:hAnsi="Times New Roman" w:cs="Times New Roman"/>
          <w:sz w:val="24"/>
          <w:szCs w:val="24"/>
        </w:rPr>
        <w:t xml:space="preserve"> use of profile soil moisture </w:t>
      </w:r>
      <w:r w:rsidR="00286230">
        <w:rPr>
          <w:rFonts w:ascii="Times New Roman" w:hAnsi="Times New Roman" w:cs="Times New Roman"/>
          <w:sz w:val="24"/>
          <w:szCs w:val="24"/>
        </w:rPr>
        <w:t>does successfully allow the effective estimation of ET when precipitation and net radiation forcing are known.</w:t>
      </w:r>
    </w:p>
    <w:p w14:paraId="5FA7D5D0" w14:textId="509B2181" w:rsidR="00B22E01" w:rsidRDefault="009956EA" w:rsidP="009B16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Figure 1b illustrates, for the same location and </w:t>
      </w:r>
      <w:r w:rsidR="00F91239">
        <w:rPr>
          <w:rFonts w:ascii="Times New Roman" w:hAnsi="Times New Roman" w:cs="Times New Roman"/>
          <w:sz w:val="24"/>
          <w:szCs w:val="24"/>
        </w:rPr>
        <w:t>day-of-year</w:t>
      </w:r>
      <w:r>
        <w:rPr>
          <w:rFonts w:ascii="Times New Roman" w:hAnsi="Times New Roman" w:cs="Times New Roman"/>
          <w:sz w:val="24"/>
          <w:szCs w:val="24"/>
        </w:rPr>
        <w:t>, the corresponding estimation of the soil moisture-runoff ratio relationship</w:t>
      </w:r>
      <w:r w:rsidR="00E2317A">
        <w:rPr>
          <w:rFonts w:ascii="Times New Roman" w:hAnsi="Times New Roman" w:cs="Times New Roman"/>
          <w:sz w:val="24"/>
          <w:szCs w:val="24"/>
        </w:rPr>
        <w:t xml:space="preserve">, </w:t>
      </w:r>
      <w:r w:rsidR="00A80500">
        <w:rPr>
          <w:rFonts w:ascii="Times New Roman" w:hAnsi="Times New Roman" w:cs="Times New Roman"/>
          <w:sz w:val="24"/>
          <w:szCs w:val="24"/>
        </w:rPr>
        <w:t>F</w:t>
      </w:r>
      <w:r w:rsidR="00A80500" w:rsidRPr="00A80500">
        <w:rPr>
          <w:rFonts w:ascii="Times New Roman" w:hAnsi="Times New Roman" w:cs="Times New Roman"/>
          <w:sz w:val="24"/>
          <w:szCs w:val="24"/>
          <w:vertAlign w:val="subscript"/>
        </w:rPr>
        <w:t>Q</w:t>
      </w:r>
      <w:r w:rsidR="00A80500">
        <w:rPr>
          <w:rFonts w:ascii="Times New Roman" w:hAnsi="Times New Roman" w:cs="Times New Roman"/>
          <w:sz w:val="24"/>
          <w:szCs w:val="24"/>
        </w:rPr>
        <w:t>(W)</w:t>
      </w:r>
      <w:r w:rsidR="00E2317A">
        <w:rPr>
          <w:rFonts w:ascii="Times New Roman" w:hAnsi="Times New Roman" w:cs="Times New Roman"/>
          <w:sz w:val="24"/>
          <w:szCs w:val="24"/>
        </w:rPr>
        <w:t>,</w:t>
      </w:r>
      <w:r>
        <w:rPr>
          <w:rFonts w:ascii="Times New Roman" w:hAnsi="Times New Roman" w:cs="Times New Roman"/>
          <w:sz w:val="24"/>
          <w:szCs w:val="24"/>
        </w:rPr>
        <w:t xml:space="preserve"> from MERRA-2 data</w:t>
      </w:r>
      <w:r w:rsidR="00133E23">
        <w:rPr>
          <w:rFonts w:ascii="Times New Roman" w:hAnsi="Times New Roman" w:cs="Times New Roman"/>
          <w:sz w:val="24"/>
          <w:szCs w:val="24"/>
        </w:rPr>
        <w:t>.  The binned fit here capture</w:t>
      </w:r>
      <w:r w:rsidR="002A5EDA">
        <w:rPr>
          <w:rFonts w:ascii="Times New Roman" w:hAnsi="Times New Roman" w:cs="Times New Roman"/>
          <w:sz w:val="24"/>
          <w:szCs w:val="24"/>
        </w:rPr>
        <w:t>s reasonably</w:t>
      </w:r>
      <w:r w:rsidR="00133E23">
        <w:rPr>
          <w:rFonts w:ascii="Times New Roman" w:hAnsi="Times New Roman" w:cs="Times New Roman"/>
          <w:sz w:val="24"/>
          <w:szCs w:val="24"/>
        </w:rPr>
        <w:t xml:space="preserve"> well an average model relationship underlying the individual data points.  </w:t>
      </w:r>
      <w:r w:rsidR="002A5EDA">
        <w:rPr>
          <w:rFonts w:ascii="Times New Roman" w:hAnsi="Times New Roman" w:cs="Times New Roman"/>
          <w:sz w:val="24"/>
          <w:szCs w:val="24"/>
        </w:rPr>
        <w:t xml:space="preserve">The expected </w:t>
      </w:r>
      <w:r w:rsidR="00133E23">
        <w:rPr>
          <w:rFonts w:ascii="Times New Roman" w:hAnsi="Times New Roman" w:cs="Times New Roman"/>
          <w:sz w:val="24"/>
          <w:szCs w:val="24"/>
        </w:rPr>
        <w:t xml:space="preserve">the nonlinear </w:t>
      </w:r>
      <w:r w:rsidR="00745EDB">
        <w:rPr>
          <w:rFonts w:ascii="Times New Roman" w:hAnsi="Times New Roman" w:cs="Times New Roman"/>
          <w:sz w:val="24"/>
          <w:szCs w:val="24"/>
        </w:rPr>
        <w:t>character</w:t>
      </w:r>
      <w:r w:rsidR="002A5EDA">
        <w:rPr>
          <w:rFonts w:ascii="Times New Roman" w:hAnsi="Times New Roman" w:cs="Times New Roman"/>
          <w:sz w:val="24"/>
          <w:szCs w:val="24"/>
        </w:rPr>
        <w:t xml:space="preserve"> of the relationship</w:t>
      </w:r>
      <w:r w:rsidR="00745EDB">
        <w:rPr>
          <w:rFonts w:ascii="Times New Roman" w:hAnsi="Times New Roman" w:cs="Times New Roman"/>
          <w:sz w:val="24"/>
          <w:szCs w:val="24"/>
        </w:rPr>
        <w:t xml:space="preserve"> </w:t>
      </w:r>
      <w:r w:rsidR="00656DFD">
        <w:rPr>
          <w:rFonts w:ascii="Times New Roman" w:hAnsi="Times New Roman" w:cs="Times New Roman"/>
          <w:sz w:val="24"/>
          <w:szCs w:val="24"/>
        </w:rPr>
        <w:t>[</w:t>
      </w:r>
      <w:r w:rsidR="0048416C">
        <w:rPr>
          <w:rFonts w:ascii="Times New Roman" w:hAnsi="Times New Roman" w:cs="Times New Roman"/>
          <w:sz w:val="24"/>
          <w:szCs w:val="24"/>
        </w:rPr>
        <w:t>concave upward</w:t>
      </w:r>
      <w:r w:rsidR="00656DFD">
        <w:rPr>
          <w:rFonts w:ascii="Times New Roman" w:hAnsi="Times New Roman" w:cs="Times New Roman"/>
          <w:sz w:val="24"/>
          <w:szCs w:val="24"/>
        </w:rPr>
        <w:t xml:space="preserve"> (</w:t>
      </w:r>
      <w:r w:rsidR="0048416C">
        <w:rPr>
          <w:rFonts w:ascii="Times New Roman" w:hAnsi="Times New Roman" w:cs="Times New Roman"/>
          <w:sz w:val="24"/>
          <w:szCs w:val="24"/>
        </w:rPr>
        <w:t>Koster et al. 2015</w:t>
      </w:r>
      <w:r w:rsidR="00656DFD">
        <w:rPr>
          <w:rFonts w:ascii="Times New Roman" w:hAnsi="Times New Roman" w:cs="Times New Roman"/>
          <w:sz w:val="24"/>
          <w:szCs w:val="24"/>
        </w:rPr>
        <w:t>)]</w:t>
      </w:r>
      <w:r w:rsidR="002A5EDA">
        <w:rPr>
          <w:rFonts w:ascii="Times New Roman" w:hAnsi="Times New Roman" w:cs="Times New Roman"/>
          <w:sz w:val="24"/>
          <w:szCs w:val="24"/>
        </w:rPr>
        <w:t xml:space="preserve"> can be seen at the wet end of the soil moisture range</w:t>
      </w:r>
      <w:r w:rsidR="00133E23">
        <w:rPr>
          <w:rFonts w:ascii="Times New Roman" w:hAnsi="Times New Roman" w:cs="Times New Roman"/>
          <w:sz w:val="24"/>
          <w:szCs w:val="24"/>
        </w:rPr>
        <w:t>.</w:t>
      </w:r>
    </w:p>
    <w:p w14:paraId="427CC153" w14:textId="07332FD7" w:rsidR="00CB247F" w:rsidRDefault="0013602F" w:rsidP="0028623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Given the scatter seen in both panels of Figure 1, </w:t>
      </w:r>
      <w:r w:rsidR="00016E4C">
        <w:rPr>
          <w:rFonts w:ascii="Times New Roman" w:hAnsi="Times New Roman" w:cs="Times New Roman"/>
          <w:sz w:val="24"/>
          <w:szCs w:val="24"/>
        </w:rPr>
        <w:t xml:space="preserve">it is </w:t>
      </w:r>
      <w:r w:rsidR="006D189B">
        <w:rPr>
          <w:rFonts w:ascii="Times New Roman" w:hAnsi="Times New Roman" w:cs="Times New Roman"/>
          <w:sz w:val="24"/>
          <w:szCs w:val="24"/>
        </w:rPr>
        <w:t>appropriate to evaluate</w:t>
      </w:r>
      <w:r w:rsidR="00016E4C">
        <w:rPr>
          <w:rFonts w:ascii="Times New Roman" w:hAnsi="Times New Roman" w:cs="Times New Roman"/>
          <w:sz w:val="24"/>
          <w:szCs w:val="24"/>
        </w:rPr>
        <w:t xml:space="preserve"> </w:t>
      </w:r>
      <w:r w:rsidR="00720D18">
        <w:rPr>
          <w:rFonts w:ascii="Times New Roman" w:hAnsi="Times New Roman" w:cs="Times New Roman"/>
          <w:sz w:val="24"/>
          <w:szCs w:val="24"/>
        </w:rPr>
        <w:t>the</w:t>
      </w:r>
      <w:r w:rsidR="00016E4C">
        <w:rPr>
          <w:rFonts w:ascii="Times New Roman" w:hAnsi="Times New Roman" w:cs="Times New Roman"/>
          <w:sz w:val="24"/>
          <w:szCs w:val="24"/>
        </w:rPr>
        <w:t xml:space="preserve"> effectiveness</w:t>
      </w:r>
      <w:r w:rsidR="00720D18">
        <w:rPr>
          <w:rFonts w:ascii="Times New Roman" w:hAnsi="Times New Roman" w:cs="Times New Roman"/>
          <w:sz w:val="24"/>
          <w:szCs w:val="24"/>
        </w:rPr>
        <w:t xml:space="preserve"> of these curves</w:t>
      </w:r>
      <w:r w:rsidR="00016E4C">
        <w:rPr>
          <w:rFonts w:ascii="Times New Roman" w:hAnsi="Times New Roman" w:cs="Times New Roman"/>
          <w:sz w:val="24"/>
          <w:szCs w:val="24"/>
        </w:rPr>
        <w:t xml:space="preserve">.  </w:t>
      </w:r>
      <w:r w:rsidR="00083E05">
        <w:rPr>
          <w:rFonts w:ascii="Times New Roman" w:hAnsi="Times New Roman" w:cs="Times New Roman"/>
          <w:sz w:val="24"/>
          <w:szCs w:val="24"/>
        </w:rPr>
        <w:t xml:space="preserve">As a simple test, we </w:t>
      </w:r>
      <w:r w:rsidR="00674751">
        <w:rPr>
          <w:rFonts w:ascii="Times New Roman" w:hAnsi="Times New Roman" w:cs="Times New Roman"/>
          <w:sz w:val="24"/>
          <w:szCs w:val="24"/>
        </w:rPr>
        <w:t xml:space="preserve">apply </w:t>
      </w:r>
      <w:r w:rsidR="00720D18">
        <w:rPr>
          <w:rFonts w:ascii="Times New Roman" w:hAnsi="Times New Roman" w:cs="Times New Roman"/>
          <w:sz w:val="24"/>
          <w:szCs w:val="24"/>
        </w:rPr>
        <w:t>(4)</w:t>
      </w:r>
      <w:r w:rsidR="00083E05">
        <w:rPr>
          <w:rFonts w:ascii="Times New Roman" w:hAnsi="Times New Roman" w:cs="Times New Roman"/>
          <w:sz w:val="24"/>
          <w:szCs w:val="24"/>
        </w:rPr>
        <w:t xml:space="preserve"> to </w:t>
      </w:r>
      <w:r w:rsidR="00847A89">
        <w:rPr>
          <w:rFonts w:ascii="Times New Roman" w:hAnsi="Times New Roman" w:cs="Times New Roman"/>
          <w:sz w:val="24"/>
          <w:szCs w:val="24"/>
        </w:rPr>
        <w:t xml:space="preserve">MERRA-2 data </w:t>
      </w:r>
      <w:r w:rsidR="00083E05">
        <w:rPr>
          <w:rFonts w:ascii="Times New Roman" w:hAnsi="Times New Roman" w:cs="Times New Roman"/>
          <w:sz w:val="24"/>
          <w:szCs w:val="24"/>
        </w:rPr>
        <w:t xml:space="preserve">during </w:t>
      </w:r>
      <w:r w:rsidR="00847A89">
        <w:rPr>
          <w:rFonts w:ascii="Times New Roman" w:hAnsi="Times New Roman" w:cs="Times New Roman"/>
          <w:sz w:val="24"/>
          <w:szCs w:val="24"/>
        </w:rPr>
        <w:t>each May of</w:t>
      </w:r>
      <w:r w:rsidR="00083E05">
        <w:rPr>
          <w:rFonts w:ascii="Times New Roman" w:hAnsi="Times New Roman" w:cs="Times New Roman"/>
          <w:sz w:val="24"/>
          <w:szCs w:val="24"/>
        </w:rPr>
        <w:t xml:space="preserve"> </w:t>
      </w:r>
      <w:r w:rsidR="00FC3413">
        <w:rPr>
          <w:rFonts w:ascii="Times New Roman" w:hAnsi="Times New Roman" w:cs="Times New Roman"/>
          <w:sz w:val="24"/>
          <w:szCs w:val="24"/>
        </w:rPr>
        <w:t>1999-2015</w:t>
      </w:r>
      <w:r w:rsidR="005D4C05">
        <w:rPr>
          <w:rFonts w:ascii="Times New Roman" w:hAnsi="Times New Roman" w:cs="Times New Roman"/>
          <w:sz w:val="24"/>
          <w:szCs w:val="24"/>
        </w:rPr>
        <w:t>, using the framework outlined in Figure 2a</w:t>
      </w:r>
      <w:r w:rsidR="00083E05">
        <w:rPr>
          <w:rFonts w:ascii="Times New Roman" w:hAnsi="Times New Roman" w:cs="Times New Roman"/>
          <w:sz w:val="24"/>
          <w:szCs w:val="24"/>
        </w:rPr>
        <w:t>.  Soil moistures were initialized on May 1</w:t>
      </w:r>
      <w:r w:rsidR="00847A89">
        <w:rPr>
          <w:rFonts w:ascii="Times New Roman" w:hAnsi="Times New Roman" w:cs="Times New Roman"/>
          <w:sz w:val="24"/>
          <w:szCs w:val="24"/>
        </w:rPr>
        <w:t xml:space="preserve"> with values for that day from the MERRA-2 product,</w:t>
      </w:r>
      <w:r w:rsidR="00083E05">
        <w:rPr>
          <w:rFonts w:ascii="Times New Roman" w:hAnsi="Times New Roman" w:cs="Times New Roman"/>
          <w:sz w:val="24"/>
          <w:szCs w:val="24"/>
        </w:rPr>
        <w:t xml:space="preserve"> and</w:t>
      </w:r>
      <w:r w:rsidR="00847A89">
        <w:rPr>
          <w:rFonts w:ascii="Times New Roman" w:hAnsi="Times New Roman" w:cs="Times New Roman"/>
          <w:sz w:val="24"/>
          <w:szCs w:val="24"/>
        </w:rPr>
        <w:t xml:space="preserve"> (</w:t>
      </w:r>
      <w:r w:rsidR="00500774">
        <w:rPr>
          <w:rFonts w:ascii="Times New Roman" w:hAnsi="Times New Roman" w:cs="Times New Roman"/>
          <w:sz w:val="24"/>
          <w:szCs w:val="24"/>
        </w:rPr>
        <w:t>4</w:t>
      </w:r>
      <w:r w:rsidR="00847A89">
        <w:rPr>
          <w:rFonts w:ascii="Times New Roman" w:hAnsi="Times New Roman" w:cs="Times New Roman"/>
          <w:sz w:val="24"/>
          <w:szCs w:val="24"/>
        </w:rPr>
        <w:t>) was then used with daily MERRA-2 precipitation and net radiation data</w:t>
      </w:r>
      <w:r w:rsidR="005D4C05">
        <w:rPr>
          <w:rFonts w:ascii="Times New Roman" w:hAnsi="Times New Roman" w:cs="Times New Roman"/>
          <w:sz w:val="24"/>
          <w:szCs w:val="24"/>
        </w:rPr>
        <w:t xml:space="preserve"> for that May</w:t>
      </w:r>
      <w:r w:rsidR="00847A89">
        <w:rPr>
          <w:rFonts w:ascii="Times New Roman" w:hAnsi="Times New Roman" w:cs="Times New Roman"/>
          <w:sz w:val="24"/>
          <w:szCs w:val="24"/>
        </w:rPr>
        <w:t xml:space="preserve"> to update the soil moistures</w:t>
      </w:r>
      <w:r w:rsidR="00083E05">
        <w:rPr>
          <w:rFonts w:ascii="Times New Roman" w:hAnsi="Times New Roman" w:cs="Times New Roman"/>
          <w:sz w:val="24"/>
          <w:szCs w:val="24"/>
        </w:rPr>
        <w:t xml:space="preserve"> </w:t>
      </w:r>
      <w:r w:rsidR="00847A89">
        <w:rPr>
          <w:rFonts w:ascii="Times New Roman" w:hAnsi="Times New Roman" w:cs="Times New Roman"/>
          <w:sz w:val="24"/>
          <w:szCs w:val="24"/>
        </w:rPr>
        <w:t xml:space="preserve">over the course of the month.  </w:t>
      </w:r>
      <w:r w:rsidR="00CB247F">
        <w:rPr>
          <w:rFonts w:ascii="Times New Roman" w:hAnsi="Times New Roman" w:cs="Times New Roman"/>
          <w:sz w:val="24"/>
          <w:szCs w:val="24"/>
        </w:rPr>
        <w:t>As this integration proceed</w:t>
      </w:r>
      <w:r w:rsidR="00720D18">
        <w:rPr>
          <w:rFonts w:ascii="Times New Roman" w:hAnsi="Times New Roman" w:cs="Times New Roman"/>
          <w:sz w:val="24"/>
          <w:szCs w:val="24"/>
        </w:rPr>
        <w:t>ed</w:t>
      </w:r>
      <w:r w:rsidR="00CB247F">
        <w:rPr>
          <w:rFonts w:ascii="Times New Roman" w:hAnsi="Times New Roman" w:cs="Times New Roman"/>
          <w:sz w:val="24"/>
          <w:szCs w:val="24"/>
        </w:rPr>
        <w:t xml:space="preserve">, we </w:t>
      </w:r>
      <w:r w:rsidR="00F20F1E">
        <w:rPr>
          <w:rFonts w:ascii="Times New Roman" w:hAnsi="Times New Roman" w:cs="Times New Roman"/>
          <w:sz w:val="24"/>
          <w:szCs w:val="24"/>
        </w:rPr>
        <w:t>averaged</w:t>
      </w:r>
      <w:r w:rsidR="00CB247F">
        <w:rPr>
          <w:rFonts w:ascii="Times New Roman" w:hAnsi="Times New Roman" w:cs="Times New Roman"/>
          <w:sz w:val="24"/>
          <w:szCs w:val="24"/>
        </w:rPr>
        <w:t xml:space="preserve"> the ET fluxes over May 16-30:</w:t>
      </w:r>
    </w:p>
    <w:p w14:paraId="6A94EA24" w14:textId="3AAF88DE" w:rsidR="00CB247F" w:rsidRPr="00CB247F" w:rsidRDefault="00CB247F" w:rsidP="009956EA">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m:oMath>
        <m:r>
          <m:rPr>
            <m:sty m:val="p"/>
          </m:rPr>
          <w:rPr>
            <w:rFonts w:ascii="Cambria Math" w:hAnsi="Cambria Math" w:cs="Times New Roman"/>
            <w:sz w:val="24"/>
            <w:szCs w:val="24"/>
          </w:rPr>
          <m:t>Estimated</m:t>
        </m:r>
        <m:r>
          <w:rPr>
            <w:rFonts w:ascii="Cambria Math" w:hAnsi="Cambria Math" w:cs="Times New Roman"/>
            <w:sz w:val="24"/>
            <w:szCs w:val="24"/>
          </w:rPr>
          <m:t xml:space="preserve"> ET=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15</m:t>
            </m:r>
          </m:den>
        </m:f>
        <m:nary>
          <m:naryPr>
            <m:chr m:val="∑"/>
            <m:limLoc m:val="subSup"/>
            <m:ctrlPr>
              <w:rPr>
                <w:rFonts w:ascii="Cambria Math" w:hAnsi="Cambria Math" w:cs="Times New Roman"/>
                <w:i/>
                <w:sz w:val="24"/>
                <w:szCs w:val="24"/>
              </w:rPr>
            </m:ctrlPr>
          </m:naryPr>
          <m:sub>
            <m:r>
              <w:rPr>
                <w:rFonts w:ascii="Cambria Math" w:hAnsi="Cambria Math" w:cs="Times New Roman"/>
                <w:sz w:val="24"/>
                <w:szCs w:val="24"/>
              </w:rPr>
              <m:t>n=16</m:t>
            </m:r>
          </m:sub>
          <m:sup>
            <m:r>
              <w:rPr>
                <w:rFonts w:ascii="Cambria Math" w:hAnsi="Cambria Math" w:cs="Times New Roman"/>
                <w:sz w:val="24"/>
                <w:szCs w:val="24"/>
              </w:rPr>
              <m:t>30</m:t>
            </m:r>
          </m:sup>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n</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net:n</m:t>
                </m:r>
              </m:sub>
            </m:sSub>
            <m:r>
              <w:rPr>
                <w:rFonts w:ascii="Cambria Math" w:hAnsi="Cambria Math" w:cs="Times New Roman"/>
                <w:sz w:val="24"/>
                <w:szCs w:val="24"/>
              </w:rPr>
              <m:t xml:space="preserve"> /λ</m:t>
            </m:r>
          </m:e>
        </m:nary>
      </m:oMath>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w:t>
      </w:r>
      <w:r w:rsidR="00500774">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w:t>
      </w:r>
    </w:p>
    <w:p w14:paraId="519A8449" w14:textId="155B6734" w:rsidR="00967124" w:rsidRDefault="006D189B" w:rsidP="009956EA">
      <w:pPr>
        <w:spacing w:line="480" w:lineRule="auto"/>
        <w:rPr>
          <w:rFonts w:ascii="Times New Roman" w:hAnsi="Times New Roman" w:cs="Times New Roman"/>
          <w:sz w:val="24"/>
          <w:szCs w:val="24"/>
        </w:rPr>
      </w:pPr>
      <w:r>
        <w:rPr>
          <w:rFonts w:ascii="Times New Roman" w:hAnsi="Times New Roman" w:cs="Times New Roman"/>
          <w:sz w:val="24"/>
          <w:szCs w:val="24"/>
        </w:rPr>
        <w:t>We then compare</w:t>
      </w:r>
      <w:r w:rsidR="00720D18">
        <w:rPr>
          <w:rFonts w:ascii="Times New Roman" w:hAnsi="Times New Roman" w:cs="Times New Roman"/>
          <w:sz w:val="24"/>
          <w:szCs w:val="24"/>
        </w:rPr>
        <w:t>d</w:t>
      </w:r>
      <w:r>
        <w:rPr>
          <w:rFonts w:ascii="Times New Roman" w:hAnsi="Times New Roman" w:cs="Times New Roman"/>
          <w:sz w:val="24"/>
          <w:szCs w:val="24"/>
        </w:rPr>
        <w:t xml:space="preserve"> t</w:t>
      </w:r>
      <w:r w:rsidR="005D4C05">
        <w:rPr>
          <w:rFonts w:ascii="Times New Roman" w:hAnsi="Times New Roman" w:cs="Times New Roman"/>
          <w:sz w:val="24"/>
          <w:szCs w:val="24"/>
        </w:rPr>
        <w:t>h</w:t>
      </w:r>
      <w:r w:rsidR="00967124">
        <w:rPr>
          <w:rFonts w:ascii="Times New Roman" w:hAnsi="Times New Roman" w:cs="Times New Roman"/>
          <w:sz w:val="24"/>
          <w:szCs w:val="24"/>
        </w:rPr>
        <w:t>e ET</w:t>
      </w:r>
      <w:r w:rsidR="005D4C05">
        <w:rPr>
          <w:rFonts w:ascii="Times New Roman" w:hAnsi="Times New Roman" w:cs="Times New Roman"/>
          <w:sz w:val="24"/>
          <w:szCs w:val="24"/>
        </w:rPr>
        <w:t xml:space="preserve"> estimate</w:t>
      </w:r>
      <w:r w:rsidR="00967124">
        <w:rPr>
          <w:rFonts w:ascii="Times New Roman" w:hAnsi="Times New Roman" w:cs="Times New Roman"/>
          <w:sz w:val="24"/>
          <w:szCs w:val="24"/>
        </w:rPr>
        <w:t>s so obtained</w:t>
      </w:r>
      <w:r w:rsidR="005D4C05">
        <w:rPr>
          <w:rFonts w:ascii="Times New Roman" w:hAnsi="Times New Roman" w:cs="Times New Roman"/>
          <w:sz w:val="24"/>
          <w:szCs w:val="24"/>
        </w:rPr>
        <w:t xml:space="preserve"> directly</w:t>
      </w:r>
      <w:r w:rsidR="00F50960">
        <w:rPr>
          <w:rFonts w:ascii="Times New Roman" w:hAnsi="Times New Roman" w:cs="Times New Roman"/>
          <w:sz w:val="24"/>
          <w:szCs w:val="24"/>
        </w:rPr>
        <w:t xml:space="preserve"> to the ET product in MERRA-2 for that period.  </w:t>
      </w:r>
    </w:p>
    <w:p w14:paraId="5243EC47" w14:textId="3190804A" w:rsidR="00A80500" w:rsidRDefault="00F50960" w:rsidP="0096712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the approximations </w:t>
      </w:r>
      <w:r w:rsidR="00720D18">
        <w:rPr>
          <w:rFonts w:ascii="Times New Roman" w:hAnsi="Times New Roman" w:cs="Times New Roman"/>
          <w:sz w:val="24"/>
          <w:szCs w:val="24"/>
        </w:rPr>
        <w:t>in (2) and (3)</w:t>
      </w:r>
      <w:r>
        <w:rPr>
          <w:rFonts w:ascii="Times New Roman" w:hAnsi="Times New Roman" w:cs="Times New Roman"/>
          <w:sz w:val="24"/>
          <w:szCs w:val="24"/>
        </w:rPr>
        <w:t xml:space="preserve"> are reasonable, the estimated and actual 15-day ET </w:t>
      </w:r>
      <w:r w:rsidR="00F20F1E">
        <w:rPr>
          <w:rFonts w:ascii="Times New Roman" w:hAnsi="Times New Roman" w:cs="Times New Roman"/>
          <w:sz w:val="24"/>
          <w:szCs w:val="24"/>
        </w:rPr>
        <w:t>averages</w:t>
      </w:r>
      <w:r>
        <w:rPr>
          <w:rFonts w:ascii="Times New Roman" w:hAnsi="Times New Roman" w:cs="Times New Roman"/>
          <w:sz w:val="24"/>
          <w:szCs w:val="24"/>
        </w:rPr>
        <w:t xml:space="preserve"> should agree.</w:t>
      </w:r>
      <w:r w:rsidR="00967124">
        <w:rPr>
          <w:rFonts w:ascii="Times New Roman" w:hAnsi="Times New Roman" w:cs="Times New Roman"/>
          <w:sz w:val="24"/>
          <w:szCs w:val="24"/>
        </w:rPr>
        <w:t xml:space="preserve">  </w:t>
      </w:r>
      <w:r w:rsidR="00674751">
        <w:rPr>
          <w:rFonts w:ascii="Times New Roman" w:hAnsi="Times New Roman" w:cs="Times New Roman"/>
          <w:sz w:val="24"/>
          <w:szCs w:val="24"/>
        </w:rPr>
        <w:t xml:space="preserve">Figure </w:t>
      </w:r>
      <w:r>
        <w:rPr>
          <w:rFonts w:ascii="Times New Roman" w:hAnsi="Times New Roman" w:cs="Times New Roman"/>
          <w:sz w:val="24"/>
          <w:szCs w:val="24"/>
        </w:rPr>
        <w:t>3a</w:t>
      </w:r>
      <w:r w:rsidR="00674751">
        <w:rPr>
          <w:rFonts w:ascii="Times New Roman" w:hAnsi="Times New Roman" w:cs="Times New Roman"/>
          <w:sz w:val="24"/>
          <w:szCs w:val="24"/>
        </w:rPr>
        <w:t xml:space="preserve"> shows a map, over the continental US, of the square of the correlation coefficient</w:t>
      </w:r>
      <w:r>
        <w:rPr>
          <w:rFonts w:ascii="Times New Roman" w:hAnsi="Times New Roman" w:cs="Times New Roman"/>
          <w:sz w:val="24"/>
          <w:szCs w:val="24"/>
        </w:rPr>
        <w:t xml:space="preserve"> (r</w:t>
      </w:r>
      <w:r w:rsidRPr="00F50960">
        <w:rPr>
          <w:rFonts w:ascii="Times New Roman" w:hAnsi="Times New Roman" w:cs="Times New Roman"/>
          <w:sz w:val="24"/>
          <w:szCs w:val="24"/>
          <w:vertAlign w:val="superscript"/>
        </w:rPr>
        <w:t>2</w:t>
      </w:r>
      <w:r>
        <w:rPr>
          <w:rFonts w:ascii="Times New Roman" w:hAnsi="Times New Roman" w:cs="Times New Roman"/>
          <w:sz w:val="24"/>
          <w:szCs w:val="24"/>
        </w:rPr>
        <w:t>)</w:t>
      </w:r>
      <w:r w:rsidR="00674751">
        <w:rPr>
          <w:rFonts w:ascii="Times New Roman" w:hAnsi="Times New Roman" w:cs="Times New Roman"/>
          <w:sz w:val="24"/>
          <w:szCs w:val="24"/>
        </w:rPr>
        <w:t xml:space="preserve"> between the </w:t>
      </w:r>
      <w:r w:rsidR="00FC3413">
        <w:rPr>
          <w:rFonts w:ascii="Times New Roman" w:hAnsi="Times New Roman" w:cs="Times New Roman"/>
          <w:sz w:val="24"/>
          <w:szCs w:val="24"/>
        </w:rPr>
        <w:t>seventeen</w:t>
      </w:r>
      <w:r w:rsidR="00674751">
        <w:rPr>
          <w:rFonts w:ascii="Times New Roman" w:hAnsi="Times New Roman" w:cs="Times New Roman"/>
          <w:sz w:val="24"/>
          <w:szCs w:val="24"/>
        </w:rPr>
        <w:t xml:space="preserve"> (one for each year between </w:t>
      </w:r>
      <w:r w:rsidR="00FC3413">
        <w:rPr>
          <w:rFonts w:ascii="Times New Roman" w:hAnsi="Times New Roman" w:cs="Times New Roman"/>
          <w:sz w:val="24"/>
          <w:szCs w:val="24"/>
        </w:rPr>
        <w:t>1999-2015</w:t>
      </w:r>
      <w:r w:rsidR="00674751">
        <w:rPr>
          <w:rFonts w:ascii="Times New Roman" w:hAnsi="Times New Roman" w:cs="Times New Roman"/>
          <w:sz w:val="24"/>
          <w:szCs w:val="24"/>
        </w:rPr>
        <w:t xml:space="preserve">) 15-day ET averages estimated in this fashion and the </w:t>
      </w:r>
      <w:r w:rsidR="00B36C2B">
        <w:rPr>
          <w:rFonts w:ascii="Times New Roman" w:hAnsi="Times New Roman" w:cs="Times New Roman"/>
          <w:sz w:val="24"/>
          <w:szCs w:val="24"/>
        </w:rPr>
        <w:t>corresponding</w:t>
      </w:r>
      <w:r w:rsidR="00674751">
        <w:rPr>
          <w:rFonts w:ascii="Times New Roman" w:hAnsi="Times New Roman" w:cs="Times New Roman"/>
          <w:sz w:val="24"/>
          <w:szCs w:val="24"/>
        </w:rPr>
        <w:t xml:space="preserve"> averages computed directly from the MERRA-2 ET product.  </w:t>
      </w:r>
      <w:r>
        <w:rPr>
          <w:rFonts w:ascii="Times New Roman" w:hAnsi="Times New Roman" w:cs="Times New Roman"/>
          <w:sz w:val="24"/>
          <w:szCs w:val="24"/>
        </w:rPr>
        <w:t>Figure 3b shows the corresponding map of the RMSE of the evaporation estimates relative to the MERRA-2 values.  The r</w:t>
      </w:r>
      <w:r w:rsidRPr="00F50960">
        <w:rPr>
          <w:rFonts w:ascii="Times New Roman" w:hAnsi="Times New Roman" w:cs="Times New Roman"/>
          <w:sz w:val="24"/>
          <w:szCs w:val="24"/>
          <w:vertAlign w:val="superscript"/>
        </w:rPr>
        <w:t>2</w:t>
      </w:r>
      <w:r w:rsidR="00674751">
        <w:rPr>
          <w:rFonts w:ascii="Times New Roman" w:hAnsi="Times New Roman" w:cs="Times New Roman"/>
          <w:sz w:val="24"/>
          <w:szCs w:val="24"/>
        </w:rPr>
        <w:t xml:space="preserve"> </w:t>
      </w:r>
      <w:r>
        <w:rPr>
          <w:rFonts w:ascii="Times New Roman" w:hAnsi="Times New Roman" w:cs="Times New Roman"/>
          <w:sz w:val="24"/>
          <w:szCs w:val="24"/>
        </w:rPr>
        <w:t xml:space="preserve">values lie close to 1 </w:t>
      </w:r>
      <w:r w:rsidR="0048416C">
        <w:rPr>
          <w:rFonts w:ascii="Times New Roman" w:hAnsi="Times New Roman" w:cs="Times New Roman"/>
          <w:sz w:val="24"/>
          <w:szCs w:val="24"/>
        </w:rPr>
        <w:t>throughout most of</w:t>
      </w:r>
      <w:r w:rsidR="00615181">
        <w:rPr>
          <w:rFonts w:ascii="Times New Roman" w:hAnsi="Times New Roman" w:cs="Times New Roman"/>
          <w:sz w:val="24"/>
          <w:szCs w:val="24"/>
        </w:rPr>
        <w:t xml:space="preserve"> the conterminous United States</w:t>
      </w:r>
      <w:r w:rsidR="0048416C">
        <w:rPr>
          <w:rFonts w:ascii="Times New Roman" w:hAnsi="Times New Roman" w:cs="Times New Roman"/>
          <w:sz w:val="24"/>
          <w:szCs w:val="24"/>
        </w:rPr>
        <w:t xml:space="preserve"> </w:t>
      </w:r>
      <w:r w:rsidR="00615181">
        <w:rPr>
          <w:rFonts w:ascii="Times New Roman" w:hAnsi="Times New Roman" w:cs="Times New Roman"/>
          <w:sz w:val="24"/>
          <w:szCs w:val="24"/>
        </w:rPr>
        <w:t>(</w:t>
      </w:r>
      <w:r w:rsidR="0048416C">
        <w:rPr>
          <w:rFonts w:ascii="Times New Roman" w:hAnsi="Times New Roman" w:cs="Times New Roman"/>
          <w:sz w:val="24"/>
          <w:szCs w:val="24"/>
        </w:rPr>
        <w:t>CONUS</w:t>
      </w:r>
      <w:r w:rsidR="00615181">
        <w:rPr>
          <w:rFonts w:ascii="Times New Roman" w:hAnsi="Times New Roman" w:cs="Times New Roman"/>
          <w:sz w:val="24"/>
          <w:szCs w:val="24"/>
        </w:rPr>
        <w:t>)</w:t>
      </w:r>
      <w:r>
        <w:rPr>
          <w:rFonts w:ascii="Times New Roman" w:hAnsi="Times New Roman" w:cs="Times New Roman"/>
          <w:sz w:val="24"/>
          <w:szCs w:val="24"/>
        </w:rPr>
        <w:t xml:space="preserve">, and the RMSE values generally lie below </w:t>
      </w:r>
      <w:r w:rsidR="00FC3413">
        <w:rPr>
          <w:rFonts w:ascii="Times New Roman" w:hAnsi="Times New Roman" w:cs="Times New Roman"/>
          <w:sz w:val="24"/>
          <w:szCs w:val="24"/>
        </w:rPr>
        <w:t>0.25</w:t>
      </w:r>
      <w:r>
        <w:rPr>
          <w:rFonts w:ascii="Times New Roman" w:hAnsi="Times New Roman" w:cs="Times New Roman"/>
          <w:sz w:val="24"/>
          <w:szCs w:val="24"/>
        </w:rPr>
        <w:t xml:space="preserve"> mm/day.  </w:t>
      </w:r>
      <w:r w:rsidR="00286230">
        <w:rPr>
          <w:rFonts w:ascii="Times New Roman" w:hAnsi="Times New Roman" w:cs="Times New Roman"/>
          <w:sz w:val="24"/>
          <w:szCs w:val="24"/>
        </w:rPr>
        <w:t>Together</w:t>
      </w:r>
      <w:r w:rsidR="00F7287F">
        <w:rPr>
          <w:rFonts w:ascii="Times New Roman" w:hAnsi="Times New Roman" w:cs="Times New Roman"/>
          <w:sz w:val="24"/>
          <w:szCs w:val="24"/>
        </w:rPr>
        <w:t xml:space="preserve">, the two maps </w:t>
      </w:r>
      <w:r w:rsidR="00674751">
        <w:rPr>
          <w:rFonts w:ascii="Times New Roman" w:hAnsi="Times New Roman" w:cs="Times New Roman"/>
          <w:sz w:val="24"/>
          <w:szCs w:val="24"/>
        </w:rPr>
        <w:t>indicat</w:t>
      </w:r>
      <w:r w:rsidR="00F7287F">
        <w:rPr>
          <w:rFonts w:ascii="Times New Roman" w:hAnsi="Times New Roman" w:cs="Times New Roman"/>
          <w:sz w:val="24"/>
          <w:szCs w:val="24"/>
        </w:rPr>
        <w:t>e</w:t>
      </w:r>
      <w:r w:rsidR="00674751">
        <w:rPr>
          <w:rFonts w:ascii="Times New Roman" w:hAnsi="Times New Roman" w:cs="Times New Roman"/>
          <w:sz w:val="24"/>
          <w:szCs w:val="24"/>
        </w:rPr>
        <w:t xml:space="preserve"> that</w:t>
      </w:r>
      <w:r w:rsidR="006A08DF">
        <w:rPr>
          <w:rFonts w:ascii="Times New Roman" w:hAnsi="Times New Roman" w:cs="Times New Roman"/>
          <w:sz w:val="24"/>
          <w:szCs w:val="24"/>
        </w:rPr>
        <w:t xml:space="preserve"> despite the scatter seen in Figure 1,</w:t>
      </w:r>
      <w:r w:rsidR="00967124">
        <w:rPr>
          <w:rFonts w:ascii="Times New Roman" w:hAnsi="Times New Roman" w:cs="Times New Roman"/>
          <w:sz w:val="24"/>
          <w:szCs w:val="24"/>
        </w:rPr>
        <w:t xml:space="preserve"> (</w:t>
      </w:r>
      <w:r w:rsidR="00500774">
        <w:rPr>
          <w:rFonts w:ascii="Times New Roman" w:hAnsi="Times New Roman" w:cs="Times New Roman"/>
          <w:sz w:val="24"/>
          <w:szCs w:val="24"/>
        </w:rPr>
        <w:t>4</w:t>
      </w:r>
      <w:r w:rsidR="00967124">
        <w:rPr>
          <w:rFonts w:ascii="Times New Roman" w:hAnsi="Times New Roman" w:cs="Times New Roman"/>
          <w:sz w:val="24"/>
          <w:szCs w:val="24"/>
        </w:rPr>
        <w:t>) is indeed a viable means of estimating ET if</w:t>
      </w:r>
      <w:r w:rsidR="00674751">
        <w:rPr>
          <w:rFonts w:ascii="Times New Roman" w:hAnsi="Times New Roman" w:cs="Times New Roman"/>
          <w:sz w:val="24"/>
          <w:szCs w:val="24"/>
        </w:rPr>
        <w:t xml:space="preserve"> the</w:t>
      </w:r>
      <w:r w:rsidR="00967124">
        <w:rPr>
          <w:rFonts w:ascii="Times New Roman" w:hAnsi="Times New Roman" w:cs="Times New Roman"/>
          <w:sz w:val="24"/>
          <w:szCs w:val="24"/>
        </w:rPr>
        <w:t xml:space="preserve"> </w:t>
      </w:r>
      <w:proofErr w:type="spellStart"/>
      <w:r w:rsidR="00967124">
        <w:rPr>
          <w:rFonts w:ascii="Times New Roman" w:hAnsi="Times New Roman" w:cs="Times New Roman"/>
          <w:sz w:val="24"/>
          <w:szCs w:val="24"/>
        </w:rPr>
        <w:t>R</w:t>
      </w:r>
      <w:r w:rsidR="00967124" w:rsidRPr="00EE18DF">
        <w:rPr>
          <w:rFonts w:ascii="Times New Roman" w:hAnsi="Times New Roman" w:cs="Times New Roman"/>
          <w:sz w:val="24"/>
          <w:szCs w:val="24"/>
          <w:vertAlign w:val="subscript"/>
        </w:rPr>
        <w:t>net</w:t>
      </w:r>
      <w:proofErr w:type="spellEnd"/>
      <w:r w:rsidR="00967124">
        <w:rPr>
          <w:rFonts w:ascii="Times New Roman" w:hAnsi="Times New Roman" w:cs="Times New Roman"/>
          <w:sz w:val="24"/>
          <w:szCs w:val="24"/>
          <w:vertAlign w:val="subscript"/>
        </w:rPr>
        <w:t xml:space="preserve"> </w:t>
      </w:r>
      <w:r w:rsidR="00967124">
        <w:rPr>
          <w:rFonts w:ascii="Times New Roman" w:hAnsi="Times New Roman" w:cs="Times New Roman"/>
          <w:sz w:val="24"/>
          <w:szCs w:val="24"/>
        </w:rPr>
        <w:t xml:space="preserve">and P time series are </w:t>
      </w:r>
      <w:r w:rsidR="00286230">
        <w:rPr>
          <w:rFonts w:ascii="Times New Roman" w:hAnsi="Times New Roman" w:cs="Times New Roman"/>
          <w:sz w:val="24"/>
          <w:szCs w:val="24"/>
        </w:rPr>
        <w:t>known</w:t>
      </w:r>
      <w:r w:rsidR="00967124">
        <w:rPr>
          <w:rFonts w:ascii="Times New Roman" w:hAnsi="Times New Roman" w:cs="Times New Roman"/>
          <w:sz w:val="24"/>
          <w:szCs w:val="24"/>
        </w:rPr>
        <w:t xml:space="preserve"> and the underlying</w:t>
      </w:r>
      <w:r w:rsidR="00674751">
        <w:rPr>
          <w:rFonts w:ascii="Times New Roman" w:hAnsi="Times New Roman" w:cs="Times New Roman"/>
          <w:sz w:val="24"/>
          <w:szCs w:val="24"/>
        </w:rPr>
        <w:t xml:space="preserve"> </w:t>
      </w:r>
      <w:bookmarkStart w:id="6" w:name="_Hlk24531570"/>
      <w:r w:rsidR="00674751">
        <w:rPr>
          <w:rFonts w:ascii="Times New Roman" w:hAnsi="Times New Roman" w:cs="Times New Roman"/>
          <w:sz w:val="24"/>
          <w:szCs w:val="24"/>
        </w:rPr>
        <w:t>F</w:t>
      </w:r>
      <w:r w:rsidR="00674751" w:rsidRPr="00EE18DF">
        <w:rPr>
          <w:rFonts w:ascii="Times New Roman" w:hAnsi="Times New Roman" w:cs="Times New Roman"/>
          <w:sz w:val="24"/>
          <w:szCs w:val="24"/>
          <w:vertAlign w:val="subscript"/>
        </w:rPr>
        <w:t>E</w:t>
      </w:r>
      <w:r w:rsidR="00674751">
        <w:rPr>
          <w:rFonts w:ascii="Times New Roman" w:hAnsi="Times New Roman" w:cs="Times New Roman"/>
          <w:sz w:val="24"/>
          <w:szCs w:val="24"/>
        </w:rPr>
        <w:t>(W</w:t>
      </w:r>
      <w:r w:rsidR="00674751" w:rsidRPr="00EE18DF">
        <w:rPr>
          <w:rFonts w:ascii="Times New Roman" w:hAnsi="Times New Roman" w:cs="Times New Roman"/>
          <w:sz w:val="24"/>
          <w:szCs w:val="24"/>
          <w:vertAlign w:val="subscript"/>
        </w:rPr>
        <w:t>n-1</w:t>
      </w:r>
      <w:r w:rsidR="00674751">
        <w:rPr>
          <w:rFonts w:ascii="Times New Roman" w:hAnsi="Times New Roman" w:cs="Times New Roman"/>
          <w:sz w:val="24"/>
          <w:szCs w:val="24"/>
        </w:rPr>
        <w:t>) and F</w:t>
      </w:r>
      <w:r w:rsidR="00674751">
        <w:rPr>
          <w:rFonts w:ascii="Times New Roman" w:hAnsi="Times New Roman" w:cs="Times New Roman"/>
          <w:sz w:val="24"/>
          <w:szCs w:val="24"/>
          <w:vertAlign w:val="subscript"/>
        </w:rPr>
        <w:t>Q</w:t>
      </w:r>
      <w:r w:rsidR="00674751">
        <w:rPr>
          <w:rFonts w:ascii="Times New Roman" w:hAnsi="Times New Roman" w:cs="Times New Roman"/>
          <w:sz w:val="24"/>
          <w:szCs w:val="24"/>
        </w:rPr>
        <w:t>(W</w:t>
      </w:r>
      <w:r w:rsidR="00674751" w:rsidRPr="00EE18DF">
        <w:rPr>
          <w:rFonts w:ascii="Times New Roman" w:hAnsi="Times New Roman" w:cs="Times New Roman"/>
          <w:sz w:val="24"/>
          <w:szCs w:val="24"/>
          <w:vertAlign w:val="subscript"/>
        </w:rPr>
        <w:t>n-1</w:t>
      </w:r>
      <w:r w:rsidR="00674751">
        <w:rPr>
          <w:rFonts w:ascii="Times New Roman" w:hAnsi="Times New Roman" w:cs="Times New Roman"/>
          <w:sz w:val="24"/>
          <w:szCs w:val="24"/>
        </w:rPr>
        <w:t>)</w:t>
      </w:r>
      <w:bookmarkEnd w:id="6"/>
      <w:r w:rsidR="00674751">
        <w:rPr>
          <w:rFonts w:ascii="Times New Roman" w:hAnsi="Times New Roman" w:cs="Times New Roman"/>
          <w:sz w:val="24"/>
          <w:szCs w:val="24"/>
        </w:rPr>
        <w:t xml:space="preserve"> relationships </w:t>
      </w:r>
      <w:r w:rsidR="00967124">
        <w:rPr>
          <w:rFonts w:ascii="Times New Roman" w:hAnsi="Times New Roman" w:cs="Times New Roman"/>
          <w:sz w:val="24"/>
          <w:szCs w:val="24"/>
        </w:rPr>
        <w:t xml:space="preserve">are </w:t>
      </w:r>
      <w:r w:rsidR="006A08DF">
        <w:rPr>
          <w:rFonts w:ascii="Times New Roman" w:hAnsi="Times New Roman" w:cs="Times New Roman"/>
          <w:sz w:val="24"/>
          <w:szCs w:val="24"/>
        </w:rPr>
        <w:t>reasonably estimated</w:t>
      </w:r>
      <w:r w:rsidR="00674751">
        <w:rPr>
          <w:rFonts w:ascii="Times New Roman" w:hAnsi="Times New Roman" w:cs="Times New Roman"/>
          <w:sz w:val="24"/>
          <w:szCs w:val="24"/>
        </w:rPr>
        <w:t>.</w:t>
      </w:r>
    </w:p>
    <w:p w14:paraId="2ADD9CFA" w14:textId="77777777" w:rsidR="00720D18" w:rsidRDefault="00720D18" w:rsidP="00967124">
      <w:pPr>
        <w:spacing w:line="480" w:lineRule="auto"/>
        <w:ind w:firstLine="720"/>
        <w:rPr>
          <w:rFonts w:ascii="Times New Roman" w:hAnsi="Times New Roman" w:cs="Times New Roman"/>
          <w:sz w:val="24"/>
          <w:szCs w:val="24"/>
        </w:rPr>
      </w:pPr>
    </w:p>
    <w:p w14:paraId="63055975" w14:textId="57001EC9" w:rsidR="00720D18" w:rsidRDefault="00720D18" w:rsidP="00720D18">
      <w:pPr>
        <w:spacing w:line="480" w:lineRule="auto"/>
        <w:rPr>
          <w:rFonts w:ascii="Times New Roman" w:hAnsi="Times New Roman" w:cs="Times New Roman"/>
          <w:sz w:val="24"/>
          <w:szCs w:val="24"/>
        </w:rPr>
      </w:pPr>
      <w:r>
        <w:rPr>
          <w:rFonts w:ascii="Times New Roman" w:hAnsi="Times New Roman" w:cs="Times New Roman"/>
          <w:sz w:val="24"/>
          <w:szCs w:val="24"/>
        </w:rPr>
        <w:t xml:space="preserve">(ii) </w:t>
      </w:r>
      <w:r w:rsidR="00AB1ABA">
        <w:rPr>
          <w:rFonts w:ascii="Times New Roman" w:hAnsi="Times New Roman" w:cs="Times New Roman"/>
          <w:sz w:val="24"/>
          <w:szCs w:val="24"/>
        </w:rPr>
        <w:t>Calculating the</w:t>
      </w:r>
      <w:r>
        <w:rPr>
          <w:rFonts w:ascii="Times New Roman" w:hAnsi="Times New Roman" w:cs="Times New Roman"/>
          <w:sz w:val="24"/>
          <w:szCs w:val="24"/>
        </w:rPr>
        <w:t xml:space="preserve"> </w:t>
      </w:r>
      <w:proofErr w:type="spellStart"/>
      <w:r w:rsidR="00CB42D2">
        <w:rPr>
          <w:rFonts w:ascii="Times New Roman" w:hAnsi="Times New Roman" w:cs="Times New Roman"/>
          <w:sz w:val="24"/>
          <w:szCs w:val="24"/>
        </w:rPr>
        <w:t>ProjET</w:t>
      </w:r>
      <w:proofErr w:type="spellEnd"/>
    </w:p>
    <w:p w14:paraId="4833C0A5" w14:textId="7726CED3" w:rsidR="00BD1B1C" w:rsidRDefault="00720D18" w:rsidP="00720D18">
      <w:pPr>
        <w:spacing w:line="480" w:lineRule="auto"/>
        <w:ind w:firstLine="720"/>
        <w:rPr>
          <w:rFonts w:ascii="Times New Roman" w:hAnsi="Times New Roman" w:cs="Times New Roman"/>
          <w:sz w:val="24"/>
          <w:szCs w:val="24"/>
        </w:rPr>
      </w:pPr>
      <w:r w:rsidRPr="00720D18">
        <w:rPr>
          <w:rFonts w:ascii="Times New Roman" w:hAnsi="Times New Roman" w:cs="Times New Roman"/>
          <w:sz w:val="24"/>
          <w:szCs w:val="24"/>
        </w:rPr>
        <w:lastRenderedPageBreak/>
        <w:t xml:space="preserve">The “projected evapotranspiration” (hereafter referred to as the </w:t>
      </w:r>
      <w:proofErr w:type="spellStart"/>
      <w:r w:rsidR="00CB42D2">
        <w:rPr>
          <w:rFonts w:ascii="Times New Roman" w:hAnsi="Times New Roman" w:cs="Times New Roman"/>
          <w:sz w:val="24"/>
          <w:szCs w:val="24"/>
        </w:rPr>
        <w:t>ProjET</w:t>
      </w:r>
      <w:proofErr w:type="spellEnd"/>
      <w:r w:rsidRPr="00720D18">
        <w:rPr>
          <w:rFonts w:ascii="Times New Roman" w:hAnsi="Times New Roman" w:cs="Times New Roman"/>
          <w:sz w:val="24"/>
          <w:szCs w:val="24"/>
        </w:rPr>
        <w:t xml:space="preserve">) is an estimate of the local evapotranspiration (ET) that occurs in a forecast simulation at a pre-defined lead.  Specifically, as examined here, the </w:t>
      </w:r>
      <w:proofErr w:type="spellStart"/>
      <w:r w:rsidR="00CB42D2">
        <w:rPr>
          <w:rFonts w:ascii="Times New Roman" w:hAnsi="Times New Roman" w:cs="Times New Roman"/>
          <w:sz w:val="24"/>
          <w:szCs w:val="24"/>
        </w:rPr>
        <w:t>ProjET</w:t>
      </w:r>
      <w:proofErr w:type="spellEnd"/>
      <w:r w:rsidRPr="00720D18">
        <w:rPr>
          <w:rFonts w:ascii="Times New Roman" w:hAnsi="Times New Roman" w:cs="Times New Roman"/>
          <w:sz w:val="24"/>
          <w:szCs w:val="24"/>
        </w:rPr>
        <w:t xml:space="preserve"> is a predetermined (i.e., pre-forecast) estimate of the average ET (mm/day) to be experienced on days 16-30 of the forecast.  </w:t>
      </w:r>
      <w:r>
        <w:rPr>
          <w:rFonts w:ascii="Times New Roman" w:hAnsi="Times New Roman" w:cs="Times New Roman"/>
          <w:sz w:val="24"/>
          <w:szCs w:val="24"/>
        </w:rPr>
        <w:t xml:space="preserve">We will use (4) to produce our </w:t>
      </w:r>
      <w:proofErr w:type="spellStart"/>
      <w:r w:rsidR="00CB42D2">
        <w:rPr>
          <w:rFonts w:ascii="Times New Roman" w:hAnsi="Times New Roman" w:cs="Times New Roman"/>
          <w:sz w:val="24"/>
          <w:szCs w:val="24"/>
        </w:rPr>
        <w:t>ProjET</w:t>
      </w:r>
      <w:proofErr w:type="spellEnd"/>
      <w:r>
        <w:rPr>
          <w:rFonts w:ascii="Times New Roman" w:hAnsi="Times New Roman" w:cs="Times New Roman"/>
          <w:sz w:val="24"/>
          <w:szCs w:val="24"/>
        </w:rPr>
        <w:t xml:space="preserve"> estimates</w:t>
      </w:r>
      <w:r w:rsidR="00F53D5B">
        <w:rPr>
          <w:rFonts w:ascii="Times New Roman" w:hAnsi="Times New Roman" w:cs="Times New Roman"/>
          <w:sz w:val="24"/>
          <w:szCs w:val="24"/>
        </w:rPr>
        <w:t xml:space="preserve"> for the 1999-2015 forecast period (see section 2d)</w:t>
      </w:r>
      <w:r w:rsidR="0029453A">
        <w:rPr>
          <w:rFonts w:ascii="Times New Roman" w:hAnsi="Times New Roman" w:cs="Times New Roman"/>
          <w:sz w:val="24"/>
          <w:szCs w:val="24"/>
        </w:rPr>
        <w:t xml:space="preserve"> after deriving the function</w:t>
      </w:r>
      <w:r w:rsidR="00E2317A">
        <w:rPr>
          <w:rFonts w:ascii="Times New Roman" w:hAnsi="Times New Roman" w:cs="Times New Roman"/>
          <w:sz w:val="24"/>
          <w:szCs w:val="24"/>
        </w:rPr>
        <w:t>al</w:t>
      </w:r>
      <w:r w:rsidR="0029453A">
        <w:rPr>
          <w:rFonts w:ascii="Times New Roman" w:hAnsi="Times New Roman" w:cs="Times New Roman"/>
          <w:sz w:val="24"/>
          <w:szCs w:val="24"/>
        </w:rPr>
        <w:t xml:space="preserve"> forms F</w:t>
      </w:r>
      <w:r w:rsidR="0029453A" w:rsidRPr="0029453A">
        <w:rPr>
          <w:rFonts w:ascii="Times New Roman" w:hAnsi="Times New Roman" w:cs="Times New Roman"/>
          <w:sz w:val="24"/>
          <w:szCs w:val="24"/>
          <w:vertAlign w:val="subscript"/>
        </w:rPr>
        <w:t>E</w:t>
      </w:r>
      <w:r w:rsidR="0029453A">
        <w:rPr>
          <w:rFonts w:ascii="Times New Roman" w:hAnsi="Times New Roman" w:cs="Times New Roman"/>
          <w:sz w:val="24"/>
          <w:szCs w:val="24"/>
        </w:rPr>
        <w:t>(W) and F</w:t>
      </w:r>
      <w:r w:rsidR="0029453A" w:rsidRPr="0029453A">
        <w:rPr>
          <w:rFonts w:ascii="Times New Roman" w:hAnsi="Times New Roman" w:cs="Times New Roman"/>
          <w:sz w:val="24"/>
          <w:szCs w:val="24"/>
          <w:vertAlign w:val="subscript"/>
        </w:rPr>
        <w:t>Q</w:t>
      </w:r>
      <w:r w:rsidR="0029453A">
        <w:rPr>
          <w:rFonts w:ascii="Times New Roman" w:hAnsi="Times New Roman" w:cs="Times New Roman"/>
          <w:sz w:val="24"/>
          <w:szCs w:val="24"/>
        </w:rPr>
        <w:t xml:space="preserve">(W) </w:t>
      </w:r>
      <w:r w:rsidR="00F53D5B">
        <w:rPr>
          <w:rFonts w:ascii="Times New Roman" w:hAnsi="Times New Roman" w:cs="Times New Roman"/>
          <w:sz w:val="24"/>
          <w:szCs w:val="24"/>
        </w:rPr>
        <w:t xml:space="preserve">from </w:t>
      </w:r>
      <w:r w:rsidR="00F53D5B" w:rsidRPr="00F53D5B">
        <w:rPr>
          <w:rFonts w:ascii="Times New Roman" w:hAnsi="Times New Roman" w:cs="Times New Roman"/>
          <w:sz w:val="24"/>
          <w:szCs w:val="24"/>
        </w:rPr>
        <w:t xml:space="preserve">independent (1980-1998) </w:t>
      </w:r>
      <w:r w:rsidR="00F53D5B">
        <w:rPr>
          <w:rFonts w:ascii="Times New Roman" w:hAnsi="Times New Roman" w:cs="Times New Roman"/>
          <w:sz w:val="24"/>
          <w:szCs w:val="24"/>
        </w:rPr>
        <w:t>MERRA-2 data.</w:t>
      </w:r>
    </w:p>
    <w:p w14:paraId="3E5C3A63" w14:textId="3BF6442C" w:rsidR="007852E1" w:rsidRDefault="00967124" w:rsidP="006E0B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Of course, at the start of a forecast, we cannot know </w:t>
      </w:r>
      <w:r w:rsidR="00F7287F">
        <w:rPr>
          <w:rFonts w:ascii="Times New Roman" w:hAnsi="Times New Roman" w:cs="Times New Roman"/>
          <w:sz w:val="24"/>
          <w:szCs w:val="24"/>
        </w:rPr>
        <w:t xml:space="preserve">the </w:t>
      </w:r>
      <w:r w:rsidR="0002571B">
        <w:rPr>
          <w:rFonts w:ascii="Times New Roman" w:hAnsi="Times New Roman" w:cs="Times New Roman"/>
          <w:sz w:val="24"/>
          <w:szCs w:val="24"/>
        </w:rPr>
        <w:t xml:space="preserve">daily values of </w:t>
      </w:r>
      <w:proofErr w:type="spellStart"/>
      <w:r w:rsidR="0002571B">
        <w:rPr>
          <w:rFonts w:ascii="Times New Roman" w:hAnsi="Times New Roman" w:cs="Times New Roman"/>
          <w:sz w:val="24"/>
          <w:szCs w:val="24"/>
        </w:rPr>
        <w:t>R</w:t>
      </w:r>
      <w:r w:rsidR="0002571B" w:rsidRPr="00EE18DF">
        <w:rPr>
          <w:rFonts w:ascii="Times New Roman" w:hAnsi="Times New Roman" w:cs="Times New Roman"/>
          <w:sz w:val="24"/>
          <w:szCs w:val="24"/>
          <w:vertAlign w:val="subscript"/>
        </w:rPr>
        <w:t>net</w:t>
      </w:r>
      <w:proofErr w:type="spellEnd"/>
      <w:r w:rsidR="0002571B">
        <w:rPr>
          <w:rFonts w:ascii="Times New Roman" w:hAnsi="Times New Roman" w:cs="Times New Roman"/>
          <w:sz w:val="24"/>
          <w:szCs w:val="24"/>
          <w:vertAlign w:val="subscript"/>
        </w:rPr>
        <w:t xml:space="preserve"> </w:t>
      </w:r>
      <w:r w:rsidR="0002571B">
        <w:rPr>
          <w:rFonts w:ascii="Times New Roman" w:hAnsi="Times New Roman" w:cs="Times New Roman"/>
          <w:sz w:val="24"/>
          <w:szCs w:val="24"/>
        </w:rPr>
        <w:t>and P</w:t>
      </w:r>
      <w:r w:rsidR="00F7287F">
        <w:rPr>
          <w:rFonts w:ascii="Times New Roman" w:hAnsi="Times New Roman" w:cs="Times New Roman"/>
          <w:sz w:val="24"/>
          <w:szCs w:val="24"/>
        </w:rPr>
        <w:t xml:space="preserve"> </w:t>
      </w:r>
      <w:r w:rsidR="00745EDB">
        <w:rPr>
          <w:rFonts w:ascii="Times New Roman" w:hAnsi="Times New Roman" w:cs="Times New Roman"/>
          <w:sz w:val="24"/>
          <w:szCs w:val="24"/>
        </w:rPr>
        <w:t xml:space="preserve">that will be </w:t>
      </w:r>
      <w:r>
        <w:rPr>
          <w:rFonts w:ascii="Times New Roman" w:hAnsi="Times New Roman" w:cs="Times New Roman"/>
          <w:sz w:val="24"/>
          <w:szCs w:val="24"/>
        </w:rPr>
        <w:t>experienced by a region</w:t>
      </w:r>
      <w:r w:rsidR="00F7287F">
        <w:rPr>
          <w:rFonts w:ascii="Times New Roman" w:hAnsi="Times New Roman" w:cs="Times New Roman"/>
          <w:sz w:val="24"/>
          <w:szCs w:val="24"/>
        </w:rPr>
        <w:t>.</w:t>
      </w:r>
      <w:r w:rsidR="007A4B7E">
        <w:rPr>
          <w:rFonts w:ascii="Times New Roman" w:hAnsi="Times New Roman" w:cs="Times New Roman"/>
          <w:sz w:val="24"/>
          <w:szCs w:val="24"/>
        </w:rPr>
        <w:t xml:space="preserve">  Indeed, forecasts of rainfall at subseasonal timescales are notoriously poor.  We do have available, however, a suite of </w:t>
      </w:r>
      <w:proofErr w:type="spellStart"/>
      <w:r w:rsidR="007A4B7E">
        <w:rPr>
          <w:rFonts w:ascii="Times New Roman" w:hAnsi="Times New Roman" w:cs="Times New Roman"/>
          <w:sz w:val="24"/>
          <w:szCs w:val="24"/>
        </w:rPr>
        <w:t>R</w:t>
      </w:r>
      <w:r w:rsidR="007A4B7E" w:rsidRPr="00EE18DF">
        <w:rPr>
          <w:rFonts w:ascii="Times New Roman" w:hAnsi="Times New Roman" w:cs="Times New Roman"/>
          <w:sz w:val="24"/>
          <w:szCs w:val="24"/>
          <w:vertAlign w:val="subscript"/>
        </w:rPr>
        <w:t>net</w:t>
      </w:r>
      <w:proofErr w:type="spellEnd"/>
      <w:r w:rsidR="007A4B7E">
        <w:rPr>
          <w:rFonts w:ascii="Times New Roman" w:hAnsi="Times New Roman" w:cs="Times New Roman"/>
          <w:sz w:val="24"/>
          <w:szCs w:val="24"/>
          <w:vertAlign w:val="subscript"/>
        </w:rPr>
        <w:t xml:space="preserve"> </w:t>
      </w:r>
      <w:r w:rsidR="007A4B7E">
        <w:rPr>
          <w:rFonts w:ascii="Times New Roman" w:hAnsi="Times New Roman" w:cs="Times New Roman"/>
          <w:sz w:val="24"/>
          <w:szCs w:val="24"/>
        </w:rPr>
        <w:t xml:space="preserve">and P time series that are consistent with each other and </w:t>
      </w:r>
      <w:r w:rsidR="006E0BAC">
        <w:rPr>
          <w:rFonts w:ascii="Times New Roman" w:hAnsi="Times New Roman" w:cs="Times New Roman"/>
          <w:sz w:val="24"/>
          <w:szCs w:val="24"/>
        </w:rPr>
        <w:t xml:space="preserve">are </w:t>
      </w:r>
      <w:r w:rsidR="007A4B7E">
        <w:rPr>
          <w:rFonts w:ascii="Times New Roman" w:hAnsi="Times New Roman" w:cs="Times New Roman"/>
          <w:sz w:val="24"/>
          <w:szCs w:val="24"/>
        </w:rPr>
        <w:t>appropriate for the region</w:t>
      </w:r>
      <w:r w:rsidR="006E0BAC">
        <w:rPr>
          <w:rFonts w:ascii="Times New Roman" w:hAnsi="Times New Roman" w:cs="Times New Roman"/>
          <w:sz w:val="24"/>
          <w:szCs w:val="24"/>
        </w:rPr>
        <w:t xml:space="preserve"> and </w:t>
      </w:r>
      <w:r w:rsidR="00F91239">
        <w:rPr>
          <w:rFonts w:ascii="Times New Roman" w:hAnsi="Times New Roman" w:cs="Times New Roman"/>
          <w:sz w:val="24"/>
          <w:szCs w:val="24"/>
        </w:rPr>
        <w:t>day-of-year</w:t>
      </w:r>
      <w:r w:rsidR="006E0BAC">
        <w:rPr>
          <w:rFonts w:ascii="Times New Roman" w:hAnsi="Times New Roman" w:cs="Times New Roman"/>
          <w:sz w:val="24"/>
          <w:szCs w:val="24"/>
        </w:rPr>
        <w:t xml:space="preserve">: </w:t>
      </w:r>
      <w:r w:rsidR="007A4B7E">
        <w:rPr>
          <w:rFonts w:ascii="Times New Roman" w:hAnsi="Times New Roman" w:cs="Times New Roman"/>
          <w:sz w:val="24"/>
          <w:szCs w:val="24"/>
        </w:rPr>
        <w:t xml:space="preserve"> the time series experienced by that region following the start date in question during</w:t>
      </w:r>
      <w:r w:rsidR="006E0BAC">
        <w:rPr>
          <w:rFonts w:ascii="Times New Roman" w:hAnsi="Times New Roman" w:cs="Times New Roman"/>
          <w:sz w:val="24"/>
          <w:szCs w:val="24"/>
        </w:rPr>
        <w:t xml:space="preserve"> each of</w:t>
      </w:r>
      <w:r w:rsidR="007A4B7E">
        <w:rPr>
          <w:rFonts w:ascii="Times New Roman" w:hAnsi="Times New Roman" w:cs="Times New Roman"/>
          <w:sz w:val="24"/>
          <w:szCs w:val="24"/>
        </w:rPr>
        <w:t xml:space="preserve"> the 19 years in 1980-1998, the subset of MERRA-2 independent of the 1999-2015 forecast period.  As indicated in Figure 2b, we can initialize the simple water balance model with a soil moisture value for, say, 2005 (taken from MERRA-2 </w:t>
      </w:r>
      <w:r w:rsidR="006E0BAC">
        <w:rPr>
          <w:rFonts w:ascii="Times New Roman" w:hAnsi="Times New Roman" w:cs="Times New Roman"/>
          <w:sz w:val="24"/>
          <w:szCs w:val="24"/>
        </w:rPr>
        <w:t xml:space="preserve">2005 </w:t>
      </w:r>
      <w:r w:rsidR="007A4B7E">
        <w:rPr>
          <w:rFonts w:ascii="Times New Roman" w:hAnsi="Times New Roman" w:cs="Times New Roman"/>
          <w:sz w:val="24"/>
          <w:szCs w:val="24"/>
        </w:rPr>
        <w:t>holdings) and then integrate (</w:t>
      </w:r>
      <w:r w:rsidR="00500774">
        <w:rPr>
          <w:rFonts w:ascii="Times New Roman" w:hAnsi="Times New Roman" w:cs="Times New Roman"/>
          <w:sz w:val="24"/>
          <w:szCs w:val="24"/>
        </w:rPr>
        <w:t>4</w:t>
      </w:r>
      <w:r w:rsidR="007A4B7E">
        <w:rPr>
          <w:rFonts w:ascii="Times New Roman" w:hAnsi="Times New Roman" w:cs="Times New Roman"/>
          <w:sz w:val="24"/>
          <w:szCs w:val="24"/>
        </w:rPr>
        <w:t xml:space="preserve">) for 30 days 19 different times, each </w:t>
      </w:r>
      <w:r w:rsidR="006E0BAC">
        <w:rPr>
          <w:rFonts w:ascii="Times New Roman" w:hAnsi="Times New Roman" w:cs="Times New Roman"/>
          <w:sz w:val="24"/>
          <w:szCs w:val="24"/>
        </w:rPr>
        <w:t xml:space="preserve">time using a different set </w:t>
      </w:r>
      <w:r w:rsidR="007A4B7E">
        <w:rPr>
          <w:rFonts w:ascii="Times New Roman" w:hAnsi="Times New Roman" w:cs="Times New Roman"/>
          <w:sz w:val="24"/>
          <w:szCs w:val="24"/>
        </w:rPr>
        <w:t xml:space="preserve">of </w:t>
      </w:r>
      <w:proofErr w:type="spellStart"/>
      <w:r w:rsidR="007A4B7E">
        <w:rPr>
          <w:rFonts w:ascii="Times New Roman" w:hAnsi="Times New Roman" w:cs="Times New Roman"/>
          <w:sz w:val="24"/>
          <w:szCs w:val="24"/>
        </w:rPr>
        <w:t>R</w:t>
      </w:r>
      <w:r w:rsidR="007A4B7E" w:rsidRPr="00EE18DF">
        <w:rPr>
          <w:rFonts w:ascii="Times New Roman" w:hAnsi="Times New Roman" w:cs="Times New Roman"/>
          <w:sz w:val="24"/>
          <w:szCs w:val="24"/>
          <w:vertAlign w:val="subscript"/>
        </w:rPr>
        <w:t>net</w:t>
      </w:r>
      <w:proofErr w:type="spellEnd"/>
      <w:r w:rsidR="007A4B7E">
        <w:rPr>
          <w:rFonts w:ascii="Times New Roman" w:hAnsi="Times New Roman" w:cs="Times New Roman"/>
          <w:sz w:val="24"/>
          <w:szCs w:val="24"/>
          <w:vertAlign w:val="subscript"/>
        </w:rPr>
        <w:t xml:space="preserve"> </w:t>
      </w:r>
      <w:r w:rsidR="007A4B7E">
        <w:rPr>
          <w:rFonts w:ascii="Times New Roman" w:hAnsi="Times New Roman" w:cs="Times New Roman"/>
          <w:sz w:val="24"/>
          <w:szCs w:val="24"/>
        </w:rPr>
        <w:t>and P time series</w:t>
      </w:r>
      <w:r w:rsidR="00B36C2B">
        <w:rPr>
          <w:rFonts w:ascii="Times New Roman" w:hAnsi="Times New Roman" w:cs="Times New Roman"/>
          <w:sz w:val="24"/>
          <w:szCs w:val="24"/>
        </w:rPr>
        <w:t xml:space="preserve"> extracted</w:t>
      </w:r>
      <w:r w:rsidR="006E0BAC">
        <w:rPr>
          <w:rFonts w:ascii="Times New Roman" w:hAnsi="Times New Roman" w:cs="Times New Roman"/>
          <w:sz w:val="24"/>
          <w:szCs w:val="24"/>
        </w:rPr>
        <w:t xml:space="preserve"> from </w:t>
      </w:r>
      <w:r w:rsidR="00B36C2B">
        <w:rPr>
          <w:rFonts w:ascii="Times New Roman" w:hAnsi="Times New Roman" w:cs="Times New Roman"/>
          <w:sz w:val="24"/>
          <w:szCs w:val="24"/>
        </w:rPr>
        <w:t xml:space="preserve">the </w:t>
      </w:r>
      <w:r w:rsidR="006E0BAC">
        <w:rPr>
          <w:rFonts w:ascii="Times New Roman" w:hAnsi="Times New Roman" w:cs="Times New Roman"/>
          <w:sz w:val="24"/>
          <w:szCs w:val="24"/>
        </w:rPr>
        <w:t>1980-1998</w:t>
      </w:r>
      <w:r w:rsidR="00B36C2B">
        <w:rPr>
          <w:rFonts w:ascii="Times New Roman" w:hAnsi="Times New Roman" w:cs="Times New Roman"/>
          <w:sz w:val="24"/>
          <w:szCs w:val="24"/>
        </w:rPr>
        <w:t xml:space="preserve"> period</w:t>
      </w:r>
      <w:r w:rsidR="006E0BAC">
        <w:rPr>
          <w:rFonts w:ascii="Times New Roman" w:hAnsi="Times New Roman" w:cs="Times New Roman"/>
          <w:sz w:val="24"/>
          <w:szCs w:val="24"/>
        </w:rPr>
        <w:t>.  This results, using (</w:t>
      </w:r>
      <w:r w:rsidR="00500774">
        <w:rPr>
          <w:rFonts w:ascii="Times New Roman" w:hAnsi="Times New Roman" w:cs="Times New Roman"/>
          <w:sz w:val="24"/>
          <w:szCs w:val="24"/>
        </w:rPr>
        <w:t>5</w:t>
      </w:r>
      <w:r w:rsidR="006E0BAC">
        <w:rPr>
          <w:rFonts w:ascii="Times New Roman" w:hAnsi="Times New Roman" w:cs="Times New Roman"/>
          <w:sz w:val="24"/>
          <w:szCs w:val="24"/>
        </w:rPr>
        <w:t>), in a set of 19 values of estimated ET</w:t>
      </w:r>
      <w:r w:rsidR="007852E1">
        <w:rPr>
          <w:rFonts w:ascii="Times New Roman" w:hAnsi="Times New Roman" w:cs="Times New Roman"/>
          <w:sz w:val="24"/>
          <w:szCs w:val="24"/>
        </w:rPr>
        <w:t xml:space="preserve">, from which a single, average value of </w:t>
      </w:r>
      <w:proofErr w:type="spellStart"/>
      <w:r w:rsidR="00CB42D2">
        <w:rPr>
          <w:rFonts w:ascii="Times New Roman" w:hAnsi="Times New Roman" w:cs="Times New Roman"/>
          <w:sz w:val="24"/>
          <w:szCs w:val="24"/>
        </w:rPr>
        <w:t>ProjET</w:t>
      </w:r>
      <w:proofErr w:type="spellEnd"/>
      <w:r w:rsidR="007852E1">
        <w:rPr>
          <w:rFonts w:ascii="Times New Roman" w:hAnsi="Times New Roman" w:cs="Times New Roman"/>
          <w:sz w:val="24"/>
          <w:szCs w:val="24"/>
        </w:rPr>
        <w:t xml:space="preserve"> can be computed:</w:t>
      </w:r>
    </w:p>
    <w:p w14:paraId="72110FE8" w14:textId="10557E00" w:rsidR="006312D0" w:rsidRDefault="006312D0" w:rsidP="006312D0">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m:oMath>
        <m:r>
          <m:rPr>
            <m:sty m:val="p"/>
          </m:rPr>
          <w:rPr>
            <w:rFonts w:ascii="Cambria Math" w:hAnsi="Cambria Math" w:cs="Times New Roman"/>
            <w:sz w:val="24"/>
            <w:szCs w:val="24"/>
          </w:rPr>
          <m:t>ProjET</m:t>
        </m:r>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19</m:t>
            </m:r>
          </m:den>
        </m:f>
        <m:r>
          <w:rPr>
            <w:rFonts w:ascii="Cambria Math" w:hAnsi="Cambria Math" w:cs="Times New Roman"/>
            <w:sz w:val="24"/>
            <w:szCs w:val="24"/>
          </w:rPr>
          <m:t xml:space="preserve">  </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k=1</m:t>
            </m:r>
          </m:sub>
          <m:sup>
            <m:r>
              <w:rPr>
                <w:rFonts w:ascii="Cambria Math" w:hAnsi="Cambria Math" w:cs="Times New Roman"/>
                <w:sz w:val="24"/>
                <w:szCs w:val="24"/>
              </w:rPr>
              <m:t>19</m:t>
            </m:r>
          </m:sup>
          <m:e>
            <m:r>
              <w:rPr>
                <w:rFonts w:ascii="Cambria Math" w:hAnsi="Cambria Math" w:cs="Times New Roman"/>
                <w:sz w:val="24"/>
                <w:szCs w:val="24"/>
              </w:rPr>
              <m:t xml:space="preserve">  </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15</m:t>
                    </m:r>
                  </m:den>
                </m:f>
                <m:nary>
                  <m:naryPr>
                    <m:chr m:val="∑"/>
                    <m:limLoc m:val="subSup"/>
                    <m:ctrlPr>
                      <w:rPr>
                        <w:rFonts w:ascii="Cambria Math" w:hAnsi="Cambria Math" w:cs="Times New Roman"/>
                        <w:i/>
                        <w:sz w:val="24"/>
                        <w:szCs w:val="24"/>
                      </w:rPr>
                    </m:ctrlPr>
                  </m:naryPr>
                  <m:sub>
                    <m:r>
                      <w:rPr>
                        <w:rFonts w:ascii="Cambria Math" w:hAnsi="Cambria Math" w:cs="Times New Roman"/>
                        <w:sz w:val="24"/>
                        <w:szCs w:val="24"/>
                      </w:rPr>
                      <m:t>n=16</m:t>
                    </m:r>
                  </m:sub>
                  <m:sup>
                    <m:r>
                      <w:rPr>
                        <w:rFonts w:ascii="Cambria Math" w:hAnsi="Cambria Math" w:cs="Times New Roman"/>
                        <w:sz w:val="24"/>
                        <w:szCs w:val="24"/>
                      </w:rPr>
                      <m:t>30</m:t>
                    </m:r>
                  </m:sup>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n,k</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net:n,k</m:t>
                        </m:r>
                      </m:sub>
                    </m:sSub>
                    <m:r>
                      <w:rPr>
                        <w:rFonts w:ascii="Cambria Math" w:hAnsi="Cambria Math" w:cs="Times New Roman"/>
                        <w:sz w:val="24"/>
                        <w:szCs w:val="24"/>
                      </w:rPr>
                      <m:t xml:space="preserve"> /λ</m:t>
                    </m:r>
                  </m:e>
                </m:nary>
              </m:e>
            </m:d>
          </m:e>
        </m:nary>
      </m:oMath>
      <w:r w:rsidR="007852E1">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w:t>
      </w:r>
      <w:r w:rsidR="00500774">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w:t>
      </w:r>
    </w:p>
    <w:p w14:paraId="5A6F183B" w14:textId="0687181D" w:rsidR="007852E1" w:rsidRDefault="007852E1" w:rsidP="008513C2">
      <w:pPr>
        <w:spacing w:line="480" w:lineRule="auto"/>
        <w:rPr>
          <w:rFonts w:ascii="Times New Roman" w:hAnsi="Times New Roman" w:cs="Times New Roman"/>
          <w:sz w:val="24"/>
          <w:szCs w:val="24"/>
        </w:rPr>
      </w:pPr>
      <w:r>
        <w:rPr>
          <w:rFonts w:ascii="Times New Roman" w:eastAsiaTheme="minorEastAsia" w:hAnsi="Times New Roman" w:cs="Times New Roman"/>
          <w:sz w:val="24"/>
          <w:szCs w:val="24"/>
        </w:rPr>
        <w:t xml:space="preserve">where </w:t>
      </w:r>
      <w:r w:rsidR="00286230">
        <w:rPr>
          <w:rFonts w:ascii="Times New Roman" w:eastAsiaTheme="minorEastAsia" w:hAnsi="Times New Roman" w:cs="Times New Roman"/>
          <w:sz w:val="24"/>
          <w:szCs w:val="24"/>
        </w:rPr>
        <w:t>n</w:t>
      </w:r>
      <w:r>
        <w:rPr>
          <w:rFonts w:ascii="Times New Roman" w:eastAsiaTheme="minorEastAsia" w:hAnsi="Times New Roman" w:cs="Times New Roman"/>
          <w:sz w:val="24"/>
          <w:szCs w:val="24"/>
        </w:rPr>
        <w:t xml:space="preserve"> is again the day index (covering days 16-30 of a forecast) and </w:t>
      </w:r>
      <w:r w:rsidR="00286230">
        <w:rPr>
          <w:rFonts w:ascii="Times New Roman" w:eastAsiaTheme="minorEastAsia" w:hAnsi="Times New Roman" w:cs="Times New Roman"/>
          <w:sz w:val="24"/>
          <w:szCs w:val="24"/>
        </w:rPr>
        <w:t>k</w:t>
      </w:r>
      <w:r>
        <w:rPr>
          <w:rFonts w:ascii="Times New Roman" w:eastAsiaTheme="minorEastAsia" w:hAnsi="Times New Roman" w:cs="Times New Roman"/>
          <w:sz w:val="24"/>
          <w:szCs w:val="24"/>
        </w:rPr>
        <w:t xml:space="preserve"> is the year index for the </w:t>
      </w:r>
      <w:proofErr w:type="spellStart"/>
      <w:r>
        <w:rPr>
          <w:rFonts w:ascii="Times New Roman" w:hAnsi="Times New Roman" w:cs="Times New Roman"/>
          <w:sz w:val="24"/>
          <w:szCs w:val="24"/>
        </w:rPr>
        <w:t>R</w:t>
      </w:r>
      <w:r w:rsidRPr="00EE18DF">
        <w:rPr>
          <w:rFonts w:ascii="Times New Roman" w:hAnsi="Times New Roman" w:cs="Times New Roman"/>
          <w:sz w:val="24"/>
          <w:szCs w:val="24"/>
          <w:vertAlign w:val="subscript"/>
        </w:rPr>
        <w:t>net</w:t>
      </w:r>
      <w:proofErr w:type="spellEnd"/>
      <w:r>
        <w:rPr>
          <w:rFonts w:ascii="Times New Roman" w:hAnsi="Times New Roman" w:cs="Times New Roman"/>
          <w:sz w:val="24"/>
          <w:szCs w:val="24"/>
          <w:vertAlign w:val="subscript"/>
        </w:rPr>
        <w:t xml:space="preserve"> </w:t>
      </w:r>
      <w:r>
        <w:rPr>
          <w:rFonts w:ascii="Times New Roman" w:hAnsi="Times New Roman" w:cs="Times New Roman"/>
          <w:sz w:val="24"/>
          <w:szCs w:val="24"/>
        </w:rPr>
        <w:t>and P time series forcing.</w:t>
      </w:r>
    </w:p>
    <w:p w14:paraId="590C1ED8" w14:textId="2D7BD393" w:rsidR="006312D0" w:rsidRDefault="00286230" w:rsidP="00830AE1">
      <w:pPr>
        <w:spacing w:line="480" w:lineRule="auto"/>
        <w:ind w:firstLine="720"/>
        <w:rPr>
          <w:rFonts w:ascii="Times New Roman" w:hAnsi="Times New Roman" w:cs="Times New Roman"/>
          <w:sz w:val="24"/>
          <w:szCs w:val="24"/>
        </w:rPr>
      </w:pPr>
      <w:r>
        <w:rPr>
          <w:rFonts w:ascii="Times New Roman" w:eastAsiaTheme="minorEastAsia" w:hAnsi="Times New Roman" w:cs="Times New Roman"/>
          <w:sz w:val="24"/>
          <w:szCs w:val="24"/>
        </w:rPr>
        <w:t>T</w:t>
      </w:r>
      <w:r w:rsidR="007852E1">
        <w:rPr>
          <w:rFonts w:ascii="Times New Roman" w:eastAsiaTheme="minorEastAsia" w:hAnsi="Times New Roman" w:cs="Times New Roman"/>
          <w:sz w:val="24"/>
          <w:szCs w:val="24"/>
        </w:rPr>
        <w:t xml:space="preserve">his approach </w:t>
      </w:r>
      <w:r>
        <w:rPr>
          <w:rFonts w:ascii="Times New Roman" w:eastAsiaTheme="minorEastAsia" w:hAnsi="Times New Roman" w:cs="Times New Roman"/>
          <w:sz w:val="24"/>
          <w:szCs w:val="24"/>
        </w:rPr>
        <w:t xml:space="preserve">not only </w:t>
      </w:r>
      <w:r w:rsidR="007852E1">
        <w:rPr>
          <w:rFonts w:ascii="Times New Roman" w:eastAsiaTheme="minorEastAsia" w:hAnsi="Times New Roman" w:cs="Times New Roman"/>
          <w:sz w:val="24"/>
          <w:szCs w:val="24"/>
        </w:rPr>
        <w:t xml:space="preserve">gives us an estimate (the </w:t>
      </w:r>
      <w:proofErr w:type="spellStart"/>
      <w:r w:rsidR="00CB42D2">
        <w:rPr>
          <w:rFonts w:ascii="Times New Roman" w:eastAsiaTheme="minorEastAsia" w:hAnsi="Times New Roman" w:cs="Times New Roman"/>
          <w:sz w:val="24"/>
          <w:szCs w:val="24"/>
        </w:rPr>
        <w:t>ProjET</w:t>
      </w:r>
      <w:proofErr w:type="spellEnd"/>
      <w:r w:rsidR="007852E1">
        <w:rPr>
          <w:rFonts w:ascii="Times New Roman" w:eastAsiaTheme="minorEastAsia" w:hAnsi="Times New Roman" w:cs="Times New Roman"/>
          <w:sz w:val="24"/>
          <w:szCs w:val="24"/>
        </w:rPr>
        <w:t xml:space="preserve">) of the average </w:t>
      </w:r>
      <w:r w:rsidR="006312D0">
        <w:rPr>
          <w:rFonts w:ascii="Times New Roman" w:eastAsiaTheme="minorEastAsia" w:hAnsi="Times New Roman" w:cs="Times New Roman"/>
          <w:sz w:val="24"/>
          <w:szCs w:val="24"/>
        </w:rPr>
        <w:t xml:space="preserve">ET occurring </w:t>
      </w:r>
      <w:r w:rsidR="007852E1">
        <w:rPr>
          <w:rFonts w:ascii="Times New Roman" w:eastAsiaTheme="minorEastAsia" w:hAnsi="Times New Roman" w:cs="Times New Roman"/>
          <w:sz w:val="24"/>
          <w:szCs w:val="24"/>
        </w:rPr>
        <w:t>at</w:t>
      </w:r>
      <w:r w:rsidR="006312D0">
        <w:rPr>
          <w:rFonts w:ascii="Times New Roman" w:eastAsiaTheme="minorEastAsia" w:hAnsi="Times New Roman" w:cs="Times New Roman"/>
          <w:sz w:val="24"/>
          <w:szCs w:val="24"/>
        </w:rPr>
        <w:t xml:space="preserve"> </w:t>
      </w:r>
      <w:r w:rsidR="007852E1">
        <w:rPr>
          <w:rFonts w:ascii="Times New Roman" w:eastAsiaTheme="minorEastAsia" w:hAnsi="Times New Roman" w:cs="Times New Roman"/>
          <w:sz w:val="24"/>
          <w:szCs w:val="24"/>
        </w:rPr>
        <w:t>a</w:t>
      </w:r>
      <w:r w:rsidR="006312D0">
        <w:rPr>
          <w:rFonts w:ascii="Times New Roman" w:eastAsiaTheme="minorEastAsia" w:hAnsi="Times New Roman" w:cs="Times New Roman"/>
          <w:sz w:val="24"/>
          <w:szCs w:val="24"/>
        </w:rPr>
        <w:t xml:space="preserve"> grid cell during the 2</w:t>
      </w:r>
      <w:r w:rsidR="006312D0" w:rsidRPr="006312D0">
        <w:rPr>
          <w:rFonts w:ascii="Times New Roman" w:eastAsiaTheme="minorEastAsia" w:hAnsi="Times New Roman" w:cs="Times New Roman"/>
          <w:sz w:val="24"/>
          <w:szCs w:val="24"/>
          <w:vertAlign w:val="superscript"/>
        </w:rPr>
        <w:t>nd</w:t>
      </w:r>
      <w:r w:rsidR="006312D0">
        <w:rPr>
          <w:rFonts w:ascii="Times New Roman" w:eastAsiaTheme="minorEastAsia" w:hAnsi="Times New Roman" w:cs="Times New Roman"/>
          <w:sz w:val="24"/>
          <w:szCs w:val="24"/>
        </w:rPr>
        <w:t xml:space="preserve"> 15-day period of the subseasonal forecast</w:t>
      </w:r>
      <w:r>
        <w:rPr>
          <w:rFonts w:ascii="Times New Roman" w:eastAsiaTheme="minorEastAsia" w:hAnsi="Times New Roman" w:cs="Times New Roman"/>
          <w:sz w:val="24"/>
          <w:szCs w:val="24"/>
        </w:rPr>
        <w:t>, it also provides</w:t>
      </w:r>
      <w:r w:rsidR="007852E1">
        <w:rPr>
          <w:rFonts w:ascii="Times New Roman" w:eastAsiaTheme="minorEastAsia" w:hAnsi="Times New Roman" w:cs="Times New Roman"/>
          <w:sz w:val="24"/>
          <w:szCs w:val="24"/>
        </w:rPr>
        <w:t xml:space="preserve"> an indication </w:t>
      </w:r>
      <w:r w:rsidR="007852E1">
        <w:rPr>
          <w:rFonts w:ascii="Times New Roman" w:eastAsiaTheme="minorEastAsia" w:hAnsi="Times New Roman" w:cs="Times New Roman"/>
          <w:sz w:val="24"/>
          <w:szCs w:val="24"/>
        </w:rPr>
        <w:lastRenderedPageBreak/>
        <w:t xml:space="preserve">of the uncertainty of this estimate, as represented by the spread of the 19 </w:t>
      </w:r>
      <w:r w:rsidR="00830AE1">
        <w:rPr>
          <w:rFonts w:ascii="Times New Roman" w:eastAsiaTheme="minorEastAsia" w:hAnsi="Times New Roman" w:cs="Times New Roman"/>
          <w:sz w:val="24"/>
          <w:szCs w:val="24"/>
        </w:rPr>
        <w:t>contributing values in (</w:t>
      </w:r>
      <w:r w:rsidR="00500774">
        <w:rPr>
          <w:rFonts w:ascii="Times New Roman" w:eastAsiaTheme="minorEastAsia" w:hAnsi="Times New Roman" w:cs="Times New Roman"/>
          <w:sz w:val="24"/>
          <w:szCs w:val="24"/>
        </w:rPr>
        <w:t>6</w:t>
      </w:r>
      <w:r w:rsidR="00830AE1">
        <w:rPr>
          <w:rFonts w:ascii="Times New Roman" w:eastAsiaTheme="minorEastAsia" w:hAnsi="Times New Roman" w:cs="Times New Roman"/>
          <w:sz w:val="24"/>
          <w:szCs w:val="24"/>
        </w:rPr>
        <w:t>)</w:t>
      </w:r>
      <w:r w:rsidR="007852E1">
        <w:rPr>
          <w:rFonts w:ascii="Times New Roman" w:eastAsiaTheme="minorEastAsia" w:hAnsi="Times New Roman" w:cs="Times New Roman"/>
          <w:sz w:val="24"/>
          <w:szCs w:val="24"/>
        </w:rPr>
        <w:t>.</w:t>
      </w:r>
      <w:r w:rsidR="00326F46">
        <w:rPr>
          <w:rFonts w:ascii="Times New Roman" w:eastAsiaTheme="minorEastAsia" w:hAnsi="Times New Roman" w:cs="Times New Roman"/>
          <w:sz w:val="24"/>
          <w:szCs w:val="24"/>
        </w:rPr>
        <w:t xml:space="preserve">  (This </w:t>
      </w:r>
      <w:r w:rsidR="006A08DF">
        <w:rPr>
          <w:rFonts w:ascii="Times New Roman" w:eastAsiaTheme="minorEastAsia" w:hAnsi="Times New Roman" w:cs="Times New Roman"/>
          <w:sz w:val="24"/>
          <w:szCs w:val="24"/>
        </w:rPr>
        <w:t>will be explored further in section 3d</w:t>
      </w:r>
      <w:r w:rsidR="00326F46">
        <w:rPr>
          <w:rFonts w:ascii="Times New Roman" w:eastAsiaTheme="minorEastAsia" w:hAnsi="Times New Roman" w:cs="Times New Roman"/>
          <w:sz w:val="24"/>
          <w:szCs w:val="24"/>
        </w:rPr>
        <w:t>.)</w:t>
      </w:r>
      <w:r w:rsidR="00830AE1">
        <w:rPr>
          <w:rFonts w:ascii="Times New Roman" w:eastAsiaTheme="minorEastAsia" w:hAnsi="Times New Roman" w:cs="Times New Roman"/>
          <w:sz w:val="24"/>
          <w:szCs w:val="24"/>
        </w:rPr>
        <w:t xml:space="preserve">  Notice also that the </w:t>
      </w:r>
      <w:proofErr w:type="spellStart"/>
      <w:r w:rsidR="00CB42D2">
        <w:rPr>
          <w:rFonts w:ascii="Times New Roman" w:eastAsiaTheme="minorEastAsia" w:hAnsi="Times New Roman" w:cs="Times New Roman"/>
          <w:sz w:val="24"/>
          <w:szCs w:val="24"/>
        </w:rPr>
        <w:t>ProjET</w:t>
      </w:r>
      <w:proofErr w:type="spellEnd"/>
      <w:r w:rsidR="00830AE1">
        <w:rPr>
          <w:rFonts w:ascii="Times New Roman" w:eastAsiaTheme="minorEastAsia" w:hAnsi="Times New Roman" w:cs="Times New Roman"/>
          <w:sz w:val="24"/>
          <w:szCs w:val="24"/>
        </w:rPr>
        <w:t xml:space="preserve"> </w:t>
      </w:r>
      <w:r w:rsidR="00CB247F">
        <w:rPr>
          <w:rFonts w:ascii="Times New Roman" w:eastAsiaTheme="minorEastAsia" w:hAnsi="Times New Roman" w:cs="Times New Roman"/>
          <w:sz w:val="24"/>
          <w:szCs w:val="24"/>
        </w:rPr>
        <w:t xml:space="preserve">estimate relies solely on the initial soil moisture, the estimated </w:t>
      </w:r>
      <w:r w:rsidR="00CB247F">
        <w:rPr>
          <w:rFonts w:ascii="Times New Roman" w:hAnsi="Times New Roman" w:cs="Times New Roman"/>
          <w:sz w:val="24"/>
          <w:szCs w:val="24"/>
        </w:rPr>
        <w:t>F</w:t>
      </w:r>
      <w:r w:rsidR="00CB247F" w:rsidRPr="00EE18DF">
        <w:rPr>
          <w:rFonts w:ascii="Times New Roman" w:hAnsi="Times New Roman" w:cs="Times New Roman"/>
          <w:sz w:val="24"/>
          <w:szCs w:val="24"/>
          <w:vertAlign w:val="subscript"/>
        </w:rPr>
        <w:t>E</w:t>
      </w:r>
      <w:r w:rsidR="00CB247F">
        <w:rPr>
          <w:rFonts w:ascii="Times New Roman" w:hAnsi="Times New Roman" w:cs="Times New Roman"/>
          <w:sz w:val="24"/>
          <w:szCs w:val="24"/>
        </w:rPr>
        <w:t>(W</w:t>
      </w:r>
      <w:r w:rsidR="00CB247F" w:rsidRPr="00EE18DF">
        <w:rPr>
          <w:rFonts w:ascii="Times New Roman" w:hAnsi="Times New Roman" w:cs="Times New Roman"/>
          <w:sz w:val="24"/>
          <w:szCs w:val="24"/>
          <w:vertAlign w:val="subscript"/>
        </w:rPr>
        <w:t>n-1</w:t>
      </w:r>
      <w:r w:rsidR="00CB247F">
        <w:rPr>
          <w:rFonts w:ascii="Times New Roman" w:hAnsi="Times New Roman" w:cs="Times New Roman"/>
          <w:sz w:val="24"/>
          <w:szCs w:val="24"/>
        </w:rPr>
        <w:t>) and F</w:t>
      </w:r>
      <w:r w:rsidR="00CB247F">
        <w:rPr>
          <w:rFonts w:ascii="Times New Roman" w:hAnsi="Times New Roman" w:cs="Times New Roman"/>
          <w:sz w:val="24"/>
          <w:szCs w:val="24"/>
          <w:vertAlign w:val="subscript"/>
        </w:rPr>
        <w:t>Q</w:t>
      </w:r>
      <w:r w:rsidR="00CB247F">
        <w:rPr>
          <w:rFonts w:ascii="Times New Roman" w:hAnsi="Times New Roman" w:cs="Times New Roman"/>
          <w:sz w:val="24"/>
          <w:szCs w:val="24"/>
        </w:rPr>
        <w:t>(W</w:t>
      </w:r>
      <w:r w:rsidR="00CB247F" w:rsidRPr="00EE18DF">
        <w:rPr>
          <w:rFonts w:ascii="Times New Roman" w:hAnsi="Times New Roman" w:cs="Times New Roman"/>
          <w:sz w:val="24"/>
          <w:szCs w:val="24"/>
          <w:vertAlign w:val="subscript"/>
        </w:rPr>
        <w:t>n-1</w:t>
      </w:r>
      <w:r w:rsidR="00CB247F">
        <w:rPr>
          <w:rFonts w:ascii="Times New Roman" w:hAnsi="Times New Roman" w:cs="Times New Roman"/>
          <w:sz w:val="24"/>
          <w:szCs w:val="24"/>
        </w:rPr>
        <w:t xml:space="preserve">) relationships, and </w:t>
      </w:r>
      <w:r w:rsidR="00D046B7">
        <w:rPr>
          <w:rFonts w:ascii="Times New Roman" w:hAnsi="Times New Roman" w:cs="Times New Roman"/>
          <w:sz w:val="24"/>
          <w:szCs w:val="24"/>
        </w:rPr>
        <w:t xml:space="preserve">the </w:t>
      </w:r>
      <w:r w:rsidR="00830AE1">
        <w:rPr>
          <w:rFonts w:ascii="Times New Roman" w:hAnsi="Times New Roman" w:cs="Times New Roman"/>
          <w:sz w:val="24"/>
          <w:szCs w:val="24"/>
        </w:rPr>
        <w:t>suite of forcing time series</w:t>
      </w:r>
      <w:r w:rsidR="00CB247F">
        <w:rPr>
          <w:rFonts w:ascii="Times New Roman" w:hAnsi="Times New Roman" w:cs="Times New Roman"/>
          <w:sz w:val="24"/>
          <w:szCs w:val="24"/>
        </w:rPr>
        <w:t xml:space="preserve"> </w:t>
      </w:r>
      <w:r w:rsidR="00830AE1">
        <w:rPr>
          <w:rFonts w:ascii="Times New Roman" w:hAnsi="Times New Roman" w:cs="Times New Roman"/>
          <w:sz w:val="24"/>
          <w:szCs w:val="24"/>
        </w:rPr>
        <w:t>taken from the independent time period</w:t>
      </w:r>
      <w:r w:rsidR="00D046B7">
        <w:rPr>
          <w:rFonts w:ascii="Times New Roman" w:hAnsi="Times New Roman" w:cs="Times New Roman"/>
          <w:sz w:val="24"/>
          <w:szCs w:val="24"/>
        </w:rPr>
        <w:t xml:space="preserve"> – no information from the forecast period itself goes into the calculation</w:t>
      </w:r>
      <w:r w:rsidR="00CB247F">
        <w:rPr>
          <w:rFonts w:ascii="Times New Roman" w:hAnsi="Times New Roman" w:cs="Times New Roman"/>
          <w:sz w:val="24"/>
          <w:szCs w:val="24"/>
        </w:rPr>
        <w:t xml:space="preserve">.  </w:t>
      </w:r>
      <w:r>
        <w:rPr>
          <w:rFonts w:ascii="Times New Roman" w:hAnsi="Times New Roman" w:cs="Times New Roman"/>
          <w:sz w:val="24"/>
          <w:szCs w:val="24"/>
        </w:rPr>
        <w:t>Of course, t</w:t>
      </w:r>
      <w:r w:rsidR="00CB247F">
        <w:rPr>
          <w:rFonts w:ascii="Times New Roman" w:hAnsi="Times New Roman" w:cs="Times New Roman"/>
          <w:sz w:val="24"/>
          <w:szCs w:val="24"/>
        </w:rPr>
        <w:t xml:space="preserve">he actual ET during that 15-day period will differ from the </w:t>
      </w:r>
      <w:proofErr w:type="spellStart"/>
      <w:r w:rsidR="00CB42D2">
        <w:rPr>
          <w:rFonts w:ascii="Times New Roman" w:hAnsi="Times New Roman" w:cs="Times New Roman"/>
          <w:sz w:val="24"/>
          <w:szCs w:val="24"/>
        </w:rPr>
        <w:t>ProjET</w:t>
      </w:r>
      <w:proofErr w:type="spellEnd"/>
      <w:r>
        <w:rPr>
          <w:rFonts w:ascii="Times New Roman" w:hAnsi="Times New Roman" w:cs="Times New Roman"/>
          <w:sz w:val="24"/>
          <w:szCs w:val="24"/>
        </w:rPr>
        <w:t xml:space="preserve"> since it will</w:t>
      </w:r>
      <w:r w:rsidR="00830AE1">
        <w:rPr>
          <w:rFonts w:ascii="Times New Roman" w:hAnsi="Times New Roman" w:cs="Times New Roman"/>
          <w:sz w:val="24"/>
          <w:szCs w:val="24"/>
        </w:rPr>
        <w:t xml:space="preserve"> reflect the </w:t>
      </w:r>
      <w:proofErr w:type="spellStart"/>
      <w:r w:rsidR="00830AE1">
        <w:rPr>
          <w:rFonts w:ascii="Times New Roman" w:hAnsi="Times New Roman" w:cs="Times New Roman"/>
          <w:sz w:val="24"/>
          <w:szCs w:val="24"/>
        </w:rPr>
        <w:t>R</w:t>
      </w:r>
      <w:r w:rsidR="00830AE1" w:rsidRPr="00EE18DF">
        <w:rPr>
          <w:rFonts w:ascii="Times New Roman" w:hAnsi="Times New Roman" w:cs="Times New Roman"/>
          <w:sz w:val="24"/>
          <w:szCs w:val="24"/>
          <w:vertAlign w:val="subscript"/>
        </w:rPr>
        <w:t>net</w:t>
      </w:r>
      <w:proofErr w:type="spellEnd"/>
      <w:r w:rsidR="00830AE1">
        <w:rPr>
          <w:rFonts w:ascii="Times New Roman" w:hAnsi="Times New Roman" w:cs="Times New Roman"/>
          <w:sz w:val="24"/>
          <w:szCs w:val="24"/>
          <w:vertAlign w:val="subscript"/>
        </w:rPr>
        <w:t xml:space="preserve"> </w:t>
      </w:r>
      <w:r w:rsidR="00830AE1">
        <w:rPr>
          <w:rFonts w:ascii="Times New Roman" w:hAnsi="Times New Roman" w:cs="Times New Roman"/>
          <w:sz w:val="24"/>
          <w:szCs w:val="24"/>
        </w:rPr>
        <w:t xml:space="preserve">and P time series </w:t>
      </w:r>
      <w:r w:rsidR="000F2AC4">
        <w:rPr>
          <w:rFonts w:ascii="Times New Roman" w:hAnsi="Times New Roman" w:cs="Times New Roman"/>
          <w:sz w:val="24"/>
          <w:szCs w:val="24"/>
        </w:rPr>
        <w:t>that actually occurred during</w:t>
      </w:r>
      <w:r w:rsidR="00830AE1">
        <w:rPr>
          <w:rFonts w:ascii="Times New Roman" w:hAnsi="Times New Roman" w:cs="Times New Roman"/>
          <w:sz w:val="24"/>
          <w:szCs w:val="24"/>
        </w:rPr>
        <w:t xml:space="preserve"> the forecasted period</w:t>
      </w:r>
      <w:r>
        <w:rPr>
          <w:rFonts w:ascii="Times New Roman" w:hAnsi="Times New Roman" w:cs="Times New Roman"/>
          <w:sz w:val="24"/>
          <w:szCs w:val="24"/>
        </w:rPr>
        <w:t>.  S</w:t>
      </w:r>
      <w:r w:rsidR="00CB247F">
        <w:rPr>
          <w:rFonts w:ascii="Times New Roman" w:hAnsi="Times New Roman" w:cs="Times New Roman"/>
          <w:sz w:val="24"/>
          <w:szCs w:val="24"/>
        </w:rPr>
        <w:t xml:space="preserve">till, the </w:t>
      </w:r>
      <w:proofErr w:type="spellStart"/>
      <w:r w:rsidR="00CB42D2">
        <w:rPr>
          <w:rFonts w:ascii="Times New Roman" w:hAnsi="Times New Roman" w:cs="Times New Roman"/>
          <w:sz w:val="24"/>
          <w:szCs w:val="24"/>
        </w:rPr>
        <w:t>ProjET</w:t>
      </w:r>
      <w:proofErr w:type="spellEnd"/>
      <w:r w:rsidR="00CB247F">
        <w:rPr>
          <w:rFonts w:ascii="Times New Roman" w:hAnsi="Times New Roman" w:cs="Times New Roman"/>
          <w:sz w:val="24"/>
          <w:szCs w:val="24"/>
        </w:rPr>
        <w:t xml:space="preserve"> can</w:t>
      </w:r>
      <w:r w:rsidR="00830AE1">
        <w:rPr>
          <w:rFonts w:ascii="Times New Roman" w:hAnsi="Times New Roman" w:cs="Times New Roman"/>
          <w:sz w:val="24"/>
          <w:szCs w:val="24"/>
        </w:rPr>
        <w:t xml:space="preserve"> arguably</w:t>
      </w:r>
      <w:r w:rsidR="00CB247F">
        <w:rPr>
          <w:rFonts w:ascii="Times New Roman" w:hAnsi="Times New Roman" w:cs="Times New Roman"/>
          <w:sz w:val="24"/>
          <w:szCs w:val="24"/>
        </w:rPr>
        <w:t xml:space="preserve"> be considered the best guess for this ET flux in the absence of knowledge regarding these forcing </w:t>
      </w:r>
      <w:r w:rsidR="006A08DF">
        <w:rPr>
          <w:rFonts w:ascii="Times New Roman" w:hAnsi="Times New Roman" w:cs="Times New Roman"/>
          <w:sz w:val="24"/>
          <w:szCs w:val="24"/>
        </w:rPr>
        <w:t>time series</w:t>
      </w:r>
      <w:r w:rsidR="00CB247F">
        <w:rPr>
          <w:rFonts w:ascii="Times New Roman" w:hAnsi="Times New Roman" w:cs="Times New Roman"/>
          <w:sz w:val="24"/>
          <w:szCs w:val="24"/>
        </w:rPr>
        <w:t>.</w:t>
      </w:r>
    </w:p>
    <w:p w14:paraId="2120B924" w14:textId="7F6B587D" w:rsidR="00712F6B" w:rsidRDefault="00712F6B" w:rsidP="00830AE1">
      <w:pPr>
        <w:spacing w:line="480" w:lineRule="auto"/>
        <w:ind w:firstLine="720"/>
        <w:rPr>
          <w:rFonts w:ascii="Times New Roman" w:hAnsi="Times New Roman" w:cs="Times New Roman"/>
          <w:sz w:val="24"/>
          <w:szCs w:val="24"/>
        </w:rPr>
      </w:pPr>
    </w:p>
    <w:p w14:paraId="542EBF60" w14:textId="4C39AFF2" w:rsidR="00712F6B" w:rsidRPr="00830AE1" w:rsidRDefault="00712F6B" w:rsidP="00712F6B">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c. Application of </w:t>
      </w:r>
      <w:proofErr w:type="spellStart"/>
      <w:r w:rsidR="00CB42D2">
        <w:rPr>
          <w:rFonts w:ascii="Times New Roman" w:hAnsi="Times New Roman" w:cs="Times New Roman"/>
          <w:sz w:val="24"/>
          <w:szCs w:val="24"/>
        </w:rPr>
        <w:t>ProjET</w:t>
      </w:r>
      <w:proofErr w:type="spellEnd"/>
      <w:r>
        <w:rPr>
          <w:rFonts w:ascii="Times New Roman" w:hAnsi="Times New Roman" w:cs="Times New Roman"/>
          <w:sz w:val="24"/>
          <w:szCs w:val="24"/>
        </w:rPr>
        <w:t xml:space="preserve"> to Temperature Anomaly Estimation</w:t>
      </w:r>
    </w:p>
    <w:p w14:paraId="4977A17E" w14:textId="33AB117F" w:rsidR="00D62298" w:rsidRPr="00C01B6D" w:rsidRDefault="00712F6B" w:rsidP="00712F6B">
      <w:pPr>
        <w:spacing w:line="480" w:lineRule="auto"/>
        <w:ind w:firstLine="720"/>
        <w:rPr>
          <w:rFonts w:ascii="Times New Roman" w:hAnsi="Times New Roman" w:cs="Times New Roman"/>
          <w:sz w:val="24"/>
          <w:szCs w:val="24"/>
        </w:rPr>
      </w:pPr>
      <w:r>
        <w:rPr>
          <w:rFonts w:ascii="Times New Roman" w:hAnsi="Times New Roman" w:cs="Times New Roman"/>
          <w:sz w:val="24"/>
          <w:szCs w:val="24"/>
        </w:rPr>
        <w:t>Variations in ET are known to induce variations in surface air temperature (T2M), particularly in the drier regime, wherein ET is controlled by soil moisture variations rather than by variations in atmospheric demand</w:t>
      </w:r>
      <w:r w:rsidR="00D66062">
        <w:rPr>
          <w:rFonts w:ascii="Times New Roman" w:hAnsi="Times New Roman" w:cs="Times New Roman"/>
          <w:sz w:val="24"/>
          <w:szCs w:val="24"/>
        </w:rPr>
        <w:t xml:space="preserve"> (Seneviratne et al. 2010)</w:t>
      </w:r>
      <w:r>
        <w:rPr>
          <w:rFonts w:ascii="Times New Roman" w:hAnsi="Times New Roman" w:cs="Times New Roman"/>
          <w:sz w:val="24"/>
          <w:szCs w:val="24"/>
        </w:rPr>
        <w:t xml:space="preserve">.  </w:t>
      </w:r>
      <w:bookmarkStart w:id="7" w:name="_Hlk40769809"/>
      <w:r>
        <w:rPr>
          <w:rFonts w:ascii="Times New Roman" w:hAnsi="Times New Roman" w:cs="Times New Roman"/>
          <w:sz w:val="24"/>
          <w:szCs w:val="24"/>
        </w:rPr>
        <w:t xml:space="preserve">The mechanism is straightforward:  more evapotranspiration induces more evaporative cooling of the land surface, which translates to a cooling of the </w:t>
      </w:r>
      <w:r w:rsidRPr="00D62298">
        <w:rPr>
          <w:rFonts w:ascii="Times New Roman" w:hAnsi="Times New Roman" w:cs="Times New Roman"/>
          <w:sz w:val="24"/>
          <w:szCs w:val="24"/>
        </w:rPr>
        <w:t xml:space="preserve">overlying air.  </w:t>
      </w:r>
      <w:r w:rsidR="00D62298" w:rsidRPr="00D62298">
        <w:rPr>
          <w:rFonts w:ascii="Times New Roman" w:hAnsi="Times New Roman" w:cs="Times New Roman"/>
          <w:sz w:val="24"/>
          <w:szCs w:val="24"/>
        </w:rPr>
        <w:t>Stated another way, for the land surface to experience a</w:t>
      </w:r>
      <w:r w:rsidR="00C01B6D">
        <w:rPr>
          <w:rFonts w:ascii="Times New Roman" w:hAnsi="Times New Roman" w:cs="Times New Roman"/>
          <w:sz w:val="24"/>
          <w:szCs w:val="24"/>
        </w:rPr>
        <w:t xml:space="preserve"> positive</w:t>
      </w:r>
      <w:r w:rsidR="00D62298" w:rsidRPr="00D62298">
        <w:rPr>
          <w:rFonts w:ascii="Times New Roman" w:hAnsi="Times New Roman" w:cs="Times New Roman"/>
          <w:sz w:val="24"/>
          <w:szCs w:val="24"/>
        </w:rPr>
        <w:t xml:space="preserve"> evapotranspiration anomaly ET' over a period of time </w:t>
      </w:r>
      <w:proofErr w:type="spellStart"/>
      <w:r w:rsidR="00D62298" w:rsidRPr="00D62298">
        <w:rPr>
          <w:rFonts w:ascii="Times New Roman" w:hAnsi="Times New Roman" w:cs="Times New Roman"/>
          <w:sz w:val="24"/>
          <w:szCs w:val="24"/>
        </w:rPr>
        <w:t>Δt</w:t>
      </w:r>
      <w:proofErr w:type="spellEnd"/>
      <w:r w:rsidR="00D62298" w:rsidRPr="00D62298">
        <w:rPr>
          <w:rFonts w:ascii="Times New Roman" w:hAnsi="Times New Roman" w:cs="Times New Roman"/>
          <w:sz w:val="24"/>
          <w:szCs w:val="24"/>
        </w:rPr>
        <w:t xml:space="preserve">, it must utilize additional energy in the amount of </w:t>
      </w:r>
      <w:proofErr w:type="spellStart"/>
      <w:r w:rsidR="00D62298" w:rsidRPr="00D62298">
        <w:rPr>
          <w:rFonts w:ascii="Times New Roman" w:hAnsi="Times New Roman" w:cs="Times New Roman"/>
          <w:sz w:val="24"/>
          <w:szCs w:val="24"/>
        </w:rPr>
        <w:t>λET'Δt</w:t>
      </w:r>
      <w:proofErr w:type="spellEnd"/>
      <w:r w:rsidR="00D62298" w:rsidRPr="00D62298">
        <w:rPr>
          <w:rFonts w:ascii="Times New Roman" w:hAnsi="Times New Roman" w:cs="Times New Roman"/>
          <w:sz w:val="24"/>
          <w:szCs w:val="24"/>
        </w:rPr>
        <w:t xml:space="preserve">, and by the principle of energy conservation, this energy must come from somewhere – from some combination of reduced net radiation, reduced outgoing sensible heat, and the reduced storage of energy at the land surface (i.e., a reduced land surface temperature).  Given that </w:t>
      </w:r>
      <w:r w:rsidR="002F213B">
        <w:rPr>
          <w:rFonts w:ascii="Times New Roman" w:hAnsi="Times New Roman" w:cs="Times New Roman"/>
          <w:sz w:val="24"/>
          <w:szCs w:val="24"/>
        </w:rPr>
        <w:t>a reduced sensible heat leads to a reduced heating of the air</w:t>
      </w:r>
      <w:r w:rsidR="002F213B" w:rsidRPr="00D62298">
        <w:rPr>
          <w:rFonts w:ascii="Times New Roman" w:hAnsi="Times New Roman" w:cs="Times New Roman"/>
          <w:sz w:val="24"/>
          <w:szCs w:val="24"/>
        </w:rPr>
        <w:t xml:space="preserve"> </w:t>
      </w:r>
      <w:r w:rsidR="002F213B">
        <w:rPr>
          <w:rFonts w:ascii="Times New Roman" w:hAnsi="Times New Roman" w:cs="Times New Roman"/>
          <w:sz w:val="24"/>
          <w:szCs w:val="24"/>
        </w:rPr>
        <w:t xml:space="preserve">and that </w:t>
      </w:r>
      <w:r w:rsidR="00D62298" w:rsidRPr="00D62298">
        <w:rPr>
          <w:rFonts w:ascii="Times New Roman" w:hAnsi="Times New Roman" w:cs="Times New Roman"/>
          <w:sz w:val="24"/>
          <w:szCs w:val="24"/>
        </w:rPr>
        <w:t xml:space="preserve">the </w:t>
      </w:r>
      <w:r w:rsidR="002F213B">
        <w:rPr>
          <w:rFonts w:ascii="Times New Roman" w:hAnsi="Times New Roman" w:cs="Times New Roman"/>
          <w:sz w:val="24"/>
          <w:szCs w:val="24"/>
        </w:rPr>
        <w:t xml:space="preserve">air temperature is, in any case, strongly tied to the surface </w:t>
      </w:r>
      <w:r w:rsidR="00D62298" w:rsidRPr="00D62298">
        <w:rPr>
          <w:rFonts w:ascii="Times New Roman" w:hAnsi="Times New Roman" w:cs="Times New Roman"/>
          <w:sz w:val="24"/>
          <w:szCs w:val="24"/>
        </w:rPr>
        <w:t>temperature</w:t>
      </w:r>
      <w:r w:rsidR="00D62298">
        <w:rPr>
          <w:rFonts w:ascii="Times New Roman" w:hAnsi="Times New Roman" w:cs="Times New Roman"/>
          <w:sz w:val="24"/>
          <w:szCs w:val="24"/>
        </w:rPr>
        <w:t xml:space="preserve">, </w:t>
      </w:r>
      <w:r w:rsidR="00D62298" w:rsidRPr="00D62298">
        <w:rPr>
          <w:rFonts w:ascii="Times New Roman" w:hAnsi="Times New Roman" w:cs="Times New Roman"/>
          <w:sz w:val="24"/>
          <w:szCs w:val="24"/>
        </w:rPr>
        <w:t xml:space="preserve">the latter two reductions in particular </w:t>
      </w:r>
      <w:r w:rsidR="004466FB">
        <w:rPr>
          <w:rFonts w:ascii="Times New Roman" w:hAnsi="Times New Roman" w:cs="Times New Roman"/>
          <w:sz w:val="24"/>
          <w:szCs w:val="24"/>
        </w:rPr>
        <w:t xml:space="preserve">suggest that a positive ET anomaly should </w:t>
      </w:r>
      <w:r w:rsidR="00D62298" w:rsidRPr="00C01B6D">
        <w:rPr>
          <w:rFonts w:ascii="Times New Roman" w:hAnsi="Times New Roman" w:cs="Times New Roman"/>
          <w:sz w:val="24"/>
          <w:szCs w:val="24"/>
        </w:rPr>
        <w:t>contribute to a reduced near-surface air temperature relative to climatology.</w:t>
      </w:r>
      <w:bookmarkEnd w:id="7"/>
    </w:p>
    <w:p w14:paraId="24371070" w14:textId="28A4AC19" w:rsidR="00D62298" w:rsidRPr="00C01B6D" w:rsidRDefault="00D62298" w:rsidP="00D62298">
      <w:pPr>
        <w:spacing w:line="480" w:lineRule="auto"/>
        <w:ind w:firstLine="720"/>
        <w:rPr>
          <w:rFonts w:ascii="Times New Roman" w:hAnsi="Times New Roman" w:cs="Times New Roman"/>
          <w:sz w:val="24"/>
          <w:szCs w:val="24"/>
        </w:rPr>
      </w:pPr>
      <w:r w:rsidRPr="00C01B6D">
        <w:rPr>
          <w:rFonts w:ascii="Times New Roman" w:hAnsi="Times New Roman" w:cs="Times New Roman"/>
          <w:sz w:val="24"/>
          <w:szCs w:val="24"/>
        </w:rPr>
        <w:lastRenderedPageBreak/>
        <w:t xml:space="preserve">Our simple framework for producing </w:t>
      </w:r>
      <w:proofErr w:type="spellStart"/>
      <w:r w:rsidR="00CB42D2">
        <w:rPr>
          <w:rFonts w:ascii="Times New Roman" w:hAnsi="Times New Roman" w:cs="Times New Roman"/>
          <w:sz w:val="24"/>
          <w:szCs w:val="24"/>
        </w:rPr>
        <w:t>ProjET</w:t>
      </w:r>
      <w:proofErr w:type="spellEnd"/>
      <w:r w:rsidRPr="00C01B6D">
        <w:rPr>
          <w:rFonts w:ascii="Times New Roman" w:hAnsi="Times New Roman" w:cs="Times New Roman"/>
          <w:sz w:val="24"/>
          <w:szCs w:val="24"/>
        </w:rPr>
        <w:t xml:space="preserve"> is based on a water balance equation and thus ostensibly has little to do with the estimation of temperature.  </w:t>
      </w:r>
      <w:r w:rsidR="00C01B6D" w:rsidRPr="00C01B6D">
        <w:rPr>
          <w:rFonts w:ascii="Times New Roman" w:hAnsi="Times New Roman" w:cs="Times New Roman"/>
          <w:sz w:val="24"/>
          <w:szCs w:val="24"/>
        </w:rPr>
        <w:t xml:space="preserve">As </w:t>
      </w:r>
      <w:r w:rsidR="004466FB">
        <w:rPr>
          <w:rFonts w:ascii="Times New Roman" w:hAnsi="Times New Roman" w:cs="Times New Roman"/>
          <w:sz w:val="24"/>
          <w:szCs w:val="24"/>
        </w:rPr>
        <w:t>argued</w:t>
      </w:r>
      <w:r w:rsidR="00C01B6D" w:rsidRPr="00C01B6D">
        <w:rPr>
          <w:rFonts w:ascii="Times New Roman" w:hAnsi="Times New Roman" w:cs="Times New Roman"/>
          <w:sz w:val="24"/>
          <w:szCs w:val="24"/>
        </w:rPr>
        <w:t xml:space="preserve"> above</w:t>
      </w:r>
      <w:r w:rsidRPr="00C01B6D">
        <w:rPr>
          <w:rFonts w:ascii="Times New Roman" w:hAnsi="Times New Roman" w:cs="Times New Roman"/>
          <w:sz w:val="24"/>
          <w:szCs w:val="24"/>
        </w:rPr>
        <w:t xml:space="preserve">, however, evapotranspiration and air temperature anomalies should be related.  As a crude first approximation, we will </w:t>
      </w:r>
      <w:r w:rsidR="002F213B" w:rsidRPr="00C01B6D">
        <w:rPr>
          <w:rFonts w:ascii="Times New Roman" w:hAnsi="Times New Roman" w:cs="Times New Roman"/>
          <w:sz w:val="24"/>
          <w:szCs w:val="24"/>
        </w:rPr>
        <w:t>assume a proportional relationship between the two:</w:t>
      </w:r>
    </w:p>
    <w:p w14:paraId="38B2C6D0" w14:textId="783E8D62" w:rsidR="00D62298" w:rsidRPr="00C01B6D" w:rsidRDefault="00D62298" w:rsidP="00D62298">
      <w:pPr>
        <w:spacing w:line="480" w:lineRule="auto"/>
        <w:ind w:left="2160" w:firstLine="720"/>
        <w:rPr>
          <w:rFonts w:ascii="Times New Roman" w:hAnsi="Times New Roman" w:cs="Times New Roman"/>
          <w:sz w:val="24"/>
          <w:szCs w:val="24"/>
        </w:rPr>
      </w:pPr>
      <w:r w:rsidRPr="00C01B6D">
        <w:rPr>
          <w:rFonts w:ascii="Times New Roman" w:hAnsi="Times New Roman" w:cs="Times New Roman"/>
          <w:sz w:val="24"/>
          <w:szCs w:val="24"/>
        </w:rPr>
        <w:t xml:space="preserve">ΔT2M = </w:t>
      </w:r>
      <w:bookmarkStart w:id="8" w:name="_Hlk24974183"/>
      <w:r w:rsidRPr="00C01B6D">
        <w:rPr>
          <w:rFonts w:ascii="Times New Roman" w:hAnsi="Times New Roman" w:cs="Times New Roman"/>
          <w:sz w:val="24"/>
          <w:szCs w:val="24"/>
        </w:rPr>
        <w:t xml:space="preserve">α </w:t>
      </w:r>
      <w:proofErr w:type="spellStart"/>
      <w:r w:rsidRPr="00C01B6D">
        <w:rPr>
          <w:rFonts w:ascii="Times New Roman" w:hAnsi="Times New Roman" w:cs="Times New Roman"/>
          <w:sz w:val="24"/>
          <w:szCs w:val="24"/>
        </w:rPr>
        <w:t>Δ</w:t>
      </w:r>
      <w:r w:rsidR="00CB42D2">
        <w:rPr>
          <w:rFonts w:ascii="Times New Roman" w:hAnsi="Times New Roman" w:cs="Times New Roman"/>
          <w:sz w:val="24"/>
          <w:szCs w:val="24"/>
        </w:rPr>
        <w:t>ProjET</w:t>
      </w:r>
      <w:bookmarkEnd w:id="8"/>
      <w:proofErr w:type="spellEnd"/>
      <w:r w:rsidR="002F213B" w:rsidRPr="00C01B6D">
        <w:rPr>
          <w:rFonts w:ascii="Times New Roman" w:hAnsi="Times New Roman" w:cs="Times New Roman"/>
          <w:sz w:val="24"/>
          <w:szCs w:val="24"/>
        </w:rPr>
        <w:t>,</w:t>
      </w:r>
      <w:r w:rsidRPr="00C01B6D">
        <w:rPr>
          <w:rFonts w:ascii="Times New Roman" w:hAnsi="Times New Roman" w:cs="Times New Roman"/>
          <w:sz w:val="24"/>
          <w:szCs w:val="24"/>
        </w:rPr>
        <w:tab/>
      </w:r>
      <w:r w:rsidRPr="00C01B6D">
        <w:rPr>
          <w:rFonts w:ascii="Times New Roman" w:hAnsi="Times New Roman" w:cs="Times New Roman"/>
          <w:sz w:val="24"/>
          <w:szCs w:val="24"/>
        </w:rPr>
        <w:tab/>
      </w:r>
      <w:r w:rsidRPr="00C01B6D">
        <w:rPr>
          <w:rFonts w:ascii="Times New Roman" w:hAnsi="Times New Roman" w:cs="Times New Roman"/>
          <w:sz w:val="24"/>
          <w:szCs w:val="24"/>
        </w:rPr>
        <w:tab/>
      </w:r>
      <w:r w:rsidRPr="00C01B6D">
        <w:rPr>
          <w:rFonts w:ascii="Times New Roman" w:hAnsi="Times New Roman" w:cs="Times New Roman"/>
          <w:sz w:val="24"/>
          <w:szCs w:val="24"/>
        </w:rPr>
        <w:tab/>
      </w:r>
      <w:r w:rsidRPr="00C01B6D">
        <w:rPr>
          <w:rFonts w:ascii="Times New Roman" w:hAnsi="Times New Roman" w:cs="Times New Roman"/>
          <w:sz w:val="24"/>
          <w:szCs w:val="24"/>
        </w:rPr>
        <w:tab/>
        <w:t>(7)</w:t>
      </w:r>
    </w:p>
    <w:p w14:paraId="2EB025C0" w14:textId="3ED14D72" w:rsidR="00D62298" w:rsidRDefault="002F213B" w:rsidP="00C01B6D">
      <w:pPr>
        <w:spacing w:line="480" w:lineRule="auto"/>
        <w:rPr>
          <w:rFonts w:ascii="Times New Roman" w:hAnsi="Times New Roman" w:cs="Times New Roman"/>
          <w:sz w:val="24"/>
          <w:szCs w:val="24"/>
        </w:rPr>
      </w:pPr>
      <w:r w:rsidRPr="00C01B6D">
        <w:rPr>
          <w:rFonts w:ascii="Times New Roman" w:hAnsi="Times New Roman" w:cs="Times New Roman"/>
          <w:sz w:val="24"/>
          <w:szCs w:val="24"/>
        </w:rPr>
        <w:t>where α is some unspecified negative constant [whose value, in fact, can remain unspecified given our use (see below) of the r</w:t>
      </w:r>
      <w:r w:rsidRPr="00C01B6D">
        <w:rPr>
          <w:rFonts w:ascii="Times New Roman" w:hAnsi="Times New Roman" w:cs="Times New Roman"/>
          <w:sz w:val="24"/>
          <w:szCs w:val="24"/>
          <w:vertAlign w:val="superscript"/>
        </w:rPr>
        <w:t>2</w:t>
      </w:r>
      <w:r w:rsidRPr="00C01B6D">
        <w:rPr>
          <w:rFonts w:ascii="Times New Roman" w:hAnsi="Times New Roman" w:cs="Times New Roman"/>
          <w:sz w:val="24"/>
          <w:szCs w:val="24"/>
        </w:rPr>
        <w:t xml:space="preserve"> me</w:t>
      </w:r>
      <w:r>
        <w:rPr>
          <w:rFonts w:ascii="Times New Roman" w:hAnsi="Times New Roman" w:cs="Times New Roman"/>
          <w:sz w:val="24"/>
          <w:szCs w:val="24"/>
        </w:rPr>
        <w:t xml:space="preserve">tric] and Δ refers to the anomaly relative to climatology for the given location and day-of-year.  </w:t>
      </w:r>
      <w:bookmarkStart w:id="9" w:name="_Hlk40711397"/>
      <w:r w:rsidR="002F71BA">
        <w:rPr>
          <w:rFonts w:ascii="Times New Roman" w:hAnsi="Times New Roman" w:cs="Times New Roman"/>
          <w:sz w:val="24"/>
          <w:szCs w:val="24"/>
        </w:rPr>
        <w:t>N</w:t>
      </w:r>
      <w:r>
        <w:rPr>
          <w:rFonts w:ascii="Times New Roman" w:hAnsi="Times New Roman" w:cs="Times New Roman"/>
          <w:sz w:val="24"/>
          <w:szCs w:val="24"/>
        </w:rPr>
        <w:t>onlinearities in the energy balance</w:t>
      </w:r>
      <w:r w:rsidR="00C01B6D">
        <w:rPr>
          <w:rFonts w:ascii="Times New Roman" w:hAnsi="Times New Roman" w:cs="Times New Roman"/>
          <w:sz w:val="24"/>
          <w:szCs w:val="24"/>
        </w:rPr>
        <w:t xml:space="preserve"> equation</w:t>
      </w:r>
      <w:r w:rsidR="002F71BA">
        <w:rPr>
          <w:rFonts w:ascii="Times New Roman" w:hAnsi="Times New Roman" w:cs="Times New Roman"/>
          <w:sz w:val="24"/>
          <w:szCs w:val="24"/>
        </w:rPr>
        <w:t xml:space="preserve"> may</w:t>
      </w:r>
      <w:r>
        <w:rPr>
          <w:rFonts w:ascii="Times New Roman" w:hAnsi="Times New Roman" w:cs="Times New Roman"/>
          <w:sz w:val="24"/>
          <w:szCs w:val="24"/>
        </w:rPr>
        <w:t>,</w:t>
      </w:r>
      <w:r w:rsidR="00C01B6D">
        <w:rPr>
          <w:rFonts w:ascii="Times New Roman" w:hAnsi="Times New Roman" w:cs="Times New Roman"/>
          <w:sz w:val="24"/>
          <w:szCs w:val="24"/>
        </w:rPr>
        <w:t xml:space="preserve"> of course, </w:t>
      </w:r>
      <w:r w:rsidR="002F71BA">
        <w:rPr>
          <w:rFonts w:ascii="Times New Roman" w:hAnsi="Times New Roman" w:cs="Times New Roman"/>
          <w:sz w:val="24"/>
          <w:szCs w:val="24"/>
        </w:rPr>
        <w:t xml:space="preserve">strongly </w:t>
      </w:r>
      <w:r w:rsidR="00C01B6D">
        <w:rPr>
          <w:rFonts w:ascii="Times New Roman" w:hAnsi="Times New Roman" w:cs="Times New Roman"/>
          <w:sz w:val="24"/>
          <w:szCs w:val="24"/>
        </w:rPr>
        <w:t>limit the accuracy of (7)</w:t>
      </w:r>
      <w:r w:rsidR="00567006">
        <w:rPr>
          <w:rFonts w:ascii="Times New Roman" w:hAnsi="Times New Roman" w:cs="Times New Roman"/>
          <w:sz w:val="24"/>
          <w:szCs w:val="24"/>
        </w:rPr>
        <w:t xml:space="preserve">, as may the fact that </w:t>
      </w:r>
      <w:proofErr w:type="spellStart"/>
      <w:r w:rsidR="00CB42D2">
        <w:rPr>
          <w:rFonts w:ascii="Times New Roman" w:hAnsi="Times New Roman" w:cs="Times New Roman"/>
          <w:sz w:val="24"/>
          <w:szCs w:val="24"/>
        </w:rPr>
        <w:t>ProjET</w:t>
      </w:r>
      <w:proofErr w:type="spellEnd"/>
      <w:r>
        <w:rPr>
          <w:rFonts w:ascii="Times New Roman" w:hAnsi="Times New Roman" w:cs="Times New Roman"/>
          <w:sz w:val="24"/>
          <w:szCs w:val="24"/>
        </w:rPr>
        <w:t xml:space="preserve"> for a given location and day-of-year varies only with initial soil moisture</w:t>
      </w:r>
      <w:r w:rsidR="00567006">
        <w:rPr>
          <w:rFonts w:ascii="Times New Roman" w:hAnsi="Times New Roman" w:cs="Times New Roman"/>
          <w:sz w:val="24"/>
          <w:szCs w:val="24"/>
        </w:rPr>
        <w:t xml:space="preserve">, so that the approximation in (7) ignores other potential influences (e.g., warm incoming winds) on air temperature. </w:t>
      </w:r>
      <w:r>
        <w:rPr>
          <w:rFonts w:ascii="Times New Roman" w:hAnsi="Times New Roman" w:cs="Times New Roman"/>
          <w:sz w:val="24"/>
          <w:szCs w:val="24"/>
        </w:rPr>
        <w:t xml:space="preserve"> </w:t>
      </w:r>
      <w:r w:rsidR="00567006">
        <w:rPr>
          <w:rFonts w:ascii="Times New Roman" w:hAnsi="Times New Roman" w:cs="Times New Roman"/>
          <w:sz w:val="24"/>
          <w:szCs w:val="24"/>
        </w:rPr>
        <w:t>Such issues</w:t>
      </w:r>
      <w:r w:rsidR="002F71BA">
        <w:rPr>
          <w:rFonts w:ascii="Times New Roman" w:hAnsi="Times New Roman" w:cs="Times New Roman"/>
          <w:sz w:val="24"/>
          <w:szCs w:val="24"/>
        </w:rPr>
        <w:t>, however,</w:t>
      </w:r>
      <w:r w:rsidR="00567006">
        <w:rPr>
          <w:rFonts w:ascii="Times New Roman" w:hAnsi="Times New Roman" w:cs="Times New Roman"/>
          <w:sz w:val="24"/>
          <w:szCs w:val="24"/>
        </w:rPr>
        <w:t xml:space="preserve"> would presumably only reduce the effectiveness of (7)</w:t>
      </w:r>
      <w:r w:rsidR="00E8458B">
        <w:rPr>
          <w:rFonts w:ascii="Times New Roman" w:hAnsi="Times New Roman" w:cs="Times New Roman"/>
          <w:sz w:val="24"/>
          <w:szCs w:val="24"/>
        </w:rPr>
        <w:t>.  A</w:t>
      </w:r>
      <w:r w:rsidR="00BA1C6B">
        <w:rPr>
          <w:rFonts w:ascii="Times New Roman" w:hAnsi="Times New Roman" w:cs="Times New Roman"/>
          <w:sz w:val="24"/>
          <w:szCs w:val="24"/>
        </w:rPr>
        <w:t>rguably, then, a</w:t>
      </w:r>
      <w:r>
        <w:rPr>
          <w:rFonts w:ascii="Times New Roman" w:hAnsi="Times New Roman" w:cs="Times New Roman"/>
          <w:sz w:val="24"/>
          <w:szCs w:val="24"/>
        </w:rPr>
        <w:t>ny r</w:t>
      </w:r>
      <w:r w:rsidRPr="00ED77AA">
        <w:rPr>
          <w:rFonts w:ascii="Times New Roman" w:hAnsi="Times New Roman" w:cs="Times New Roman"/>
          <w:sz w:val="24"/>
          <w:szCs w:val="24"/>
          <w:vertAlign w:val="superscript"/>
        </w:rPr>
        <w:t>2</w:t>
      </w:r>
      <w:r>
        <w:rPr>
          <w:rFonts w:ascii="Times New Roman" w:hAnsi="Times New Roman" w:cs="Times New Roman"/>
          <w:sz w:val="24"/>
          <w:szCs w:val="24"/>
        </w:rPr>
        <w:t xml:space="preserve"> skill seen in the comparison of α</w:t>
      </w:r>
      <w:proofErr w:type="spellStart"/>
      <w:r w:rsidR="00CB42D2">
        <w:rPr>
          <w:rFonts w:ascii="Times New Roman" w:hAnsi="Times New Roman" w:cs="Times New Roman"/>
          <w:sz w:val="24"/>
          <w:szCs w:val="24"/>
        </w:rPr>
        <w:t>ProjET</w:t>
      </w:r>
      <w:proofErr w:type="spellEnd"/>
      <w:r>
        <w:rPr>
          <w:rFonts w:ascii="Times New Roman" w:hAnsi="Times New Roman" w:cs="Times New Roman"/>
          <w:sz w:val="24"/>
          <w:szCs w:val="24"/>
        </w:rPr>
        <w:t xml:space="preserve"> anomalies with forecasted T2M anomalies</w:t>
      </w:r>
      <w:r w:rsidR="002F71BA">
        <w:rPr>
          <w:rFonts w:ascii="Times New Roman" w:hAnsi="Times New Roman" w:cs="Times New Roman"/>
          <w:sz w:val="24"/>
          <w:szCs w:val="24"/>
        </w:rPr>
        <w:t xml:space="preserve"> in spite of these deficiencies</w:t>
      </w:r>
      <w:r>
        <w:rPr>
          <w:rFonts w:ascii="Times New Roman" w:hAnsi="Times New Roman" w:cs="Times New Roman"/>
          <w:sz w:val="24"/>
          <w:szCs w:val="24"/>
        </w:rPr>
        <w:t xml:space="preserve"> can</w:t>
      </w:r>
      <w:r w:rsidR="00E8458B">
        <w:rPr>
          <w:rFonts w:ascii="Times New Roman" w:hAnsi="Times New Roman" w:cs="Times New Roman"/>
          <w:sz w:val="24"/>
          <w:szCs w:val="24"/>
        </w:rPr>
        <w:t xml:space="preserve"> thus </w:t>
      </w:r>
      <w:r>
        <w:rPr>
          <w:rFonts w:ascii="Times New Roman" w:hAnsi="Times New Roman" w:cs="Times New Roman"/>
          <w:sz w:val="24"/>
          <w:szCs w:val="24"/>
        </w:rPr>
        <w:t xml:space="preserve">be considered a lower bound on the ability of soil moisture to affect forecasted air temperature at </w:t>
      </w:r>
      <w:r w:rsidR="00B75526">
        <w:rPr>
          <w:rFonts w:ascii="Times New Roman" w:hAnsi="Times New Roman" w:cs="Times New Roman"/>
          <w:sz w:val="24"/>
          <w:szCs w:val="24"/>
        </w:rPr>
        <w:t>subseasonal leads</w:t>
      </w:r>
      <w:r w:rsidR="0026066D">
        <w:rPr>
          <w:rFonts w:ascii="Times New Roman" w:hAnsi="Times New Roman" w:cs="Times New Roman"/>
          <w:sz w:val="24"/>
          <w:szCs w:val="24"/>
        </w:rPr>
        <w:t xml:space="preserve"> – </w:t>
      </w:r>
      <w:r w:rsidR="00E8458B">
        <w:rPr>
          <w:rFonts w:ascii="Times New Roman" w:hAnsi="Times New Roman" w:cs="Times New Roman"/>
          <w:sz w:val="24"/>
          <w:szCs w:val="24"/>
        </w:rPr>
        <w:t xml:space="preserve">presumably, an equation that </w:t>
      </w:r>
      <w:r w:rsidR="0026066D">
        <w:rPr>
          <w:rFonts w:ascii="Times New Roman" w:hAnsi="Times New Roman" w:cs="Times New Roman"/>
          <w:sz w:val="24"/>
          <w:szCs w:val="24"/>
        </w:rPr>
        <w:t>more accurate</w:t>
      </w:r>
      <w:r w:rsidR="00E8458B">
        <w:rPr>
          <w:rFonts w:ascii="Times New Roman" w:hAnsi="Times New Roman" w:cs="Times New Roman"/>
          <w:sz w:val="24"/>
          <w:szCs w:val="24"/>
        </w:rPr>
        <w:t>ly captured the operating nonlinearities</w:t>
      </w:r>
      <w:r w:rsidR="0026066D">
        <w:rPr>
          <w:rFonts w:ascii="Times New Roman" w:hAnsi="Times New Roman" w:cs="Times New Roman"/>
          <w:sz w:val="24"/>
          <w:szCs w:val="24"/>
        </w:rPr>
        <w:t xml:space="preserve"> </w:t>
      </w:r>
      <w:r w:rsidR="00E8458B">
        <w:rPr>
          <w:rFonts w:ascii="Times New Roman" w:hAnsi="Times New Roman" w:cs="Times New Roman"/>
          <w:sz w:val="24"/>
          <w:szCs w:val="24"/>
        </w:rPr>
        <w:t xml:space="preserve">in the energy balance equation </w:t>
      </w:r>
      <w:r w:rsidR="0026066D">
        <w:rPr>
          <w:rFonts w:ascii="Times New Roman" w:hAnsi="Times New Roman" w:cs="Times New Roman"/>
          <w:sz w:val="24"/>
          <w:szCs w:val="24"/>
        </w:rPr>
        <w:t>would only perform better.</w:t>
      </w:r>
      <w:bookmarkEnd w:id="9"/>
    </w:p>
    <w:p w14:paraId="067C84CD" w14:textId="6E3687C3" w:rsidR="00712F6B" w:rsidRDefault="00567006" w:rsidP="00D622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context, </w:t>
      </w:r>
      <w:r w:rsidR="004536E7">
        <w:rPr>
          <w:rFonts w:ascii="Times New Roman" w:hAnsi="Times New Roman" w:cs="Times New Roman"/>
          <w:sz w:val="24"/>
          <w:szCs w:val="24"/>
        </w:rPr>
        <w:t xml:space="preserve">Figure </w:t>
      </w:r>
      <w:r w:rsidR="00F01B36">
        <w:rPr>
          <w:rFonts w:ascii="Times New Roman" w:hAnsi="Times New Roman" w:cs="Times New Roman"/>
          <w:sz w:val="24"/>
          <w:szCs w:val="24"/>
        </w:rPr>
        <w:t>4</w:t>
      </w:r>
      <w:r w:rsidR="00712F6B">
        <w:rPr>
          <w:rFonts w:ascii="Times New Roman" w:hAnsi="Times New Roman" w:cs="Times New Roman"/>
          <w:sz w:val="24"/>
          <w:szCs w:val="24"/>
        </w:rPr>
        <w:t xml:space="preserve"> shows, for June-August, the square of the correlation between 15-day averages of ET and T2M.  Data for both variables </w:t>
      </w:r>
      <w:r w:rsidR="007741E6">
        <w:rPr>
          <w:rFonts w:ascii="Times New Roman" w:hAnsi="Times New Roman" w:cs="Times New Roman"/>
          <w:sz w:val="24"/>
          <w:szCs w:val="24"/>
        </w:rPr>
        <w:t>a</w:t>
      </w:r>
      <w:r w:rsidR="00712F6B">
        <w:rPr>
          <w:rFonts w:ascii="Times New Roman" w:hAnsi="Times New Roman" w:cs="Times New Roman"/>
          <w:sz w:val="24"/>
          <w:szCs w:val="24"/>
        </w:rPr>
        <w:t xml:space="preserve">re taken from MERRA-2, and the seasonal cycles of both </w:t>
      </w:r>
      <w:r w:rsidR="00911C43">
        <w:rPr>
          <w:rFonts w:ascii="Times New Roman" w:hAnsi="Times New Roman" w:cs="Times New Roman"/>
          <w:sz w:val="24"/>
          <w:szCs w:val="24"/>
        </w:rPr>
        <w:t>a</w:t>
      </w:r>
      <w:r w:rsidR="00712F6B">
        <w:rPr>
          <w:rFonts w:ascii="Times New Roman" w:hAnsi="Times New Roman" w:cs="Times New Roman"/>
          <w:sz w:val="24"/>
          <w:szCs w:val="24"/>
        </w:rPr>
        <w:t xml:space="preserve">re removed prior to computing statistics.  </w:t>
      </w:r>
      <w:bookmarkStart w:id="10" w:name="_Hlk40247177"/>
      <w:r w:rsidR="00712F6B">
        <w:rPr>
          <w:rFonts w:ascii="Times New Roman" w:hAnsi="Times New Roman" w:cs="Times New Roman"/>
          <w:sz w:val="24"/>
          <w:szCs w:val="24"/>
        </w:rPr>
        <w:t xml:space="preserve">Values are zeroed if ET and T2M are positively correlated, which would indicate </w:t>
      </w:r>
      <w:r w:rsidR="00947038">
        <w:rPr>
          <w:rFonts w:ascii="Times New Roman" w:hAnsi="Times New Roman" w:cs="Times New Roman"/>
          <w:sz w:val="24"/>
          <w:szCs w:val="24"/>
        </w:rPr>
        <w:t xml:space="preserve">(for example) </w:t>
      </w:r>
      <w:r w:rsidR="004466FB">
        <w:rPr>
          <w:rFonts w:ascii="Times New Roman" w:hAnsi="Times New Roman" w:cs="Times New Roman"/>
          <w:sz w:val="24"/>
          <w:szCs w:val="24"/>
        </w:rPr>
        <w:t xml:space="preserve">that </w:t>
      </w:r>
      <w:r w:rsidR="00947038">
        <w:rPr>
          <w:rFonts w:ascii="Times New Roman" w:hAnsi="Times New Roman" w:cs="Times New Roman"/>
          <w:sz w:val="24"/>
          <w:szCs w:val="24"/>
        </w:rPr>
        <w:t xml:space="preserve">variations in net radiation </w:t>
      </w:r>
      <w:r w:rsidR="00712F6B">
        <w:rPr>
          <w:rFonts w:ascii="Times New Roman" w:hAnsi="Times New Roman" w:cs="Times New Roman"/>
          <w:sz w:val="24"/>
          <w:szCs w:val="24"/>
        </w:rPr>
        <w:t>are driving</w:t>
      </w:r>
      <w:r w:rsidR="00947038">
        <w:rPr>
          <w:rFonts w:ascii="Times New Roman" w:hAnsi="Times New Roman" w:cs="Times New Roman"/>
          <w:sz w:val="24"/>
          <w:szCs w:val="24"/>
        </w:rPr>
        <w:t xml:space="preserve"> both</w:t>
      </w:r>
      <w:r w:rsidR="00712F6B">
        <w:rPr>
          <w:rFonts w:ascii="Times New Roman" w:hAnsi="Times New Roman" w:cs="Times New Roman"/>
          <w:sz w:val="24"/>
          <w:szCs w:val="24"/>
        </w:rPr>
        <w:t xml:space="preserve"> </w:t>
      </w:r>
      <w:r w:rsidR="00947038">
        <w:rPr>
          <w:rFonts w:ascii="Times New Roman" w:hAnsi="Times New Roman" w:cs="Times New Roman"/>
          <w:sz w:val="24"/>
          <w:szCs w:val="24"/>
        </w:rPr>
        <w:t xml:space="preserve">atmospheric temperature variations and </w:t>
      </w:r>
      <w:r w:rsidR="00712F6B">
        <w:rPr>
          <w:rFonts w:ascii="Times New Roman" w:hAnsi="Times New Roman" w:cs="Times New Roman"/>
          <w:sz w:val="24"/>
          <w:szCs w:val="24"/>
        </w:rPr>
        <w:t xml:space="preserve">ET variations (a behavior relevant to the wetter regime) rather than </w:t>
      </w:r>
      <w:r w:rsidR="00947038">
        <w:rPr>
          <w:rFonts w:ascii="Times New Roman" w:hAnsi="Times New Roman" w:cs="Times New Roman"/>
          <w:sz w:val="24"/>
          <w:szCs w:val="24"/>
        </w:rPr>
        <w:t>that ET variations are driving temperature variations</w:t>
      </w:r>
      <w:r w:rsidR="00712F6B">
        <w:rPr>
          <w:rFonts w:ascii="Times New Roman" w:hAnsi="Times New Roman" w:cs="Times New Roman"/>
          <w:sz w:val="24"/>
          <w:szCs w:val="24"/>
        </w:rPr>
        <w:t xml:space="preserve">.  </w:t>
      </w:r>
      <w:bookmarkEnd w:id="10"/>
      <w:r w:rsidR="00712F6B">
        <w:rPr>
          <w:rFonts w:ascii="Times New Roman" w:hAnsi="Times New Roman" w:cs="Times New Roman"/>
          <w:sz w:val="24"/>
          <w:szCs w:val="24"/>
        </w:rPr>
        <w:t>The r</w:t>
      </w:r>
      <w:r w:rsidR="00712F6B" w:rsidRPr="00775227">
        <w:rPr>
          <w:rFonts w:ascii="Times New Roman" w:hAnsi="Times New Roman" w:cs="Times New Roman"/>
          <w:sz w:val="24"/>
          <w:szCs w:val="24"/>
          <w:vertAlign w:val="superscript"/>
        </w:rPr>
        <w:t>2</w:t>
      </w:r>
      <w:r w:rsidR="00712F6B">
        <w:rPr>
          <w:rFonts w:ascii="Times New Roman" w:hAnsi="Times New Roman" w:cs="Times New Roman"/>
          <w:sz w:val="24"/>
          <w:szCs w:val="24"/>
        </w:rPr>
        <w:t xml:space="preserve"> values in </w:t>
      </w:r>
      <w:r w:rsidR="004536E7">
        <w:rPr>
          <w:rFonts w:ascii="Times New Roman" w:hAnsi="Times New Roman" w:cs="Times New Roman"/>
          <w:sz w:val="24"/>
          <w:szCs w:val="24"/>
        </w:rPr>
        <w:t xml:space="preserve">Figure </w:t>
      </w:r>
      <w:r w:rsidR="00F01B36">
        <w:rPr>
          <w:rFonts w:ascii="Times New Roman" w:hAnsi="Times New Roman" w:cs="Times New Roman"/>
          <w:sz w:val="24"/>
          <w:szCs w:val="24"/>
        </w:rPr>
        <w:t>4</w:t>
      </w:r>
      <w:r w:rsidR="00712F6B">
        <w:rPr>
          <w:rFonts w:ascii="Times New Roman" w:hAnsi="Times New Roman" w:cs="Times New Roman"/>
          <w:sz w:val="24"/>
          <w:szCs w:val="24"/>
        </w:rPr>
        <w:t xml:space="preserve"> are nonzero in the southern half of CONUS and </w:t>
      </w:r>
      <w:r w:rsidR="00D66062">
        <w:rPr>
          <w:rFonts w:ascii="Times New Roman" w:hAnsi="Times New Roman" w:cs="Times New Roman"/>
          <w:sz w:val="24"/>
          <w:szCs w:val="24"/>
        </w:rPr>
        <w:t xml:space="preserve">are </w:t>
      </w:r>
      <w:r w:rsidR="00712F6B">
        <w:rPr>
          <w:rFonts w:ascii="Times New Roman" w:hAnsi="Times New Roman" w:cs="Times New Roman"/>
          <w:sz w:val="24"/>
          <w:szCs w:val="24"/>
        </w:rPr>
        <w:t xml:space="preserve">relatively large in the lower third, </w:t>
      </w:r>
      <w:r w:rsidR="00712F6B">
        <w:rPr>
          <w:rFonts w:ascii="Times New Roman" w:hAnsi="Times New Roman" w:cs="Times New Roman"/>
          <w:sz w:val="24"/>
          <w:szCs w:val="24"/>
        </w:rPr>
        <w:lastRenderedPageBreak/>
        <w:t xml:space="preserve">with values of about 0.6 in Texas.  </w:t>
      </w:r>
      <w:r w:rsidR="004536E7">
        <w:rPr>
          <w:rFonts w:ascii="Times New Roman" w:hAnsi="Times New Roman" w:cs="Times New Roman"/>
          <w:sz w:val="24"/>
          <w:szCs w:val="24"/>
        </w:rPr>
        <w:t xml:space="preserve">Figure </w:t>
      </w:r>
      <w:r w:rsidR="00F01B36">
        <w:rPr>
          <w:rFonts w:ascii="Times New Roman" w:hAnsi="Times New Roman" w:cs="Times New Roman"/>
          <w:sz w:val="24"/>
          <w:szCs w:val="24"/>
        </w:rPr>
        <w:t>4</w:t>
      </w:r>
      <w:r w:rsidR="00712F6B">
        <w:rPr>
          <w:rFonts w:ascii="Times New Roman" w:hAnsi="Times New Roman" w:cs="Times New Roman"/>
          <w:sz w:val="24"/>
          <w:szCs w:val="24"/>
        </w:rPr>
        <w:t xml:space="preserve"> indicates where we might expect our treatment of soil moisture and ET to</w:t>
      </w:r>
      <w:r w:rsidR="004466FB">
        <w:rPr>
          <w:rFonts w:ascii="Times New Roman" w:hAnsi="Times New Roman" w:cs="Times New Roman"/>
          <w:sz w:val="24"/>
          <w:szCs w:val="24"/>
        </w:rPr>
        <w:t xml:space="preserve"> indeed</w:t>
      </w:r>
      <w:r w:rsidR="00712F6B">
        <w:rPr>
          <w:rFonts w:ascii="Times New Roman" w:hAnsi="Times New Roman" w:cs="Times New Roman"/>
          <w:sz w:val="24"/>
          <w:szCs w:val="24"/>
        </w:rPr>
        <w:t xml:space="preserve"> have some relevance to subseasonal T2M forecasts</w:t>
      </w:r>
      <w:r w:rsidR="002F71BA">
        <w:rPr>
          <w:rFonts w:ascii="Times New Roman" w:hAnsi="Times New Roman" w:cs="Times New Roman"/>
          <w:sz w:val="24"/>
          <w:szCs w:val="24"/>
        </w:rPr>
        <w:t>.</w:t>
      </w:r>
    </w:p>
    <w:p w14:paraId="5B205AA4" w14:textId="77777777" w:rsidR="006D189B" w:rsidRDefault="006D189B" w:rsidP="006D189B">
      <w:pPr>
        <w:spacing w:line="480" w:lineRule="auto"/>
        <w:ind w:firstLine="720"/>
        <w:rPr>
          <w:rFonts w:ascii="Times New Roman" w:hAnsi="Times New Roman" w:cs="Times New Roman"/>
          <w:sz w:val="24"/>
          <w:szCs w:val="24"/>
        </w:rPr>
      </w:pPr>
    </w:p>
    <w:p w14:paraId="03421947" w14:textId="4E45746D" w:rsidR="006D189B" w:rsidRDefault="00712F6B" w:rsidP="006D189B">
      <w:pPr>
        <w:spacing w:line="480" w:lineRule="auto"/>
        <w:rPr>
          <w:rFonts w:ascii="Times New Roman" w:hAnsi="Times New Roman" w:cs="Times New Roman"/>
          <w:sz w:val="24"/>
          <w:szCs w:val="24"/>
        </w:rPr>
      </w:pPr>
      <w:r>
        <w:rPr>
          <w:rFonts w:ascii="Times New Roman" w:hAnsi="Times New Roman" w:cs="Times New Roman"/>
          <w:sz w:val="24"/>
          <w:szCs w:val="24"/>
        </w:rPr>
        <w:t>d</w:t>
      </w:r>
      <w:r w:rsidR="006D189B">
        <w:rPr>
          <w:rFonts w:ascii="Times New Roman" w:hAnsi="Times New Roman" w:cs="Times New Roman"/>
          <w:sz w:val="24"/>
          <w:szCs w:val="24"/>
        </w:rPr>
        <w:t>. GMAO Subseasonal Forecasts</w:t>
      </w:r>
    </w:p>
    <w:p w14:paraId="585DAC45" w14:textId="236C4968" w:rsidR="00D13A9F" w:rsidRDefault="00D046B7" w:rsidP="00220BF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analyzing the character of the </w:t>
      </w:r>
      <w:proofErr w:type="spellStart"/>
      <w:r w:rsidR="00CB42D2">
        <w:rPr>
          <w:rFonts w:ascii="Times New Roman" w:hAnsi="Times New Roman" w:cs="Times New Roman"/>
          <w:sz w:val="24"/>
          <w:szCs w:val="24"/>
        </w:rPr>
        <w:t>ProjET</w:t>
      </w:r>
      <w:proofErr w:type="spellEnd"/>
      <w:r>
        <w:rPr>
          <w:rFonts w:ascii="Times New Roman" w:hAnsi="Times New Roman" w:cs="Times New Roman"/>
          <w:sz w:val="24"/>
          <w:szCs w:val="24"/>
        </w:rPr>
        <w:t xml:space="preserve"> </w:t>
      </w:r>
      <w:r w:rsidR="00911C43">
        <w:rPr>
          <w:rFonts w:ascii="Times New Roman" w:hAnsi="Times New Roman" w:cs="Times New Roman"/>
          <w:sz w:val="24"/>
          <w:szCs w:val="24"/>
        </w:rPr>
        <w:t xml:space="preserve">estimates </w:t>
      </w:r>
      <w:r>
        <w:rPr>
          <w:rFonts w:ascii="Times New Roman" w:hAnsi="Times New Roman" w:cs="Times New Roman"/>
          <w:sz w:val="24"/>
          <w:szCs w:val="24"/>
        </w:rPr>
        <w:t>in Section 3a, we will, in Section 3b, apply our findings to the analysis of full subseasonal forecasts</w:t>
      </w:r>
      <w:r w:rsidR="00D13A9F">
        <w:rPr>
          <w:rFonts w:ascii="Times New Roman" w:hAnsi="Times New Roman" w:cs="Times New Roman"/>
          <w:sz w:val="24"/>
          <w:szCs w:val="24"/>
        </w:rPr>
        <w:t xml:space="preserve">.  We examine </w:t>
      </w:r>
      <w:r w:rsidR="00783618">
        <w:rPr>
          <w:rFonts w:ascii="Times New Roman" w:hAnsi="Times New Roman" w:cs="Times New Roman"/>
          <w:sz w:val="24"/>
          <w:szCs w:val="24"/>
        </w:rPr>
        <w:t>in particular a series of</w:t>
      </w:r>
      <w:r w:rsidR="00D13A9F">
        <w:rPr>
          <w:rFonts w:ascii="Times New Roman" w:hAnsi="Times New Roman" w:cs="Times New Roman"/>
          <w:sz w:val="24"/>
          <w:szCs w:val="24"/>
        </w:rPr>
        <w:t xml:space="preserve"> forecasts (actually a series of hindcasts) produced with </w:t>
      </w:r>
      <w:r w:rsidR="00783618">
        <w:rPr>
          <w:rFonts w:ascii="Times New Roman" w:hAnsi="Times New Roman" w:cs="Times New Roman"/>
          <w:sz w:val="24"/>
          <w:szCs w:val="24"/>
        </w:rPr>
        <w:t xml:space="preserve">the GMAO’s </w:t>
      </w:r>
      <w:r w:rsidR="00D13A9F">
        <w:rPr>
          <w:rFonts w:ascii="Times New Roman" w:hAnsi="Times New Roman" w:cs="Times New Roman"/>
          <w:sz w:val="24"/>
          <w:szCs w:val="24"/>
        </w:rPr>
        <w:t>Subseasonal-to-Seasonal (S2S) version 2 prediction system (Molod et al. 20</w:t>
      </w:r>
      <w:r w:rsidR="00DF30D3">
        <w:rPr>
          <w:rFonts w:ascii="Times New Roman" w:hAnsi="Times New Roman" w:cs="Times New Roman"/>
          <w:sz w:val="24"/>
          <w:szCs w:val="24"/>
        </w:rPr>
        <w:t>20</w:t>
      </w:r>
      <w:r w:rsidR="00D13A9F">
        <w:rPr>
          <w:rFonts w:ascii="Times New Roman" w:hAnsi="Times New Roman" w:cs="Times New Roman"/>
          <w:sz w:val="24"/>
          <w:szCs w:val="24"/>
        </w:rPr>
        <w:t>)</w:t>
      </w:r>
      <w:r w:rsidR="00783618">
        <w:rPr>
          <w:rFonts w:ascii="Times New Roman" w:hAnsi="Times New Roman" w:cs="Times New Roman"/>
          <w:sz w:val="24"/>
          <w:szCs w:val="24"/>
        </w:rPr>
        <w:t>, which consists of a fully coupled ocean-atmosphere-land-sea ice model</w:t>
      </w:r>
      <w:r w:rsidR="003F53E6">
        <w:rPr>
          <w:rFonts w:ascii="Times New Roman" w:hAnsi="Times New Roman" w:cs="Times New Roman"/>
          <w:sz w:val="24"/>
          <w:szCs w:val="24"/>
        </w:rPr>
        <w:t xml:space="preserve"> initialized through the application of </w:t>
      </w:r>
      <w:r w:rsidR="00B04A82">
        <w:rPr>
          <w:rFonts w:ascii="Times New Roman" w:hAnsi="Times New Roman" w:cs="Times New Roman"/>
          <w:sz w:val="24"/>
          <w:szCs w:val="24"/>
        </w:rPr>
        <w:t>a weakly coupled</w:t>
      </w:r>
      <w:r w:rsidR="003F53E6">
        <w:rPr>
          <w:rFonts w:ascii="Times New Roman" w:hAnsi="Times New Roman" w:cs="Times New Roman"/>
          <w:sz w:val="24"/>
          <w:szCs w:val="24"/>
        </w:rPr>
        <w:t xml:space="preserve"> </w:t>
      </w:r>
      <w:r w:rsidR="00B04A82">
        <w:rPr>
          <w:rFonts w:ascii="Times New Roman" w:hAnsi="Times New Roman" w:cs="Times New Roman"/>
          <w:sz w:val="24"/>
          <w:szCs w:val="24"/>
        </w:rPr>
        <w:t>A</w:t>
      </w:r>
      <w:r w:rsidR="003F53E6">
        <w:rPr>
          <w:rFonts w:ascii="Times New Roman" w:hAnsi="Times New Roman" w:cs="Times New Roman"/>
          <w:sz w:val="24"/>
          <w:szCs w:val="24"/>
        </w:rPr>
        <w:t>tmospher</w:t>
      </w:r>
      <w:r w:rsidR="00B04A82">
        <w:rPr>
          <w:rFonts w:ascii="Times New Roman" w:hAnsi="Times New Roman" w:cs="Times New Roman"/>
          <w:sz w:val="24"/>
          <w:szCs w:val="24"/>
        </w:rPr>
        <w:t>e-Ocean</w:t>
      </w:r>
      <w:r w:rsidR="003F53E6">
        <w:rPr>
          <w:rFonts w:ascii="Times New Roman" w:hAnsi="Times New Roman" w:cs="Times New Roman"/>
          <w:sz w:val="24"/>
          <w:szCs w:val="24"/>
        </w:rPr>
        <w:t xml:space="preserve"> </w:t>
      </w:r>
      <w:r w:rsidR="00B04A82">
        <w:rPr>
          <w:rFonts w:ascii="Times New Roman" w:hAnsi="Times New Roman" w:cs="Times New Roman"/>
          <w:sz w:val="24"/>
          <w:szCs w:val="24"/>
        </w:rPr>
        <w:t>D</w:t>
      </w:r>
      <w:r w:rsidR="003F53E6">
        <w:rPr>
          <w:rFonts w:ascii="Times New Roman" w:hAnsi="Times New Roman" w:cs="Times New Roman"/>
          <w:sz w:val="24"/>
          <w:szCs w:val="24"/>
        </w:rPr>
        <w:t xml:space="preserve">ata </w:t>
      </w:r>
      <w:r w:rsidR="00B04A82">
        <w:rPr>
          <w:rFonts w:ascii="Times New Roman" w:hAnsi="Times New Roman" w:cs="Times New Roman"/>
          <w:sz w:val="24"/>
          <w:szCs w:val="24"/>
        </w:rPr>
        <w:t>A</w:t>
      </w:r>
      <w:r w:rsidR="003F53E6">
        <w:rPr>
          <w:rFonts w:ascii="Times New Roman" w:hAnsi="Times New Roman" w:cs="Times New Roman"/>
          <w:sz w:val="24"/>
          <w:szCs w:val="24"/>
        </w:rPr>
        <w:t xml:space="preserve">ssimilation </w:t>
      </w:r>
      <w:r w:rsidR="00B04A82">
        <w:rPr>
          <w:rFonts w:ascii="Times New Roman" w:hAnsi="Times New Roman" w:cs="Times New Roman"/>
          <w:sz w:val="24"/>
          <w:szCs w:val="24"/>
        </w:rPr>
        <w:t>S</w:t>
      </w:r>
      <w:r w:rsidR="003F53E6">
        <w:rPr>
          <w:rFonts w:ascii="Times New Roman" w:hAnsi="Times New Roman" w:cs="Times New Roman"/>
          <w:sz w:val="24"/>
          <w:szCs w:val="24"/>
        </w:rPr>
        <w:t>ystem</w:t>
      </w:r>
      <w:r w:rsidR="00783618">
        <w:rPr>
          <w:rFonts w:ascii="Times New Roman" w:hAnsi="Times New Roman" w:cs="Times New Roman"/>
          <w:sz w:val="24"/>
          <w:szCs w:val="24"/>
        </w:rPr>
        <w:t xml:space="preserve">.  </w:t>
      </w:r>
      <w:r w:rsidR="003F53E6">
        <w:rPr>
          <w:rFonts w:ascii="Times New Roman" w:hAnsi="Times New Roman" w:cs="Times New Roman"/>
          <w:sz w:val="24"/>
          <w:szCs w:val="24"/>
        </w:rPr>
        <w:t>Two aspects of the land model component of the forecast system</w:t>
      </w:r>
      <w:r w:rsidR="00844A45">
        <w:rPr>
          <w:rFonts w:ascii="Times New Roman" w:hAnsi="Times New Roman" w:cs="Times New Roman"/>
          <w:sz w:val="24"/>
          <w:szCs w:val="24"/>
        </w:rPr>
        <w:t xml:space="preserve"> [the Catchment model of Koster et al. (2000)]</w:t>
      </w:r>
      <w:r w:rsidR="003F53E6">
        <w:rPr>
          <w:rFonts w:ascii="Times New Roman" w:hAnsi="Times New Roman" w:cs="Times New Roman"/>
          <w:sz w:val="24"/>
          <w:szCs w:val="24"/>
        </w:rPr>
        <w:t xml:space="preserve"> are worth emphasizing for this study: (i) </w:t>
      </w:r>
      <w:r w:rsidR="00220BFD">
        <w:rPr>
          <w:rFonts w:ascii="Times New Roman" w:hAnsi="Times New Roman" w:cs="Times New Roman"/>
          <w:sz w:val="24"/>
          <w:szCs w:val="24"/>
        </w:rPr>
        <w:t xml:space="preserve">the </w:t>
      </w:r>
      <w:r w:rsidR="00844A45">
        <w:rPr>
          <w:rFonts w:ascii="Times New Roman" w:hAnsi="Times New Roman" w:cs="Times New Roman"/>
          <w:sz w:val="24"/>
          <w:szCs w:val="24"/>
        </w:rPr>
        <w:t>Catchment</w:t>
      </w:r>
      <w:r w:rsidR="00220BFD">
        <w:rPr>
          <w:rFonts w:ascii="Times New Roman" w:hAnsi="Times New Roman" w:cs="Times New Roman"/>
          <w:sz w:val="24"/>
          <w:szCs w:val="24"/>
        </w:rPr>
        <w:t xml:space="preserve"> </w:t>
      </w:r>
      <w:r w:rsidR="003F53E6">
        <w:rPr>
          <w:rFonts w:ascii="Times New Roman" w:hAnsi="Times New Roman" w:cs="Times New Roman"/>
          <w:sz w:val="24"/>
          <w:szCs w:val="24"/>
        </w:rPr>
        <w:t xml:space="preserve">model </w:t>
      </w:r>
      <w:r w:rsidR="00844A45">
        <w:rPr>
          <w:rFonts w:ascii="Times New Roman" w:hAnsi="Times New Roman" w:cs="Times New Roman"/>
          <w:sz w:val="24"/>
          <w:szCs w:val="24"/>
        </w:rPr>
        <w:t xml:space="preserve">is also </w:t>
      </w:r>
      <w:r w:rsidR="003F53E6">
        <w:rPr>
          <w:rFonts w:ascii="Times New Roman" w:hAnsi="Times New Roman" w:cs="Times New Roman"/>
          <w:sz w:val="24"/>
          <w:szCs w:val="24"/>
        </w:rPr>
        <w:t>used for</w:t>
      </w:r>
      <w:r w:rsidR="00220BFD">
        <w:rPr>
          <w:rFonts w:ascii="Times New Roman" w:hAnsi="Times New Roman" w:cs="Times New Roman"/>
          <w:sz w:val="24"/>
          <w:szCs w:val="24"/>
        </w:rPr>
        <w:t xml:space="preserve"> MERRA-2, so that the functional forms F</w:t>
      </w:r>
      <w:r w:rsidR="00220BFD" w:rsidRPr="00220BFD">
        <w:rPr>
          <w:rFonts w:ascii="Times New Roman" w:hAnsi="Times New Roman" w:cs="Times New Roman"/>
          <w:sz w:val="24"/>
          <w:szCs w:val="24"/>
          <w:vertAlign w:val="subscript"/>
        </w:rPr>
        <w:t>E</w:t>
      </w:r>
      <w:r w:rsidR="00220BFD">
        <w:rPr>
          <w:rFonts w:ascii="Times New Roman" w:hAnsi="Times New Roman" w:cs="Times New Roman"/>
          <w:sz w:val="24"/>
          <w:szCs w:val="24"/>
        </w:rPr>
        <w:t>(W) and F</w:t>
      </w:r>
      <w:r w:rsidR="00220BFD" w:rsidRPr="00220BFD">
        <w:rPr>
          <w:rFonts w:ascii="Times New Roman" w:hAnsi="Times New Roman" w:cs="Times New Roman"/>
          <w:sz w:val="24"/>
          <w:szCs w:val="24"/>
          <w:vertAlign w:val="subscript"/>
        </w:rPr>
        <w:t>Q</w:t>
      </w:r>
      <w:r w:rsidR="00220BFD">
        <w:rPr>
          <w:rFonts w:ascii="Times New Roman" w:hAnsi="Times New Roman" w:cs="Times New Roman"/>
          <w:sz w:val="24"/>
          <w:szCs w:val="24"/>
        </w:rPr>
        <w:t xml:space="preserve">(W) extracted from MERRA-2 data holdings </w:t>
      </w:r>
      <w:r w:rsidR="00D66062">
        <w:rPr>
          <w:rFonts w:ascii="Times New Roman" w:hAnsi="Times New Roman" w:cs="Times New Roman"/>
          <w:sz w:val="24"/>
          <w:szCs w:val="24"/>
        </w:rPr>
        <w:t>also apply</w:t>
      </w:r>
      <w:r w:rsidR="00220BFD">
        <w:rPr>
          <w:rFonts w:ascii="Times New Roman" w:hAnsi="Times New Roman" w:cs="Times New Roman"/>
          <w:sz w:val="24"/>
          <w:szCs w:val="24"/>
        </w:rPr>
        <w:t xml:space="preserve"> to the S2S system</w:t>
      </w:r>
      <w:r w:rsidR="003F53E6">
        <w:rPr>
          <w:rFonts w:ascii="Times New Roman" w:hAnsi="Times New Roman" w:cs="Times New Roman"/>
          <w:sz w:val="24"/>
          <w:szCs w:val="24"/>
        </w:rPr>
        <w:t xml:space="preserve">, and (ii) during the analysis that underlies the initialization, the precipitation applied to the </w:t>
      </w:r>
      <w:r w:rsidR="00844A45">
        <w:rPr>
          <w:rFonts w:ascii="Times New Roman" w:hAnsi="Times New Roman" w:cs="Times New Roman"/>
          <w:sz w:val="24"/>
          <w:szCs w:val="24"/>
        </w:rPr>
        <w:t>Catchment model</w:t>
      </w:r>
      <w:r w:rsidR="003F53E6">
        <w:rPr>
          <w:rFonts w:ascii="Times New Roman" w:hAnsi="Times New Roman" w:cs="Times New Roman"/>
          <w:sz w:val="24"/>
          <w:szCs w:val="24"/>
        </w:rPr>
        <w:t xml:space="preserve"> is scaled to agree with a gauge data product</w:t>
      </w:r>
      <w:r w:rsidR="00F71BAB">
        <w:rPr>
          <w:rFonts w:ascii="Times New Roman" w:hAnsi="Times New Roman" w:cs="Times New Roman"/>
          <w:sz w:val="24"/>
          <w:szCs w:val="24"/>
        </w:rPr>
        <w:t xml:space="preserve"> (Reichle et al. 2017)</w:t>
      </w:r>
      <w:r w:rsidR="003F53E6">
        <w:rPr>
          <w:rFonts w:ascii="Times New Roman" w:hAnsi="Times New Roman" w:cs="Times New Roman"/>
          <w:sz w:val="24"/>
          <w:szCs w:val="24"/>
        </w:rPr>
        <w:t xml:space="preserve">, so that </w:t>
      </w:r>
      <w:r w:rsidR="009873F3">
        <w:rPr>
          <w:rFonts w:ascii="Times New Roman" w:hAnsi="Times New Roman" w:cs="Times New Roman"/>
          <w:sz w:val="24"/>
          <w:szCs w:val="24"/>
        </w:rPr>
        <w:t xml:space="preserve">the initial soil moisture anomalies used in the forecasts </w:t>
      </w:r>
      <w:r w:rsidR="00C85376">
        <w:rPr>
          <w:rFonts w:ascii="Times New Roman" w:hAnsi="Times New Roman" w:cs="Times New Roman"/>
          <w:sz w:val="24"/>
          <w:szCs w:val="24"/>
        </w:rPr>
        <w:t>are</w:t>
      </w:r>
      <w:r w:rsidR="009873F3">
        <w:rPr>
          <w:rFonts w:ascii="Times New Roman" w:hAnsi="Times New Roman" w:cs="Times New Roman"/>
          <w:sz w:val="24"/>
          <w:szCs w:val="24"/>
        </w:rPr>
        <w:t>, to first order, realistic.</w:t>
      </w:r>
    </w:p>
    <w:p w14:paraId="47C146FB" w14:textId="577D6124" w:rsidR="00D13A9F" w:rsidRDefault="009873F3" w:rsidP="00D046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particular series of forecasts (hindcasts) examined in this study are those produced </w:t>
      </w:r>
      <w:r w:rsidR="00C85376">
        <w:rPr>
          <w:rFonts w:ascii="Times New Roman" w:hAnsi="Times New Roman" w:cs="Times New Roman"/>
          <w:sz w:val="24"/>
          <w:szCs w:val="24"/>
        </w:rPr>
        <w:t xml:space="preserve">by the GEOS S2S system </w:t>
      </w:r>
      <w:r>
        <w:rPr>
          <w:rFonts w:ascii="Times New Roman" w:hAnsi="Times New Roman" w:cs="Times New Roman"/>
          <w:sz w:val="24"/>
          <w:szCs w:val="24"/>
        </w:rPr>
        <w:t>for the</w:t>
      </w:r>
      <w:r w:rsidR="00C85376">
        <w:rPr>
          <w:rFonts w:ascii="Times New Roman" w:hAnsi="Times New Roman" w:cs="Times New Roman"/>
          <w:sz w:val="24"/>
          <w:szCs w:val="24"/>
        </w:rPr>
        <w:t xml:space="preserve"> </w:t>
      </w:r>
      <w:proofErr w:type="spellStart"/>
      <w:r w:rsidR="00C85376">
        <w:rPr>
          <w:rFonts w:ascii="Times New Roman" w:hAnsi="Times New Roman" w:cs="Times New Roman"/>
          <w:sz w:val="24"/>
          <w:szCs w:val="24"/>
        </w:rPr>
        <w:t>multimodel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SubX</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subseasonal</w:t>
      </w:r>
      <w:proofErr w:type="spellEnd"/>
      <w:r>
        <w:rPr>
          <w:rFonts w:ascii="Times New Roman" w:hAnsi="Times New Roman" w:cs="Times New Roman"/>
          <w:sz w:val="24"/>
          <w:szCs w:val="24"/>
        </w:rPr>
        <w:t xml:space="preserve"> project (</w:t>
      </w:r>
      <w:proofErr w:type="spellStart"/>
      <w:r>
        <w:rPr>
          <w:rFonts w:ascii="Times New Roman" w:hAnsi="Times New Roman" w:cs="Times New Roman"/>
          <w:sz w:val="24"/>
          <w:szCs w:val="24"/>
        </w:rPr>
        <w:t>Pegion</w:t>
      </w:r>
      <w:proofErr w:type="spellEnd"/>
      <w:r>
        <w:rPr>
          <w:rFonts w:ascii="Times New Roman" w:hAnsi="Times New Roman" w:cs="Times New Roman"/>
          <w:sz w:val="24"/>
          <w:szCs w:val="24"/>
        </w:rPr>
        <w:t xml:space="preserve"> et al. 2019).  We focus here mainly on the</w:t>
      </w:r>
      <w:r w:rsidR="006F3F45">
        <w:rPr>
          <w:rFonts w:ascii="Times New Roman" w:hAnsi="Times New Roman" w:cs="Times New Roman"/>
          <w:sz w:val="24"/>
          <w:szCs w:val="24"/>
        </w:rPr>
        <w:t xml:space="preserve"> SubX</w:t>
      </w:r>
      <w:r>
        <w:rPr>
          <w:rFonts w:ascii="Times New Roman" w:hAnsi="Times New Roman" w:cs="Times New Roman"/>
          <w:sz w:val="24"/>
          <w:szCs w:val="24"/>
        </w:rPr>
        <w:t xml:space="preserve"> forecasts initialized on June 5, June 20, July 5, July 20, August 4, and August 19 during each of the years between 1999 and 2015</w:t>
      </w:r>
      <w:r w:rsidR="006F3F45">
        <w:rPr>
          <w:rFonts w:ascii="Times New Roman" w:hAnsi="Times New Roman" w:cs="Times New Roman"/>
          <w:sz w:val="24"/>
          <w:szCs w:val="24"/>
        </w:rPr>
        <w:t>.  This</w:t>
      </w:r>
      <w:r>
        <w:rPr>
          <w:rFonts w:ascii="Times New Roman" w:hAnsi="Times New Roman" w:cs="Times New Roman"/>
          <w:sz w:val="24"/>
          <w:szCs w:val="24"/>
        </w:rPr>
        <w:t xml:space="preserve"> provides us with 102 independent warm-season (for CONUS) forecast periods, each period covering </w:t>
      </w:r>
      <w:r w:rsidR="00C85376">
        <w:rPr>
          <w:rFonts w:ascii="Times New Roman" w:hAnsi="Times New Roman" w:cs="Times New Roman"/>
          <w:sz w:val="24"/>
          <w:szCs w:val="24"/>
        </w:rPr>
        <w:t xml:space="preserve">forecast </w:t>
      </w:r>
      <w:r>
        <w:rPr>
          <w:rFonts w:ascii="Times New Roman" w:hAnsi="Times New Roman" w:cs="Times New Roman"/>
          <w:sz w:val="24"/>
          <w:szCs w:val="24"/>
        </w:rPr>
        <w:t>days 16-30.</w:t>
      </w:r>
      <w:r w:rsidR="006F3F45">
        <w:rPr>
          <w:rFonts w:ascii="Times New Roman" w:hAnsi="Times New Roman" w:cs="Times New Roman"/>
          <w:sz w:val="24"/>
          <w:szCs w:val="24"/>
        </w:rPr>
        <w:t xml:space="preserve">  We focus specifically on the average evapotranspiration rates and T2M values produced in </w:t>
      </w:r>
      <w:r w:rsidR="006F3F45">
        <w:rPr>
          <w:rFonts w:ascii="Times New Roman" w:hAnsi="Times New Roman" w:cs="Times New Roman"/>
          <w:sz w:val="24"/>
          <w:szCs w:val="24"/>
        </w:rPr>
        <w:lastRenderedPageBreak/>
        <w:t xml:space="preserve">each forecast, averaging their </w:t>
      </w:r>
      <w:r w:rsidR="00C85376">
        <w:rPr>
          <w:rFonts w:ascii="Times New Roman" w:hAnsi="Times New Roman" w:cs="Times New Roman"/>
          <w:sz w:val="24"/>
          <w:szCs w:val="24"/>
        </w:rPr>
        <w:t xml:space="preserve">16-30 day </w:t>
      </w:r>
      <w:r w:rsidR="006F3F45">
        <w:rPr>
          <w:rFonts w:ascii="Times New Roman" w:hAnsi="Times New Roman" w:cs="Times New Roman"/>
          <w:sz w:val="24"/>
          <w:szCs w:val="24"/>
        </w:rPr>
        <w:t>values across the</w:t>
      </w:r>
      <w:r w:rsidR="00C85376">
        <w:rPr>
          <w:rFonts w:ascii="Times New Roman" w:hAnsi="Times New Roman" w:cs="Times New Roman"/>
          <w:sz w:val="24"/>
          <w:szCs w:val="24"/>
        </w:rPr>
        <w:t xml:space="preserve"> forecast’s</w:t>
      </w:r>
      <w:r w:rsidR="006F3F45">
        <w:rPr>
          <w:rFonts w:ascii="Times New Roman" w:hAnsi="Times New Roman" w:cs="Times New Roman"/>
          <w:sz w:val="24"/>
          <w:szCs w:val="24"/>
        </w:rPr>
        <w:t xml:space="preserve"> four ensemble members</w:t>
      </w:r>
      <w:r w:rsidR="00D66062">
        <w:rPr>
          <w:rFonts w:ascii="Times New Roman" w:hAnsi="Times New Roman" w:cs="Times New Roman"/>
          <w:sz w:val="24"/>
          <w:szCs w:val="24"/>
        </w:rPr>
        <w:t xml:space="preserve"> </w:t>
      </w:r>
      <w:r w:rsidR="00844A45">
        <w:rPr>
          <w:rFonts w:ascii="Times New Roman" w:hAnsi="Times New Roman" w:cs="Times New Roman"/>
          <w:sz w:val="24"/>
          <w:szCs w:val="24"/>
        </w:rPr>
        <w:t>after</w:t>
      </w:r>
      <w:r w:rsidR="00D66062">
        <w:rPr>
          <w:rFonts w:ascii="Times New Roman" w:hAnsi="Times New Roman" w:cs="Times New Roman"/>
          <w:sz w:val="24"/>
          <w:szCs w:val="24"/>
        </w:rPr>
        <w:t xml:space="preserve"> </w:t>
      </w:r>
      <w:proofErr w:type="spellStart"/>
      <w:r w:rsidR="00D66062">
        <w:rPr>
          <w:rFonts w:ascii="Times New Roman" w:hAnsi="Times New Roman" w:cs="Times New Roman"/>
          <w:sz w:val="24"/>
          <w:szCs w:val="24"/>
        </w:rPr>
        <w:t>regridding</w:t>
      </w:r>
      <w:proofErr w:type="spellEnd"/>
      <w:r w:rsidR="00D66062">
        <w:rPr>
          <w:rFonts w:ascii="Times New Roman" w:hAnsi="Times New Roman" w:cs="Times New Roman"/>
          <w:sz w:val="24"/>
          <w:szCs w:val="24"/>
        </w:rPr>
        <w:t xml:space="preserve"> the 0.5°×0.5° forecast data onto </w:t>
      </w:r>
      <w:r w:rsidR="00EB7582">
        <w:rPr>
          <w:rFonts w:ascii="Times New Roman" w:hAnsi="Times New Roman" w:cs="Times New Roman"/>
          <w:sz w:val="24"/>
          <w:szCs w:val="24"/>
        </w:rPr>
        <w:t xml:space="preserve">the </w:t>
      </w:r>
      <w:r w:rsidR="00D66062">
        <w:rPr>
          <w:rFonts w:ascii="Times New Roman" w:hAnsi="Times New Roman" w:cs="Times New Roman"/>
          <w:sz w:val="24"/>
          <w:szCs w:val="24"/>
        </w:rPr>
        <w:t>0.625°×0.5° grid</w:t>
      </w:r>
      <w:r w:rsidR="00EB7582" w:rsidRPr="00EB7582">
        <w:rPr>
          <w:rFonts w:ascii="Times New Roman" w:hAnsi="Times New Roman" w:cs="Times New Roman"/>
          <w:sz w:val="24"/>
          <w:szCs w:val="24"/>
        </w:rPr>
        <w:t xml:space="preserve"> </w:t>
      </w:r>
      <w:r w:rsidR="00EB7582">
        <w:rPr>
          <w:rFonts w:ascii="Times New Roman" w:hAnsi="Times New Roman" w:cs="Times New Roman"/>
          <w:sz w:val="24"/>
          <w:szCs w:val="24"/>
        </w:rPr>
        <w:t>used for MERRA-2 diagnostic products</w:t>
      </w:r>
      <w:r w:rsidR="006F3F45">
        <w:rPr>
          <w:rFonts w:ascii="Times New Roman" w:hAnsi="Times New Roman" w:cs="Times New Roman"/>
          <w:sz w:val="24"/>
          <w:szCs w:val="24"/>
        </w:rPr>
        <w:t>.</w:t>
      </w:r>
    </w:p>
    <w:p w14:paraId="6005280E" w14:textId="77777777" w:rsidR="00626F68" w:rsidRDefault="00626F68" w:rsidP="00891D2D">
      <w:pPr>
        <w:spacing w:line="480" w:lineRule="auto"/>
        <w:rPr>
          <w:rFonts w:ascii="Times New Roman" w:hAnsi="Times New Roman" w:cs="Times New Roman"/>
          <w:sz w:val="24"/>
          <w:szCs w:val="24"/>
        </w:rPr>
      </w:pPr>
    </w:p>
    <w:p w14:paraId="6C5BF454" w14:textId="10AA03B1" w:rsidR="00891D2D" w:rsidRDefault="00712F6B" w:rsidP="00891D2D">
      <w:pPr>
        <w:spacing w:line="480" w:lineRule="auto"/>
        <w:rPr>
          <w:rFonts w:ascii="Times New Roman" w:hAnsi="Times New Roman" w:cs="Times New Roman"/>
          <w:sz w:val="24"/>
          <w:szCs w:val="24"/>
        </w:rPr>
      </w:pPr>
      <w:r>
        <w:rPr>
          <w:rFonts w:ascii="Times New Roman" w:hAnsi="Times New Roman" w:cs="Times New Roman"/>
          <w:sz w:val="24"/>
          <w:szCs w:val="24"/>
        </w:rPr>
        <w:t>e</w:t>
      </w:r>
      <w:r w:rsidR="00891D2D">
        <w:rPr>
          <w:rFonts w:ascii="Times New Roman" w:hAnsi="Times New Roman" w:cs="Times New Roman"/>
          <w:sz w:val="24"/>
          <w:szCs w:val="24"/>
        </w:rPr>
        <w:t xml:space="preserve">. </w:t>
      </w:r>
      <w:r w:rsidR="00C1523A">
        <w:rPr>
          <w:rFonts w:ascii="Times New Roman" w:hAnsi="Times New Roman" w:cs="Times New Roman"/>
          <w:sz w:val="24"/>
          <w:szCs w:val="24"/>
        </w:rPr>
        <w:t xml:space="preserve">Verification Data and </w:t>
      </w:r>
      <w:r w:rsidR="00891D2D">
        <w:rPr>
          <w:rFonts w:ascii="Times New Roman" w:hAnsi="Times New Roman" w:cs="Times New Roman"/>
          <w:sz w:val="24"/>
          <w:szCs w:val="24"/>
        </w:rPr>
        <w:t>Skill Metric</w:t>
      </w:r>
      <w:r w:rsidR="00626F68">
        <w:rPr>
          <w:rFonts w:ascii="Times New Roman" w:hAnsi="Times New Roman" w:cs="Times New Roman"/>
          <w:sz w:val="24"/>
          <w:szCs w:val="24"/>
        </w:rPr>
        <w:t>s</w:t>
      </w:r>
    </w:p>
    <w:p w14:paraId="3707A582" w14:textId="6A7DD49E" w:rsidR="006A7134" w:rsidRDefault="008A03F2" w:rsidP="008A03F2">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the purposes of evaluating the</w:t>
      </w:r>
      <w:r w:rsidR="006A7134">
        <w:rPr>
          <w:rFonts w:ascii="Times New Roman" w:hAnsi="Times New Roman" w:cs="Times New Roman"/>
          <w:sz w:val="24"/>
          <w:szCs w:val="24"/>
        </w:rPr>
        <w:t xml:space="preserve"> SubX ET forecasts and the</w:t>
      </w:r>
      <w:r>
        <w:rPr>
          <w:rFonts w:ascii="Times New Roman" w:hAnsi="Times New Roman" w:cs="Times New Roman"/>
          <w:sz w:val="24"/>
          <w:szCs w:val="24"/>
        </w:rPr>
        <w:t xml:space="preserve"> </w:t>
      </w:r>
      <w:proofErr w:type="spellStart"/>
      <w:r w:rsidR="00CB42D2">
        <w:rPr>
          <w:rFonts w:ascii="Times New Roman" w:hAnsi="Times New Roman" w:cs="Times New Roman"/>
          <w:sz w:val="24"/>
          <w:szCs w:val="24"/>
        </w:rPr>
        <w:t>ProjET</w:t>
      </w:r>
      <w:proofErr w:type="spellEnd"/>
      <w:r>
        <w:rPr>
          <w:rFonts w:ascii="Times New Roman" w:hAnsi="Times New Roman" w:cs="Times New Roman"/>
          <w:sz w:val="24"/>
          <w:szCs w:val="24"/>
        </w:rPr>
        <w:t xml:space="preserve"> estimates produced with the simple modeling framework, we will utilize as “observations” the MERRA-2 ET product.  In some ways this is </w:t>
      </w:r>
      <w:r w:rsidR="000F2AC4">
        <w:rPr>
          <w:rFonts w:ascii="Times New Roman" w:hAnsi="Times New Roman" w:cs="Times New Roman"/>
          <w:sz w:val="24"/>
          <w:szCs w:val="24"/>
        </w:rPr>
        <w:t>inappropriate</w:t>
      </w:r>
      <w:r>
        <w:rPr>
          <w:rFonts w:ascii="Times New Roman" w:hAnsi="Times New Roman" w:cs="Times New Roman"/>
          <w:sz w:val="24"/>
          <w:szCs w:val="24"/>
        </w:rPr>
        <w:t xml:space="preserve">, since a reanalysis’s ET product is strongly influenced by the land model underlying it, and the same land model is used in both MERRA-2 and the GEOS S2S system.  </w:t>
      </w:r>
      <w:r w:rsidR="006F54F4">
        <w:rPr>
          <w:rFonts w:ascii="Times New Roman" w:hAnsi="Times New Roman" w:cs="Times New Roman"/>
          <w:sz w:val="24"/>
          <w:szCs w:val="24"/>
        </w:rPr>
        <w:t xml:space="preserve">Thus, we do not pretend here to quantify true ET forecast skill.  </w:t>
      </w:r>
      <w:r w:rsidR="00C133DE">
        <w:rPr>
          <w:rFonts w:ascii="Times New Roman" w:hAnsi="Times New Roman" w:cs="Times New Roman"/>
          <w:sz w:val="24"/>
          <w:szCs w:val="24"/>
        </w:rPr>
        <w:t xml:space="preserve">(Note that ET itself is rarely measured directly and that existing gridded ET datasets are themselves subject to </w:t>
      </w:r>
      <w:r w:rsidR="00F01B36">
        <w:rPr>
          <w:rFonts w:ascii="Times New Roman" w:hAnsi="Times New Roman" w:cs="Times New Roman"/>
          <w:sz w:val="24"/>
          <w:szCs w:val="24"/>
        </w:rPr>
        <w:t xml:space="preserve">significant </w:t>
      </w:r>
      <w:r w:rsidR="00C133DE">
        <w:rPr>
          <w:rFonts w:ascii="Times New Roman" w:hAnsi="Times New Roman" w:cs="Times New Roman"/>
          <w:sz w:val="24"/>
          <w:szCs w:val="24"/>
        </w:rPr>
        <w:t>uncertainties.)  Despite this limitation</w:t>
      </w:r>
      <w:r>
        <w:rPr>
          <w:rFonts w:ascii="Times New Roman" w:hAnsi="Times New Roman" w:cs="Times New Roman"/>
          <w:sz w:val="24"/>
          <w:szCs w:val="24"/>
        </w:rPr>
        <w:t xml:space="preserve">, </w:t>
      </w:r>
      <w:r w:rsidR="00ED230F">
        <w:rPr>
          <w:rFonts w:ascii="Times New Roman" w:hAnsi="Times New Roman" w:cs="Times New Roman"/>
          <w:sz w:val="24"/>
          <w:szCs w:val="24"/>
        </w:rPr>
        <w:t>our</w:t>
      </w:r>
      <w:r w:rsidR="006F54F4">
        <w:rPr>
          <w:rFonts w:ascii="Times New Roman" w:hAnsi="Times New Roman" w:cs="Times New Roman"/>
          <w:sz w:val="24"/>
          <w:szCs w:val="24"/>
        </w:rPr>
        <w:t xml:space="preserve"> ET evaluation has relevance.  </w:t>
      </w:r>
      <w:r w:rsidR="00C133DE">
        <w:rPr>
          <w:rFonts w:ascii="Times New Roman" w:hAnsi="Times New Roman" w:cs="Times New Roman"/>
          <w:sz w:val="24"/>
          <w:szCs w:val="24"/>
        </w:rPr>
        <w:t>In effect, the MERRA-2 estimates will differ from</w:t>
      </w:r>
      <w:r>
        <w:rPr>
          <w:rFonts w:ascii="Times New Roman" w:hAnsi="Times New Roman" w:cs="Times New Roman"/>
          <w:sz w:val="24"/>
          <w:szCs w:val="24"/>
        </w:rPr>
        <w:t xml:space="preserve"> the SubX forecasts </w:t>
      </w:r>
      <w:r w:rsidR="00C133DE">
        <w:rPr>
          <w:rFonts w:ascii="Times New Roman" w:hAnsi="Times New Roman" w:cs="Times New Roman"/>
          <w:sz w:val="24"/>
          <w:szCs w:val="24"/>
        </w:rPr>
        <w:t xml:space="preserve">only through </w:t>
      </w:r>
      <w:r w:rsidR="00286C9C">
        <w:rPr>
          <w:rFonts w:ascii="Times New Roman" w:hAnsi="Times New Roman" w:cs="Times New Roman"/>
          <w:sz w:val="24"/>
          <w:szCs w:val="24"/>
        </w:rPr>
        <w:t>MERRA-2’s</w:t>
      </w:r>
      <w:r w:rsidR="00C133DE">
        <w:rPr>
          <w:rFonts w:ascii="Times New Roman" w:hAnsi="Times New Roman" w:cs="Times New Roman"/>
          <w:sz w:val="24"/>
          <w:szCs w:val="24"/>
        </w:rPr>
        <w:t xml:space="preserve"> application of</w:t>
      </w:r>
      <w:r>
        <w:rPr>
          <w:rFonts w:ascii="Times New Roman" w:hAnsi="Times New Roman" w:cs="Times New Roman"/>
          <w:sz w:val="24"/>
          <w:szCs w:val="24"/>
        </w:rPr>
        <w:t xml:space="preserve"> </w:t>
      </w:r>
      <w:r w:rsidR="004F3B9E">
        <w:rPr>
          <w:rFonts w:ascii="Times New Roman" w:hAnsi="Times New Roman" w:cs="Times New Roman"/>
          <w:sz w:val="24"/>
          <w:szCs w:val="24"/>
        </w:rPr>
        <w:t>year-specific</w:t>
      </w:r>
      <w:r>
        <w:rPr>
          <w:rFonts w:ascii="Times New Roman" w:hAnsi="Times New Roman" w:cs="Times New Roman"/>
          <w:sz w:val="24"/>
          <w:szCs w:val="24"/>
        </w:rPr>
        <w:t xml:space="preserve"> </w:t>
      </w:r>
      <w:r w:rsidR="004F3B9E">
        <w:rPr>
          <w:rFonts w:ascii="Times New Roman" w:hAnsi="Times New Roman" w:cs="Times New Roman"/>
          <w:sz w:val="24"/>
          <w:szCs w:val="24"/>
        </w:rPr>
        <w:t xml:space="preserve">time series of net radiation and gauge-corrected </w:t>
      </w:r>
      <w:r>
        <w:rPr>
          <w:rFonts w:ascii="Times New Roman" w:hAnsi="Times New Roman" w:cs="Times New Roman"/>
          <w:sz w:val="24"/>
          <w:szCs w:val="24"/>
        </w:rPr>
        <w:t>precipitation for each</w:t>
      </w:r>
      <w:r w:rsidR="00286C9C">
        <w:rPr>
          <w:rFonts w:ascii="Times New Roman" w:hAnsi="Times New Roman" w:cs="Times New Roman"/>
          <w:sz w:val="24"/>
          <w:szCs w:val="24"/>
        </w:rPr>
        <w:t xml:space="preserve"> 30-day time</w:t>
      </w:r>
      <w:r>
        <w:rPr>
          <w:rFonts w:ascii="Times New Roman" w:hAnsi="Times New Roman" w:cs="Times New Roman"/>
          <w:sz w:val="24"/>
          <w:szCs w:val="24"/>
        </w:rPr>
        <w:t xml:space="preserve"> period in question.  </w:t>
      </w:r>
      <w:r w:rsidR="00C133DE">
        <w:rPr>
          <w:rFonts w:ascii="Times New Roman" w:hAnsi="Times New Roman" w:cs="Times New Roman"/>
          <w:sz w:val="24"/>
          <w:szCs w:val="24"/>
        </w:rPr>
        <w:t>Using</w:t>
      </w:r>
      <w:r w:rsidR="006A7134">
        <w:rPr>
          <w:rFonts w:ascii="Times New Roman" w:hAnsi="Times New Roman" w:cs="Times New Roman"/>
          <w:sz w:val="24"/>
          <w:szCs w:val="24"/>
        </w:rPr>
        <w:t xml:space="preserve"> MERRA-2 ET </w:t>
      </w:r>
      <w:r w:rsidR="00C133DE">
        <w:rPr>
          <w:rFonts w:ascii="Times New Roman" w:hAnsi="Times New Roman" w:cs="Times New Roman"/>
          <w:sz w:val="24"/>
          <w:szCs w:val="24"/>
        </w:rPr>
        <w:t>to evaluate SubX ET</w:t>
      </w:r>
      <w:r w:rsidR="006A7134">
        <w:rPr>
          <w:rFonts w:ascii="Times New Roman" w:hAnsi="Times New Roman" w:cs="Times New Roman"/>
          <w:sz w:val="24"/>
          <w:szCs w:val="24"/>
        </w:rPr>
        <w:t xml:space="preserve"> </w:t>
      </w:r>
      <w:r w:rsidR="00ED230F">
        <w:rPr>
          <w:rFonts w:ascii="Times New Roman" w:hAnsi="Times New Roman" w:cs="Times New Roman"/>
          <w:sz w:val="24"/>
          <w:szCs w:val="24"/>
        </w:rPr>
        <w:t xml:space="preserve">and the </w:t>
      </w:r>
      <w:proofErr w:type="spellStart"/>
      <w:r w:rsidR="00CB42D2">
        <w:rPr>
          <w:rFonts w:ascii="Times New Roman" w:hAnsi="Times New Roman" w:cs="Times New Roman"/>
          <w:sz w:val="24"/>
          <w:szCs w:val="24"/>
        </w:rPr>
        <w:t>ProjET</w:t>
      </w:r>
      <w:proofErr w:type="spellEnd"/>
      <w:r w:rsidR="00ED230F">
        <w:rPr>
          <w:rFonts w:ascii="Times New Roman" w:hAnsi="Times New Roman" w:cs="Times New Roman"/>
          <w:sz w:val="24"/>
          <w:szCs w:val="24"/>
        </w:rPr>
        <w:t xml:space="preserve"> estimates </w:t>
      </w:r>
      <w:r w:rsidR="00C133DE">
        <w:rPr>
          <w:rFonts w:ascii="Times New Roman" w:hAnsi="Times New Roman" w:cs="Times New Roman"/>
          <w:sz w:val="24"/>
          <w:szCs w:val="24"/>
        </w:rPr>
        <w:t xml:space="preserve">will </w:t>
      </w:r>
      <w:r w:rsidR="009F2E76">
        <w:rPr>
          <w:rFonts w:ascii="Times New Roman" w:hAnsi="Times New Roman" w:cs="Times New Roman"/>
          <w:sz w:val="24"/>
          <w:szCs w:val="24"/>
        </w:rPr>
        <w:t>accordingly</w:t>
      </w:r>
      <w:r w:rsidR="00C133DE">
        <w:rPr>
          <w:rFonts w:ascii="Times New Roman" w:hAnsi="Times New Roman" w:cs="Times New Roman"/>
          <w:sz w:val="24"/>
          <w:szCs w:val="24"/>
        </w:rPr>
        <w:t xml:space="preserve"> tell us how much of the MERRA-2 ET product is associated with </w:t>
      </w:r>
      <w:r w:rsidR="00286C9C">
        <w:rPr>
          <w:rFonts w:ascii="Times New Roman" w:hAnsi="Times New Roman" w:cs="Times New Roman"/>
          <w:sz w:val="24"/>
          <w:szCs w:val="24"/>
        </w:rPr>
        <w:t>meteorological forcing during that period</w:t>
      </w:r>
      <w:r w:rsidR="00C133DE">
        <w:rPr>
          <w:rFonts w:ascii="Times New Roman" w:hAnsi="Times New Roman" w:cs="Times New Roman"/>
          <w:sz w:val="24"/>
          <w:szCs w:val="24"/>
        </w:rPr>
        <w:t xml:space="preserve"> as opposed to the soil moisture</w:t>
      </w:r>
      <w:r w:rsidR="00286C9C">
        <w:rPr>
          <w:rFonts w:ascii="Times New Roman" w:hAnsi="Times New Roman" w:cs="Times New Roman"/>
          <w:sz w:val="24"/>
          <w:szCs w:val="24"/>
        </w:rPr>
        <w:t xml:space="preserve"> </w:t>
      </w:r>
      <w:r w:rsidR="000F2AC4">
        <w:rPr>
          <w:rFonts w:ascii="Times New Roman" w:hAnsi="Times New Roman" w:cs="Times New Roman"/>
          <w:sz w:val="24"/>
          <w:szCs w:val="24"/>
        </w:rPr>
        <w:t xml:space="preserve">state </w:t>
      </w:r>
      <w:r w:rsidR="00286C9C">
        <w:rPr>
          <w:rFonts w:ascii="Times New Roman" w:hAnsi="Times New Roman" w:cs="Times New Roman"/>
          <w:sz w:val="24"/>
          <w:szCs w:val="24"/>
        </w:rPr>
        <w:t>at the beginning of that period</w:t>
      </w:r>
      <w:r w:rsidR="00C133DE">
        <w:rPr>
          <w:rFonts w:ascii="Times New Roman" w:hAnsi="Times New Roman" w:cs="Times New Roman"/>
          <w:sz w:val="24"/>
          <w:szCs w:val="24"/>
        </w:rPr>
        <w:t>.</w:t>
      </w:r>
    </w:p>
    <w:p w14:paraId="085BAEB1" w14:textId="3182F077" w:rsidR="00286C9C" w:rsidRDefault="00286C9C" w:rsidP="008A03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evaluation of the T2M forecasts will be more stringent.  Evaluations against MERRA-2 T2M data, which, as for ET, are limited by the use of a common land model, are supplemented here with evaluations against the independent, fully observations-based CPC temperature dataset </w:t>
      </w:r>
      <w:r w:rsidR="00DA7604">
        <w:rPr>
          <w:rFonts w:ascii="Times New Roman" w:hAnsi="Times New Roman" w:cs="Times New Roman"/>
          <w:sz w:val="24"/>
          <w:szCs w:val="24"/>
        </w:rPr>
        <w:t>(</w:t>
      </w:r>
      <w:r w:rsidR="00DA7604" w:rsidRPr="00DA7604">
        <w:rPr>
          <w:rFonts w:ascii="Times New Roman" w:hAnsi="Times New Roman" w:cs="Times New Roman"/>
          <w:sz w:val="24"/>
          <w:szCs w:val="24"/>
        </w:rPr>
        <w:t>https://www.esrl.noaa.gov/psd/data/gridded/data.cpc.globaltemp.html</w:t>
      </w:r>
      <w:r>
        <w:rPr>
          <w:rFonts w:ascii="Times New Roman" w:hAnsi="Times New Roman" w:cs="Times New Roman"/>
          <w:sz w:val="24"/>
          <w:szCs w:val="24"/>
        </w:rPr>
        <w:t xml:space="preserve">).  The </w:t>
      </w:r>
      <w:r>
        <w:rPr>
          <w:rFonts w:ascii="Times New Roman" w:hAnsi="Times New Roman" w:cs="Times New Roman"/>
          <w:sz w:val="24"/>
          <w:szCs w:val="24"/>
        </w:rPr>
        <w:lastRenderedPageBreak/>
        <w:t xml:space="preserve">CPC T2M data, provided at 0.5°×0.5° resolution, are generated from station observations, and these observations are suitably dense over </w:t>
      </w:r>
      <w:r w:rsidR="00DF3829">
        <w:rPr>
          <w:rFonts w:ascii="Times New Roman" w:hAnsi="Times New Roman" w:cs="Times New Roman"/>
          <w:sz w:val="24"/>
          <w:szCs w:val="24"/>
        </w:rPr>
        <w:t>CONUS and neighboring areas</w:t>
      </w:r>
      <w:r>
        <w:rPr>
          <w:rFonts w:ascii="Times New Roman" w:hAnsi="Times New Roman" w:cs="Times New Roman"/>
          <w:sz w:val="24"/>
          <w:szCs w:val="24"/>
        </w:rPr>
        <w:t>, our focus in this paper.</w:t>
      </w:r>
      <w:r w:rsidR="00FF29AB">
        <w:rPr>
          <w:rFonts w:ascii="Times New Roman" w:hAnsi="Times New Roman" w:cs="Times New Roman"/>
          <w:sz w:val="24"/>
          <w:szCs w:val="24"/>
        </w:rPr>
        <w:t xml:space="preserve">  Note, however, that only daily minimum and maximum temperatures (</w:t>
      </w:r>
      <w:proofErr w:type="spellStart"/>
      <w:r w:rsidR="00FF29AB">
        <w:rPr>
          <w:rFonts w:ascii="Times New Roman" w:hAnsi="Times New Roman" w:cs="Times New Roman"/>
          <w:sz w:val="24"/>
          <w:szCs w:val="24"/>
        </w:rPr>
        <w:t>T</w:t>
      </w:r>
      <w:r w:rsidR="00FF29AB" w:rsidRPr="00FF29AB">
        <w:rPr>
          <w:rFonts w:ascii="Times New Roman" w:hAnsi="Times New Roman" w:cs="Times New Roman"/>
          <w:sz w:val="24"/>
          <w:szCs w:val="24"/>
          <w:vertAlign w:val="subscript"/>
        </w:rPr>
        <w:t>min</w:t>
      </w:r>
      <w:proofErr w:type="spellEnd"/>
      <w:r w:rsidR="00FF29AB">
        <w:rPr>
          <w:rFonts w:ascii="Times New Roman" w:hAnsi="Times New Roman" w:cs="Times New Roman"/>
          <w:sz w:val="24"/>
          <w:szCs w:val="24"/>
        </w:rPr>
        <w:t xml:space="preserve"> and </w:t>
      </w:r>
      <w:proofErr w:type="spellStart"/>
      <w:r w:rsidR="00FF29AB">
        <w:rPr>
          <w:rFonts w:ascii="Times New Roman" w:hAnsi="Times New Roman" w:cs="Times New Roman"/>
          <w:sz w:val="24"/>
          <w:szCs w:val="24"/>
        </w:rPr>
        <w:t>T</w:t>
      </w:r>
      <w:r w:rsidR="00FF29AB" w:rsidRPr="00FF29AB">
        <w:rPr>
          <w:rFonts w:ascii="Times New Roman" w:hAnsi="Times New Roman" w:cs="Times New Roman"/>
          <w:sz w:val="24"/>
          <w:szCs w:val="24"/>
          <w:vertAlign w:val="subscript"/>
        </w:rPr>
        <w:t>max</w:t>
      </w:r>
      <w:proofErr w:type="spellEnd"/>
      <w:r w:rsidR="00FF29AB">
        <w:rPr>
          <w:rFonts w:ascii="Times New Roman" w:hAnsi="Times New Roman" w:cs="Times New Roman"/>
          <w:sz w:val="24"/>
          <w:szCs w:val="24"/>
        </w:rPr>
        <w:t xml:space="preserve">, respectively) are provided in </w:t>
      </w:r>
      <w:r w:rsidR="00D035B3">
        <w:rPr>
          <w:rFonts w:ascii="Times New Roman" w:hAnsi="Times New Roman" w:cs="Times New Roman"/>
          <w:sz w:val="24"/>
          <w:szCs w:val="24"/>
        </w:rPr>
        <w:t>the CPC</w:t>
      </w:r>
      <w:r w:rsidR="00FF29AB">
        <w:rPr>
          <w:rFonts w:ascii="Times New Roman" w:hAnsi="Times New Roman" w:cs="Times New Roman"/>
          <w:sz w:val="24"/>
          <w:szCs w:val="24"/>
        </w:rPr>
        <w:t xml:space="preserve"> dataset</w:t>
      </w:r>
      <w:r w:rsidR="008E451C">
        <w:rPr>
          <w:rFonts w:ascii="Times New Roman" w:hAnsi="Times New Roman" w:cs="Times New Roman"/>
          <w:sz w:val="24"/>
          <w:szCs w:val="24"/>
        </w:rPr>
        <w:t xml:space="preserve">; in this study, we </w:t>
      </w:r>
      <w:r w:rsidR="00FF29AB">
        <w:rPr>
          <w:rFonts w:ascii="Times New Roman" w:hAnsi="Times New Roman" w:cs="Times New Roman"/>
          <w:sz w:val="24"/>
          <w:szCs w:val="24"/>
        </w:rPr>
        <w:t>approximate</w:t>
      </w:r>
      <w:r w:rsidR="00D035B3">
        <w:rPr>
          <w:rFonts w:ascii="Times New Roman" w:hAnsi="Times New Roman" w:cs="Times New Roman"/>
          <w:sz w:val="24"/>
          <w:szCs w:val="24"/>
        </w:rPr>
        <w:t xml:space="preserve"> a given day’s</w:t>
      </w:r>
      <w:r w:rsidR="00FF29AB">
        <w:rPr>
          <w:rFonts w:ascii="Times New Roman" w:hAnsi="Times New Roman" w:cs="Times New Roman"/>
          <w:sz w:val="24"/>
          <w:szCs w:val="24"/>
        </w:rPr>
        <w:t xml:space="preserve"> </w:t>
      </w:r>
      <w:r w:rsidR="008E451C">
        <w:rPr>
          <w:rFonts w:ascii="Times New Roman" w:hAnsi="Times New Roman" w:cs="Times New Roman"/>
          <w:sz w:val="24"/>
          <w:szCs w:val="24"/>
        </w:rPr>
        <w:t xml:space="preserve">observed </w:t>
      </w:r>
      <w:r w:rsidR="00FF29AB">
        <w:rPr>
          <w:rFonts w:ascii="Times New Roman" w:hAnsi="Times New Roman" w:cs="Times New Roman"/>
          <w:sz w:val="24"/>
          <w:szCs w:val="24"/>
        </w:rPr>
        <w:t>average temperature</w:t>
      </w:r>
      <w:r w:rsidR="00D035B3">
        <w:rPr>
          <w:rFonts w:ascii="Times New Roman" w:hAnsi="Times New Roman" w:cs="Times New Roman"/>
          <w:sz w:val="24"/>
          <w:szCs w:val="24"/>
        </w:rPr>
        <w:t xml:space="preserve"> as 0.5(</w:t>
      </w:r>
      <w:proofErr w:type="spellStart"/>
      <w:r w:rsidR="00D035B3">
        <w:rPr>
          <w:rFonts w:ascii="Times New Roman" w:hAnsi="Times New Roman" w:cs="Times New Roman"/>
          <w:sz w:val="24"/>
          <w:szCs w:val="24"/>
        </w:rPr>
        <w:t>T</w:t>
      </w:r>
      <w:r w:rsidR="00D035B3" w:rsidRPr="00D035B3">
        <w:rPr>
          <w:rFonts w:ascii="Times New Roman" w:hAnsi="Times New Roman" w:cs="Times New Roman"/>
          <w:sz w:val="24"/>
          <w:szCs w:val="24"/>
          <w:vertAlign w:val="subscript"/>
        </w:rPr>
        <w:t>min</w:t>
      </w:r>
      <w:r w:rsidR="00D035B3">
        <w:rPr>
          <w:rFonts w:ascii="Times New Roman" w:hAnsi="Times New Roman" w:cs="Times New Roman"/>
          <w:sz w:val="24"/>
          <w:szCs w:val="24"/>
        </w:rPr>
        <w:t>+T</w:t>
      </w:r>
      <w:r w:rsidR="00D035B3" w:rsidRPr="00D035B3">
        <w:rPr>
          <w:rFonts w:ascii="Times New Roman" w:hAnsi="Times New Roman" w:cs="Times New Roman"/>
          <w:sz w:val="24"/>
          <w:szCs w:val="24"/>
          <w:vertAlign w:val="subscript"/>
        </w:rPr>
        <w:t>max</w:t>
      </w:r>
      <w:proofErr w:type="spellEnd"/>
      <w:r w:rsidR="00D035B3">
        <w:rPr>
          <w:rFonts w:ascii="Times New Roman" w:hAnsi="Times New Roman" w:cs="Times New Roman"/>
          <w:sz w:val="24"/>
          <w:szCs w:val="24"/>
        </w:rPr>
        <w:t>).</w:t>
      </w:r>
    </w:p>
    <w:p w14:paraId="615A301F" w14:textId="0F8E6096" w:rsidR="00286C9C" w:rsidRDefault="00286C9C" w:rsidP="008A03F2">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each evaluated field, the mean seasonal cycle was computed over the SubX period (1999-2015) and then subtracted from each year’s time series prior to computing statistics</w:t>
      </w:r>
      <w:r w:rsidR="00DF3829">
        <w:rPr>
          <w:rFonts w:ascii="Times New Roman" w:hAnsi="Times New Roman" w:cs="Times New Roman"/>
          <w:sz w:val="24"/>
          <w:szCs w:val="24"/>
        </w:rPr>
        <w:t>.  T</w:t>
      </w:r>
      <w:r w:rsidR="009E62B3">
        <w:rPr>
          <w:rFonts w:ascii="Times New Roman" w:hAnsi="Times New Roman" w:cs="Times New Roman"/>
          <w:sz w:val="24"/>
          <w:szCs w:val="24"/>
        </w:rPr>
        <w:t xml:space="preserve">his is done to </w:t>
      </w:r>
      <w:r>
        <w:rPr>
          <w:rFonts w:ascii="Times New Roman" w:hAnsi="Times New Roman" w:cs="Times New Roman"/>
          <w:sz w:val="24"/>
          <w:szCs w:val="24"/>
        </w:rPr>
        <w:t>avoid quantifying “false” skill associated with the</w:t>
      </w:r>
      <w:r w:rsidR="008F3535">
        <w:rPr>
          <w:rFonts w:ascii="Times New Roman" w:hAnsi="Times New Roman" w:cs="Times New Roman"/>
          <w:sz w:val="24"/>
          <w:szCs w:val="24"/>
        </w:rPr>
        <w:t xml:space="preserve"> reproduction of the</w:t>
      </w:r>
      <w:r>
        <w:rPr>
          <w:rFonts w:ascii="Times New Roman" w:hAnsi="Times New Roman" w:cs="Times New Roman"/>
          <w:sz w:val="24"/>
          <w:szCs w:val="24"/>
        </w:rPr>
        <w:t xml:space="preserve"> seasonal cycle.</w:t>
      </w:r>
      <w:r w:rsidR="009E62B3">
        <w:rPr>
          <w:rFonts w:ascii="Times New Roman" w:hAnsi="Times New Roman" w:cs="Times New Roman"/>
          <w:sz w:val="24"/>
          <w:szCs w:val="24"/>
        </w:rPr>
        <w:t xml:space="preserve">  We use the square of the correlation (r</w:t>
      </w:r>
      <w:r w:rsidR="009E62B3" w:rsidRPr="009E62B3">
        <w:rPr>
          <w:rFonts w:ascii="Times New Roman" w:hAnsi="Times New Roman" w:cs="Times New Roman"/>
          <w:sz w:val="24"/>
          <w:szCs w:val="24"/>
          <w:vertAlign w:val="superscript"/>
        </w:rPr>
        <w:t>2</w:t>
      </w:r>
      <w:r w:rsidR="009E62B3">
        <w:rPr>
          <w:rFonts w:ascii="Times New Roman" w:hAnsi="Times New Roman" w:cs="Times New Roman"/>
          <w:sz w:val="24"/>
          <w:szCs w:val="24"/>
        </w:rPr>
        <w:t>) between forecasted and observed time series as our main metric of forecast skill</w:t>
      </w:r>
      <w:r w:rsidR="00F01B36">
        <w:rPr>
          <w:rFonts w:ascii="Times New Roman" w:hAnsi="Times New Roman" w:cs="Times New Roman"/>
          <w:sz w:val="24"/>
          <w:szCs w:val="24"/>
        </w:rPr>
        <w:t>.</w:t>
      </w:r>
    </w:p>
    <w:p w14:paraId="5658E8D9" w14:textId="77777777" w:rsidR="009E62B3" w:rsidRPr="00891D2D" w:rsidRDefault="009E62B3" w:rsidP="00891D2D">
      <w:pPr>
        <w:spacing w:line="480" w:lineRule="auto"/>
        <w:rPr>
          <w:rFonts w:ascii="Times New Roman" w:hAnsi="Times New Roman" w:cs="Times New Roman"/>
          <w:sz w:val="24"/>
          <w:szCs w:val="24"/>
        </w:rPr>
      </w:pPr>
    </w:p>
    <w:p w14:paraId="40487676" w14:textId="77777777" w:rsidR="00891D2D" w:rsidRPr="00891D2D" w:rsidRDefault="00891D2D" w:rsidP="00891D2D">
      <w:pPr>
        <w:spacing w:line="480" w:lineRule="auto"/>
        <w:rPr>
          <w:rFonts w:ascii="Times New Roman" w:hAnsi="Times New Roman" w:cs="Times New Roman"/>
          <w:b/>
          <w:bCs/>
          <w:sz w:val="24"/>
          <w:szCs w:val="24"/>
        </w:rPr>
      </w:pPr>
      <w:r w:rsidRPr="00891D2D">
        <w:rPr>
          <w:rFonts w:ascii="Times New Roman" w:hAnsi="Times New Roman" w:cs="Times New Roman"/>
          <w:b/>
          <w:bCs/>
          <w:sz w:val="24"/>
          <w:szCs w:val="24"/>
        </w:rPr>
        <w:t>3. Results</w:t>
      </w:r>
    </w:p>
    <w:p w14:paraId="37FB67FD" w14:textId="2C9F33DC" w:rsidR="00A36FCC" w:rsidRDefault="00A36FCC" w:rsidP="00891D2D">
      <w:pPr>
        <w:spacing w:line="480" w:lineRule="auto"/>
        <w:rPr>
          <w:rFonts w:ascii="Times New Roman" w:hAnsi="Times New Roman" w:cs="Times New Roman"/>
          <w:sz w:val="24"/>
          <w:szCs w:val="24"/>
        </w:rPr>
      </w:pPr>
      <w:r>
        <w:rPr>
          <w:rFonts w:ascii="Times New Roman" w:hAnsi="Times New Roman" w:cs="Times New Roman"/>
          <w:sz w:val="24"/>
          <w:szCs w:val="24"/>
        </w:rPr>
        <w:t xml:space="preserve">a.  </w:t>
      </w:r>
      <w:r w:rsidR="0087458C">
        <w:rPr>
          <w:rFonts w:ascii="Times New Roman" w:hAnsi="Times New Roman" w:cs="Times New Roman"/>
          <w:sz w:val="24"/>
          <w:szCs w:val="24"/>
        </w:rPr>
        <w:t xml:space="preserve">Sample </w:t>
      </w:r>
      <w:proofErr w:type="spellStart"/>
      <w:r w:rsidR="00CB42D2">
        <w:rPr>
          <w:rFonts w:ascii="Times New Roman" w:hAnsi="Times New Roman" w:cs="Times New Roman"/>
          <w:sz w:val="24"/>
          <w:szCs w:val="24"/>
        </w:rPr>
        <w:t>ProjET</w:t>
      </w:r>
      <w:proofErr w:type="spellEnd"/>
      <w:r w:rsidR="004101C3">
        <w:rPr>
          <w:rFonts w:ascii="Times New Roman" w:hAnsi="Times New Roman" w:cs="Times New Roman"/>
          <w:sz w:val="24"/>
          <w:szCs w:val="24"/>
        </w:rPr>
        <w:t xml:space="preserve"> </w:t>
      </w:r>
      <w:r w:rsidR="006F77C7">
        <w:rPr>
          <w:rFonts w:ascii="Times New Roman" w:hAnsi="Times New Roman" w:cs="Times New Roman"/>
          <w:sz w:val="24"/>
          <w:szCs w:val="24"/>
        </w:rPr>
        <w:t>C</w:t>
      </w:r>
      <w:r w:rsidR="0087458C">
        <w:rPr>
          <w:rFonts w:ascii="Times New Roman" w:hAnsi="Times New Roman" w:cs="Times New Roman"/>
          <w:sz w:val="24"/>
          <w:szCs w:val="24"/>
        </w:rPr>
        <w:t>alculation</w:t>
      </w:r>
    </w:p>
    <w:p w14:paraId="5095D7C9" w14:textId="526BEDCE" w:rsidR="00A36FCC" w:rsidRDefault="004536E7" w:rsidP="00CE06BD">
      <w:pPr>
        <w:spacing w:line="480" w:lineRule="auto"/>
        <w:ind w:firstLine="720"/>
        <w:rPr>
          <w:rFonts w:ascii="Times New Roman" w:hAnsi="Times New Roman" w:cs="Times New Roman"/>
          <w:sz w:val="24"/>
          <w:szCs w:val="24"/>
        </w:rPr>
      </w:pPr>
      <w:r>
        <w:rPr>
          <w:rFonts w:ascii="Times New Roman" w:hAnsi="Times New Roman" w:cs="Times New Roman"/>
          <w:sz w:val="24"/>
          <w:szCs w:val="24"/>
        </w:rPr>
        <w:t>Figure 5</w:t>
      </w:r>
      <w:r w:rsidR="00CC6BB3">
        <w:rPr>
          <w:rFonts w:ascii="Times New Roman" w:hAnsi="Times New Roman" w:cs="Times New Roman"/>
          <w:sz w:val="24"/>
          <w:szCs w:val="24"/>
        </w:rPr>
        <w:t xml:space="preserve"> provides a sample calculation for a grid cell centered in Missouri (93.12W, 37.</w:t>
      </w:r>
      <w:r w:rsidR="00D035B3">
        <w:rPr>
          <w:rFonts w:ascii="Times New Roman" w:hAnsi="Times New Roman" w:cs="Times New Roman"/>
          <w:sz w:val="24"/>
          <w:szCs w:val="24"/>
        </w:rPr>
        <w:t>5</w:t>
      </w:r>
      <w:r w:rsidR="00CC6BB3">
        <w:rPr>
          <w:rFonts w:ascii="Times New Roman" w:hAnsi="Times New Roman" w:cs="Times New Roman"/>
          <w:sz w:val="24"/>
          <w:szCs w:val="24"/>
        </w:rPr>
        <w:t xml:space="preserve">N) and for a start date of July </w:t>
      </w:r>
      <w:r w:rsidR="00784FC3">
        <w:rPr>
          <w:rFonts w:ascii="Times New Roman" w:hAnsi="Times New Roman" w:cs="Times New Roman"/>
          <w:sz w:val="24"/>
          <w:szCs w:val="24"/>
        </w:rPr>
        <w:t>5</w:t>
      </w:r>
      <w:r w:rsidR="00CC6BB3">
        <w:rPr>
          <w:rFonts w:ascii="Times New Roman" w:hAnsi="Times New Roman" w:cs="Times New Roman"/>
          <w:sz w:val="24"/>
          <w:szCs w:val="24"/>
        </w:rPr>
        <w:t xml:space="preserve">, so that </w:t>
      </w:r>
      <w:proofErr w:type="spellStart"/>
      <w:r w:rsidR="00CB42D2">
        <w:rPr>
          <w:rFonts w:ascii="Times New Roman" w:hAnsi="Times New Roman" w:cs="Times New Roman"/>
          <w:sz w:val="24"/>
          <w:szCs w:val="24"/>
        </w:rPr>
        <w:t>ProjET</w:t>
      </w:r>
      <w:proofErr w:type="spellEnd"/>
      <w:r w:rsidR="00CC6BB3">
        <w:rPr>
          <w:rFonts w:ascii="Times New Roman" w:hAnsi="Times New Roman" w:cs="Times New Roman"/>
          <w:sz w:val="24"/>
          <w:szCs w:val="24"/>
        </w:rPr>
        <w:t xml:space="preserve"> is being </w:t>
      </w:r>
      <w:r w:rsidR="00937031">
        <w:rPr>
          <w:rFonts w:ascii="Times New Roman" w:hAnsi="Times New Roman" w:cs="Times New Roman"/>
          <w:sz w:val="24"/>
          <w:szCs w:val="24"/>
        </w:rPr>
        <w:t>computed</w:t>
      </w:r>
      <w:r w:rsidR="00CC6BB3">
        <w:rPr>
          <w:rFonts w:ascii="Times New Roman" w:hAnsi="Times New Roman" w:cs="Times New Roman"/>
          <w:sz w:val="24"/>
          <w:szCs w:val="24"/>
        </w:rPr>
        <w:t xml:space="preserve"> for the period July </w:t>
      </w:r>
      <w:r w:rsidR="00784FC3">
        <w:rPr>
          <w:rFonts w:ascii="Times New Roman" w:hAnsi="Times New Roman" w:cs="Times New Roman"/>
          <w:sz w:val="24"/>
          <w:szCs w:val="24"/>
        </w:rPr>
        <w:t>20</w:t>
      </w:r>
      <w:r w:rsidR="00CC6BB3">
        <w:rPr>
          <w:rFonts w:ascii="Times New Roman" w:hAnsi="Times New Roman" w:cs="Times New Roman"/>
          <w:sz w:val="24"/>
          <w:szCs w:val="24"/>
        </w:rPr>
        <w:t>-</w:t>
      </w:r>
      <w:r w:rsidR="00784FC3">
        <w:rPr>
          <w:rFonts w:ascii="Times New Roman" w:hAnsi="Times New Roman" w:cs="Times New Roman"/>
          <w:sz w:val="24"/>
          <w:szCs w:val="24"/>
        </w:rPr>
        <w:t>Aug. 3</w:t>
      </w:r>
      <w:r w:rsidR="00CC6BB3">
        <w:rPr>
          <w:rFonts w:ascii="Times New Roman" w:hAnsi="Times New Roman" w:cs="Times New Roman"/>
          <w:sz w:val="24"/>
          <w:szCs w:val="24"/>
        </w:rPr>
        <w:t>.  As noted in Figure 2, 19 different</w:t>
      </w:r>
      <w:r w:rsidR="00A34109">
        <w:rPr>
          <w:rFonts w:ascii="Times New Roman" w:hAnsi="Times New Roman" w:cs="Times New Roman"/>
          <w:sz w:val="24"/>
          <w:szCs w:val="24"/>
        </w:rPr>
        <w:t xml:space="preserve"> self-consistent</w:t>
      </w:r>
      <w:r w:rsidR="00CC6BB3">
        <w:rPr>
          <w:rFonts w:ascii="Times New Roman" w:hAnsi="Times New Roman" w:cs="Times New Roman"/>
          <w:sz w:val="24"/>
          <w:szCs w:val="24"/>
        </w:rPr>
        <w:t xml:space="preserve"> sets of daily rainfall and net radiation forcing data covering July </w:t>
      </w:r>
      <w:r w:rsidR="00784FC3">
        <w:rPr>
          <w:rFonts w:ascii="Times New Roman" w:hAnsi="Times New Roman" w:cs="Times New Roman"/>
          <w:sz w:val="24"/>
          <w:szCs w:val="24"/>
        </w:rPr>
        <w:t>5</w:t>
      </w:r>
      <w:r w:rsidR="00CC6BB3">
        <w:rPr>
          <w:rFonts w:ascii="Times New Roman" w:hAnsi="Times New Roman" w:cs="Times New Roman"/>
          <w:sz w:val="24"/>
          <w:szCs w:val="24"/>
        </w:rPr>
        <w:t>-</w:t>
      </w:r>
      <w:r w:rsidR="00784FC3">
        <w:rPr>
          <w:rFonts w:ascii="Times New Roman" w:hAnsi="Times New Roman" w:cs="Times New Roman"/>
          <w:sz w:val="24"/>
          <w:szCs w:val="24"/>
        </w:rPr>
        <w:t>August 3</w:t>
      </w:r>
      <w:r w:rsidR="00CC6BB3">
        <w:rPr>
          <w:rFonts w:ascii="Times New Roman" w:hAnsi="Times New Roman" w:cs="Times New Roman"/>
          <w:sz w:val="24"/>
          <w:szCs w:val="24"/>
        </w:rPr>
        <w:t xml:space="preserve"> (one set</w:t>
      </w:r>
      <w:r w:rsidR="00A34109">
        <w:rPr>
          <w:rFonts w:ascii="Times New Roman" w:hAnsi="Times New Roman" w:cs="Times New Roman"/>
          <w:sz w:val="24"/>
          <w:szCs w:val="24"/>
        </w:rPr>
        <w:t xml:space="preserve"> extracted</w:t>
      </w:r>
      <w:r w:rsidR="00CC6BB3">
        <w:rPr>
          <w:rFonts w:ascii="Times New Roman" w:hAnsi="Times New Roman" w:cs="Times New Roman"/>
          <w:sz w:val="24"/>
          <w:szCs w:val="24"/>
        </w:rPr>
        <w:t xml:space="preserve"> from each year in 1980-199</w:t>
      </w:r>
      <w:r w:rsidR="00511F8B">
        <w:rPr>
          <w:rFonts w:ascii="Times New Roman" w:hAnsi="Times New Roman" w:cs="Times New Roman"/>
          <w:sz w:val="24"/>
          <w:szCs w:val="24"/>
        </w:rPr>
        <w:t>8</w:t>
      </w:r>
      <w:r w:rsidR="00CC6BB3">
        <w:rPr>
          <w:rFonts w:ascii="Times New Roman" w:hAnsi="Times New Roman" w:cs="Times New Roman"/>
          <w:sz w:val="24"/>
          <w:szCs w:val="24"/>
        </w:rPr>
        <w:t xml:space="preserve">) are available </w:t>
      </w:r>
      <w:r w:rsidR="00A34109">
        <w:rPr>
          <w:rFonts w:ascii="Times New Roman" w:hAnsi="Times New Roman" w:cs="Times New Roman"/>
          <w:sz w:val="24"/>
          <w:szCs w:val="24"/>
        </w:rPr>
        <w:t>for</w:t>
      </w:r>
      <w:r w:rsidR="00CC6BB3">
        <w:rPr>
          <w:rFonts w:ascii="Times New Roman" w:hAnsi="Times New Roman" w:cs="Times New Roman"/>
          <w:sz w:val="24"/>
          <w:szCs w:val="24"/>
        </w:rPr>
        <w:t xml:space="preserve"> use </w:t>
      </w:r>
      <w:r w:rsidR="00A34109">
        <w:rPr>
          <w:rFonts w:ascii="Times New Roman" w:hAnsi="Times New Roman" w:cs="Times New Roman"/>
          <w:sz w:val="24"/>
          <w:szCs w:val="24"/>
        </w:rPr>
        <w:t>in</w:t>
      </w:r>
      <w:r w:rsidR="00CC6BB3">
        <w:rPr>
          <w:rFonts w:ascii="Times New Roman" w:hAnsi="Times New Roman" w:cs="Times New Roman"/>
          <w:sz w:val="24"/>
          <w:szCs w:val="24"/>
        </w:rPr>
        <w:t xml:space="preserve"> (</w:t>
      </w:r>
      <w:r w:rsidR="00500774">
        <w:rPr>
          <w:rFonts w:ascii="Times New Roman" w:hAnsi="Times New Roman" w:cs="Times New Roman"/>
          <w:sz w:val="24"/>
          <w:szCs w:val="24"/>
        </w:rPr>
        <w:t>4</w:t>
      </w:r>
      <w:r w:rsidR="00CC6BB3">
        <w:rPr>
          <w:rFonts w:ascii="Times New Roman" w:hAnsi="Times New Roman" w:cs="Times New Roman"/>
          <w:sz w:val="24"/>
          <w:szCs w:val="24"/>
        </w:rPr>
        <w:t>)</w:t>
      </w:r>
      <w:r w:rsidR="00937031">
        <w:rPr>
          <w:rFonts w:ascii="Times New Roman" w:hAnsi="Times New Roman" w:cs="Times New Roman"/>
          <w:sz w:val="24"/>
          <w:szCs w:val="24"/>
        </w:rPr>
        <w:t xml:space="preserve"> to estimate ET</w:t>
      </w:r>
      <w:r w:rsidR="00A34109">
        <w:rPr>
          <w:rFonts w:ascii="Times New Roman" w:hAnsi="Times New Roman" w:cs="Times New Roman"/>
          <w:sz w:val="24"/>
          <w:szCs w:val="24"/>
        </w:rPr>
        <w:t xml:space="preserve"> for the target year</w:t>
      </w:r>
      <w:r w:rsidR="00937031" w:rsidRPr="00573B4E">
        <w:rPr>
          <w:rFonts w:ascii="Times New Roman" w:hAnsi="Times New Roman" w:cs="Times New Roman"/>
          <w:sz w:val="24"/>
          <w:szCs w:val="24"/>
        </w:rPr>
        <w:t xml:space="preserve">.  </w:t>
      </w:r>
      <w:r w:rsidRPr="00573B4E">
        <w:rPr>
          <w:rFonts w:ascii="Times New Roman" w:hAnsi="Times New Roman" w:cs="Times New Roman"/>
          <w:sz w:val="24"/>
          <w:szCs w:val="24"/>
        </w:rPr>
        <w:t>Figure 5</w:t>
      </w:r>
      <w:r w:rsidR="00937031" w:rsidRPr="00573B4E">
        <w:rPr>
          <w:rFonts w:ascii="Times New Roman" w:hAnsi="Times New Roman" w:cs="Times New Roman"/>
          <w:sz w:val="24"/>
          <w:szCs w:val="24"/>
        </w:rPr>
        <w:t>a shows the</w:t>
      </w:r>
      <w:r w:rsidR="00573B4E" w:rsidRPr="00573B4E">
        <w:rPr>
          <w:rFonts w:ascii="Times New Roman" w:hAnsi="Times New Roman" w:cs="Times New Roman"/>
          <w:sz w:val="24"/>
          <w:szCs w:val="24"/>
        </w:rPr>
        <w:t xml:space="preserve"> 19</w:t>
      </w:r>
      <w:r w:rsidR="00937031" w:rsidRPr="00573B4E">
        <w:rPr>
          <w:rFonts w:ascii="Times New Roman" w:hAnsi="Times New Roman" w:cs="Times New Roman"/>
          <w:sz w:val="24"/>
          <w:szCs w:val="24"/>
        </w:rPr>
        <w:t xml:space="preserve"> estimates </w:t>
      </w:r>
      <w:r w:rsidR="00573B4E" w:rsidRPr="00573B4E">
        <w:rPr>
          <w:rFonts w:ascii="Times New Roman" w:hAnsi="Times New Roman" w:cs="Times New Roman"/>
          <w:sz w:val="24"/>
          <w:szCs w:val="24"/>
        </w:rPr>
        <w:t>for July</w:t>
      </w:r>
      <w:r w:rsidR="00784FC3">
        <w:rPr>
          <w:rFonts w:ascii="Times New Roman" w:hAnsi="Times New Roman" w:cs="Times New Roman"/>
          <w:sz w:val="24"/>
          <w:szCs w:val="24"/>
        </w:rPr>
        <w:t xml:space="preserve"> 20-Aug. 3</w:t>
      </w:r>
      <w:r w:rsidR="00573B4E" w:rsidRPr="00573B4E">
        <w:rPr>
          <w:rFonts w:ascii="Times New Roman" w:hAnsi="Times New Roman" w:cs="Times New Roman"/>
          <w:sz w:val="24"/>
          <w:szCs w:val="24"/>
        </w:rPr>
        <w:t xml:space="preserve"> 2009 </w:t>
      </w:r>
      <w:r w:rsidR="00911C43">
        <w:rPr>
          <w:rFonts w:ascii="Times New Roman" w:hAnsi="Times New Roman" w:cs="Times New Roman"/>
          <w:sz w:val="24"/>
          <w:szCs w:val="24"/>
        </w:rPr>
        <w:t xml:space="preserve">ET </w:t>
      </w:r>
      <w:r w:rsidR="00937031" w:rsidRPr="00573B4E">
        <w:rPr>
          <w:rFonts w:ascii="Times New Roman" w:hAnsi="Times New Roman" w:cs="Times New Roman"/>
          <w:sz w:val="24"/>
          <w:szCs w:val="24"/>
        </w:rPr>
        <w:t>produced</w:t>
      </w:r>
      <w:r w:rsidR="00573B4E" w:rsidRPr="00573B4E">
        <w:rPr>
          <w:rFonts w:ascii="Times New Roman" w:hAnsi="Times New Roman" w:cs="Times New Roman"/>
          <w:sz w:val="24"/>
          <w:szCs w:val="24"/>
        </w:rPr>
        <w:t xml:space="preserve"> through the integration of (4) with these 19</w:t>
      </w:r>
      <w:r w:rsidR="00573B4E">
        <w:rPr>
          <w:rFonts w:ascii="Times New Roman" w:hAnsi="Times New Roman" w:cs="Times New Roman"/>
          <w:sz w:val="24"/>
          <w:szCs w:val="24"/>
        </w:rPr>
        <w:t xml:space="preserve"> sets of forcing</w:t>
      </w:r>
      <w:r w:rsidR="00F53932" w:rsidRPr="00573B4E">
        <w:rPr>
          <w:rFonts w:ascii="Times New Roman" w:hAnsi="Times New Roman" w:cs="Times New Roman"/>
          <w:sz w:val="24"/>
          <w:szCs w:val="24"/>
        </w:rPr>
        <w:t xml:space="preserve">, </w:t>
      </w:r>
      <w:r w:rsidR="00573B4E" w:rsidRPr="00573B4E">
        <w:rPr>
          <w:rFonts w:ascii="Times New Roman" w:hAnsi="Times New Roman" w:cs="Times New Roman"/>
          <w:sz w:val="24"/>
          <w:szCs w:val="24"/>
        </w:rPr>
        <w:t xml:space="preserve">each integration being initialized with </w:t>
      </w:r>
      <w:r w:rsidR="00F53932" w:rsidRPr="00573B4E">
        <w:rPr>
          <w:rFonts w:ascii="Times New Roman" w:hAnsi="Times New Roman" w:cs="Times New Roman"/>
          <w:sz w:val="24"/>
          <w:szCs w:val="24"/>
        </w:rPr>
        <w:t xml:space="preserve">the known initial soil moisture on July </w:t>
      </w:r>
      <w:r w:rsidR="00784FC3">
        <w:rPr>
          <w:rFonts w:ascii="Times New Roman" w:hAnsi="Times New Roman" w:cs="Times New Roman"/>
          <w:sz w:val="24"/>
          <w:szCs w:val="24"/>
        </w:rPr>
        <w:t>5</w:t>
      </w:r>
      <w:r w:rsidR="00F53932" w:rsidRPr="00573B4E">
        <w:rPr>
          <w:rFonts w:ascii="Times New Roman" w:hAnsi="Times New Roman" w:cs="Times New Roman"/>
          <w:sz w:val="24"/>
          <w:szCs w:val="24"/>
        </w:rPr>
        <w:t>, 2009</w:t>
      </w:r>
      <w:r w:rsidR="00937031" w:rsidRPr="00573B4E">
        <w:rPr>
          <w:rFonts w:ascii="Times New Roman" w:hAnsi="Times New Roman" w:cs="Times New Roman"/>
          <w:sz w:val="24"/>
          <w:szCs w:val="24"/>
        </w:rPr>
        <w:t>.</w:t>
      </w:r>
      <w:r w:rsidR="00A34109">
        <w:rPr>
          <w:rFonts w:ascii="Times New Roman" w:hAnsi="Times New Roman" w:cs="Times New Roman"/>
          <w:sz w:val="24"/>
          <w:szCs w:val="24"/>
        </w:rPr>
        <w:t xml:space="preserve">  </w:t>
      </w:r>
      <w:r w:rsidR="00CE06BD">
        <w:rPr>
          <w:rFonts w:ascii="Times New Roman" w:hAnsi="Times New Roman" w:cs="Times New Roman"/>
          <w:sz w:val="24"/>
          <w:szCs w:val="24"/>
        </w:rPr>
        <w:t>The ET estimate</w:t>
      </w:r>
      <w:r w:rsidR="00A34109">
        <w:rPr>
          <w:rFonts w:ascii="Times New Roman" w:hAnsi="Times New Roman" w:cs="Times New Roman"/>
          <w:sz w:val="24"/>
          <w:szCs w:val="24"/>
        </w:rPr>
        <w:t xml:space="preserve">s range from </w:t>
      </w:r>
      <w:r w:rsidR="00CE06BD">
        <w:rPr>
          <w:rFonts w:ascii="Times New Roman" w:hAnsi="Times New Roman" w:cs="Times New Roman"/>
          <w:sz w:val="24"/>
          <w:szCs w:val="24"/>
        </w:rPr>
        <w:t>2.</w:t>
      </w:r>
      <w:r w:rsidR="00187608">
        <w:rPr>
          <w:rFonts w:ascii="Times New Roman" w:hAnsi="Times New Roman" w:cs="Times New Roman"/>
          <w:sz w:val="24"/>
          <w:szCs w:val="24"/>
        </w:rPr>
        <w:t>7</w:t>
      </w:r>
      <w:r w:rsidR="00CE06BD">
        <w:rPr>
          <w:rFonts w:ascii="Times New Roman" w:hAnsi="Times New Roman" w:cs="Times New Roman"/>
          <w:sz w:val="24"/>
          <w:szCs w:val="24"/>
        </w:rPr>
        <w:t xml:space="preserve"> mm/day (based on</w:t>
      </w:r>
      <w:r w:rsidR="007E1294">
        <w:rPr>
          <w:rFonts w:ascii="Times New Roman" w:hAnsi="Times New Roman" w:cs="Times New Roman"/>
          <w:sz w:val="24"/>
          <w:szCs w:val="24"/>
        </w:rPr>
        <w:t xml:space="preserve"> the “random” set of</w:t>
      </w:r>
      <w:r w:rsidR="00CE06BD">
        <w:rPr>
          <w:rFonts w:ascii="Times New Roman" w:hAnsi="Times New Roman" w:cs="Times New Roman"/>
          <w:sz w:val="24"/>
          <w:szCs w:val="24"/>
        </w:rPr>
        <w:t xml:space="preserve"> forcing extracted from 1980) to 5 mm/day (based on </w:t>
      </w:r>
      <w:r w:rsidR="007E1294">
        <w:rPr>
          <w:rFonts w:ascii="Times New Roman" w:hAnsi="Times New Roman" w:cs="Times New Roman"/>
          <w:sz w:val="24"/>
          <w:szCs w:val="24"/>
        </w:rPr>
        <w:t xml:space="preserve">the </w:t>
      </w:r>
      <w:r w:rsidR="00CE06BD">
        <w:rPr>
          <w:rFonts w:ascii="Times New Roman" w:hAnsi="Times New Roman" w:cs="Times New Roman"/>
          <w:sz w:val="24"/>
          <w:szCs w:val="24"/>
        </w:rPr>
        <w:t>forcing from 199</w:t>
      </w:r>
      <w:r w:rsidR="00187608">
        <w:rPr>
          <w:rFonts w:ascii="Times New Roman" w:hAnsi="Times New Roman" w:cs="Times New Roman"/>
          <w:sz w:val="24"/>
          <w:szCs w:val="24"/>
        </w:rPr>
        <w:t>2</w:t>
      </w:r>
      <w:r w:rsidR="00CE06BD">
        <w:rPr>
          <w:rFonts w:ascii="Times New Roman" w:hAnsi="Times New Roman" w:cs="Times New Roman"/>
          <w:sz w:val="24"/>
          <w:szCs w:val="24"/>
        </w:rPr>
        <w:t xml:space="preserve">).  The distribution represented by these estimates </w:t>
      </w:r>
      <w:r w:rsidR="00B04A82">
        <w:rPr>
          <w:rFonts w:ascii="Times New Roman" w:hAnsi="Times New Roman" w:cs="Times New Roman"/>
          <w:sz w:val="24"/>
          <w:szCs w:val="24"/>
        </w:rPr>
        <w:t>is</w:t>
      </w:r>
      <w:r w:rsidR="00CE06BD">
        <w:rPr>
          <w:rFonts w:ascii="Times New Roman" w:hAnsi="Times New Roman" w:cs="Times New Roman"/>
          <w:sz w:val="24"/>
          <w:szCs w:val="24"/>
        </w:rPr>
        <w:t xml:space="preserve"> </w:t>
      </w:r>
      <w:r w:rsidR="00CE06BD">
        <w:rPr>
          <w:rFonts w:ascii="Times New Roman" w:hAnsi="Times New Roman" w:cs="Times New Roman"/>
          <w:sz w:val="24"/>
          <w:szCs w:val="24"/>
        </w:rPr>
        <w:lastRenderedPageBreak/>
        <w:t xml:space="preserve">summarized with the box-and-whisker plot in </w:t>
      </w:r>
      <w:r>
        <w:rPr>
          <w:rFonts w:ascii="Times New Roman" w:hAnsi="Times New Roman" w:cs="Times New Roman"/>
          <w:sz w:val="24"/>
          <w:szCs w:val="24"/>
        </w:rPr>
        <w:t>Figure 5</w:t>
      </w:r>
      <w:r w:rsidR="00CE06BD">
        <w:rPr>
          <w:rFonts w:ascii="Times New Roman" w:hAnsi="Times New Roman" w:cs="Times New Roman"/>
          <w:sz w:val="24"/>
          <w:szCs w:val="24"/>
        </w:rPr>
        <w:t xml:space="preserve">b, with the whiskers providing the maximum and minimum </w:t>
      </w:r>
      <w:r w:rsidR="00F53932">
        <w:rPr>
          <w:rFonts w:ascii="Times New Roman" w:hAnsi="Times New Roman" w:cs="Times New Roman"/>
          <w:sz w:val="24"/>
          <w:szCs w:val="24"/>
        </w:rPr>
        <w:t>estimates</w:t>
      </w:r>
      <w:r w:rsidR="00CE06BD">
        <w:rPr>
          <w:rFonts w:ascii="Times New Roman" w:hAnsi="Times New Roman" w:cs="Times New Roman"/>
          <w:sz w:val="24"/>
          <w:szCs w:val="24"/>
        </w:rPr>
        <w:t>, and</w:t>
      </w:r>
      <w:r w:rsidR="00F53932">
        <w:rPr>
          <w:rFonts w:ascii="Times New Roman" w:hAnsi="Times New Roman" w:cs="Times New Roman"/>
          <w:sz w:val="24"/>
          <w:szCs w:val="24"/>
        </w:rPr>
        <w:t xml:space="preserve"> with</w:t>
      </w:r>
      <w:r w:rsidR="00CE06BD">
        <w:rPr>
          <w:rFonts w:ascii="Times New Roman" w:hAnsi="Times New Roman" w:cs="Times New Roman"/>
          <w:sz w:val="24"/>
          <w:szCs w:val="24"/>
        </w:rPr>
        <w:t xml:space="preserve"> the edges of the box</w:t>
      </w:r>
      <w:r w:rsidR="00F01B36">
        <w:rPr>
          <w:rFonts w:ascii="Times New Roman" w:hAnsi="Times New Roman" w:cs="Times New Roman"/>
          <w:sz w:val="24"/>
          <w:szCs w:val="24"/>
        </w:rPr>
        <w:t xml:space="preserve"> (defining the “spread”)</w:t>
      </w:r>
      <w:r w:rsidR="00CE06BD">
        <w:rPr>
          <w:rFonts w:ascii="Times New Roman" w:hAnsi="Times New Roman" w:cs="Times New Roman"/>
          <w:sz w:val="24"/>
          <w:szCs w:val="24"/>
        </w:rPr>
        <w:t xml:space="preserve"> showing the 25</w:t>
      </w:r>
      <w:r w:rsidR="00CE06BD" w:rsidRPr="00CE06BD">
        <w:rPr>
          <w:rFonts w:ascii="Times New Roman" w:hAnsi="Times New Roman" w:cs="Times New Roman"/>
          <w:sz w:val="24"/>
          <w:szCs w:val="24"/>
          <w:vertAlign w:val="superscript"/>
        </w:rPr>
        <w:t>th</w:t>
      </w:r>
      <w:r w:rsidR="00CE06BD">
        <w:rPr>
          <w:rFonts w:ascii="Times New Roman" w:hAnsi="Times New Roman" w:cs="Times New Roman"/>
          <w:sz w:val="24"/>
          <w:szCs w:val="24"/>
        </w:rPr>
        <w:t xml:space="preserve"> and 75</w:t>
      </w:r>
      <w:r w:rsidR="00CE06BD" w:rsidRPr="00CE06BD">
        <w:rPr>
          <w:rFonts w:ascii="Times New Roman" w:hAnsi="Times New Roman" w:cs="Times New Roman"/>
          <w:sz w:val="24"/>
          <w:szCs w:val="24"/>
          <w:vertAlign w:val="superscript"/>
        </w:rPr>
        <w:t>th</w:t>
      </w:r>
      <w:r w:rsidR="00CE06BD">
        <w:rPr>
          <w:rFonts w:ascii="Times New Roman" w:hAnsi="Times New Roman" w:cs="Times New Roman"/>
          <w:sz w:val="24"/>
          <w:szCs w:val="24"/>
        </w:rPr>
        <w:t xml:space="preserve"> percentile values.  The mean of the 19 </w:t>
      </w:r>
      <w:r w:rsidR="00F53932">
        <w:rPr>
          <w:rFonts w:ascii="Times New Roman" w:hAnsi="Times New Roman" w:cs="Times New Roman"/>
          <w:sz w:val="24"/>
          <w:szCs w:val="24"/>
        </w:rPr>
        <w:t>estimates</w:t>
      </w:r>
      <w:r w:rsidR="00CE06BD">
        <w:rPr>
          <w:rFonts w:ascii="Times New Roman" w:hAnsi="Times New Roman" w:cs="Times New Roman"/>
          <w:sz w:val="24"/>
          <w:szCs w:val="24"/>
        </w:rPr>
        <w:t xml:space="preserve"> is shown as a dot; this is the </w:t>
      </w:r>
      <w:proofErr w:type="spellStart"/>
      <w:r w:rsidR="00CB42D2">
        <w:rPr>
          <w:rFonts w:ascii="Times New Roman" w:hAnsi="Times New Roman" w:cs="Times New Roman"/>
          <w:sz w:val="24"/>
          <w:szCs w:val="24"/>
        </w:rPr>
        <w:t>ProjET</w:t>
      </w:r>
      <w:proofErr w:type="spellEnd"/>
      <w:r w:rsidR="00CE06BD">
        <w:rPr>
          <w:rFonts w:ascii="Times New Roman" w:hAnsi="Times New Roman" w:cs="Times New Roman"/>
          <w:sz w:val="24"/>
          <w:szCs w:val="24"/>
        </w:rPr>
        <w:t xml:space="preserve"> defined in (</w:t>
      </w:r>
      <w:r w:rsidR="006A230C">
        <w:rPr>
          <w:rFonts w:ascii="Times New Roman" w:hAnsi="Times New Roman" w:cs="Times New Roman"/>
          <w:sz w:val="24"/>
          <w:szCs w:val="24"/>
        </w:rPr>
        <w:t>6</w:t>
      </w:r>
      <w:r w:rsidR="00CE06BD">
        <w:rPr>
          <w:rFonts w:ascii="Times New Roman" w:hAnsi="Times New Roman" w:cs="Times New Roman"/>
          <w:sz w:val="24"/>
          <w:szCs w:val="24"/>
        </w:rPr>
        <w:t>).</w:t>
      </w:r>
    </w:p>
    <w:p w14:paraId="0834DF73" w14:textId="4AA1844D" w:rsidR="00F53932" w:rsidRDefault="00F53932" w:rsidP="00CE06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Each year during 1999-2015 has its own July </w:t>
      </w:r>
      <w:r w:rsidR="00784FC3">
        <w:rPr>
          <w:rFonts w:ascii="Times New Roman" w:hAnsi="Times New Roman" w:cs="Times New Roman"/>
          <w:sz w:val="24"/>
          <w:szCs w:val="24"/>
        </w:rPr>
        <w:t>5</w:t>
      </w:r>
      <w:r>
        <w:rPr>
          <w:rFonts w:ascii="Times New Roman" w:hAnsi="Times New Roman" w:cs="Times New Roman"/>
          <w:sz w:val="24"/>
          <w:szCs w:val="24"/>
        </w:rPr>
        <w:t xml:space="preserve"> soil moisture value, and </w:t>
      </w:r>
      <w:r w:rsidR="005D5060">
        <w:rPr>
          <w:rFonts w:ascii="Times New Roman" w:hAnsi="Times New Roman" w:cs="Times New Roman"/>
          <w:sz w:val="24"/>
          <w:szCs w:val="24"/>
        </w:rPr>
        <w:t xml:space="preserve">thus a histogram like that in </w:t>
      </w:r>
      <w:r w:rsidR="004536E7">
        <w:rPr>
          <w:rFonts w:ascii="Times New Roman" w:hAnsi="Times New Roman" w:cs="Times New Roman"/>
          <w:sz w:val="24"/>
          <w:szCs w:val="24"/>
        </w:rPr>
        <w:t>Figure 5</w:t>
      </w:r>
      <w:r w:rsidR="005D5060">
        <w:rPr>
          <w:rFonts w:ascii="Times New Roman" w:hAnsi="Times New Roman" w:cs="Times New Roman"/>
          <w:sz w:val="24"/>
          <w:szCs w:val="24"/>
        </w:rPr>
        <w:t xml:space="preserve">a can be produced for each year using the same 19 sets of daily forcing data.  </w:t>
      </w:r>
      <w:r w:rsidR="00A758DF">
        <w:rPr>
          <w:rFonts w:ascii="Times New Roman" w:hAnsi="Times New Roman" w:cs="Times New Roman"/>
          <w:sz w:val="24"/>
          <w:szCs w:val="24"/>
        </w:rPr>
        <w:t xml:space="preserve">A box-and-whisker representation, as in </w:t>
      </w:r>
      <w:r w:rsidR="004536E7">
        <w:rPr>
          <w:rFonts w:ascii="Times New Roman" w:hAnsi="Times New Roman" w:cs="Times New Roman"/>
          <w:sz w:val="24"/>
          <w:szCs w:val="24"/>
        </w:rPr>
        <w:t>Figure 5</w:t>
      </w:r>
      <w:r w:rsidR="00A758DF">
        <w:rPr>
          <w:rFonts w:ascii="Times New Roman" w:hAnsi="Times New Roman" w:cs="Times New Roman"/>
          <w:sz w:val="24"/>
          <w:szCs w:val="24"/>
        </w:rPr>
        <w:t xml:space="preserve">b, can accordingly be derived from each year’s histogram.  </w:t>
      </w:r>
      <w:r w:rsidR="004536E7">
        <w:rPr>
          <w:rFonts w:ascii="Times New Roman" w:hAnsi="Times New Roman" w:cs="Times New Roman"/>
          <w:sz w:val="24"/>
          <w:szCs w:val="24"/>
        </w:rPr>
        <w:t>Figure 5</w:t>
      </w:r>
      <w:r w:rsidR="00A758DF">
        <w:rPr>
          <w:rFonts w:ascii="Times New Roman" w:hAnsi="Times New Roman" w:cs="Times New Roman"/>
          <w:sz w:val="24"/>
          <w:szCs w:val="24"/>
        </w:rPr>
        <w:t xml:space="preserve">c shows the box-and-whisker representation obtained in this way for each of the 17 years in the period 1999-2015, plotted against that year’s initial (July </w:t>
      </w:r>
      <w:r w:rsidR="00784FC3">
        <w:rPr>
          <w:rFonts w:ascii="Times New Roman" w:hAnsi="Times New Roman" w:cs="Times New Roman"/>
          <w:sz w:val="24"/>
          <w:szCs w:val="24"/>
        </w:rPr>
        <w:t>5</w:t>
      </w:r>
      <w:r w:rsidR="00A758DF">
        <w:rPr>
          <w:rFonts w:ascii="Times New Roman" w:hAnsi="Times New Roman" w:cs="Times New Roman"/>
          <w:sz w:val="24"/>
          <w:szCs w:val="24"/>
        </w:rPr>
        <w:t xml:space="preserve">) soil moisture value.  The impact of initial soil moisture on the ET estimates is clear.  </w:t>
      </w:r>
      <w:r w:rsidR="00B96ECC">
        <w:rPr>
          <w:rFonts w:ascii="Times New Roman" w:hAnsi="Times New Roman" w:cs="Times New Roman"/>
          <w:sz w:val="24"/>
          <w:szCs w:val="24"/>
        </w:rPr>
        <w:t xml:space="preserve">July </w:t>
      </w:r>
      <w:r w:rsidR="00784FC3">
        <w:rPr>
          <w:rFonts w:ascii="Times New Roman" w:hAnsi="Times New Roman" w:cs="Times New Roman"/>
          <w:sz w:val="24"/>
          <w:szCs w:val="24"/>
        </w:rPr>
        <w:t>5</w:t>
      </w:r>
      <w:r w:rsidR="00B96ECC">
        <w:rPr>
          <w:rFonts w:ascii="Times New Roman" w:hAnsi="Times New Roman" w:cs="Times New Roman"/>
          <w:sz w:val="24"/>
          <w:szCs w:val="24"/>
        </w:rPr>
        <w:t xml:space="preserve"> soil moistures during 2006 and 2012 were relatively dry, and thus the </w:t>
      </w:r>
      <w:proofErr w:type="spellStart"/>
      <w:r w:rsidR="00CB42D2">
        <w:rPr>
          <w:rFonts w:ascii="Times New Roman" w:hAnsi="Times New Roman" w:cs="Times New Roman"/>
          <w:sz w:val="24"/>
          <w:szCs w:val="24"/>
        </w:rPr>
        <w:t>ProjET</w:t>
      </w:r>
      <w:proofErr w:type="spellEnd"/>
      <w:r w:rsidR="00B96ECC">
        <w:rPr>
          <w:rFonts w:ascii="Times New Roman" w:hAnsi="Times New Roman" w:cs="Times New Roman"/>
          <w:sz w:val="24"/>
          <w:szCs w:val="24"/>
        </w:rPr>
        <w:t xml:space="preserve"> </w:t>
      </w:r>
      <w:r w:rsidR="0091797B">
        <w:rPr>
          <w:rFonts w:ascii="Times New Roman" w:hAnsi="Times New Roman" w:cs="Times New Roman"/>
          <w:sz w:val="24"/>
          <w:szCs w:val="24"/>
        </w:rPr>
        <w:t>(represented by the</w:t>
      </w:r>
      <w:r w:rsidR="006053E2">
        <w:rPr>
          <w:rFonts w:ascii="Times New Roman" w:hAnsi="Times New Roman" w:cs="Times New Roman"/>
          <w:sz w:val="24"/>
          <w:szCs w:val="24"/>
        </w:rPr>
        <w:t xml:space="preserve"> blue</w:t>
      </w:r>
      <w:r w:rsidR="0091797B">
        <w:rPr>
          <w:rFonts w:ascii="Times New Roman" w:hAnsi="Times New Roman" w:cs="Times New Roman"/>
          <w:sz w:val="24"/>
          <w:szCs w:val="24"/>
        </w:rPr>
        <w:t xml:space="preserve"> dots) </w:t>
      </w:r>
      <w:r w:rsidR="00B96ECC">
        <w:rPr>
          <w:rFonts w:ascii="Times New Roman" w:hAnsi="Times New Roman" w:cs="Times New Roman"/>
          <w:sz w:val="24"/>
          <w:szCs w:val="24"/>
        </w:rPr>
        <w:t xml:space="preserve">for these years is low, </w:t>
      </w:r>
      <w:r w:rsidR="00187608">
        <w:rPr>
          <w:rFonts w:ascii="Times New Roman" w:hAnsi="Times New Roman" w:cs="Times New Roman"/>
          <w:sz w:val="24"/>
          <w:szCs w:val="24"/>
        </w:rPr>
        <w:t>just under</w:t>
      </w:r>
      <w:r w:rsidR="00B96ECC">
        <w:rPr>
          <w:rFonts w:ascii="Times New Roman" w:hAnsi="Times New Roman" w:cs="Times New Roman"/>
          <w:sz w:val="24"/>
          <w:szCs w:val="24"/>
        </w:rPr>
        <w:t xml:space="preserve"> 3 mm/day.  In contrast, the July </w:t>
      </w:r>
      <w:r w:rsidR="00784FC3">
        <w:rPr>
          <w:rFonts w:ascii="Times New Roman" w:hAnsi="Times New Roman" w:cs="Times New Roman"/>
          <w:sz w:val="24"/>
          <w:szCs w:val="24"/>
        </w:rPr>
        <w:t>5</w:t>
      </w:r>
      <w:r w:rsidR="00B96ECC">
        <w:rPr>
          <w:rFonts w:ascii="Times New Roman" w:hAnsi="Times New Roman" w:cs="Times New Roman"/>
          <w:sz w:val="24"/>
          <w:szCs w:val="24"/>
        </w:rPr>
        <w:t xml:space="preserve"> soil moistures for 2007, 2008, and 2015 were relatively wet, and the </w:t>
      </w:r>
      <w:proofErr w:type="spellStart"/>
      <w:r w:rsidR="00CB42D2">
        <w:rPr>
          <w:rFonts w:ascii="Times New Roman" w:hAnsi="Times New Roman" w:cs="Times New Roman"/>
          <w:sz w:val="24"/>
          <w:szCs w:val="24"/>
        </w:rPr>
        <w:t>ProjET</w:t>
      </w:r>
      <w:proofErr w:type="spellEnd"/>
      <w:r w:rsidR="00B96ECC">
        <w:rPr>
          <w:rFonts w:ascii="Times New Roman" w:hAnsi="Times New Roman" w:cs="Times New Roman"/>
          <w:sz w:val="24"/>
          <w:szCs w:val="24"/>
        </w:rPr>
        <w:t xml:space="preserve"> for these years is accordingly higher, </w:t>
      </w:r>
      <w:r w:rsidR="00187608">
        <w:rPr>
          <w:rFonts w:ascii="Times New Roman" w:hAnsi="Times New Roman" w:cs="Times New Roman"/>
          <w:sz w:val="24"/>
          <w:szCs w:val="24"/>
        </w:rPr>
        <w:t>about</w:t>
      </w:r>
      <w:r w:rsidR="00B96ECC">
        <w:rPr>
          <w:rFonts w:ascii="Times New Roman" w:hAnsi="Times New Roman" w:cs="Times New Roman"/>
          <w:sz w:val="24"/>
          <w:szCs w:val="24"/>
        </w:rPr>
        <w:t xml:space="preserve"> 5 mm/day.</w:t>
      </w:r>
      <w:r w:rsidR="0091797B">
        <w:rPr>
          <w:rFonts w:ascii="Times New Roman" w:hAnsi="Times New Roman" w:cs="Times New Roman"/>
          <w:sz w:val="24"/>
          <w:szCs w:val="24"/>
        </w:rPr>
        <w:t xml:space="preserve">  </w:t>
      </w:r>
      <w:r w:rsidR="00F249F1">
        <w:rPr>
          <w:rFonts w:ascii="Times New Roman" w:hAnsi="Times New Roman" w:cs="Times New Roman"/>
          <w:sz w:val="24"/>
          <w:szCs w:val="24"/>
        </w:rPr>
        <w:t xml:space="preserve">As might be expected, </w:t>
      </w:r>
      <w:proofErr w:type="spellStart"/>
      <w:r w:rsidR="00CB42D2">
        <w:rPr>
          <w:rFonts w:ascii="Times New Roman" w:hAnsi="Times New Roman" w:cs="Times New Roman"/>
          <w:sz w:val="24"/>
          <w:szCs w:val="24"/>
        </w:rPr>
        <w:t>ProjET</w:t>
      </w:r>
      <w:proofErr w:type="spellEnd"/>
      <w:r w:rsidR="0091797B">
        <w:rPr>
          <w:rFonts w:ascii="Times New Roman" w:hAnsi="Times New Roman" w:cs="Times New Roman"/>
          <w:sz w:val="24"/>
          <w:szCs w:val="24"/>
        </w:rPr>
        <w:t xml:space="preserve"> </w:t>
      </w:r>
      <w:r w:rsidR="00F249F1">
        <w:rPr>
          <w:rFonts w:ascii="Times New Roman" w:hAnsi="Times New Roman" w:cs="Times New Roman"/>
          <w:sz w:val="24"/>
          <w:szCs w:val="24"/>
        </w:rPr>
        <w:t>never decreases</w:t>
      </w:r>
      <w:r w:rsidR="0091797B">
        <w:rPr>
          <w:rFonts w:ascii="Times New Roman" w:hAnsi="Times New Roman" w:cs="Times New Roman"/>
          <w:sz w:val="24"/>
          <w:szCs w:val="24"/>
        </w:rPr>
        <w:t xml:space="preserve"> with</w:t>
      </w:r>
      <w:r w:rsidR="00F249F1">
        <w:rPr>
          <w:rFonts w:ascii="Times New Roman" w:hAnsi="Times New Roman" w:cs="Times New Roman"/>
          <w:sz w:val="24"/>
          <w:szCs w:val="24"/>
        </w:rPr>
        <w:t xml:space="preserve"> increasing</w:t>
      </w:r>
      <w:r w:rsidR="0091797B">
        <w:rPr>
          <w:rFonts w:ascii="Times New Roman" w:hAnsi="Times New Roman" w:cs="Times New Roman"/>
          <w:sz w:val="24"/>
          <w:szCs w:val="24"/>
        </w:rPr>
        <w:t xml:space="preserve"> initial soil moisture.  An additional interesting feature of </w:t>
      </w:r>
      <w:r w:rsidR="004536E7">
        <w:rPr>
          <w:rFonts w:ascii="Times New Roman" w:hAnsi="Times New Roman" w:cs="Times New Roman"/>
          <w:sz w:val="24"/>
          <w:szCs w:val="24"/>
        </w:rPr>
        <w:t>Figure 5</w:t>
      </w:r>
      <w:r w:rsidR="0091797B">
        <w:rPr>
          <w:rFonts w:ascii="Times New Roman" w:hAnsi="Times New Roman" w:cs="Times New Roman"/>
          <w:sz w:val="24"/>
          <w:szCs w:val="24"/>
        </w:rPr>
        <w:t>c is the sensitivity of the range of the ET estimates to the initial soil moisture.  The wetter initial conditions produce a distinctly smaller range, which can be interpreted as a reduced uncertainty in the ET estimation using this framework</w:t>
      </w:r>
      <w:r w:rsidR="00DF3829">
        <w:rPr>
          <w:rFonts w:ascii="Times New Roman" w:hAnsi="Times New Roman" w:cs="Times New Roman"/>
          <w:sz w:val="24"/>
          <w:szCs w:val="24"/>
        </w:rPr>
        <w:t xml:space="preserve"> (</w:t>
      </w:r>
      <w:r w:rsidR="007E1294">
        <w:rPr>
          <w:rFonts w:ascii="Times New Roman" w:hAnsi="Times New Roman" w:cs="Times New Roman"/>
          <w:sz w:val="24"/>
          <w:szCs w:val="24"/>
        </w:rPr>
        <w:t>Se</w:t>
      </w:r>
      <w:r w:rsidR="00F01B36">
        <w:rPr>
          <w:rFonts w:ascii="Times New Roman" w:hAnsi="Times New Roman" w:cs="Times New Roman"/>
          <w:sz w:val="24"/>
          <w:szCs w:val="24"/>
        </w:rPr>
        <w:t>ction 3d</w:t>
      </w:r>
      <w:r w:rsidR="00DF3829">
        <w:rPr>
          <w:rFonts w:ascii="Times New Roman" w:hAnsi="Times New Roman" w:cs="Times New Roman"/>
          <w:sz w:val="24"/>
          <w:szCs w:val="24"/>
        </w:rPr>
        <w:t>)</w:t>
      </w:r>
      <w:r w:rsidR="00F01B36">
        <w:rPr>
          <w:rFonts w:ascii="Times New Roman" w:hAnsi="Times New Roman" w:cs="Times New Roman"/>
          <w:sz w:val="24"/>
          <w:szCs w:val="24"/>
        </w:rPr>
        <w:t>.</w:t>
      </w:r>
    </w:p>
    <w:p w14:paraId="3BB55381" w14:textId="608F7E41" w:rsidR="0091797B" w:rsidRDefault="004536E7" w:rsidP="00CE06BD">
      <w:pPr>
        <w:spacing w:line="480" w:lineRule="auto"/>
        <w:ind w:firstLine="720"/>
        <w:rPr>
          <w:rFonts w:ascii="Times New Roman" w:hAnsi="Times New Roman" w:cs="Times New Roman"/>
          <w:sz w:val="24"/>
          <w:szCs w:val="24"/>
        </w:rPr>
      </w:pPr>
      <w:r>
        <w:rPr>
          <w:rFonts w:ascii="Times New Roman" w:hAnsi="Times New Roman" w:cs="Times New Roman"/>
          <w:sz w:val="24"/>
          <w:szCs w:val="24"/>
        </w:rPr>
        <w:t>Figure 5</w:t>
      </w:r>
      <w:r w:rsidR="0091797B">
        <w:rPr>
          <w:rFonts w:ascii="Times New Roman" w:hAnsi="Times New Roman" w:cs="Times New Roman"/>
          <w:sz w:val="24"/>
          <w:szCs w:val="24"/>
        </w:rPr>
        <w:t xml:space="preserve">d repeats </w:t>
      </w:r>
      <w:r>
        <w:rPr>
          <w:rFonts w:ascii="Times New Roman" w:hAnsi="Times New Roman" w:cs="Times New Roman"/>
          <w:sz w:val="24"/>
          <w:szCs w:val="24"/>
        </w:rPr>
        <w:t>Figure 5</w:t>
      </w:r>
      <w:r w:rsidR="0091797B">
        <w:rPr>
          <w:rFonts w:ascii="Times New Roman" w:hAnsi="Times New Roman" w:cs="Times New Roman"/>
          <w:sz w:val="24"/>
          <w:szCs w:val="24"/>
        </w:rPr>
        <w:t xml:space="preserve">c but with the addition of the “observed” July </w:t>
      </w:r>
      <w:r w:rsidR="00784FC3">
        <w:rPr>
          <w:rFonts w:ascii="Times New Roman" w:hAnsi="Times New Roman" w:cs="Times New Roman"/>
          <w:sz w:val="24"/>
          <w:szCs w:val="24"/>
        </w:rPr>
        <w:t>20-Aug. 3</w:t>
      </w:r>
      <w:r w:rsidR="0091797B">
        <w:rPr>
          <w:rFonts w:ascii="Times New Roman" w:hAnsi="Times New Roman" w:cs="Times New Roman"/>
          <w:sz w:val="24"/>
          <w:szCs w:val="24"/>
        </w:rPr>
        <w:t xml:space="preserve"> ET (orange dots) for each year during 1999-2015, as </w:t>
      </w:r>
      <w:r w:rsidR="0006458B">
        <w:rPr>
          <w:rFonts w:ascii="Times New Roman" w:hAnsi="Times New Roman" w:cs="Times New Roman"/>
          <w:sz w:val="24"/>
          <w:szCs w:val="24"/>
        </w:rPr>
        <w:t>extracted</w:t>
      </w:r>
      <w:r w:rsidR="0091797B">
        <w:rPr>
          <w:rFonts w:ascii="Times New Roman" w:hAnsi="Times New Roman" w:cs="Times New Roman"/>
          <w:sz w:val="24"/>
          <w:szCs w:val="24"/>
        </w:rPr>
        <w:t xml:space="preserve"> from MERRA-2 output.</w:t>
      </w:r>
      <w:r w:rsidR="009E62B3">
        <w:rPr>
          <w:rFonts w:ascii="Times New Roman" w:hAnsi="Times New Roman" w:cs="Times New Roman"/>
          <w:sz w:val="24"/>
          <w:szCs w:val="24"/>
        </w:rPr>
        <w:t xml:space="preserve">  T</w:t>
      </w:r>
      <w:r w:rsidR="0091797B">
        <w:rPr>
          <w:rFonts w:ascii="Times New Roman" w:hAnsi="Times New Roman" w:cs="Times New Roman"/>
          <w:sz w:val="24"/>
          <w:szCs w:val="24"/>
        </w:rPr>
        <w:t xml:space="preserve">he word “observed” is in quotes </w:t>
      </w:r>
      <w:r w:rsidR="003D7E6A">
        <w:rPr>
          <w:rFonts w:ascii="Times New Roman" w:hAnsi="Times New Roman" w:cs="Times New Roman"/>
          <w:sz w:val="24"/>
          <w:szCs w:val="24"/>
        </w:rPr>
        <w:t>because</w:t>
      </w:r>
      <w:r w:rsidR="009E62B3">
        <w:rPr>
          <w:rFonts w:ascii="Times New Roman" w:hAnsi="Times New Roman" w:cs="Times New Roman"/>
          <w:sz w:val="24"/>
          <w:szCs w:val="24"/>
        </w:rPr>
        <w:t xml:space="preserve"> again,</w:t>
      </w:r>
      <w:r w:rsidR="003D7E6A">
        <w:rPr>
          <w:rFonts w:ascii="Times New Roman" w:hAnsi="Times New Roman" w:cs="Times New Roman"/>
          <w:sz w:val="24"/>
          <w:szCs w:val="24"/>
        </w:rPr>
        <w:t xml:space="preserve"> the MERRA-2 estimates are effectively model-based estimates produced by the same model underlying the relationships illustrated in Figure 1.  Still, the comparison does indicate the degree to which the simple framework embodied in (</w:t>
      </w:r>
      <w:r w:rsidR="00500774">
        <w:rPr>
          <w:rFonts w:ascii="Times New Roman" w:hAnsi="Times New Roman" w:cs="Times New Roman"/>
          <w:sz w:val="24"/>
          <w:szCs w:val="24"/>
        </w:rPr>
        <w:t>4</w:t>
      </w:r>
      <w:r w:rsidR="003D7E6A">
        <w:rPr>
          <w:rFonts w:ascii="Times New Roman" w:hAnsi="Times New Roman" w:cs="Times New Roman"/>
          <w:sz w:val="24"/>
          <w:szCs w:val="24"/>
        </w:rPr>
        <w:t>)</w:t>
      </w:r>
      <w:r w:rsidR="00DF3829">
        <w:rPr>
          <w:rFonts w:ascii="Times New Roman" w:hAnsi="Times New Roman" w:cs="Times New Roman"/>
          <w:sz w:val="24"/>
          <w:szCs w:val="24"/>
        </w:rPr>
        <w:t xml:space="preserve">, when </w:t>
      </w:r>
      <w:r w:rsidR="003D7E6A">
        <w:rPr>
          <w:rFonts w:ascii="Times New Roman" w:hAnsi="Times New Roman" w:cs="Times New Roman"/>
          <w:sz w:val="24"/>
          <w:szCs w:val="24"/>
        </w:rPr>
        <w:lastRenderedPageBreak/>
        <w:t>combined with the range of daily precipitation and net radiation time series extracted from an independent MERRA-2 time period</w:t>
      </w:r>
      <w:r w:rsidR="00DF3829">
        <w:rPr>
          <w:rFonts w:ascii="Times New Roman" w:hAnsi="Times New Roman" w:cs="Times New Roman"/>
          <w:sz w:val="24"/>
          <w:szCs w:val="24"/>
        </w:rPr>
        <w:t>,</w:t>
      </w:r>
      <w:r w:rsidR="003D7E6A">
        <w:rPr>
          <w:rFonts w:ascii="Times New Roman" w:hAnsi="Times New Roman" w:cs="Times New Roman"/>
          <w:sz w:val="24"/>
          <w:szCs w:val="24"/>
        </w:rPr>
        <w:t xml:space="preserve"> can capture the ET produced </w:t>
      </w:r>
      <w:r w:rsidR="00DF3829">
        <w:rPr>
          <w:rFonts w:ascii="Times New Roman" w:hAnsi="Times New Roman" w:cs="Times New Roman"/>
          <w:sz w:val="24"/>
          <w:szCs w:val="24"/>
        </w:rPr>
        <w:t>by</w:t>
      </w:r>
      <w:r w:rsidR="003D7E6A">
        <w:rPr>
          <w:rFonts w:ascii="Times New Roman" w:hAnsi="Times New Roman" w:cs="Times New Roman"/>
          <w:sz w:val="24"/>
          <w:szCs w:val="24"/>
        </w:rPr>
        <w:t xml:space="preserve"> the MERRA-2 system</w:t>
      </w:r>
      <w:r w:rsidR="00E00A42">
        <w:rPr>
          <w:rFonts w:ascii="Times New Roman" w:hAnsi="Times New Roman" w:cs="Times New Roman"/>
          <w:sz w:val="24"/>
          <w:szCs w:val="24"/>
        </w:rPr>
        <w:t xml:space="preserve"> in a specific year</w:t>
      </w:r>
      <w:r w:rsidR="003D7E6A">
        <w:rPr>
          <w:rFonts w:ascii="Times New Roman" w:hAnsi="Times New Roman" w:cs="Times New Roman"/>
          <w:sz w:val="24"/>
          <w:szCs w:val="24"/>
        </w:rPr>
        <w:t>.  The</w:t>
      </w:r>
      <w:r w:rsidR="0046078D">
        <w:rPr>
          <w:rFonts w:ascii="Times New Roman" w:hAnsi="Times New Roman" w:cs="Times New Roman"/>
          <w:sz w:val="24"/>
          <w:szCs w:val="24"/>
        </w:rPr>
        <w:t xml:space="preserve"> results are positive: the</w:t>
      </w:r>
      <w:r w:rsidR="003D7E6A">
        <w:rPr>
          <w:rFonts w:ascii="Times New Roman" w:hAnsi="Times New Roman" w:cs="Times New Roman"/>
          <w:sz w:val="24"/>
          <w:szCs w:val="24"/>
        </w:rPr>
        <w:t xml:space="preserve"> ranges represented by the box-and-whisker plots are seen</w:t>
      </w:r>
      <w:r w:rsidR="0046078D">
        <w:rPr>
          <w:rFonts w:ascii="Times New Roman" w:hAnsi="Times New Roman" w:cs="Times New Roman"/>
          <w:sz w:val="24"/>
          <w:szCs w:val="24"/>
        </w:rPr>
        <w:t>, in</w:t>
      </w:r>
      <w:r w:rsidR="003D7E6A">
        <w:rPr>
          <w:rFonts w:ascii="Times New Roman" w:hAnsi="Times New Roman" w:cs="Times New Roman"/>
          <w:sz w:val="24"/>
          <w:szCs w:val="24"/>
        </w:rPr>
        <w:t xml:space="preserve"> general</w:t>
      </w:r>
      <w:r w:rsidR="0046078D">
        <w:rPr>
          <w:rFonts w:ascii="Times New Roman" w:hAnsi="Times New Roman" w:cs="Times New Roman"/>
          <w:sz w:val="24"/>
          <w:szCs w:val="24"/>
        </w:rPr>
        <w:t>,</w:t>
      </w:r>
      <w:r w:rsidR="003D7E6A">
        <w:rPr>
          <w:rFonts w:ascii="Times New Roman" w:hAnsi="Times New Roman" w:cs="Times New Roman"/>
          <w:sz w:val="24"/>
          <w:szCs w:val="24"/>
        </w:rPr>
        <w:t xml:space="preserve"> to encompass the MERRA-2 ET values</w:t>
      </w:r>
      <w:r w:rsidR="0046078D">
        <w:rPr>
          <w:rFonts w:ascii="Times New Roman" w:hAnsi="Times New Roman" w:cs="Times New Roman"/>
          <w:sz w:val="24"/>
          <w:szCs w:val="24"/>
        </w:rPr>
        <w:t>.  The</w:t>
      </w:r>
      <w:r w:rsidR="003D7E6A">
        <w:rPr>
          <w:rFonts w:ascii="Times New Roman" w:hAnsi="Times New Roman" w:cs="Times New Roman"/>
          <w:sz w:val="24"/>
          <w:szCs w:val="24"/>
        </w:rPr>
        <w:t xml:space="preserve"> two exceptions </w:t>
      </w:r>
      <w:r w:rsidR="0046078D">
        <w:rPr>
          <w:rFonts w:ascii="Times New Roman" w:hAnsi="Times New Roman" w:cs="Times New Roman"/>
          <w:sz w:val="24"/>
          <w:szCs w:val="24"/>
        </w:rPr>
        <w:t xml:space="preserve">are </w:t>
      </w:r>
      <w:r w:rsidR="003D7E6A">
        <w:rPr>
          <w:rFonts w:ascii="Times New Roman" w:hAnsi="Times New Roman" w:cs="Times New Roman"/>
          <w:sz w:val="24"/>
          <w:szCs w:val="24"/>
        </w:rPr>
        <w:t>2010 and 2012,</w:t>
      </w:r>
      <w:r w:rsidR="0046078D">
        <w:rPr>
          <w:rFonts w:ascii="Times New Roman" w:hAnsi="Times New Roman" w:cs="Times New Roman"/>
          <w:sz w:val="24"/>
          <w:szCs w:val="24"/>
        </w:rPr>
        <w:t xml:space="preserve"> for which the MERRA-2 values lie outside the indicated ranges.  </w:t>
      </w:r>
      <w:r w:rsidR="00112712">
        <w:rPr>
          <w:rFonts w:ascii="Times New Roman" w:hAnsi="Times New Roman" w:cs="Times New Roman"/>
          <w:sz w:val="24"/>
          <w:szCs w:val="24"/>
        </w:rPr>
        <w:t xml:space="preserve">A linear fit to the </w:t>
      </w:r>
      <w:r w:rsidR="0046078D">
        <w:rPr>
          <w:rFonts w:ascii="Times New Roman" w:hAnsi="Times New Roman" w:cs="Times New Roman"/>
          <w:sz w:val="24"/>
          <w:szCs w:val="24"/>
        </w:rPr>
        <w:t xml:space="preserve">scatter plot (not shown) of the blue dots in </w:t>
      </w:r>
      <w:r>
        <w:rPr>
          <w:rFonts w:ascii="Times New Roman" w:hAnsi="Times New Roman" w:cs="Times New Roman"/>
          <w:sz w:val="24"/>
          <w:szCs w:val="24"/>
        </w:rPr>
        <w:t>Figure 5</w:t>
      </w:r>
      <w:r w:rsidR="0046078D">
        <w:rPr>
          <w:rFonts w:ascii="Times New Roman" w:hAnsi="Times New Roman" w:cs="Times New Roman"/>
          <w:sz w:val="24"/>
          <w:szCs w:val="24"/>
        </w:rPr>
        <w:t xml:space="preserve">d (the </w:t>
      </w:r>
      <w:proofErr w:type="spellStart"/>
      <w:r w:rsidR="00CB42D2">
        <w:rPr>
          <w:rFonts w:ascii="Times New Roman" w:hAnsi="Times New Roman" w:cs="Times New Roman"/>
          <w:sz w:val="24"/>
          <w:szCs w:val="24"/>
        </w:rPr>
        <w:t>ProjET</w:t>
      </w:r>
      <w:proofErr w:type="spellEnd"/>
      <w:r w:rsidR="0046078D">
        <w:rPr>
          <w:rFonts w:ascii="Times New Roman" w:hAnsi="Times New Roman" w:cs="Times New Roman"/>
          <w:sz w:val="24"/>
          <w:szCs w:val="24"/>
        </w:rPr>
        <w:t xml:space="preserve"> estimates) against the orange dots (the MERRA-2 values) </w:t>
      </w:r>
      <w:r w:rsidR="00E9716A">
        <w:rPr>
          <w:rFonts w:ascii="Times New Roman" w:hAnsi="Times New Roman" w:cs="Times New Roman"/>
          <w:sz w:val="24"/>
          <w:szCs w:val="24"/>
        </w:rPr>
        <w:t>is characterized by</w:t>
      </w:r>
      <w:r w:rsidR="0046078D">
        <w:rPr>
          <w:rFonts w:ascii="Times New Roman" w:hAnsi="Times New Roman" w:cs="Times New Roman"/>
          <w:sz w:val="24"/>
          <w:szCs w:val="24"/>
        </w:rPr>
        <w:t xml:space="preserve"> an r</w:t>
      </w:r>
      <w:r w:rsidR="0046078D" w:rsidRPr="00E9716A">
        <w:rPr>
          <w:rFonts w:ascii="Times New Roman" w:hAnsi="Times New Roman" w:cs="Times New Roman"/>
          <w:sz w:val="24"/>
          <w:szCs w:val="24"/>
          <w:vertAlign w:val="superscript"/>
        </w:rPr>
        <w:t>2</w:t>
      </w:r>
      <w:r w:rsidR="0046078D">
        <w:rPr>
          <w:rFonts w:ascii="Times New Roman" w:hAnsi="Times New Roman" w:cs="Times New Roman"/>
          <w:sz w:val="24"/>
          <w:szCs w:val="24"/>
        </w:rPr>
        <w:t xml:space="preserve"> of </w:t>
      </w:r>
      <w:r w:rsidR="00B01725">
        <w:rPr>
          <w:rFonts w:ascii="Times New Roman" w:hAnsi="Times New Roman" w:cs="Times New Roman"/>
          <w:sz w:val="24"/>
          <w:szCs w:val="24"/>
        </w:rPr>
        <w:t xml:space="preserve">close to 0.5, implying that, </w:t>
      </w:r>
      <w:r w:rsidR="007E1294">
        <w:rPr>
          <w:rFonts w:ascii="Times New Roman" w:hAnsi="Times New Roman" w:cs="Times New Roman"/>
          <w:sz w:val="24"/>
          <w:szCs w:val="24"/>
        </w:rPr>
        <w:t>for</w:t>
      </w:r>
      <w:r w:rsidR="00B01725">
        <w:rPr>
          <w:rFonts w:ascii="Times New Roman" w:hAnsi="Times New Roman" w:cs="Times New Roman"/>
          <w:sz w:val="24"/>
          <w:szCs w:val="24"/>
        </w:rPr>
        <w:t xml:space="preserve"> this location and </w:t>
      </w:r>
      <w:r w:rsidR="00F91239">
        <w:rPr>
          <w:rFonts w:ascii="Times New Roman" w:hAnsi="Times New Roman" w:cs="Times New Roman"/>
          <w:sz w:val="24"/>
          <w:szCs w:val="24"/>
        </w:rPr>
        <w:t>day-of-year</w:t>
      </w:r>
      <w:r w:rsidR="00B01725">
        <w:rPr>
          <w:rFonts w:ascii="Times New Roman" w:hAnsi="Times New Roman" w:cs="Times New Roman"/>
          <w:sz w:val="24"/>
          <w:szCs w:val="24"/>
        </w:rPr>
        <w:t>, the initial soil moisture explains roughly half of the variance of</w:t>
      </w:r>
      <w:r w:rsidR="00F01B36">
        <w:rPr>
          <w:rFonts w:ascii="Times New Roman" w:hAnsi="Times New Roman" w:cs="Times New Roman"/>
          <w:sz w:val="24"/>
          <w:szCs w:val="24"/>
        </w:rPr>
        <w:t xml:space="preserve"> MERRA-2</w:t>
      </w:r>
      <w:r w:rsidR="00B01725">
        <w:rPr>
          <w:rFonts w:ascii="Times New Roman" w:hAnsi="Times New Roman" w:cs="Times New Roman"/>
          <w:sz w:val="24"/>
          <w:szCs w:val="24"/>
        </w:rPr>
        <w:t xml:space="preserve"> ET at a lead of 16-30 days.</w:t>
      </w:r>
      <w:r w:rsidR="006C1503">
        <w:rPr>
          <w:rFonts w:ascii="Times New Roman" w:hAnsi="Times New Roman" w:cs="Times New Roman"/>
          <w:sz w:val="24"/>
          <w:szCs w:val="24"/>
        </w:rPr>
        <w:t xml:space="preserve">  Such agreement is in fact typical across CONUS, as </w:t>
      </w:r>
      <w:r w:rsidR="00DF3829">
        <w:rPr>
          <w:rFonts w:ascii="Times New Roman" w:hAnsi="Times New Roman" w:cs="Times New Roman"/>
          <w:sz w:val="24"/>
          <w:szCs w:val="24"/>
        </w:rPr>
        <w:t>illustrated</w:t>
      </w:r>
      <w:r w:rsidR="006C1503">
        <w:rPr>
          <w:rFonts w:ascii="Times New Roman" w:hAnsi="Times New Roman" w:cs="Times New Roman"/>
          <w:sz w:val="24"/>
          <w:szCs w:val="24"/>
        </w:rPr>
        <w:t xml:space="preserve"> in Section 3b</w:t>
      </w:r>
      <w:r w:rsidR="006C1503" w:rsidRPr="006C1503">
        <w:rPr>
          <w:rFonts w:ascii="Times New Roman" w:hAnsi="Times New Roman" w:cs="Times New Roman"/>
          <w:sz w:val="24"/>
          <w:szCs w:val="24"/>
        </w:rPr>
        <w:t>.</w:t>
      </w:r>
    </w:p>
    <w:p w14:paraId="52FDF426" w14:textId="36F13CA7" w:rsidR="00CC6BB3" w:rsidRDefault="00CC6BB3" w:rsidP="00891D2D">
      <w:pPr>
        <w:spacing w:line="480" w:lineRule="auto"/>
        <w:rPr>
          <w:rFonts w:ascii="Times New Roman" w:hAnsi="Times New Roman" w:cs="Times New Roman"/>
          <w:sz w:val="24"/>
          <w:szCs w:val="24"/>
        </w:rPr>
      </w:pPr>
    </w:p>
    <w:p w14:paraId="0A379D02" w14:textId="2AC06175" w:rsidR="004101C3" w:rsidRDefault="0087458C" w:rsidP="00891D2D">
      <w:pPr>
        <w:spacing w:line="480" w:lineRule="auto"/>
        <w:rPr>
          <w:rFonts w:ascii="Times New Roman" w:hAnsi="Times New Roman" w:cs="Times New Roman"/>
          <w:sz w:val="24"/>
          <w:szCs w:val="24"/>
        </w:rPr>
      </w:pPr>
      <w:r>
        <w:rPr>
          <w:rFonts w:ascii="Times New Roman" w:hAnsi="Times New Roman" w:cs="Times New Roman"/>
          <w:sz w:val="24"/>
          <w:szCs w:val="24"/>
        </w:rPr>
        <w:t>b.</w:t>
      </w:r>
      <w:r w:rsidR="004101C3">
        <w:rPr>
          <w:rFonts w:ascii="Times New Roman" w:hAnsi="Times New Roman" w:cs="Times New Roman"/>
          <w:sz w:val="24"/>
          <w:szCs w:val="24"/>
        </w:rPr>
        <w:t xml:space="preserve"> </w:t>
      </w:r>
      <w:r w:rsidR="005C5445">
        <w:rPr>
          <w:rFonts w:ascii="Times New Roman" w:hAnsi="Times New Roman" w:cs="Times New Roman"/>
          <w:sz w:val="24"/>
          <w:szCs w:val="24"/>
        </w:rPr>
        <w:t>Relevance</w:t>
      </w:r>
      <w:r w:rsidR="00E9716A">
        <w:rPr>
          <w:rFonts w:ascii="Times New Roman" w:hAnsi="Times New Roman" w:cs="Times New Roman"/>
          <w:sz w:val="24"/>
          <w:szCs w:val="24"/>
        </w:rPr>
        <w:t xml:space="preserve"> of Framework to Subseasonal </w:t>
      </w:r>
      <w:r w:rsidR="004101C3">
        <w:rPr>
          <w:rFonts w:ascii="Times New Roman" w:hAnsi="Times New Roman" w:cs="Times New Roman"/>
          <w:sz w:val="24"/>
          <w:szCs w:val="24"/>
        </w:rPr>
        <w:t xml:space="preserve">ET </w:t>
      </w:r>
      <w:r w:rsidR="00E9716A">
        <w:rPr>
          <w:rFonts w:ascii="Times New Roman" w:hAnsi="Times New Roman" w:cs="Times New Roman"/>
          <w:sz w:val="24"/>
          <w:szCs w:val="24"/>
        </w:rPr>
        <w:t>F</w:t>
      </w:r>
      <w:r w:rsidR="004101C3">
        <w:rPr>
          <w:rFonts w:ascii="Times New Roman" w:hAnsi="Times New Roman" w:cs="Times New Roman"/>
          <w:sz w:val="24"/>
          <w:szCs w:val="24"/>
        </w:rPr>
        <w:t>orecasts</w:t>
      </w:r>
    </w:p>
    <w:p w14:paraId="5500D71C" w14:textId="1BC5C880" w:rsidR="007E1294" w:rsidRDefault="00DF3829" w:rsidP="00064AFD">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each SubX forecast</w:t>
      </w:r>
      <w:r w:rsidR="00E00A42">
        <w:rPr>
          <w:rFonts w:ascii="Times New Roman" w:hAnsi="Times New Roman" w:cs="Times New Roman"/>
          <w:sz w:val="24"/>
          <w:szCs w:val="24"/>
        </w:rPr>
        <w:t xml:space="preserve"> with the full GEOS S2S system</w:t>
      </w:r>
      <w:r>
        <w:rPr>
          <w:rFonts w:ascii="Times New Roman" w:hAnsi="Times New Roman" w:cs="Times New Roman"/>
          <w:sz w:val="24"/>
          <w:szCs w:val="24"/>
        </w:rPr>
        <w:t xml:space="preserve"> (Section 2d), we can calculate, at each location, the ET forecasted over days 16-30</w:t>
      </w:r>
      <w:r w:rsidR="00927D11">
        <w:rPr>
          <w:rFonts w:ascii="Times New Roman" w:hAnsi="Times New Roman" w:cs="Times New Roman"/>
          <w:sz w:val="24"/>
          <w:szCs w:val="24"/>
        </w:rPr>
        <w:t xml:space="preserve">.  </w:t>
      </w:r>
      <w:r w:rsidR="00AB7DDD">
        <w:rPr>
          <w:rFonts w:ascii="Times New Roman" w:hAnsi="Times New Roman" w:cs="Times New Roman"/>
          <w:sz w:val="24"/>
          <w:szCs w:val="24"/>
        </w:rPr>
        <w:t>Arguably,</w:t>
      </w:r>
      <w:r w:rsidR="00927D11">
        <w:rPr>
          <w:rFonts w:ascii="Times New Roman" w:hAnsi="Times New Roman" w:cs="Times New Roman"/>
          <w:sz w:val="24"/>
          <w:szCs w:val="24"/>
        </w:rPr>
        <w:t xml:space="preserve"> we can also interpret </w:t>
      </w:r>
      <w:proofErr w:type="spellStart"/>
      <w:r w:rsidR="00CB42D2">
        <w:rPr>
          <w:rFonts w:ascii="Times New Roman" w:hAnsi="Times New Roman" w:cs="Times New Roman"/>
          <w:sz w:val="24"/>
          <w:szCs w:val="24"/>
        </w:rPr>
        <w:t>ProjET</w:t>
      </w:r>
      <w:proofErr w:type="spellEnd"/>
      <w:r w:rsidR="00927D11">
        <w:rPr>
          <w:rFonts w:ascii="Times New Roman" w:hAnsi="Times New Roman" w:cs="Times New Roman"/>
          <w:sz w:val="24"/>
          <w:szCs w:val="24"/>
        </w:rPr>
        <w:t>, as defined in (</w:t>
      </w:r>
      <w:r w:rsidR="006A230C">
        <w:rPr>
          <w:rFonts w:ascii="Times New Roman" w:hAnsi="Times New Roman" w:cs="Times New Roman"/>
          <w:sz w:val="24"/>
          <w:szCs w:val="24"/>
        </w:rPr>
        <w:t>6</w:t>
      </w:r>
      <w:r w:rsidR="00927D11">
        <w:rPr>
          <w:rFonts w:ascii="Times New Roman" w:hAnsi="Times New Roman" w:cs="Times New Roman"/>
          <w:sz w:val="24"/>
          <w:szCs w:val="24"/>
        </w:rPr>
        <w:t>), as an ensemble mean forecast</w:t>
      </w:r>
      <w:r w:rsidR="008C4DAE">
        <w:rPr>
          <w:rFonts w:ascii="Times New Roman" w:hAnsi="Times New Roman" w:cs="Times New Roman"/>
          <w:sz w:val="24"/>
          <w:szCs w:val="24"/>
        </w:rPr>
        <w:t xml:space="preserve"> of ET</w:t>
      </w:r>
      <w:r w:rsidR="00927D11">
        <w:rPr>
          <w:rFonts w:ascii="Times New Roman" w:hAnsi="Times New Roman" w:cs="Times New Roman"/>
          <w:sz w:val="24"/>
          <w:szCs w:val="24"/>
        </w:rPr>
        <w:t xml:space="preserve">, with 19 contributing “ensemble members” that account for 19 different ways that precipitation and net radiation </w:t>
      </w:r>
      <w:r w:rsidR="008C4DAE">
        <w:rPr>
          <w:rFonts w:ascii="Times New Roman" w:hAnsi="Times New Roman" w:cs="Times New Roman"/>
          <w:sz w:val="24"/>
          <w:szCs w:val="24"/>
        </w:rPr>
        <w:t>might</w:t>
      </w:r>
      <w:r w:rsidR="00AB7DDD">
        <w:rPr>
          <w:rFonts w:ascii="Times New Roman" w:hAnsi="Times New Roman" w:cs="Times New Roman"/>
          <w:sz w:val="24"/>
          <w:szCs w:val="24"/>
        </w:rPr>
        <w:t xml:space="preserve"> </w:t>
      </w:r>
      <w:r w:rsidR="00BE42B2">
        <w:rPr>
          <w:rFonts w:ascii="Times New Roman" w:hAnsi="Times New Roman" w:cs="Times New Roman"/>
          <w:sz w:val="24"/>
          <w:szCs w:val="24"/>
        </w:rPr>
        <w:t xml:space="preserve">have </w:t>
      </w:r>
      <w:r w:rsidR="00927D11">
        <w:rPr>
          <w:rFonts w:ascii="Times New Roman" w:hAnsi="Times New Roman" w:cs="Times New Roman"/>
          <w:sz w:val="24"/>
          <w:szCs w:val="24"/>
        </w:rPr>
        <w:t>manifest</w:t>
      </w:r>
      <w:r w:rsidR="00BE42B2">
        <w:rPr>
          <w:rFonts w:ascii="Times New Roman" w:hAnsi="Times New Roman" w:cs="Times New Roman"/>
          <w:sz w:val="24"/>
          <w:szCs w:val="24"/>
        </w:rPr>
        <w:t>ed</w:t>
      </w:r>
      <w:r w:rsidR="00927D11">
        <w:rPr>
          <w:rFonts w:ascii="Times New Roman" w:hAnsi="Times New Roman" w:cs="Times New Roman"/>
          <w:sz w:val="24"/>
          <w:szCs w:val="24"/>
        </w:rPr>
        <w:t xml:space="preserve"> themselves during the forecast period.  </w:t>
      </w:r>
      <w:r w:rsidR="007E1294">
        <w:rPr>
          <w:rFonts w:ascii="Times New Roman" w:hAnsi="Times New Roman" w:cs="Times New Roman"/>
          <w:sz w:val="24"/>
          <w:szCs w:val="24"/>
        </w:rPr>
        <w:t xml:space="preserve">Note that both the </w:t>
      </w:r>
      <w:proofErr w:type="spellStart"/>
      <w:r w:rsidR="007E1294">
        <w:rPr>
          <w:rFonts w:ascii="Times New Roman" w:hAnsi="Times New Roman" w:cs="Times New Roman"/>
          <w:sz w:val="24"/>
          <w:szCs w:val="24"/>
        </w:rPr>
        <w:t>SubX</w:t>
      </w:r>
      <w:proofErr w:type="spellEnd"/>
      <w:r w:rsidR="007E1294">
        <w:rPr>
          <w:rFonts w:ascii="Times New Roman" w:hAnsi="Times New Roman" w:cs="Times New Roman"/>
          <w:sz w:val="24"/>
          <w:szCs w:val="24"/>
        </w:rPr>
        <w:t xml:space="preserve"> and </w:t>
      </w:r>
      <w:proofErr w:type="spellStart"/>
      <w:r w:rsidR="00CB42D2">
        <w:rPr>
          <w:rFonts w:ascii="Times New Roman" w:hAnsi="Times New Roman" w:cs="Times New Roman"/>
          <w:sz w:val="24"/>
          <w:szCs w:val="24"/>
        </w:rPr>
        <w:t>ProjET</w:t>
      </w:r>
      <w:proofErr w:type="spellEnd"/>
      <w:r w:rsidR="007E1294">
        <w:rPr>
          <w:rFonts w:ascii="Times New Roman" w:hAnsi="Times New Roman" w:cs="Times New Roman"/>
          <w:sz w:val="24"/>
          <w:szCs w:val="24"/>
        </w:rPr>
        <w:t xml:space="preserve"> forecasts make use of information contained in the initial soil moisture content to estimate ET.  </w:t>
      </w:r>
      <w:r w:rsidR="009E62B3">
        <w:rPr>
          <w:rFonts w:ascii="Times New Roman" w:hAnsi="Times New Roman" w:cs="Times New Roman"/>
          <w:sz w:val="24"/>
          <w:szCs w:val="24"/>
        </w:rPr>
        <w:t>As a result</w:t>
      </w:r>
      <w:r w:rsidR="00AD3211">
        <w:rPr>
          <w:rFonts w:ascii="Times New Roman" w:hAnsi="Times New Roman" w:cs="Times New Roman"/>
          <w:sz w:val="24"/>
          <w:szCs w:val="24"/>
        </w:rPr>
        <w:t>, the</w:t>
      </w:r>
      <w:r w:rsidR="007E1294">
        <w:rPr>
          <w:rFonts w:ascii="Times New Roman" w:hAnsi="Times New Roman" w:cs="Times New Roman"/>
          <w:sz w:val="24"/>
          <w:szCs w:val="24"/>
        </w:rPr>
        <w:t xml:space="preserve"> </w:t>
      </w:r>
      <w:proofErr w:type="spellStart"/>
      <w:r w:rsidR="007E1294">
        <w:rPr>
          <w:rFonts w:ascii="Times New Roman" w:hAnsi="Times New Roman" w:cs="Times New Roman"/>
          <w:sz w:val="24"/>
          <w:szCs w:val="24"/>
        </w:rPr>
        <w:t>SubX</w:t>
      </w:r>
      <w:proofErr w:type="spellEnd"/>
      <w:r w:rsidR="007E1294">
        <w:rPr>
          <w:rFonts w:ascii="Times New Roman" w:hAnsi="Times New Roman" w:cs="Times New Roman"/>
          <w:sz w:val="24"/>
          <w:szCs w:val="24"/>
        </w:rPr>
        <w:t xml:space="preserve"> </w:t>
      </w:r>
      <w:r w:rsidR="00064AFD">
        <w:rPr>
          <w:rFonts w:ascii="Times New Roman" w:hAnsi="Times New Roman" w:cs="Times New Roman"/>
          <w:sz w:val="24"/>
          <w:szCs w:val="24"/>
        </w:rPr>
        <w:t xml:space="preserve">forecasts </w:t>
      </w:r>
      <w:r w:rsidR="007E1294">
        <w:rPr>
          <w:rFonts w:ascii="Times New Roman" w:hAnsi="Times New Roman" w:cs="Times New Roman"/>
          <w:sz w:val="24"/>
          <w:szCs w:val="24"/>
        </w:rPr>
        <w:t xml:space="preserve">and </w:t>
      </w:r>
      <w:proofErr w:type="spellStart"/>
      <w:r w:rsidR="00CB42D2">
        <w:rPr>
          <w:rFonts w:ascii="Times New Roman" w:hAnsi="Times New Roman" w:cs="Times New Roman"/>
          <w:sz w:val="24"/>
          <w:szCs w:val="24"/>
        </w:rPr>
        <w:t>ProjET</w:t>
      </w:r>
      <w:proofErr w:type="spellEnd"/>
      <w:r w:rsidR="007E1294">
        <w:rPr>
          <w:rFonts w:ascii="Times New Roman" w:hAnsi="Times New Roman" w:cs="Times New Roman"/>
          <w:sz w:val="24"/>
          <w:szCs w:val="24"/>
        </w:rPr>
        <w:t xml:space="preserve"> </w:t>
      </w:r>
      <w:r w:rsidR="00064AFD">
        <w:rPr>
          <w:rFonts w:ascii="Times New Roman" w:hAnsi="Times New Roman" w:cs="Times New Roman"/>
          <w:sz w:val="24"/>
          <w:szCs w:val="24"/>
        </w:rPr>
        <w:t>estimates</w:t>
      </w:r>
      <w:r w:rsidR="007E1294">
        <w:rPr>
          <w:rFonts w:ascii="Times New Roman" w:hAnsi="Times New Roman" w:cs="Times New Roman"/>
          <w:sz w:val="24"/>
          <w:szCs w:val="24"/>
        </w:rPr>
        <w:t xml:space="preserve"> will differ </w:t>
      </w:r>
      <w:r w:rsidR="00F249F1">
        <w:rPr>
          <w:rFonts w:ascii="Times New Roman" w:hAnsi="Times New Roman" w:cs="Times New Roman"/>
          <w:sz w:val="24"/>
          <w:szCs w:val="24"/>
        </w:rPr>
        <w:t xml:space="preserve">only </w:t>
      </w:r>
      <w:r w:rsidR="007E1294">
        <w:rPr>
          <w:rFonts w:ascii="Times New Roman" w:hAnsi="Times New Roman" w:cs="Times New Roman"/>
          <w:sz w:val="24"/>
          <w:szCs w:val="24"/>
        </w:rPr>
        <w:t xml:space="preserve">because the </w:t>
      </w:r>
      <w:r w:rsidR="00064AFD">
        <w:rPr>
          <w:rFonts w:ascii="Times New Roman" w:hAnsi="Times New Roman" w:cs="Times New Roman"/>
          <w:sz w:val="24"/>
          <w:szCs w:val="24"/>
        </w:rPr>
        <w:t>SubX forecasts also make</w:t>
      </w:r>
      <w:r w:rsidR="007E1294">
        <w:rPr>
          <w:rFonts w:ascii="Times New Roman" w:hAnsi="Times New Roman" w:cs="Times New Roman"/>
          <w:sz w:val="24"/>
          <w:szCs w:val="24"/>
        </w:rPr>
        <w:t xml:space="preserve"> use of information contained in forecasted meteorological drivers such as </w:t>
      </w:r>
      <w:r w:rsidR="00064AFD">
        <w:rPr>
          <w:rFonts w:ascii="Times New Roman" w:hAnsi="Times New Roman" w:cs="Times New Roman"/>
          <w:sz w:val="24"/>
          <w:szCs w:val="24"/>
        </w:rPr>
        <w:t xml:space="preserve">precipitation, </w:t>
      </w:r>
      <w:r w:rsidR="007E1294">
        <w:rPr>
          <w:rFonts w:ascii="Times New Roman" w:hAnsi="Times New Roman" w:cs="Times New Roman"/>
          <w:sz w:val="24"/>
          <w:szCs w:val="24"/>
        </w:rPr>
        <w:t>wind speed, air temperature, incoming radiation, and specific humidity.</w:t>
      </w:r>
      <w:r w:rsidR="00064AFD">
        <w:rPr>
          <w:rFonts w:ascii="Times New Roman" w:hAnsi="Times New Roman" w:cs="Times New Roman"/>
          <w:sz w:val="24"/>
          <w:szCs w:val="24"/>
        </w:rPr>
        <w:t xml:space="preserve">  </w:t>
      </w:r>
      <w:r w:rsidR="009E62B3">
        <w:rPr>
          <w:rFonts w:ascii="Times New Roman" w:hAnsi="Times New Roman" w:cs="Times New Roman"/>
          <w:sz w:val="24"/>
          <w:szCs w:val="24"/>
        </w:rPr>
        <w:t>Of course,</w:t>
      </w:r>
      <w:r w:rsidR="006706EB">
        <w:rPr>
          <w:rFonts w:ascii="Times New Roman" w:hAnsi="Times New Roman" w:cs="Times New Roman"/>
          <w:sz w:val="24"/>
          <w:szCs w:val="24"/>
        </w:rPr>
        <w:t xml:space="preserve"> differences could also stem from the simplicity of</w:t>
      </w:r>
      <w:r w:rsidR="009E62B3">
        <w:rPr>
          <w:rFonts w:ascii="Times New Roman" w:hAnsi="Times New Roman" w:cs="Times New Roman"/>
          <w:sz w:val="24"/>
          <w:szCs w:val="24"/>
        </w:rPr>
        <w:t xml:space="preserve"> </w:t>
      </w:r>
      <w:r w:rsidR="006706EB">
        <w:rPr>
          <w:rFonts w:ascii="Times New Roman" w:hAnsi="Times New Roman" w:cs="Times New Roman"/>
          <w:sz w:val="24"/>
          <w:szCs w:val="24"/>
        </w:rPr>
        <w:t>the energy balance framework relative to the full GEOS land surface model</w:t>
      </w:r>
      <w:r>
        <w:rPr>
          <w:rFonts w:ascii="Times New Roman" w:hAnsi="Times New Roman" w:cs="Times New Roman"/>
          <w:sz w:val="24"/>
          <w:szCs w:val="24"/>
        </w:rPr>
        <w:t xml:space="preserve">; given Figure 3, however, we suspect that this would not be a major issue.  </w:t>
      </w:r>
      <w:r w:rsidR="0006458B">
        <w:rPr>
          <w:rFonts w:ascii="Times New Roman" w:hAnsi="Times New Roman" w:cs="Times New Roman"/>
          <w:sz w:val="24"/>
          <w:szCs w:val="24"/>
        </w:rPr>
        <w:t>W</w:t>
      </w:r>
      <w:r>
        <w:rPr>
          <w:rFonts w:ascii="Times New Roman" w:hAnsi="Times New Roman" w:cs="Times New Roman"/>
          <w:sz w:val="24"/>
          <w:szCs w:val="24"/>
        </w:rPr>
        <w:t xml:space="preserve">e expect that </w:t>
      </w:r>
      <w:r w:rsidR="00AD3211">
        <w:rPr>
          <w:rFonts w:ascii="Times New Roman" w:hAnsi="Times New Roman" w:cs="Times New Roman"/>
          <w:sz w:val="24"/>
          <w:szCs w:val="24"/>
        </w:rPr>
        <w:lastRenderedPageBreak/>
        <w:t>if</w:t>
      </w:r>
      <w:r w:rsidR="00064AFD">
        <w:rPr>
          <w:rFonts w:ascii="Times New Roman" w:hAnsi="Times New Roman" w:cs="Times New Roman"/>
          <w:sz w:val="24"/>
          <w:szCs w:val="24"/>
        </w:rPr>
        <w:t xml:space="preserve"> </w:t>
      </w:r>
      <w:r w:rsidR="00E00A42">
        <w:rPr>
          <w:rFonts w:ascii="Times New Roman" w:hAnsi="Times New Roman" w:cs="Times New Roman"/>
          <w:sz w:val="24"/>
          <w:szCs w:val="24"/>
        </w:rPr>
        <w:t xml:space="preserve">SubX shows low </w:t>
      </w:r>
      <w:r w:rsidR="00064AFD">
        <w:rPr>
          <w:rFonts w:ascii="Times New Roman" w:hAnsi="Times New Roman" w:cs="Times New Roman"/>
          <w:sz w:val="24"/>
          <w:szCs w:val="24"/>
        </w:rPr>
        <w:t xml:space="preserve">skill in predicting meteorological drivers, </w:t>
      </w:r>
      <w:r w:rsidR="00AD3211">
        <w:rPr>
          <w:rFonts w:ascii="Times New Roman" w:hAnsi="Times New Roman" w:cs="Times New Roman"/>
          <w:sz w:val="24"/>
          <w:szCs w:val="24"/>
        </w:rPr>
        <w:t xml:space="preserve">the skill in the SubX ET forecasts and </w:t>
      </w:r>
      <w:proofErr w:type="spellStart"/>
      <w:r w:rsidR="00CB42D2">
        <w:rPr>
          <w:rFonts w:ascii="Times New Roman" w:hAnsi="Times New Roman" w:cs="Times New Roman"/>
          <w:sz w:val="24"/>
          <w:szCs w:val="24"/>
        </w:rPr>
        <w:t>ProjET</w:t>
      </w:r>
      <w:proofErr w:type="spellEnd"/>
      <w:r w:rsidR="00AD3211">
        <w:rPr>
          <w:rFonts w:ascii="Times New Roman" w:hAnsi="Times New Roman" w:cs="Times New Roman"/>
          <w:sz w:val="24"/>
          <w:szCs w:val="24"/>
        </w:rPr>
        <w:t xml:space="preserve"> estimates </w:t>
      </w:r>
      <w:r w:rsidR="00A4304A">
        <w:rPr>
          <w:rFonts w:ascii="Times New Roman" w:hAnsi="Times New Roman" w:cs="Times New Roman"/>
          <w:sz w:val="24"/>
          <w:szCs w:val="24"/>
        </w:rPr>
        <w:t>should</w:t>
      </w:r>
      <w:r w:rsidR="00AD3211">
        <w:rPr>
          <w:rFonts w:ascii="Times New Roman" w:hAnsi="Times New Roman" w:cs="Times New Roman"/>
          <w:sz w:val="24"/>
          <w:szCs w:val="24"/>
        </w:rPr>
        <w:t xml:space="preserve"> be similar.</w:t>
      </w:r>
    </w:p>
    <w:p w14:paraId="52FC49B5" w14:textId="040EDFCB" w:rsidR="008C4DAE" w:rsidRDefault="008C4DAE" w:rsidP="00AA6DB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w:t>
      </w:r>
      <w:r w:rsidR="00AB7DDD">
        <w:rPr>
          <w:rFonts w:ascii="Times New Roman" w:hAnsi="Times New Roman" w:cs="Times New Roman"/>
          <w:sz w:val="24"/>
          <w:szCs w:val="24"/>
        </w:rPr>
        <w:t xml:space="preserve">examine the agreement between the SubX ET forecasts and the </w:t>
      </w:r>
      <w:proofErr w:type="spellStart"/>
      <w:r w:rsidR="00CB42D2">
        <w:rPr>
          <w:rFonts w:ascii="Times New Roman" w:hAnsi="Times New Roman" w:cs="Times New Roman"/>
          <w:sz w:val="24"/>
          <w:szCs w:val="24"/>
        </w:rPr>
        <w:t>ProjET</w:t>
      </w:r>
      <w:proofErr w:type="spellEnd"/>
      <w:r w:rsidR="00AB7DDD">
        <w:rPr>
          <w:rFonts w:ascii="Times New Roman" w:hAnsi="Times New Roman" w:cs="Times New Roman"/>
          <w:sz w:val="24"/>
          <w:szCs w:val="24"/>
        </w:rPr>
        <w:t xml:space="preserve"> estimates</w:t>
      </w:r>
      <w:r>
        <w:rPr>
          <w:rFonts w:ascii="Times New Roman" w:hAnsi="Times New Roman" w:cs="Times New Roman"/>
          <w:sz w:val="24"/>
          <w:szCs w:val="24"/>
        </w:rPr>
        <w:t xml:space="preserve"> in Figure </w:t>
      </w:r>
      <w:r w:rsidR="004536E7">
        <w:rPr>
          <w:rFonts w:ascii="Times New Roman" w:hAnsi="Times New Roman" w:cs="Times New Roman"/>
          <w:sz w:val="24"/>
          <w:szCs w:val="24"/>
        </w:rPr>
        <w:t>6</w:t>
      </w:r>
      <w:r w:rsidR="00AB7DDD">
        <w:rPr>
          <w:rFonts w:ascii="Times New Roman" w:hAnsi="Times New Roman" w:cs="Times New Roman"/>
          <w:sz w:val="24"/>
          <w:szCs w:val="24"/>
        </w:rPr>
        <w:t>.</w:t>
      </w:r>
      <w:r>
        <w:rPr>
          <w:rFonts w:ascii="Times New Roman" w:hAnsi="Times New Roman" w:cs="Times New Roman"/>
          <w:sz w:val="24"/>
          <w:szCs w:val="24"/>
        </w:rPr>
        <w:t xml:space="preserve">  Results are shown for the combined June </w:t>
      </w:r>
      <w:r w:rsidR="00DE0A63">
        <w:rPr>
          <w:rFonts w:ascii="Times New Roman" w:hAnsi="Times New Roman" w:cs="Times New Roman"/>
          <w:sz w:val="24"/>
          <w:szCs w:val="24"/>
        </w:rPr>
        <w:t>5</w:t>
      </w:r>
      <w:r>
        <w:rPr>
          <w:rFonts w:ascii="Times New Roman" w:hAnsi="Times New Roman" w:cs="Times New Roman"/>
          <w:sz w:val="24"/>
          <w:szCs w:val="24"/>
        </w:rPr>
        <w:t xml:space="preserve">, June </w:t>
      </w:r>
      <w:r w:rsidR="00DE0A63">
        <w:rPr>
          <w:rFonts w:ascii="Times New Roman" w:hAnsi="Times New Roman" w:cs="Times New Roman"/>
          <w:sz w:val="24"/>
          <w:szCs w:val="24"/>
        </w:rPr>
        <w:t>20</w:t>
      </w:r>
      <w:r>
        <w:rPr>
          <w:rFonts w:ascii="Times New Roman" w:hAnsi="Times New Roman" w:cs="Times New Roman"/>
          <w:sz w:val="24"/>
          <w:szCs w:val="24"/>
        </w:rPr>
        <w:t xml:space="preserve">, July </w:t>
      </w:r>
      <w:r w:rsidR="00DE0A63">
        <w:rPr>
          <w:rFonts w:ascii="Times New Roman" w:hAnsi="Times New Roman" w:cs="Times New Roman"/>
          <w:sz w:val="24"/>
          <w:szCs w:val="24"/>
        </w:rPr>
        <w:t>5</w:t>
      </w:r>
      <w:r>
        <w:rPr>
          <w:rFonts w:ascii="Times New Roman" w:hAnsi="Times New Roman" w:cs="Times New Roman"/>
          <w:sz w:val="24"/>
          <w:szCs w:val="24"/>
        </w:rPr>
        <w:t xml:space="preserve">, July </w:t>
      </w:r>
      <w:r w:rsidR="00DE0A63">
        <w:rPr>
          <w:rFonts w:ascii="Times New Roman" w:hAnsi="Times New Roman" w:cs="Times New Roman"/>
          <w:sz w:val="24"/>
          <w:szCs w:val="24"/>
        </w:rPr>
        <w:t>20</w:t>
      </w:r>
      <w:r>
        <w:rPr>
          <w:rFonts w:ascii="Times New Roman" w:hAnsi="Times New Roman" w:cs="Times New Roman"/>
          <w:sz w:val="24"/>
          <w:szCs w:val="24"/>
        </w:rPr>
        <w:t xml:space="preserve">, August </w:t>
      </w:r>
      <w:r w:rsidR="00DE0A63">
        <w:rPr>
          <w:rFonts w:ascii="Times New Roman" w:hAnsi="Times New Roman" w:cs="Times New Roman"/>
          <w:sz w:val="24"/>
          <w:szCs w:val="24"/>
        </w:rPr>
        <w:t>4</w:t>
      </w:r>
      <w:r>
        <w:rPr>
          <w:rFonts w:ascii="Times New Roman" w:hAnsi="Times New Roman" w:cs="Times New Roman"/>
          <w:sz w:val="24"/>
          <w:szCs w:val="24"/>
        </w:rPr>
        <w:t>, and August 1</w:t>
      </w:r>
      <w:r w:rsidR="00DE0A63">
        <w:rPr>
          <w:rFonts w:ascii="Times New Roman" w:hAnsi="Times New Roman" w:cs="Times New Roman"/>
          <w:sz w:val="24"/>
          <w:szCs w:val="24"/>
        </w:rPr>
        <w:t>9</w:t>
      </w:r>
      <w:r>
        <w:rPr>
          <w:rFonts w:ascii="Times New Roman" w:hAnsi="Times New Roman" w:cs="Times New Roman"/>
          <w:sz w:val="24"/>
          <w:szCs w:val="24"/>
        </w:rPr>
        <w:t xml:space="preserve"> start dates</w:t>
      </w:r>
      <w:r w:rsidR="00064AFD">
        <w:rPr>
          <w:rFonts w:ascii="Times New Roman" w:hAnsi="Times New Roman" w:cs="Times New Roman"/>
          <w:sz w:val="24"/>
          <w:szCs w:val="24"/>
        </w:rPr>
        <w:t>.  G</w:t>
      </w:r>
      <w:r>
        <w:rPr>
          <w:rFonts w:ascii="Times New Roman" w:hAnsi="Times New Roman" w:cs="Times New Roman"/>
          <w:sz w:val="24"/>
          <w:szCs w:val="24"/>
        </w:rPr>
        <w:t>iven the 17 years of the SubX period, this amounts to 102 data pairs going into each r</w:t>
      </w:r>
      <w:r w:rsidRPr="008C4DAE">
        <w:rPr>
          <w:rFonts w:ascii="Times New Roman" w:hAnsi="Times New Roman" w:cs="Times New Roman"/>
          <w:sz w:val="24"/>
          <w:szCs w:val="24"/>
          <w:vertAlign w:val="superscript"/>
        </w:rPr>
        <w:t>2</w:t>
      </w:r>
      <w:r>
        <w:rPr>
          <w:rFonts w:ascii="Times New Roman" w:hAnsi="Times New Roman" w:cs="Times New Roman"/>
          <w:sz w:val="24"/>
          <w:szCs w:val="24"/>
        </w:rPr>
        <w:t xml:space="preserve"> calculation.</w:t>
      </w:r>
    </w:p>
    <w:p w14:paraId="37C515D4" w14:textId="654530A4" w:rsidR="00CE2446" w:rsidRDefault="00681F90" w:rsidP="00637D4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w:t>
      </w:r>
      <w:r w:rsidRPr="00681F90">
        <w:rPr>
          <w:rFonts w:ascii="Times New Roman" w:hAnsi="Times New Roman" w:cs="Times New Roman"/>
          <w:sz w:val="24"/>
          <w:szCs w:val="24"/>
          <w:vertAlign w:val="superscript"/>
        </w:rPr>
        <w:t>2</w:t>
      </w:r>
      <w:r>
        <w:rPr>
          <w:rFonts w:ascii="Times New Roman" w:hAnsi="Times New Roman" w:cs="Times New Roman"/>
          <w:sz w:val="24"/>
          <w:szCs w:val="24"/>
        </w:rPr>
        <w:t xml:space="preserve"> values across CONUS are high, generally above 0.5 except in the southwest</w:t>
      </w:r>
      <w:r w:rsidR="00565930">
        <w:rPr>
          <w:rFonts w:ascii="Times New Roman" w:hAnsi="Times New Roman" w:cs="Times New Roman"/>
          <w:sz w:val="24"/>
          <w:szCs w:val="24"/>
        </w:rPr>
        <w:t xml:space="preserve">.  </w:t>
      </w:r>
      <w:bookmarkStart w:id="11" w:name="_Hlk40683186"/>
      <w:r w:rsidR="00F36C1F">
        <w:rPr>
          <w:rFonts w:ascii="Times New Roman" w:hAnsi="Times New Roman" w:cs="Times New Roman"/>
          <w:sz w:val="24"/>
          <w:szCs w:val="24"/>
        </w:rPr>
        <w:t>(The low values in the southwest may reflect</w:t>
      </w:r>
      <w:r w:rsidR="00987B05">
        <w:rPr>
          <w:rFonts w:ascii="Times New Roman" w:hAnsi="Times New Roman" w:cs="Times New Roman"/>
          <w:sz w:val="24"/>
          <w:szCs w:val="24"/>
        </w:rPr>
        <w:t xml:space="preserve"> a low soil moisture memory in the region, a feature indicated for an earlier version of this land-atmosphere modeling system [Seneviratne et al. 2006; see the NSIPP panel in their Figure 5].) </w:t>
      </w:r>
      <w:r w:rsidR="00F36C1F">
        <w:rPr>
          <w:rFonts w:ascii="Times New Roman" w:hAnsi="Times New Roman" w:cs="Times New Roman"/>
          <w:sz w:val="24"/>
          <w:szCs w:val="24"/>
        </w:rPr>
        <w:t xml:space="preserve"> </w:t>
      </w:r>
      <w:bookmarkEnd w:id="11"/>
      <w:r w:rsidR="00565930">
        <w:rPr>
          <w:rFonts w:ascii="Times New Roman" w:hAnsi="Times New Roman" w:cs="Times New Roman"/>
          <w:sz w:val="24"/>
          <w:szCs w:val="24"/>
        </w:rPr>
        <w:t xml:space="preserve">The values </w:t>
      </w:r>
      <w:r w:rsidR="00F36C1F">
        <w:rPr>
          <w:rFonts w:ascii="Times New Roman" w:hAnsi="Times New Roman" w:cs="Times New Roman"/>
          <w:sz w:val="24"/>
          <w:szCs w:val="24"/>
        </w:rPr>
        <w:t xml:space="preserve">across CONUS </w:t>
      </w:r>
      <w:r w:rsidR="00565930">
        <w:rPr>
          <w:rFonts w:ascii="Times New Roman" w:hAnsi="Times New Roman" w:cs="Times New Roman"/>
          <w:sz w:val="24"/>
          <w:szCs w:val="24"/>
        </w:rPr>
        <w:t>are</w:t>
      </w:r>
      <w:r>
        <w:rPr>
          <w:rFonts w:ascii="Times New Roman" w:hAnsi="Times New Roman" w:cs="Times New Roman"/>
          <w:sz w:val="24"/>
          <w:szCs w:val="24"/>
        </w:rPr>
        <w:t xml:space="preserve"> </w:t>
      </w:r>
      <w:r w:rsidR="00565930">
        <w:rPr>
          <w:rFonts w:ascii="Times New Roman" w:hAnsi="Times New Roman" w:cs="Times New Roman"/>
          <w:sz w:val="24"/>
          <w:szCs w:val="24"/>
        </w:rPr>
        <w:t xml:space="preserve">indeed </w:t>
      </w:r>
      <w:r w:rsidR="00DE7DF5">
        <w:rPr>
          <w:rFonts w:ascii="Times New Roman" w:hAnsi="Times New Roman" w:cs="Times New Roman"/>
          <w:sz w:val="24"/>
          <w:szCs w:val="24"/>
        </w:rPr>
        <w:t xml:space="preserve">often </w:t>
      </w:r>
      <w:r>
        <w:rPr>
          <w:rFonts w:ascii="Times New Roman" w:hAnsi="Times New Roman" w:cs="Times New Roman"/>
          <w:sz w:val="24"/>
          <w:szCs w:val="24"/>
        </w:rPr>
        <w:t>above 0.7</w:t>
      </w:r>
      <w:r w:rsidR="00DE7DF5">
        <w:rPr>
          <w:rFonts w:ascii="Times New Roman" w:hAnsi="Times New Roman" w:cs="Times New Roman"/>
          <w:sz w:val="24"/>
          <w:szCs w:val="24"/>
        </w:rPr>
        <w:t xml:space="preserve">.  </w:t>
      </w:r>
      <w:r w:rsidR="00064AFD">
        <w:rPr>
          <w:rFonts w:ascii="Times New Roman" w:hAnsi="Times New Roman" w:cs="Times New Roman"/>
          <w:sz w:val="24"/>
          <w:szCs w:val="24"/>
        </w:rPr>
        <w:t xml:space="preserve">Figure </w:t>
      </w:r>
      <w:r w:rsidR="004536E7">
        <w:rPr>
          <w:rFonts w:ascii="Times New Roman" w:hAnsi="Times New Roman" w:cs="Times New Roman"/>
          <w:sz w:val="24"/>
          <w:szCs w:val="24"/>
        </w:rPr>
        <w:t>6</w:t>
      </w:r>
      <w:r w:rsidR="00064AFD">
        <w:rPr>
          <w:rFonts w:ascii="Times New Roman" w:hAnsi="Times New Roman" w:cs="Times New Roman"/>
          <w:sz w:val="24"/>
          <w:szCs w:val="24"/>
        </w:rPr>
        <w:t xml:space="preserve"> indicates that</w:t>
      </w:r>
      <w:r w:rsidR="00565930">
        <w:rPr>
          <w:rFonts w:ascii="Times New Roman" w:hAnsi="Times New Roman" w:cs="Times New Roman"/>
          <w:sz w:val="24"/>
          <w:szCs w:val="24"/>
        </w:rPr>
        <w:t xml:space="preserve"> a</w:t>
      </w:r>
      <w:r w:rsidR="00DE7DF5">
        <w:rPr>
          <w:rFonts w:ascii="Times New Roman" w:hAnsi="Times New Roman" w:cs="Times New Roman"/>
          <w:sz w:val="24"/>
          <w:szCs w:val="24"/>
        </w:rPr>
        <w:t>cross most of CONUS, the simple framework embodied in (</w:t>
      </w:r>
      <w:r w:rsidR="00500774">
        <w:rPr>
          <w:rFonts w:ascii="Times New Roman" w:hAnsi="Times New Roman" w:cs="Times New Roman"/>
          <w:sz w:val="24"/>
          <w:szCs w:val="24"/>
        </w:rPr>
        <w:t>4</w:t>
      </w:r>
      <w:r w:rsidR="00DE7DF5">
        <w:rPr>
          <w:rFonts w:ascii="Times New Roman" w:hAnsi="Times New Roman" w:cs="Times New Roman"/>
          <w:sz w:val="24"/>
          <w:szCs w:val="24"/>
        </w:rPr>
        <w:t xml:space="preserve">) is able to capture </w:t>
      </w:r>
      <w:r w:rsidR="00AD3211">
        <w:rPr>
          <w:rFonts w:ascii="Times New Roman" w:hAnsi="Times New Roman" w:cs="Times New Roman"/>
          <w:sz w:val="24"/>
          <w:szCs w:val="24"/>
        </w:rPr>
        <w:t>the majority</w:t>
      </w:r>
      <w:r w:rsidR="00DE7DF5">
        <w:rPr>
          <w:rFonts w:ascii="Times New Roman" w:hAnsi="Times New Roman" w:cs="Times New Roman"/>
          <w:sz w:val="24"/>
          <w:szCs w:val="24"/>
        </w:rPr>
        <w:t xml:space="preserve"> of the ET behavior</w:t>
      </w:r>
      <w:r w:rsidR="00364152">
        <w:rPr>
          <w:rFonts w:ascii="Times New Roman" w:hAnsi="Times New Roman" w:cs="Times New Roman"/>
          <w:sz w:val="24"/>
          <w:szCs w:val="24"/>
        </w:rPr>
        <w:t xml:space="preserve"> (i.e., it generally explains 50% or more of the variance in ET)</w:t>
      </w:r>
      <w:r w:rsidR="00DE7DF5">
        <w:rPr>
          <w:rFonts w:ascii="Times New Roman" w:hAnsi="Times New Roman" w:cs="Times New Roman"/>
          <w:sz w:val="24"/>
          <w:szCs w:val="24"/>
        </w:rPr>
        <w:t xml:space="preserve"> at subseasonal leads produced by the much more complex and comprehensive GEOS S2S </w:t>
      </w:r>
      <w:r w:rsidR="00BE42B2">
        <w:rPr>
          <w:rFonts w:ascii="Times New Roman" w:hAnsi="Times New Roman" w:cs="Times New Roman"/>
          <w:sz w:val="24"/>
          <w:szCs w:val="24"/>
        </w:rPr>
        <w:t xml:space="preserve">forecast </w:t>
      </w:r>
      <w:r w:rsidR="00DE7DF5">
        <w:rPr>
          <w:rFonts w:ascii="Times New Roman" w:hAnsi="Times New Roman" w:cs="Times New Roman"/>
          <w:sz w:val="24"/>
          <w:szCs w:val="24"/>
        </w:rPr>
        <w:t xml:space="preserve">system.  </w:t>
      </w:r>
      <w:r w:rsidR="00CE6EE1">
        <w:rPr>
          <w:rFonts w:ascii="Times New Roman" w:hAnsi="Times New Roman" w:cs="Times New Roman"/>
          <w:sz w:val="24"/>
          <w:szCs w:val="24"/>
        </w:rPr>
        <w:t xml:space="preserve">We </w:t>
      </w:r>
      <w:r w:rsidR="00DE0A63">
        <w:rPr>
          <w:rFonts w:ascii="Times New Roman" w:hAnsi="Times New Roman" w:cs="Times New Roman"/>
          <w:sz w:val="24"/>
          <w:szCs w:val="24"/>
        </w:rPr>
        <w:t xml:space="preserve">can </w:t>
      </w:r>
      <w:r w:rsidR="00CE6EE1">
        <w:rPr>
          <w:rFonts w:ascii="Times New Roman" w:hAnsi="Times New Roman" w:cs="Times New Roman"/>
          <w:sz w:val="24"/>
          <w:szCs w:val="24"/>
        </w:rPr>
        <w:t xml:space="preserve">thus infer that </w:t>
      </w:r>
      <w:r w:rsidR="00364152">
        <w:rPr>
          <w:rFonts w:ascii="Times New Roman" w:hAnsi="Times New Roman" w:cs="Times New Roman"/>
          <w:sz w:val="24"/>
          <w:szCs w:val="24"/>
        </w:rPr>
        <w:t>at least half</w:t>
      </w:r>
      <w:r w:rsidR="00CE6EE1">
        <w:rPr>
          <w:rFonts w:ascii="Times New Roman" w:hAnsi="Times New Roman" w:cs="Times New Roman"/>
          <w:sz w:val="24"/>
          <w:szCs w:val="24"/>
        </w:rPr>
        <w:t xml:space="preserve"> </w:t>
      </w:r>
      <w:r w:rsidR="00364152">
        <w:rPr>
          <w:rFonts w:ascii="Times New Roman" w:hAnsi="Times New Roman" w:cs="Times New Roman"/>
          <w:sz w:val="24"/>
          <w:szCs w:val="24"/>
        </w:rPr>
        <w:t xml:space="preserve">(and often much more than half) </w:t>
      </w:r>
      <w:r w:rsidR="00CE6EE1">
        <w:rPr>
          <w:rFonts w:ascii="Times New Roman" w:hAnsi="Times New Roman" w:cs="Times New Roman"/>
          <w:sz w:val="24"/>
          <w:szCs w:val="24"/>
        </w:rPr>
        <w:t xml:space="preserve">of the forecasted ET behavior in the full system comes from soil moisture initialization rather than from the forecast model’s ability to capture </w:t>
      </w:r>
      <w:r w:rsidR="006706EB">
        <w:rPr>
          <w:rFonts w:ascii="Times New Roman" w:hAnsi="Times New Roman" w:cs="Times New Roman"/>
          <w:sz w:val="24"/>
          <w:szCs w:val="24"/>
        </w:rPr>
        <w:t xml:space="preserve">variations in the </w:t>
      </w:r>
      <w:r w:rsidR="00DC144D">
        <w:rPr>
          <w:rFonts w:ascii="Times New Roman" w:hAnsi="Times New Roman" w:cs="Times New Roman"/>
          <w:sz w:val="24"/>
          <w:szCs w:val="24"/>
        </w:rPr>
        <w:t xml:space="preserve">subseasonal </w:t>
      </w:r>
      <w:r w:rsidR="00CE6EE1">
        <w:rPr>
          <w:rFonts w:ascii="Times New Roman" w:hAnsi="Times New Roman" w:cs="Times New Roman"/>
          <w:sz w:val="24"/>
          <w:szCs w:val="24"/>
        </w:rPr>
        <w:t xml:space="preserve">meteorological </w:t>
      </w:r>
      <w:r w:rsidR="004A4501">
        <w:rPr>
          <w:rFonts w:ascii="Times New Roman" w:hAnsi="Times New Roman" w:cs="Times New Roman"/>
          <w:sz w:val="24"/>
          <w:szCs w:val="24"/>
        </w:rPr>
        <w:t xml:space="preserve">forcing </w:t>
      </w:r>
      <w:r w:rsidR="00CE6EE1">
        <w:rPr>
          <w:rFonts w:ascii="Times New Roman" w:hAnsi="Times New Roman" w:cs="Times New Roman"/>
          <w:sz w:val="24"/>
          <w:szCs w:val="24"/>
        </w:rPr>
        <w:t>stemming</w:t>
      </w:r>
      <w:r w:rsidR="00DC144D">
        <w:rPr>
          <w:rFonts w:ascii="Times New Roman" w:hAnsi="Times New Roman" w:cs="Times New Roman"/>
          <w:sz w:val="24"/>
          <w:szCs w:val="24"/>
        </w:rPr>
        <w:t>, for example,</w:t>
      </w:r>
      <w:r w:rsidR="00CE6EE1">
        <w:rPr>
          <w:rFonts w:ascii="Times New Roman" w:hAnsi="Times New Roman" w:cs="Times New Roman"/>
          <w:sz w:val="24"/>
          <w:szCs w:val="24"/>
        </w:rPr>
        <w:t xml:space="preserve"> from remote SST conditions, atmospheric modes like the MJO, and so on.</w:t>
      </w:r>
    </w:p>
    <w:p w14:paraId="68F5B19B" w14:textId="24141DDA" w:rsidR="006F77C7" w:rsidRDefault="00CE6EE1" w:rsidP="00DE7DF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Figure </w:t>
      </w:r>
      <w:r w:rsidR="001F2E75">
        <w:rPr>
          <w:rFonts w:ascii="Times New Roman" w:hAnsi="Times New Roman" w:cs="Times New Roman"/>
          <w:sz w:val="24"/>
          <w:szCs w:val="24"/>
        </w:rPr>
        <w:t xml:space="preserve">6 </w:t>
      </w:r>
      <w:r>
        <w:rPr>
          <w:rFonts w:ascii="Times New Roman" w:hAnsi="Times New Roman" w:cs="Times New Roman"/>
          <w:sz w:val="24"/>
          <w:szCs w:val="24"/>
        </w:rPr>
        <w:t xml:space="preserve">compares the </w:t>
      </w:r>
      <w:proofErr w:type="spellStart"/>
      <w:r w:rsidR="00CB42D2">
        <w:rPr>
          <w:rFonts w:ascii="Times New Roman" w:hAnsi="Times New Roman" w:cs="Times New Roman"/>
          <w:sz w:val="24"/>
          <w:szCs w:val="24"/>
        </w:rPr>
        <w:t>ProjET</w:t>
      </w:r>
      <w:proofErr w:type="spellEnd"/>
      <w:r>
        <w:rPr>
          <w:rFonts w:ascii="Times New Roman" w:hAnsi="Times New Roman" w:cs="Times New Roman"/>
          <w:sz w:val="24"/>
          <w:szCs w:val="24"/>
        </w:rPr>
        <w:t xml:space="preserve"> estimates to the SubX ET forecasts, </w:t>
      </w:r>
      <w:r w:rsidR="004536E7">
        <w:rPr>
          <w:rFonts w:ascii="Times New Roman" w:hAnsi="Times New Roman" w:cs="Times New Roman"/>
          <w:sz w:val="24"/>
          <w:szCs w:val="24"/>
        </w:rPr>
        <w:t>Figure 7</w:t>
      </w:r>
      <w:r>
        <w:rPr>
          <w:rFonts w:ascii="Times New Roman" w:hAnsi="Times New Roman" w:cs="Times New Roman"/>
          <w:sz w:val="24"/>
          <w:szCs w:val="24"/>
        </w:rPr>
        <w:t xml:space="preserve"> compares both to the MERRA-2 reanalysis ET estimates.  When MERRA-2 is used as “truth”, </w:t>
      </w:r>
      <w:proofErr w:type="spellStart"/>
      <w:r w:rsidR="00CB42D2">
        <w:rPr>
          <w:rFonts w:ascii="Times New Roman" w:hAnsi="Times New Roman" w:cs="Times New Roman"/>
          <w:sz w:val="24"/>
          <w:szCs w:val="24"/>
        </w:rPr>
        <w:t>ProjET</w:t>
      </w:r>
      <w:proofErr w:type="spellEnd"/>
      <w:r w:rsidR="006F77C7">
        <w:rPr>
          <w:rFonts w:ascii="Times New Roman" w:hAnsi="Times New Roman" w:cs="Times New Roman"/>
          <w:sz w:val="24"/>
          <w:szCs w:val="24"/>
        </w:rPr>
        <w:t xml:space="preserve"> captures essentially all of the subseasonal ET forecast skill produced by the GEOS S2S system.  Apparently, at least in terms of predicting evapotranspiration, the full S2S system’s ability to predict explicit meteorological forcing over CONUS during the first month of the </w:t>
      </w:r>
      <w:r w:rsidR="006F77C7">
        <w:rPr>
          <w:rFonts w:ascii="Times New Roman" w:hAnsi="Times New Roman" w:cs="Times New Roman"/>
          <w:sz w:val="24"/>
          <w:szCs w:val="24"/>
        </w:rPr>
        <w:lastRenderedPageBreak/>
        <w:t xml:space="preserve">forecast does not give it an edge relative to consideration of initial soil moisture alone, through </w:t>
      </w:r>
      <w:proofErr w:type="spellStart"/>
      <w:r w:rsidR="00CB42D2">
        <w:rPr>
          <w:rFonts w:ascii="Times New Roman" w:hAnsi="Times New Roman" w:cs="Times New Roman"/>
          <w:sz w:val="24"/>
          <w:szCs w:val="24"/>
        </w:rPr>
        <w:t>ProjET</w:t>
      </w:r>
      <w:proofErr w:type="spellEnd"/>
      <w:r w:rsidR="006F77C7">
        <w:rPr>
          <w:rFonts w:ascii="Times New Roman" w:hAnsi="Times New Roman" w:cs="Times New Roman"/>
          <w:sz w:val="24"/>
          <w:szCs w:val="24"/>
        </w:rPr>
        <w:t xml:space="preserve">.  The comparison of Figures </w:t>
      </w:r>
      <w:r w:rsidR="005321E9">
        <w:rPr>
          <w:rFonts w:ascii="Times New Roman" w:hAnsi="Times New Roman" w:cs="Times New Roman"/>
          <w:sz w:val="24"/>
          <w:szCs w:val="24"/>
        </w:rPr>
        <w:t>7</w:t>
      </w:r>
      <w:r w:rsidR="006F77C7">
        <w:rPr>
          <w:rFonts w:ascii="Times New Roman" w:hAnsi="Times New Roman" w:cs="Times New Roman"/>
          <w:sz w:val="24"/>
          <w:szCs w:val="24"/>
        </w:rPr>
        <w:t xml:space="preserve">a and </w:t>
      </w:r>
      <w:r w:rsidR="005321E9">
        <w:rPr>
          <w:rFonts w:ascii="Times New Roman" w:hAnsi="Times New Roman" w:cs="Times New Roman"/>
          <w:sz w:val="24"/>
          <w:szCs w:val="24"/>
        </w:rPr>
        <w:t>7</w:t>
      </w:r>
      <w:r w:rsidR="006F77C7">
        <w:rPr>
          <w:rFonts w:ascii="Times New Roman" w:hAnsi="Times New Roman" w:cs="Times New Roman"/>
          <w:sz w:val="24"/>
          <w:szCs w:val="24"/>
        </w:rPr>
        <w:t xml:space="preserve">b </w:t>
      </w:r>
      <w:r w:rsidR="0055517C">
        <w:rPr>
          <w:rFonts w:ascii="Times New Roman" w:hAnsi="Times New Roman" w:cs="Times New Roman"/>
          <w:sz w:val="24"/>
          <w:szCs w:val="24"/>
        </w:rPr>
        <w:t>speaks to the overwhelming importance of</w:t>
      </w:r>
      <w:r w:rsidR="006F77C7">
        <w:rPr>
          <w:rFonts w:ascii="Times New Roman" w:hAnsi="Times New Roman" w:cs="Times New Roman"/>
          <w:sz w:val="24"/>
          <w:szCs w:val="24"/>
        </w:rPr>
        <w:t xml:space="preserve"> soil moisture initialization</w:t>
      </w:r>
      <w:r w:rsidR="0055517C">
        <w:rPr>
          <w:rFonts w:ascii="Times New Roman" w:hAnsi="Times New Roman" w:cs="Times New Roman"/>
          <w:sz w:val="24"/>
          <w:szCs w:val="24"/>
        </w:rPr>
        <w:t xml:space="preserve"> for ET forecasts</w:t>
      </w:r>
      <w:r w:rsidR="006F77C7">
        <w:rPr>
          <w:rFonts w:ascii="Times New Roman" w:hAnsi="Times New Roman" w:cs="Times New Roman"/>
          <w:sz w:val="24"/>
          <w:szCs w:val="24"/>
        </w:rPr>
        <w:t>.</w:t>
      </w:r>
    </w:p>
    <w:p w14:paraId="6AC86041" w14:textId="5A29D106" w:rsidR="00AA6DB6" w:rsidRDefault="006F77C7" w:rsidP="00357C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fact, the skill levels for </w:t>
      </w:r>
      <w:proofErr w:type="spellStart"/>
      <w:r w:rsidR="00CB42D2">
        <w:rPr>
          <w:rFonts w:ascii="Times New Roman" w:hAnsi="Times New Roman" w:cs="Times New Roman"/>
          <w:sz w:val="24"/>
          <w:szCs w:val="24"/>
        </w:rPr>
        <w:t>ProjET</w:t>
      </w:r>
      <w:proofErr w:type="spellEnd"/>
      <w:r>
        <w:rPr>
          <w:rFonts w:ascii="Times New Roman" w:hAnsi="Times New Roman" w:cs="Times New Roman"/>
          <w:sz w:val="24"/>
          <w:szCs w:val="24"/>
        </w:rPr>
        <w:t xml:space="preserve"> often exceed those for the SubX forecasts, as indicated in </w:t>
      </w:r>
      <w:r w:rsidR="004536E7">
        <w:rPr>
          <w:rFonts w:ascii="Times New Roman" w:hAnsi="Times New Roman" w:cs="Times New Roman"/>
          <w:sz w:val="24"/>
          <w:szCs w:val="24"/>
        </w:rPr>
        <w:t>Figure 7</w:t>
      </w:r>
      <w:r>
        <w:rPr>
          <w:rFonts w:ascii="Times New Roman" w:hAnsi="Times New Roman" w:cs="Times New Roman"/>
          <w:sz w:val="24"/>
          <w:szCs w:val="24"/>
        </w:rPr>
        <w:t xml:space="preserve">c.  </w:t>
      </w:r>
      <w:r w:rsidR="00B04A82">
        <w:rPr>
          <w:rFonts w:ascii="Times New Roman" w:hAnsi="Times New Roman" w:cs="Times New Roman"/>
          <w:sz w:val="24"/>
          <w:szCs w:val="24"/>
        </w:rPr>
        <w:t>Further testing indicates</w:t>
      </w:r>
      <w:r w:rsidR="00357C1D">
        <w:rPr>
          <w:rFonts w:ascii="Times New Roman" w:hAnsi="Times New Roman" w:cs="Times New Roman"/>
          <w:sz w:val="24"/>
          <w:szCs w:val="24"/>
        </w:rPr>
        <w:t xml:space="preserve"> that the </w:t>
      </w:r>
      <w:r w:rsidR="00DC2215">
        <w:rPr>
          <w:rFonts w:ascii="Times New Roman" w:hAnsi="Times New Roman" w:cs="Times New Roman"/>
          <w:sz w:val="24"/>
          <w:szCs w:val="24"/>
        </w:rPr>
        <w:t xml:space="preserve">apparent </w:t>
      </w:r>
      <w:r w:rsidR="00357C1D">
        <w:rPr>
          <w:rFonts w:ascii="Times New Roman" w:hAnsi="Times New Roman" w:cs="Times New Roman"/>
          <w:sz w:val="24"/>
          <w:szCs w:val="24"/>
        </w:rPr>
        <w:t xml:space="preserve">higher skill levels shown for </w:t>
      </w:r>
      <w:proofErr w:type="spellStart"/>
      <w:r w:rsidR="00CB42D2">
        <w:rPr>
          <w:rFonts w:ascii="Times New Roman" w:hAnsi="Times New Roman" w:cs="Times New Roman"/>
          <w:sz w:val="24"/>
          <w:szCs w:val="24"/>
        </w:rPr>
        <w:t>ProjET</w:t>
      </w:r>
      <w:proofErr w:type="spellEnd"/>
      <w:r w:rsidR="00357C1D">
        <w:rPr>
          <w:rFonts w:ascii="Times New Roman" w:hAnsi="Times New Roman" w:cs="Times New Roman"/>
          <w:sz w:val="24"/>
          <w:szCs w:val="24"/>
        </w:rPr>
        <w:t xml:space="preserve"> reflect sampling, i.e., the fact that the </w:t>
      </w:r>
      <w:proofErr w:type="spellStart"/>
      <w:r w:rsidR="00CB42D2">
        <w:rPr>
          <w:rFonts w:ascii="Times New Roman" w:hAnsi="Times New Roman" w:cs="Times New Roman"/>
          <w:sz w:val="24"/>
          <w:szCs w:val="24"/>
        </w:rPr>
        <w:t>ProjET</w:t>
      </w:r>
      <w:proofErr w:type="spellEnd"/>
      <w:r w:rsidR="00357C1D">
        <w:rPr>
          <w:rFonts w:ascii="Times New Roman" w:hAnsi="Times New Roman" w:cs="Times New Roman"/>
          <w:sz w:val="24"/>
          <w:szCs w:val="24"/>
        </w:rPr>
        <w:t xml:space="preserve"> estimates are based on 19 possible manifestations of precipitation and net radiation forcing</w:t>
      </w:r>
      <w:r w:rsidR="001665F6">
        <w:rPr>
          <w:rFonts w:ascii="Times New Roman" w:hAnsi="Times New Roman" w:cs="Times New Roman"/>
          <w:sz w:val="24"/>
          <w:szCs w:val="24"/>
        </w:rPr>
        <w:t xml:space="preserve"> during the forecast period</w:t>
      </w:r>
      <w:r w:rsidR="00357C1D">
        <w:rPr>
          <w:rFonts w:ascii="Times New Roman" w:hAnsi="Times New Roman" w:cs="Times New Roman"/>
          <w:sz w:val="24"/>
          <w:szCs w:val="24"/>
        </w:rPr>
        <w:t xml:space="preserve"> whereas the SubX estimates</w:t>
      </w:r>
      <w:r w:rsidR="0055517C">
        <w:rPr>
          <w:rFonts w:ascii="Times New Roman" w:hAnsi="Times New Roman" w:cs="Times New Roman"/>
          <w:sz w:val="24"/>
          <w:szCs w:val="24"/>
        </w:rPr>
        <w:t xml:space="preserve"> </w:t>
      </w:r>
      <w:r w:rsidR="00357C1D">
        <w:rPr>
          <w:rFonts w:ascii="Times New Roman" w:hAnsi="Times New Roman" w:cs="Times New Roman"/>
          <w:sz w:val="24"/>
          <w:szCs w:val="24"/>
        </w:rPr>
        <w:t xml:space="preserve">are based on only four </w:t>
      </w:r>
      <w:r w:rsidR="00E00A42">
        <w:rPr>
          <w:rFonts w:ascii="Times New Roman" w:hAnsi="Times New Roman" w:cs="Times New Roman"/>
          <w:sz w:val="24"/>
          <w:szCs w:val="24"/>
        </w:rPr>
        <w:t>ensemble members</w:t>
      </w:r>
      <w:r w:rsidR="00357C1D">
        <w:rPr>
          <w:rFonts w:ascii="Times New Roman" w:hAnsi="Times New Roman" w:cs="Times New Roman"/>
          <w:sz w:val="24"/>
          <w:szCs w:val="24"/>
        </w:rPr>
        <w:t xml:space="preserve">.  </w:t>
      </w:r>
      <w:r w:rsidR="00CE6EE1">
        <w:rPr>
          <w:rFonts w:ascii="Times New Roman" w:hAnsi="Times New Roman" w:cs="Times New Roman"/>
          <w:sz w:val="24"/>
          <w:szCs w:val="24"/>
        </w:rPr>
        <w:t>We state this</w:t>
      </w:r>
      <w:r w:rsidR="00357C1D">
        <w:rPr>
          <w:rFonts w:ascii="Times New Roman" w:hAnsi="Times New Roman" w:cs="Times New Roman"/>
          <w:sz w:val="24"/>
          <w:szCs w:val="24"/>
        </w:rPr>
        <w:t xml:space="preserve"> because when the calculations underlying </w:t>
      </w:r>
      <w:r w:rsidR="0055517C">
        <w:rPr>
          <w:rFonts w:ascii="Times New Roman" w:hAnsi="Times New Roman" w:cs="Times New Roman"/>
          <w:sz w:val="24"/>
          <w:szCs w:val="24"/>
        </w:rPr>
        <w:t xml:space="preserve">the </w:t>
      </w:r>
      <w:proofErr w:type="spellStart"/>
      <w:r w:rsidR="00CB42D2">
        <w:rPr>
          <w:rFonts w:ascii="Times New Roman" w:hAnsi="Times New Roman" w:cs="Times New Roman"/>
          <w:sz w:val="24"/>
          <w:szCs w:val="24"/>
        </w:rPr>
        <w:t>ProjET</w:t>
      </w:r>
      <w:proofErr w:type="spellEnd"/>
      <w:r w:rsidR="0055517C">
        <w:rPr>
          <w:rFonts w:ascii="Times New Roman" w:hAnsi="Times New Roman" w:cs="Times New Roman"/>
          <w:sz w:val="24"/>
          <w:szCs w:val="24"/>
        </w:rPr>
        <w:t xml:space="preserve"> skill in </w:t>
      </w:r>
      <w:r w:rsidR="004536E7">
        <w:rPr>
          <w:rFonts w:ascii="Times New Roman" w:hAnsi="Times New Roman" w:cs="Times New Roman"/>
          <w:sz w:val="24"/>
          <w:szCs w:val="24"/>
        </w:rPr>
        <w:t>Figure 7</w:t>
      </w:r>
      <w:r w:rsidR="00357C1D">
        <w:rPr>
          <w:rFonts w:ascii="Times New Roman" w:hAnsi="Times New Roman" w:cs="Times New Roman"/>
          <w:sz w:val="24"/>
          <w:szCs w:val="24"/>
        </w:rPr>
        <w:t xml:space="preserve">b are </w:t>
      </w:r>
      <w:r w:rsidR="00CE6EE1">
        <w:rPr>
          <w:rFonts w:ascii="Times New Roman" w:hAnsi="Times New Roman" w:cs="Times New Roman"/>
          <w:sz w:val="24"/>
          <w:szCs w:val="24"/>
        </w:rPr>
        <w:t xml:space="preserve">instead </w:t>
      </w:r>
      <w:r w:rsidR="00357C1D">
        <w:rPr>
          <w:rFonts w:ascii="Times New Roman" w:hAnsi="Times New Roman" w:cs="Times New Roman"/>
          <w:sz w:val="24"/>
          <w:szCs w:val="24"/>
        </w:rPr>
        <w:t>based on only four precipitation and net radiation time series (i.e., from four years sampled randomly from 1980-1998), the agreement between the two maps increases considerably (</w:t>
      </w:r>
      <w:r w:rsidR="00196787">
        <w:rPr>
          <w:rFonts w:ascii="Times New Roman" w:hAnsi="Times New Roman" w:cs="Times New Roman"/>
          <w:sz w:val="24"/>
          <w:szCs w:val="24"/>
        </w:rPr>
        <w:t>Supplemental Figure S2</w:t>
      </w:r>
      <w:r w:rsidR="00357C1D">
        <w:rPr>
          <w:rFonts w:ascii="Times New Roman" w:hAnsi="Times New Roman" w:cs="Times New Roman"/>
          <w:sz w:val="24"/>
          <w:szCs w:val="24"/>
        </w:rPr>
        <w:t xml:space="preserve">), and there is even an indication that the </w:t>
      </w:r>
      <w:r w:rsidR="001665F6">
        <w:rPr>
          <w:rFonts w:ascii="Times New Roman" w:hAnsi="Times New Roman" w:cs="Times New Roman"/>
          <w:sz w:val="24"/>
          <w:szCs w:val="24"/>
        </w:rPr>
        <w:t xml:space="preserve">full </w:t>
      </w:r>
      <w:r w:rsidR="00357C1D">
        <w:rPr>
          <w:rFonts w:ascii="Times New Roman" w:hAnsi="Times New Roman" w:cs="Times New Roman"/>
          <w:sz w:val="24"/>
          <w:szCs w:val="24"/>
        </w:rPr>
        <w:t xml:space="preserve">S2S </w:t>
      </w:r>
      <w:r w:rsidR="001665F6">
        <w:rPr>
          <w:rFonts w:ascii="Times New Roman" w:hAnsi="Times New Roman" w:cs="Times New Roman"/>
          <w:sz w:val="24"/>
          <w:szCs w:val="24"/>
        </w:rPr>
        <w:t xml:space="preserve">system </w:t>
      </w:r>
      <w:r w:rsidR="00357C1D">
        <w:rPr>
          <w:rFonts w:ascii="Times New Roman" w:hAnsi="Times New Roman" w:cs="Times New Roman"/>
          <w:sz w:val="24"/>
          <w:szCs w:val="24"/>
        </w:rPr>
        <w:t xml:space="preserve">performs </w:t>
      </w:r>
      <w:r w:rsidR="00267BC8">
        <w:rPr>
          <w:rFonts w:ascii="Times New Roman" w:hAnsi="Times New Roman" w:cs="Times New Roman"/>
          <w:sz w:val="24"/>
          <w:szCs w:val="24"/>
        </w:rPr>
        <w:t>slightly</w:t>
      </w:r>
      <w:r w:rsidR="00357C1D">
        <w:rPr>
          <w:rFonts w:ascii="Times New Roman" w:hAnsi="Times New Roman" w:cs="Times New Roman"/>
          <w:sz w:val="24"/>
          <w:szCs w:val="24"/>
        </w:rPr>
        <w:t xml:space="preserve"> better than </w:t>
      </w:r>
      <w:proofErr w:type="spellStart"/>
      <w:r w:rsidR="00CB42D2">
        <w:rPr>
          <w:rFonts w:ascii="Times New Roman" w:hAnsi="Times New Roman" w:cs="Times New Roman"/>
          <w:sz w:val="24"/>
          <w:szCs w:val="24"/>
        </w:rPr>
        <w:t>ProjET</w:t>
      </w:r>
      <w:proofErr w:type="spellEnd"/>
      <w:r w:rsidR="00357C1D">
        <w:rPr>
          <w:rFonts w:ascii="Times New Roman" w:hAnsi="Times New Roman" w:cs="Times New Roman"/>
          <w:sz w:val="24"/>
          <w:szCs w:val="24"/>
        </w:rPr>
        <w:t xml:space="preserve"> along the Gulf Coast.  </w:t>
      </w:r>
      <w:r w:rsidR="00CE6EE1">
        <w:rPr>
          <w:rFonts w:ascii="Times New Roman" w:hAnsi="Times New Roman" w:cs="Times New Roman"/>
          <w:sz w:val="24"/>
          <w:szCs w:val="24"/>
        </w:rPr>
        <w:t>This result</w:t>
      </w:r>
      <w:r w:rsidR="00357C1D">
        <w:rPr>
          <w:rFonts w:ascii="Times New Roman" w:hAnsi="Times New Roman" w:cs="Times New Roman"/>
          <w:sz w:val="24"/>
          <w:szCs w:val="24"/>
        </w:rPr>
        <w:t xml:space="preserve"> speaks to the importance </w:t>
      </w:r>
      <w:r w:rsidR="00C44754">
        <w:rPr>
          <w:rFonts w:ascii="Times New Roman" w:hAnsi="Times New Roman" w:cs="Times New Roman"/>
          <w:sz w:val="24"/>
          <w:szCs w:val="24"/>
        </w:rPr>
        <w:t xml:space="preserve">of </w:t>
      </w:r>
      <w:r w:rsidR="00357C1D">
        <w:rPr>
          <w:rFonts w:ascii="Times New Roman" w:hAnsi="Times New Roman" w:cs="Times New Roman"/>
          <w:sz w:val="24"/>
          <w:szCs w:val="24"/>
        </w:rPr>
        <w:t xml:space="preserve">adequate sampling </w:t>
      </w:r>
      <w:r w:rsidR="0010200B">
        <w:rPr>
          <w:rFonts w:ascii="Times New Roman" w:hAnsi="Times New Roman" w:cs="Times New Roman"/>
          <w:sz w:val="24"/>
          <w:szCs w:val="24"/>
        </w:rPr>
        <w:t>–</w:t>
      </w:r>
      <w:r w:rsidR="00357C1D">
        <w:rPr>
          <w:rFonts w:ascii="Times New Roman" w:hAnsi="Times New Roman" w:cs="Times New Roman"/>
          <w:sz w:val="24"/>
          <w:szCs w:val="24"/>
        </w:rPr>
        <w:t xml:space="preserve"> an adequate number of ensemble members</w:t>
      </w:r>
      <w:r w:rsidR="0010200B">
        <w:rPr>
          <w:rFonts w:ascii="Times New Roman" w:hAnsi="Times New Roman" w:cs="Times New Roman"/>
          <w:sz w:val="24"/>
          <w:szCs w:val="24"/>
        </w:rPr>
        <w:t xml:space="preserve"> – i</w:t>
      </w:r>
      <w:r w:rsidR="00357C1D">
        <w:rPr>
          <w:rFonts w:ascii="Times New Roman" w:hAnsi="Times New Roman" w:cs="Times New Roman"/>
          <w:sz w:val="24"/>
          <w:szCs w:val="24"/>
        </w:rPr>
        <w:t>n S2S forecasts.</w:t>
      </w:r>
    </w:p>
    <w:p w14:paraId="66A58486" w14:textId="76D9F33A" w:rsidR="00C80042" w:rsidRDefault="00C80042" w:rsidP="00891D2D">
      <w:pPr>
        <w:spacing w:line="480" w:lineRule="auto"/>
        <w:rPr>
          <w:rFonts w:ascii="Times New Roman" w:hAnsi="Times New Roman" w:cs="Times New Roman"/>
          <w:sz w:val="24"/>
          <w:szCs w:val="24"/>
        </w:rPr>
      </w:pPr>
    </w:p>
    <w:p w14:paraId="56DEA770" w14:textId="589DA5BB" w:rsidR="00FE1F9A" w:rsidRDefault="00FE1F9A" w:rsidP="00FE1F9A">
      <w:pPr>
        <w:spacing w:line="480" w:lineRule="auto"/>
        <w:rPr>
          <w:rFonts w:ascii="Times New Roman" w:hAnsi="Times New Roman" w:cs="Times New Roman"/>
          <w:sz w:val="24"/>
          <w:szCs w:val="24"/>
        </w:rPr>
      </w:pPr>
      <w:r>
        <w:rPr>
          <w:rFonts w:ascii="Times New Roman" w:hAnsi="Times New Roman" w:cs="Times New Roman"/>
          <w:sz w:val="24"/>
          <w:szCs w:val="24"/>
        </w:rPr>
        <w:t>c. Relevance of Framework to Subseasonal Air Temperature Forecasts</w:t>
      </w:r>
    </w:p>
    <w:p w14:paraId="4E4ECADD" w14:textId="47C36FBD" w:rsidR="00304290" w:rsidRDefault="00712F6B" w:rsidP="00304290">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Section 2c above describes our rationale for using α</w:t>
      </w:r>
      <w:proofErr w:type="spellStart"/>
      <w:r w:rsidR="00CB42D2">
        <w:rPr>
          <w:rFonts w:ascii="Times New Roman" w:hAnsi="Times New Roman" w:cs="Times New Roman"/>
          <w:sz w:val="24"/>
          <w:szCs w:val="24"/>
        </w:rPr>
        <w:t>ProjET</w:t>
      </w:r>
      <w:proofErr w:type="spellEnd"/>
      <w:r>
        <w:rPr>
          <w:rFonts w:ascii="Times New Roman" w:hAnsi="Times New Roman" w:cs="Times New Roman"/>
          <w:sz w:val="24"/>
          <w:szCs w:val="24"/>
        </w:rPr>
        <w:t xml:space="preserve"> anomalies (α</w:t>
      </w:r>
      <w:proofErr w:type="spellStart"/>
      <w:r>
        <w:rPr>
          <w:rFonts w:ascii="Times New Roman" w:hAnsi="Times New Roman" w:cs="Times New Roman"/>
          <w:sz w:val="24"/>
          <w:szCs w:val="24"/>
        </w:rPr>
        <w:t>Δ</w:t>
      </w:r>
      <w:r w:rsidR="00CB42D2">
        <w:rPr>
          <w:rFonts w:ascii="Times New Roman" w:hAnsi="Times New Roman" w:cs="Times New Roman"/>
          <w:sz w:val="24"/>
          <w:szCs w:val="24"/>
        </w:rPr>
        <w:t>ProjET</w:t>
      </w:r>
      <w:proofErr w:type="spellEnd"/>
      <w:r>
        <w:rPr>
          <w:rFonts w:ascii="Times New Roman" w:hAnsi="Times New Roman" w:cs="Times New Roman"/>
          <w:sz w:val="24"/>
          <w:szCs w:val="24"/>
        </w:rPr>
        <w:t xml:space="preserve">) as surrogates for T2M anomalies at 16-30 day lead.  </w:t>
      </w:r>
      <w:r w:rsidR="00304290">
        <w:rPr>
          <w:rFonts w:ascii="Times New Roman" w:hAnsi="Times New Roman" w:cs="Times New Roman"/>
          <w:sz w:val="24"/>
          <w:szCs w:val="24"/>
        </w:rPr>
        <w:t xml:space="preserve">Figure 8 shows the square of the correlation between </w:t>
      </w:r>
      <w:proofErr w:type="spellStart"/>
      <w:r>
        <w:rPr>
          <w:rFonts w:ascii="Times New Roman" w:hAnsi="Times New Roman" w:cs="Times New Roman"/>
          <w:sz w:val="24"/>
          <w:szCs w:val="24"/>
        </w:rPr>
        <w:t>Δ</w:t>
      </w:r>
      <w:r w:rsidR="00CB42D2">
        <w:rPr>
          <w:rFonts w:ascii="Times New Roman" w:hAnsi="Times New Roman" w:cs="Times New Roman"/>
          <w:sz w:val="24"/>
          <w:szCs w:val="24"/>
        </w:rPr>
        <w:t>ProjET</w:t>
      </w:r>
      <w:proofErr w:type="spellEnd"/>
      <w:r>
        <w:rPr>
          <w:rFonts w:ascii="Times New Roman" w:hAnsi="Times New Roman" w:cs="Times New Roman"/>
          <w:sz w:val="24"/>
          <w:szCs w:val="24"/>
        </w:rPr>
        <w:t xml:space="preserve"> </w:t>
      </w:r>
      <w:r w:rsidR="00304290">
        <w:rPr>
          <w:rFonts w:ascii="Times New Roman" w:hAnsi="Times New Roman" w:cs="Times New Roman"/>
          <w:sz w:val="24"/>
          <w:szCs w:val="24"/>
        </w:rPr>
        <w:t>(and thus α</w:t>
      </w:r>
      <w:proofErr w:type="spellStart"/>
      <w:r w:rsidR="00304290">
        <w:rPr>
          <w:rFonts w:ascii="Times New Roman" w:hAnsi="Times New Roman" w:cs="Times New Roman"/>
          <w:sz w:val="24"/>
          <w:szCs w:val="24"/>
        </w:rPr>
        <w:t>Δ</w:t>
      </w:r>
      <w:r w:rsidR="00CB42D2">
        <w:rPr>
          <w:rFonts w:ascii="Times New Roman" w:hAnsi="Times New Roman" w:cs="Times New Roman"/>
          <w:sz w:val="24"/>
          <w:szCs w:val="24"/>
        </w:rPr>
        <w:t>ProjET</w:t>
      </w:r>
      <w:proofErr w:type="spellEnd"/>
      <w:r w:rsidR="00304290">
        <w:rPr>
          <w:rFonts w:ascii="Times New Roman" w:hAnsi="Times New Roman" w:cs="Times New Roman"/>
          <w:sz w:val="24"/>
          <w:szCs w:val="24"/>
        </w:rPr>
        <w:t xml:space="preserve">) and the </w:t>
      </w:r>
      <w:r>
        <w:rPr>
          <w:rFonts w:ascii="Times New Roman" w:hAnsi="Times New Roman" w:cs="Times New Roman"/>
          <w:sz w:val="24"/>
          <w:szCs w:val="24"/>
        </w:rPr>
        <w:t xml:space="preserve">corresponding </w:t>
      </w:r>
      <w:r w:rsidR="00304290">
        <w:rPr>
          <w:rFonts w:ascii="Times New Roman" w:hAnsi="Times New Roman" w:cs="Times New Roman"/>
          <w:sz w:val="24"/>
          <w:szCs w:val="24"/>
        </w:rPr>
        <w:t xml:space="preserve">forecasted T2M anomalies produced by the GEOS system for SubX, based on the </w:t>
      </w:r>
      <w:r w:rsidR="00A14A67">
        <w:rPr>
          <w:rFonts w:ascii="Times New Roman" w:hAnsi="Times New Roman" w:cs="Times New Roman"/>
          <w:sz w:val="24"/>
          <w:szCs w:val="24"/>
        </w:rPr>
        <w:t xml:space="preserve">same </w:t>
      </w:r>
      <w:r w:rsidR="00304290">
        <w:rPr>
          <w:rFonts w:ascii="Times New Roman" w:hAnsi="Times New Roman" w:cs="Times New Roman"/>
          <w:sz w:val="24"/>
          <w:szCs w:val="24"/>
        </w:rPr>
        <w:t xml:space="preserve">102 </w:t>
      </w:r>
      <w:r w:rsidR="00A14A67">
        <w:rPr>
          <w:rFonts w:ascii="Times New Roman" w:hAnsi="Times New Roman" w:cs="Times New Roman"/>
          <w:sz w:val="24"/>
          <w:szCs w:val="24"/>
        </w:rPr>
        <w:t>periods</w:t>
      </w:r>
      <w:r w:rsidR="00304290">
        <w:rPr>
          <w:rFonts w:ascii="Times New Roman" w:hAnsi="Times New Roman" w:cs="Times New Roman"/>
          <w:sz w:val="24"/>
          <w:szCs w:val="24"/>
        </w:rPr>
        <w:t xml:space="preserve"> spanning June-August of 1999-2015.</w:t>
      </w:r>
      <w:r w:rsidR="005146EF">
        <w:rPr>
          <w:rFonts w:ascii="Times New Roman" w:hAnsi="Times New Roman" w:cs="Times New Roman"/>
          <w:sz w:val="24"/>
          <w:szCs w:val="24"/>
        </w:rPr>
        <w:t xml:space="preserve">  Higher values (&gt;0.5) are </w:t>
      </w:r>
      <w:r w:rsidR="005146EF" w:rsidRPr="009B0949">
        <w:rPr>
          <w:rFonts w:ascii="Times New Roman" w:hAnsi="Times New Roman" w:cs="Times New Roman"/>
          <w:sz w:val="24"/>
          <w:szCs w:val="24"/>
        </w:rPr>
        <w:t xml:space="preserve">limited to the eastern half of CONUS; in the areas with these higher values, </w:t>
      </w:r>
      <w:r w:rsidR="009B0949" w:rsidRPr="009B0949">
        <w:rPr>
          <w:rFonts w:ascii="Times New Roman" w:hAnsi="Times New Roman" w:cs="Times New Roman"/>
          <w:sz w:val="24"/>
          <w:szCs w:val="24"/>
        </w:rPr>
        <w:t xml:space="preserve">it appears that </w:t>
      </w:r>
      <w:r w:rsidR="005146EF" w:rsidRPr="009B0949">
        <w:rPr>
          <w:rFonts w:ascii="Times New Roman" w:hAnsi="Times New Roman" w:cs="Times New Roman"/>
          <w:sz w:val="24"/>
          <w:szCs w:val="24"/>
        </w:rPr>
        <w:t xml:space="preserve">at least half of the variance of the T2M predictions </w:t>
      </w:r>
      <w:r w:rsidR="0004308B" w:rsidRPr="009B0949">
        <w:rPr>
          <w:rFonts w:ascii="Times New Roman" w:hAnsi="Times New Roman" w:cs="Times New Roman"/>
          <w:sz w:val="24"/>
          <w:szCs w:val="24"/>
        </w:rPr>
        <w:t xml:space="preserve">produced </w:t>
      </w:r>
      <w:r w:rsidR="0004308B" w:rsidRPr="009B0949">
        <w:rPr>
          <w:rFonts w:ascii="Times New Roman" w:hAnsi="Times New Roman" w:cs="Times New Roman"/>
          <w:sz w:val="24"/>
          <w:szCs w:val="24"/>
        </w:rPr>
        <w:lastRenderedPageBreak/>
        <w:t xml:space="preserve">by the GEOS S2S </w:t>
      </w:r>
      <w:r w:rsidR="00A4304A" w:rsidRPr="009B0949">
        <w:rPr>
          <w:rFonts w:ascii="Times New Roman" w:hAnsi="Times New Roman" w:cs="Times New Roman"/>
          <w:sz w:val="24"/>
          <w:szCs w:val="24"/>
        </w:rPr>
        <w:t xml:space="preserve">system </w:t>
      </w:r>
      <w:r w:rsidR="005146EF" w:rsidRPr="009B0949">
        <w:rPr>
          <w:rFonts w:ascii="Times New Roman" w:hAnsi="Times New Roman" w:cs="Times New Roman"/>
          <w:sz w:val="24"/>
          <w:szCs w:val="24"/>
        </w:rPr>
        <w:t>stem</w:t>
      </w:r>
      <w:r w:rsidR="00DF30D3" w:rsidRPr="009B0949">
        <w:rPr>
          <w:rFonts w:ascii="Times New Roman" w:hAnsi="Times New Roman" w:cs="Times New Roman"/>
          <w:sz w:val="24"/>
          <w:szCs w:val="24"/>
        </w:rPr>
        <w:t>s</w:t>
      </w:r>
      <w:r w:rsidR="005146EF" w:rsidRPr="009B0949">
        <w:rPr>
          <w:rFonts w:ascii="Times New Roman" w:hAnsi="Times New Roman" w:cs="Times New Roman"/>
          <w:sz w:val="24"/>
          <w:szCs w:val="24"/>
        </w:rPr>
        <w:t xml:space="preserve"> specifically from soil moisture initialization.  Obviously, though, other factors also contribute to the T2M</w:t>
      </w:r>
      <w:r w:rsidR="00A14A67" w:rsidRPr="009B0949">
        <w:rPr>
          <w:rFonts w:ascii="Times New Roman" w:hAnsi="Times New Roman" w:cs="Times New Roman"/>
          <w:sz w:val="24"/>
          <w:szCs w:val="24"/>
        </w:rPr>
        <w:t xml:space="preserve"> forecasted by the</w:t>
      </w:r>
      <w:r w:rsidR="00A14A67">
        <w:rPr>
          <w:rFonts w:ascii="Times New Roman" w:hAnsi="Times New Roman" w:cs="Times New Roman"/>
          <w:sz w:val="24"/>
          <w:szCs w:val="24"/>
        </w:rPr>
        <w:t xml:space="preserve"> full system</w:t>
      </w:r>
      <w:r w:rsidR="005146EF">
        <w:rPr>
          <w:rFonts w:ascii="Times New Roman" w:hAnsi="Times New Roman" w:cs="Times New Roman"/>
          <w:sz w:val="24"/>
          <w:szCs w:val="24"/>
        </w:rPr>
        <w:t>, as very few areas in Figure 8 show an r</w:t>
      </w:r>
      <w:r w:rsidR="005146EF" w:rsidRPr="005146EF">
        <w:rPr>
          <w:rFonts w:ascii="Times New Roman" w:hAnsi="Times New Roman" w:cs="Times New Roman"/>
          <w:sz w:val="24"/>
          <w:szCs w:val="24"/>
          <w:vertAlign w:val="superscript"/>
        </w:rPr>
        <w:t>2</w:t>
      </w:r>
      <w:r w:rsidR="005146EF">
        <w:rPr>
          <w:rFonts w:ascii="Times New Roman" w:hAnsi="Times New Roman" w:cs="Times New Roman"/>
          <w:sz w:val="24"/>
          <w:szCs w:val="24"/>
        </w:rPr>
        <w:t xml:space="preserve"> exceeding 0.6.  Such other factors include </w:t>
      </w:r>
      <w:r w:rsidR="0051068F">
        <w:rPr>
          <w:rFonts w:ascii="Times New Roman" w:hAnsi="Times New Roman" w:cs="Times New Roman"/>
          <w:sz w:val="24"/>
          <w:szCs w:val="24"/>
        </w:rPr>
        <w:t xml:space="preserve">the </w:t>
      </w:r>
      <w:r w:rsidR="005146EF">
        <w:rPr>
          <w:rFonts w:ascii="Times New Roman" w:hAnsi="Times New Roman" w:cs="Times New Roman"/>
          <w:sz w:val="24"/>
          <w:szCs w:val="24"/>
        </w:rPr>
        <w:t>advection of warm or cool air masses from remote regions and variations in cloudiness and associated radiative forcing</w:t>
      </w:r>
      <w:r w:rsidR="0051068F">
        <w:rPr>
          <w:rFonts w:ascii="Times New Roman" w:hAnsi="Times New Roman" w:cs="Times New Roman"/>
          <w:sz w:val="24"/>
          <w:szCs w:val="24"/>
        </w:rPr>
        <w:t>.  Again, a</w:t>
      </w:r>
      <w:r w:rsidR="005146EF">
        <w:rPr>
          <w:rFonts w:ascii="Times New Roman" w:hAnsi="Times New Roman" w:cs="Times New Roman"/>
          <w:sz w:val="24"/>
          <w:szCs w:val="24"/>
        </w:rPr>
        <w:t xml:space="preserve"> full S2S forecast system can account for such factors, whereas the simple framework embodied in (</w:t>
      </w:r>
      <w:r w:rsidR="00500774">
        <w:rPr>
          <w:rFonts w:ascii="Times New Roman" w:hAnsi="Times New Roman" w:cs="Times New Roman"/>
          <w:sz w:val="24"/>
          <w:szCs w:val="24"/>
        </w:rPr>
        <w:t>4</w:t>
      </w:r>
      <w:r w:rsidR="005146EF">
        <w:rPr>
          <w:rFonts w:ascii="Times New Roman" w:hAnsi="Times New Roman" w:cs="Times New Roman"/>
          <w:sz w:val="24"/>
          <w:szCs w:val="24"/>
        </w:rPr>
        <w:t>) cannot.</w:t>
      </w:r>
    </w:p>
    <w:p w14:paraId="7C943874" w14:textId="64397213" w:rsidR="00020111" w:rsidRDefault="00020111" w:rsidP="003042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 successful are the SubX forecasts in predicting observed temperature T2M, and to what extent is this skill captured by </w:t>
      </w:r>
      <w:bookmarkStart w:id="12" w:name="_Hlk24975611"/>
      <w:r>
        <w:rPr>
          <w:rFonts w:ascii="Times New Roman" w:hAnsi="Times New Roman" w:cs="Times New Roman"/>
          <w:sz w:val="24"/>
          <w:szCs w:val="24"/>
        </w:rPr>
        <w:t>α</w:t>
      </w:r>
      <w:proofErr w:type="spellStart"/>
      <w:r>
        <w:rPr>
          <w:rFonts w:ascii="Times New Roman" w:hAnsi="Times New Roman" w:cs="Times New Roman"/>
          <w:sz w:val="24"/>
          <w:szCs w:val="24"/>
        </w:rPr>
        <w:t>Δ</w:t>
      </w:r>
      <w:r w:rsidR="00CB42D2">
        <w:rPr>
          <w:rFonts w:ascii="Times New Roman" w:hAnsi="Times New Roman" w:cs="Times New Roman"/>
          <w:sz w:val="24"/>
          <w:szCs w:val="24"/>
        </w:rPr>
        <w:t>ProjET</w:t>
      </w:r>
      <w:bookmarkEnd w:id="12"/>
      <w:proofErr w:type="spellEnd"/>
      <w:r>
        <w:rPr>
          <w:rFonts w:ascii="Times New Roman" w:hAnsi="Times New Roman" w:cs="Times New Roman"/>
          <w:sz w:val="24"/>
          <w:szCs w:val="24"/>
        </w:rPr>
        <w:t>?  The r</w:t>
      </w:r>
      <w:r w:rsidRPr="00020111">
        <w:rPr>
          <w:rFonts w:ascii="Times New Roman" w:hAnsi="Times New Roman" w:cs="Times New Roman"/>
          <w:sz w:val="24"/>
          <w:szCs w:val="24"/>
          <w:vertAlign w:val="superscript"/>
        </w:rPr>
        <w:t>2</w:t>
      </w:r>
      <w:r>
        <w:rPr>
          <w:rFonts w:ascii="Times New Roman" w:hAnsi="Times New Roman" w:cs="Times New Roman"/>
          <w:sz w:val="24"/>
          <w:szCs w:val="24"/>
        </w:rPr>
        <w:t xml:space="preserve"> skill scores presented in Figure 9</w:t>
      </w:r>
      <w:r w:rsidR="00297C37">
        <w:rPr>
          <w:rFonts w:ascii="Times New Roman" w:hAnsi="Times New Roman" w:cs="Times New Roman"/>
          <w:sz w:val="24"/>
          <w:szCs w:val="24"/>
        </w:rPr>
        <w:t xml:space="preserve">, based on the </w:t>
      </w:r>
      <w:r w:rsidR="00E00A42">
        <w:rPr>
          <w:rFonts w:ascii="Times New Roman" w:hAnsi="Times New Roman" w:cs="Times New Roman"/>
          <w:sz w:val="24"/>
          <w:szCs w:val="24"/>
        </w:rPr>
        <w:t xml:space="preserve">same </w:t>
      </w:r>
      <w:r w:rsidR="00297C37">
        <w:rPr>
          <w:rFonts w:ascii="Times New Roman" w:hAnsi="Times New Roman" w:cs="Times New Roman"/>
          <w:sz w:val="24"/>
          <w:szCs w:val="24"/>
        </w:rPr>
        <w:t>102 periods,</w:t>
      </w:r>
      <w:r>
        <w:rPr>
          <w:rFonts w:ascii="Times New Roman" w:hAnsi="Times New Roman" w:cs="Times New Roman"/>
          <w:sz w:val="24"/>
          <w:szCs w:val="24"/>
        </w:rPr>
        <w:t xml:space="preserve"> use two different sources for the T2M</w:t>
      </w:r>
      <w:r w:rsidR="00FD46C0">
        <w:rPr>
          <w:rFonts w:ascii="Times New Roman" w:hAnsi="Times New Roman" w:cs="Times New Roman"/>
          <w:sz w:val="24"/>
          <w:szCs w:val="24"/>
        </w:rPr>
        <w:t xml:space="preserve"> “truth”</w:t>
      </w:r>
      <w:r>
        <w:rPr>
          <w:rFonts w:ascii="Times New Roman" w:hAnsi="Times New Roman" w:cs="Times New Roman"/>
          <w:sz w:val="24"/>
          <w:szCs w:val="24"/>
        </w:rPr>
        <w:t>: (i) T2M from MERRA-2</w:t>
      </w:r>
      <w:r w:rsidR="00FD46C0">
        <w:rPr>
          <w:rFonts w:ascii="Times New Roman" w:hAnsi="Times New Roman" w:cs="Times New Roman"/>
          <w:sz w:val="24"/>
          <w:szCs w:val="24"/>
        </w:rPr>
        <w:t>, and (ii) T2M from</w:t>
      </w:r>
      <w:r w:rsidR="007D72E4">
        <w:rPr>
          <w:rFonts w:ascii="Times New Roman" w:hAnsi="Times New Roman" w:cs="Times New Roman"/>
          <w:sz w:val="24"/>
          <w:szCs w:val="24"/>
        </w:rPr>
        <w:t xml:space="preserve"> the </w:t>
      </w:r>
      <w:r w:rsidR="005E67EE">
        <w:rPr>
          <w:rFonts w:ascii="Times New Roman" w:hAnsi="Times New Roman" w:cs="Times New Roman"/>
          <w:sz w:val="24"/>
          <w:szCs w:val="24"/>
        </w:rPr>
        <w:t>stations-based CPC dataset</w:t>
      </w:r>
      <w:r w:rsidR="00712F6B">
        <w:rPr>
          <w:rFonts w:ascii="Times New Roman" w:hAnsi="Times New Roman" w:cs="Times New Roman"/>
          <w:sz w:val="24"/>
          <w:szCs w:val="24"/>
        </w:rPr>
        <w:t xml:space="preserve"> (section 2e)</w:t>
      </w:r>
      <w:r w:rsidR="00FD46C0">
        <w:rPr>
          <w:rFonts w:ascii="Times New Roman" w:hAnsi="Times New Roman" w:cs="Times New Roman"/>
          <w:sz w:val="24"/>
          <w:szCs w:val="24"/>
        </w:rPr>
        <w:t xml:space="preserve">.  </w:t>
      </w:r>
      <w:r w:rsidR="00FD46C0" w:rsidRPr="00297C37">
        <w:rPr>
          <w:rStyle w:val="LineNumber"/>
          <w:rFonts w:ascii="Times New Roman" w:hAnsi="Times New Roman" w:cs="Times New Roman"/>
          <w:i w:val="0"/>
          <w:iCs/>
          <w:sz w:val="24"/>
          <w:szCs w:val="24"/>
        </w:rPr>
        <w:t>Figures</w:t>
      </w:r>
      <w:r w:rsidR="00FD46C0">
        <w:rPr>
          <w:rFonts w:ascii="Times New Roman" w:hAnsi="Times New Roman" w:cs="Times New Roman"/>
          <w:sz w:val="24"/>
          <w:szCs w:val="24"/>
        </w:rPr>
        <w:t xml:space="preserve"> </w:t>
      </w:r>
      <w:r w:rsidR="001878BF">
        <w:rPr>
          <w:rFonts w:ascii="Times New Roman" w:hAnsi="Times New Roman" w:cs="Times New Roman"/>
          <w:sz w:val="24"/>
          <w:szCs w:val="24"/>
        </w:rPr>
        <w:t>9</w:t>
      </w:r>
      <w:r w:rsidR="00FD46C0">
        <w:rPr>
          <w:rFonts w:ascii="Times New Roman" w:hAnsi="Times New Roman" w:cs="Times New Roman"/>
          <w:sz w:val="24"/>
          <w:szCs w:val="24"/>
        </w:rPr>
        <w:t xml:space="preserve">a and </w:t>
      </w:r>
      <w:r w:rsidR="001878BF">
        <w:rPr>
          <w:rFonts w:ascii="Times New Roman" w:hAnsi="Times New Roman" w:cs="Times New Roman"/>
          <w:sz w:val="24"/>
          <w:szCs w:val="24"/>
        </w:rPr>
        <w:t>9</w:t>
      </w:r>
      <w:r w:rsidR="00FD46C0">
        <w:rPr>
          <w:rFonts w:ascii="Times New Roman" w:hAnsi="Times New Roman" w:cs="Times New Roman"/>
          <w:sz w:val="24"/>
          <w:szCs w:val="24"/>
        </w:rPr>
        <w:t xml:space="preserve">b show a significant difference in SubX skill depending on the target, with the SubX estimates matching the MERRA-2 estimates more closely </w:t>
      </w:r>
      <w:r w:rsidR="00492447">
        <w:rPr>
          <w:rFonts w:ascii="Times New Roman" w:hAnsi="Times New Roman" w:cs="Times New Roman"/>
          <w:sz w:val="24"/>
          <w:szCs w:val="24"/>
        </w:rPr>
        <w:t>(higher r</w:t>
      </w:r>
      <w:r w:rsidR="00492447" w:rsidRPr="00492447">
        <w:rPr>
          <w:rFonts w:ascii="Times New Roman" w:hAnsi="Times New Roman" w:cs="Times New Roman"/>
          <w:sz w:val="24"/>
          <w:szCs w:val="24"/>
          <w:vertAlign w:val="superscript"/>
        </w:rPr>
        <w:t>2</w:t>
      </w:r>
      <w:r w:rsidR="00492447">
        <w:rPr>
          <w:rFonts w:ascii="Times New Roman" w:hAnsi="Times New Roman" w:cs="Times New Roman"/>
          <w:sz w:val="24"/>
          <w:szCs w:val="24"/>
        </w:rPr>
        <w:t xml:space="preserve"> values of ~0.3-0.4) </w:t>
      </w:r>
      <w:r w:rsidR="00FD46C0">
        <w:rPr>
          <w:rFonts w:ascii="Times New Roman" w:hAnsi="Times New Roman" w:cs="Times New Roman"/>
          <w:sz w:val="24"/>
          <w:szCs w:val="24"/>
        </w:rPr>
        <w:t>tha</w:t>
      </w:r>
      <w:r w:rsidR="00492447">
        <w:rPr>
          <w:rFonts w:ascii="Times New Roman" w:hAnsi="Times New Roman" w:cs="Times New Roman"/>
          <w:sz w:val="24"/>
          <w:szCs w:val="24"/>
        </w:rPr>
        <w:t xml:space="preserve">n </w:t>
      </w:r>
      <w:r w:rsidR="00FD46C0">
        <w:rPr>
          <w:rFonts w:ascii="Times New Roman" w:hAnsi="Times New Roman" w:cs="Times New Roman"/>
          <w:sz w:val="24"/>
          <w:szCs w:val="24"/>
        </w:rPr>
        <w:t xml:space="preserve">the </w:t>
      </w:r>
      <w:r w:rsidR="005E67EE">
        <w:rPr>
          <w:rFonts w:ascii="Times New Roman" w:hAnsi="Times New Roman" w:cs="Times New Roman"/>
          <w:sz w:val="24"/>
          <w:szCs w:val="24"/>
        </w:rPr>
        <w:t>CPC</w:t>
      </w:r>
      <w:r w:rsidR="00FD46C0">
        <w:rPr>
          <w:rFonts w:ascii="Times New Roman" w:hAnsi="Times New Roman" w:cs="Times New Roman"/>
          <w:sz w:val="24"/>
          <w:szCs w:val="24"/>
        </w:rPr>
        <w:t xml:space="preserve"> estimates</w:t>
      </w:r>
      <w:r w:rsidR="00492447">
        <w:rPr>
          <w:rFonts w:ascii="Times New Roman" w:hAnsi="Times New Roman" w:cs="Times New Roman"/>
          <w:sz w:val="24"/>
          <w:szCs w:val="24"/>
        </w:rPr>
        <w:t xml:space="preserve"> (higher r</w:t>
      </w:r>
      <w:r w:rsidR="00492447" w:rsidRPr="00492447">
        <w:rPr>
          <w:rFonts w:ascii="Times New Roman" w:hAnsi="Times New Roman" w:cs="Times New Roman"/>
          <w:sz w:val="24"/>
          <w:szCs w:val="24"/>
          <w:vertAlign w:val="superscript"/>
        </w:rPr>
        <w:t>2</w:t>
      </w:r>
      <w:r w:rsidR="00492447">
        <w:rPr>
          <w:rFonts w:ascii="Times New Roman" w:hAnsi="Times New Roman" w:cs="Times New Roman"/>
          <w:sz w:val="24"/>
          <w:szCs w:val="24"/>
        </w:rPr>
        <w:t xml:space="preserve"> values of ~0.2)</w:t>
      </w:r>
      <w:r w:rsidR="00FD46C0">
        <w:rPr>
          <w:rFonts w:ascii="Times New Roman" w:hAnsi="Times New Roman" w:cs="Times New Roman"/>
          <w:sz w:val="24"/>
          <w:szCs w:val="24"/>
        </w:rPr>
        <w:t>.</w:t>
      </w:r>
      <w:r w:rsidR="00492447">
        <w:rPr>
          <w:rFonts w:ascii="Times New Roman" w:hAnsi="Times New Roman" w:cs="Times New Roman"/>
          <w:sz w:val="24"/>
          <w:szCs w:val="24"/>
        </w:rPr>
        <w:t xml:space="preserve">  This, in fact, speaks strongly to the model-dependence of reanalysis-based surface temperatures</w:t>
      </w:r>
      <w:r w:rsidR="007D72E4">
        <w:rPr>
          <w:rFonts w:ascii="Times New Roman" w:hAnsi="Times New Roman" w:cs="Times New Roman"/>
          <w:sz w:val="24"/>
          <w:szCs w:val="24"/>
        </w:rPr>
        <w:t>.  T</w:t>
      </w:r>
      <w:r w:rsidR="00492447">
        <w:rPr>
          <w:rFonts w:ascii="Times New Roman" w:hAnsi="Times New Roman" w:cs="Times New Roman"/>
          <w:sz w:val="24"/>
          <w:szCs w:val="24"/>
        </w:rPr>
        <w:t>he closer connection of the SubX results to the MERRA-2 estimates very likely reflect</w:t>
      </w:r>
      <w:r w:rsidR="00E00A42">
        <w:rPr>
          <w:rFonts w:ascii="Times New Roman" w:hAnsi="Times New Roman" w:cs="Times New Roman"/>
          <w:sz w:val="24"/>
          <w:szCs w:val="24"/>
        </w:rPr>
        <w:t>s</w:t>
      </w:r>
      <w:r w:rsidR="00492447">
        <w:rPr>
          <w:rFonts w:ascii="Times New Roman" w:hAnsi="Times New Roman" w:cs="Times New Roman"/>
          <w:sz w:val="24"/>
          <w:szCs w:val="24"/>
        </w:rPr>
        <w:t xml:space="preserve"> the use of the </w:t>
      </w:r>
      <w:r w:rsidR="00E00A42">
        <w:rPr>
          <w:rFonts w:ascii="Times New Roman" w:hAnsi="Times New Roman" w:cs="Times New Roman"/>
          <w:sz w:val="24"/>
          <w:szCs w:val="24"/>
        </w:rPr>
        <w:t>Catchment land</w:t>
      </w:r>
      <w:r w:rsidR="00492447">
        <w:rPr>
          <w:rFonts w:ascii="Times New Roman" w:hAnsi="Times New Roman" w:cs="Times New Roman"/>
          <w:sz w:val="24"/>
          <w:szCs w:val="24"/>
        </w:rPr>
        <w:t xml:space="preserve"> model in both systems.</w:t>
      </w:r>
    </w:p>
    <w:p w14:paraId="54500567" w14:textId="59C305F4" w:rsidR="001878BF" w:rsidRDefault="001878BF" w:rsidP="001878BF">
      <w:pPr>
        <w:spacing w:line="480" w:lineRule="auto"/>
        <w:ind w:firstLine="720"/>
        <w:rPr>
          <w:rFonts w:ascii="Times New Roman" w:hAnsi="Times New Roman" w:cs="Times New Roman"/>
          <w:sz w:val="24"/>
          <w:szCs w:val="24"/>
        </w:rPr>
      </w:pPr>
      <w:r>
        <w:rPr>
          <w:rFonts w:ascii="Times New Roman" w:hAnsi="Times New Roman" w:cs="Times New Roman"/>
          <w:sz w:val="24"/>
          <w:szCs w:val="24"/>
        </w:rPr>
        <w:t>Figures 9c and 9d show the corresponding r</w:t>
      </w:r>
      <w:r w:rsidRPr="001878BF">
        <w:rPr>
          <w:rFonts w:ascii="Times New Roman" w:hAnsi="Times New Roman" w:cs="Times New Roman"/>
          <w:sz w:val="24"/>
          <w:szCs w:val="24"/>
          <w:vertAlign w:val="superscript"/>
        </w:rPr>
        <w:t>2</w:t>
      </w:r>
      <w:r>
        <w:rPr>
          <w:rFonts w:ascii="Times New Roman" w:hAnsi="Times New Roman" w:cs="Times New Roman"/>
          <w:sz w:val="24"/>
          <w:szCs w:val="24"/>
        </w:rPr>
        <w:t xml:space="preserve"> skill levels when the α</w:t>
      </w:r>
      <w:proofErr w:type="spellStart"/>
      <w:r>
        <w:rPr>
          <w:rFonts w:ascii="Times New Roman" w:hAnsi="Times New Roman" w:cs="Times New Roman"/>
          <w:sz w:val="24"/>
          <w:szCs w:val="24"/>
        </w:rPr>
        <w:t>Δ</w:t>
      </w:r>
      <w:r w:rsidR="00CB42D2">
        <w:rPr>
          <w:rFonts w:ascii="Times New Roman" w:hAnsi="Times New Roman" w:cs="Times New Roman"/>
          <w:sz w:val="24"/>
          <w:szCs w:val="24"/>
        </w:rPr>
        <w:t>ProjET</w:t>
      </w:r>
      <w:proofErr w:type="spellEnd"/>
      <w:r>
        <w:rPr>
          <w:rFonts w:ascii="Times New Roman" w:hAnsi="Times New Roman" w:cs="Times New Roman"/>
          <w:sz w:val="24"/>
          <w:szCs w:val="24"/>
        </w:rPr>
        <w:t xml:space="preserve"> values are used as the temperature forecasts.  Information in the initial soil moisture content, as captured by α</w:t>
      </w:r>
      <w:proofErr w:type="spellStart"/>
      <w:r>
        <w:rPr>
          <w:rFonts w:ascii="Times New Roman" w:hAnsi="Times New Roman" w:cs="Times New Roman"/>
          <w:sz w:val="24"/>
          <w:szCs w:val="24"/>
        </w:rPr>
        <w:t>Δ</w:t>
      </w:r>
      <w:r w:rsidR="00CB42D2">
        <w:rPr>
          <w:rFonts w:ascii="Times New Roman" w:hAnsi="Times New Roman" w:cs="Times New Roman"/>
          <w:sz w:val="24"/>
          <w:szCs w:val="24"/>
        </w:rPr>
        <w:t>ProjET</w:t>
      </w:r>
      <w:proofErr w:type="spellEnd"/>
      <w:r>
        <w:rPr>
          <w:rFonts w:ascii="Times New Roman" w:hAnsi="Times New Roman" w:cs="Times New Roman"/>
          <w:sz w:val="24"/>
          <w:szCs w:val="24"/>
        </w:rPr>
        <w:t>, is seen to account for a large portion of the SubX temperature forecast skill, regardless of which data source is used for truth.  The comparison of Figures 9a (9b) with 9c (9d) indeed underline</w:t>
      </w:r>
      <w:r w:rsidR="007D72E4">
        <w:rPr>
          <w:rFonts w:ascii="Times New Roman" w:hAnsi="Times New Roman" w:cs="Times New Roman"/>
          <w:sz w:val="24"/>
          <w:szCs w:val="24"/>
        </w:rPr>
        <w:t>s</w:t>
      </w:r>
      <w:r>
        <w:rPr>
          <w:rFonts w:ascii="Times New Roman" w:hAnsi="Times New Roman" w:cs="Times New Roman"/>
          <w:sz w:val="24"/>
          <w:szCs w:val="24"/>
        </w:rPr>
        <w:t xml:space="preserve"> the importance of soil moisture initialization for subseasonal air temperature forecasts during the warm season.  Again, though, soil moisture initialization, as important as it is, is not the only player.  By subtracting the </w:t>
      </w:r>
      <w:bookmarkStart w:id="13" w:name="_Hlk24976873"/>
      <w:r>
        <w:rPr>
          <w:rFonts w:ascii="Times New Roman" w:hAnsi="Times New Roman" w:cs="Times New Roman"/>
          <w:sz w:val="24"/>
          <w:szCs w:val="24"/>
        </w:rPr>
        <w:t>α</w:t>
      </w:r>
      <w:proofErr w:type="spellStart"/>
      <w:r>
        <w:rPr>
          <w:rFonts w:ascii="Times New Roman" w:hAnsi="Times New Roman" w:cs="Times New Roman"/>
          <w:sz w:val="24"/>
          <w:szCs w:val="24"/>
        </w:rPr>
        <w:t>Δ</w:t>
      </w:r>
      <w:r w:rsidR="00CB42D2">
        <w:rPr>
          <w:rFonts w:ascii="Times New Roman" w:hAnsi="Times New Roman" w:cs="Times New Roman"/>
          <w:sz w:val="24"/>
          <w:szCs w:val="24"/>
        </w:rPr>
        <w:t>ProjET</w:t>
      </w:r>
      <w:bookmarkEnd w:id="13"/>
      <w:proofErr w:type="spellEnd"/>
      <w:r>
        <w:rPr>
          <w:rFonts w:ascii="Times New Roman" w:hAnsi="Times New Roman" w:cs="Times New Roman"/>
          <w:sz w:val="24"/>
          <w:szCs w:val="24"/>
        </w:rPr>
        <w:t xml:space="preserve"> skill levels (Figure 9c or 9d) from the corresponding SubX skill levels (Figure 9a or 9b), we obtain the residual skill </w:t>
      </w:r>
      <w:r w:rsidR="007D72E4">
        <w:rPr>
          <w:rFonts w:ascii="Times New Roman" w:hAnsi="Times New Roman" w:cs="Times New Roman"/>
          <w:sz w:val="24"/>
          <w:szCs w:val="24"/>
        </w:rPr>
        <w:t xml:space="preserve">in SubX T2M </w:t>
      </w:r>
      <w:r w:rsidR="007D72E4">
        <w:rPr>
          <w:rFonts w:ascii="Times New Roman" w:hAnsi="Times New Roman" w:cs="Times New Roman"/>
          <w:sz w:val="24"/>
          <w:szCs w:val="24"/>
        </w:rPr>
        <w:lastRenderedPageBreak/>
        <w:t xml:space="preserve">prediction </w:t>
      </w:r>
      <w:r w:rsidR="000A7C6B">
        <w:rPr>
          <w:rFonts w:ascii="Times New Roman" w:hAnsi="Times New Roman" w:cs="Times New Roman"/>
          <w:sz w:val="24"/>
          <w:szCs w:val="24"/>
        </w:rPr>
        <w:t>(Figure 9e or 9f)</w:t>
      </w:r>
      <w:r w:rsidR="009D099B">
        <w:rPr>
          <w:rFonts w:ascii="Times New Roman" w:hAnsi="Times New Roman" w:cs="Times New Roman"/>
          <w:sz w:val="24"/>
          <w:szCs w:val="24"/>
        </w:rPr>
        <w:t>, i.e., skill</w:t>
      </w:r>
      <w:r w:rsidR="000A7C6B">
        <w:rPr>
          <w:rFonts w:ascii="Times New Roman" w:hAnsi="Times New Roman" w:cs="Times New Roman"/>
          <w:sz w:val="24"/>
          <w:szCs w:val="24"/>
        </w:rPr>
        <w:t xml:space="preserve"> </w:t>
      </w:r>
      <w:r>
        <w:rPr>
          <w:rFonts w:ascii="Times New Roman" w:hAnsi="Times New Roman" w:cs="Times New Roman"/>
          <w:sz w:val="24"/>
          <w:szCs w:val="24"/>
        </w:rPr>
        <w:t xml:space="preserve">drawn from other </w:t>
      </w:r>
      <w:r w:rsidR="000A7C6B">
        <w:rPr>
          <w:rFonts w:ascii="Times New Roman" w:hAnsi="Times New Roman" w:cs="Times New Roman"/>
          <w:sz w:val="24"/>
          <w:szCs w:val="24"/>
        </w:rPr>
        <w:t xml:space="preserve">facets of the </w:t>
      </w:r>
      <w:r w:rsidR="00A14A67">
        <w:rPr>
          <w:rFonts w:ascii="Times New Roman" w:hAnsi="Times New Roman" w:cs="Times New Roman"/>
          <w:sz w:val="24"/>
          <w:szCs w:val="24"/>
        </w:rPr>
        <w:t>full S2S forecast</w:t>
      </w:r>
      <w:r w:rsidR="000A7C6B">
        <w:rPr>
          <w:rFonts w:ascii="Times New Roman" w:hAnsi="Times New Roman" w:cs="Times New Roman"/>
          <w:sz w:val="24"/>
          <w:szCs w:val="24"/>
        </w:rPr>
        <w:t xml:space="preserve"> system.  Th</w:t>
      </w:r>
      <w:r w:rsidR="007D72E4">
        <w:rPr>
          <w:rFonts w:ascii="Times New Roman" w:hAnsi="Times New Roman" w:cs="Times New Roman"/>
          <w:sz w:val="24"/>
          <w:szCs w:val="24"/>
        </w:rPr>
        <w:t>e</w:t>
      </w:r>
      <w:r w:rsidR="00DF30D3">
        <w:rPr>
          <w:rFonts w:ascii="Times New Roman" w:hAnsi="Times New Roman" w:cs="Times New Roman"/>
          <w:sz w:val="24"/>
          <w:szCs w:val="24"/>
        </w:rPr>
        <w:t>se</w:t>
      </w:r>
      <w:r w:rsidR="000A7C6B">
        <w:rPr>
          <w:rFonts w:ascii="Times New Roman" w:hAnsi="Times New Roman" w:cs="Times New Roman"/>
          <w:sz w:val="24"/>
          <w:szCs w:val="24"/>
        </w:rPr>
        <w:t xml:space="preserve"> residual skill distributions in fact look very similar</w:t>
      </w:r>
      <w:r w:rsidR="00C17A97">
        <w:rPr>
          <w:rFonts w:ascii="Times New Roman" w:hAnsi="Times New Roman" w:cs="Times New Roman"/>
          <w:sz w:val="24"/>
          <w:szCs w:val="24"/>
        </w:rPr>
        <w:t>, despite the low levels of significance for the differences</w:t>
      </w:r>
      <w:r w:rsidR="000A7C6B">
        <w:rPr>
          <w:rFonts w:ascii="Times New Roman" w:hAnsi="Times New Roman" w:cs="Times New Roman"/>
          <w:sz w:val="24"/>
          <w:szCs w:val="24"/>
        </w:rPr>
        <w:t xml:space="preserve">.  Values of about 0.1 cover much of the southeastern third of CONUS; we </w:t>
      </w:r>
      <w:r w:rsidR="00DF30D3">
        <w:rPr>
          <w:rFonts w:ascii="Times New Roman" w:hAnsi="Times New Roman" w:cs="Times New Roman"/>
          <w:sz w:val="24"/>
          <w:szCs w:val="24"/>
        </w:rPr>
        <w:t>can</w:t>
      </w:r>
      <w:r w:rsidR="000A7C6B">
        <w:rPr>
          <w:rFonts w:ascii="Times New Roman" w:hAnsi="Times New Roman" w:cs="Times New Roman"/>
          <w:sz w:val="24"/>
          <w:szCs w:val="24"/>
        </w:rPr>
        <w:t xml:space="preserve"> speculate</w:t>
      </w:r>
      <w:r w:rsidR="009D099B">
        <w:rPr>
          <w:rFonts w:ascii="Times New Roman" w:hAnsi="Times New Roman" w:cs="Times New Roman"/>
          <w:sz w:val="24"/>
          <w:szCs w:val="24"/>
        </w:rPr>
        <w:t xml:space="preserve"> </w:t>
      </w:r>
      <w:r w:rsidR="000A7C6B">
        <w:rPr>
          <w:rFonts w:ascii="Times New Roman" w:hAnsi="Times New Roman" w:cs="Times New Roman"/>
          <w:sz w:val="24"/>
          <w:szCs w:val="24"/>
        </w:rPr>
        <w:t xml:space="preserve">that this reflects the ability of SubX to account explicitly for interannual variations in the advection </w:t>
      </w:r>
      <w:r w:rsidR="00A84123">
        <w:rPr>
          <w:rFonts w:ascii="Times New Roman" w:hAnsi="Times New Roman" w:cs="Times New Roman"/>
          <w:sz w:val="24"/>
          <w:szCs w:val="24"/>
        </w:rPr>
        <w:t xml:space="preserve">of </w:t>
      </w:r>
      <w:r w:rsidR="000A7C6B">
        <w:rPr>
          <w:rFonts w:ascii="Times New Roman" w:hAnsi="Times New Roman" w:cs="Times New Roman"/>
          <w:sz w:val="24"/>
          <w:szCs w:val="24"/>
        </w:rPr>
        <w:t>warm or cool air onto the continent from the Gulf of Mexico</w:t>
      </w:r>
      <w:r w:rsidR="008672FE">
        <w:rPr>
          <w:rFonts w:ascii="Times New Roman" w:hAnsi="Times New Roman" w:cs="Times New Roman"/>
          <w:sz w:val="24"/>
          <w:szCs w:val="24"/>
        </w:rPr>
        <w:t>, depending on a given year’s SST there</w:t>
      </w:r>
      <w:r w:rsidR="005E67EE">
        <w:rPr>
          <w:rFonts w:ascii="Times New Roman" w:hAnsi="Times New Roman" w:cs="Times New Roman"/>
          <w:sz w:val="24"/>
          <w:szCs w:val="24"/>
        </w:rPr>
        <w:t>.  (Such factors may very w</w:t>
      </w:r>
      <w:r w:rsidR="00A14A67">
        <w:rPr>
          <w:rFonts w:ascii="Times New Roman" w:hAnsi="Times New Roman" w:cs="Times New Roman"/>
          <w:sz w:val="24"/>
          <w:szCs w:val="24"/>
        </w:rPr>
        <w:t>e</w:t>
      </w:r>
      <w:r w:rsidR="005E67EE">
        <w:rPr>
          <w:rFonts w:ascii="Times New Roman" w:hAnsi="Times New Roman" w:cs="Times New Roman"/>
          <w:sz w:val="24"/>
          <w:szCs w:val="24"/>
        </w:rPr>
        <w:t>ll have a greater impact on T2M than on ET</w:t>
      </w:r>
      <w:r w:rsidR="000A7C6B">
        <w:rPr>
          <w:rFonts w:ascii="Times New Roman" w:hAnsi="Times New Roman" w:cs="Times New Roman"/>
          <w:sz w:val="24"/>
          <w:szCs w:val="24"/>
        </w:rPr>
        <w:t>.</w:t>
      </w:r>
      <w:r w:rsidR="005E67EE">
        <w:rPr>
          <w:rFonts w:ascii="Times New Roman" w:hAnsi="Times New Roman" w:cs="Times New Roman"/>
          <w:sz w:val="24"/>
          <w:szCs w:val="24"/>
        </w:rPr>
        <w:t>)</w:t>
      </w:r>
      <w:r w:rsidR="007D72E4">
        <w:rPr>
          <w:rFonts w:ascii="Times New Roman" w:hAnsi="Times New Roman" w:cs="Times New Roman"/>
          <w:sz w:val="24"/>
          <w:szCs w:val="24"/>
        </w:rPr>
        <w:t xml:space="preserve">  Note that to emphasize the residual aspect of this difference, negative differences are not highlighted</w:t>
      </w:r>
      <w:r w:rsidR="008672FE">
        <w:rPr>
          <w:rFonts w:ascii="Times New Roman" w:hAnsi="Times New Roman" w:cs="Times New Roman"/>
          <w:sz w:val="24"/>
          <w:szCs w:val="24"/>
        </w:rPr>
        <w:t xml:space="preserve"> in Figures 9e and 9f</w:t>
      </w:r>
      <w:r w:rsidR="007D72E4">
        <w:rPr>
          <w:rFonts w:ascii="Times New Roman" w:hAnsi="Times New Roman" w:cs="Times New Roman"/>
          <w:sz w:val="24"/>
          <w:szCs w:val="24"/>
        </w:rPr>
        <w:t>.  If they were, we’d see that the α</w:t>
      </w:r>
      <w:proofErr w:type="spellStart"/>
      <w:r w:rsidR="007D72E4">
        <w:rPr>
          <w:rFonts w:ascii="Times New Roman" w:hAnsi="Times New Roman" w:cs="Times New Roman"/>
          <w:sz w:val="24"/>
          <w:szCs w:val="24"/>
        </w:rPr>
        <w:t>Δ</w:t>
      </w:r>
      <w:r w:rsidR="00CB42D2">
        <w:rPr>
          <w:rFonts w:ascii="Times New Roman" w:hAnsi="Times New Roman" w:cs="Times New Roman"/>
          <w:sz w:val="24"/>
          <w:szCs w:val="24"/>
        </w:rPr>
        <w:t>ProjET</w:t>
      </w:r>
      <w:proofErr w:type="spellEnd"/>
      <w:r w:rsidR="007D72E4">
        <w:rPr>
          <w:rFonts w:ascii="Times New Roman" w:hAnsi="Times New Roman" w:cs="Times New Roman"/>
          <w:sz w:val="24"/>
          <w:szCs w:val="24"/>
        </w:rPr>
        <w:t xml:space="preserve"> skill levels are in fact higher in some parts of the west.  In such areas, some aspect of the SubX system – perhaps the small ensemble size – is degrading the ability of the initial soil moisture information to contribute to the temperature forecasts.</w:t>
      </w:r>
    </w:p>
    <w:p w14:paraId="74625497" w14:textId="77777777" w:rsidR="00492447" w:rsidRDefault="00492447" w:rsidP="00304290">
      <w:pPr>
        <w:spacing w:line="480" w:lineRule="auto"/>
        <w:ind w:firstLine="720"/>
        <w:rPr>
          <w:rFonts w:ascii="Times New Roman" w:hAnsi="Times New Roman" w:cs="Times New Roman"/>
          <w:sz w:val="24"/>
          <w:szCs w:val="24"/>
        </w:rPr>
      </w:pPr>
    </w:p>
    <w:p w14:paraId="036B902C" w14:textId="2B14D90F" w:rsidR="007D72E4" w:rsidRDefault="007D72E4" w:rsidP="007D72E4">
      <w:pPr>
        <w:spacing w:line="480" w:lineRule="auto"/>
        <w:rPr>
          <w:rFonts w:ascii="Times New Roman" w:hAnsi="Times New Roman" w:cs="Times New Roman"/>
          <w:sz w:val="24"/>
          <w:szCs w:val="24"/>
        </w:rPr>
      </w:pPr>
      <w:r>
        <w:rPr>
          <w:rFonts w:ascii="Times New Roman" w:hAnsi="Times New Roman" w:cs="Times New Roman"/>
          <w:sz w:val="24"/>
          <w:szCs w:val="24"/>
        </w:rPr>
        <w:t xml:space="preserve">d. Relevance of Framework to the Estimation of Forecast Uncertainty </w:t>
      </w:r>
    </w:p>
    <w:p w14:paraId="4141C1E8" w14:textId="2CEB35CA" w:rsidR="00265F84" w:rsidRDefault="004536E7" w:rsidP="007D72E4">
      <w:pPr>
        <w:spacing w:line="480" w:lineRule="auto"/>
        <w:ind w:firstLine="720"/>
        <w:rPr>
          <w:rFonts w:ascii="Times New Roman" w:hAnsi="Times New Roman" w:cs="Times New Roman"/>
          <w:sz w:val="24"/>
          <w:szCs w:val="24"/>
        </w:rPr>
      </w:pPr>
      <w:r>
        <w:rPr>
          <w:rFonts w:ascii="Times New Roman" w:hAnsi="Times New Roman" w:cs="Times New Roman"/>
          <w:sz w:val="24"/>
          <w:szCs w:val="24"/>
        </w:rPr>
        <w:t>Figure 5</w:t>
      </w:r>
      <w:r w:rsidR="009D099B">
        <w:rPr>
          <w:rFonts w:ascii="Times New Roman" w:hAnsi="Times New Roman" w:cs="Times New Roman"/>
          <w:sz w:val="24"/>
          <w:szCs w:val="24"/>
        </w:rPr>
        <w:t>c show</w:t>
      </w:r>
      <w:r w:rsidR="00D7549E">
        <w:rPr>
          <w:rFonts w:ascii="Times New Roman" w:hAnsi="Times New Roman" w:cs="Times New Roman"/>
          <w:sz w:val="24"/>
          <w:szCs w:val="24"/>
        </w:rPr>
        <w:t>s</w:t>
      </w:r>
      <w:r w:rsidR="009D099B">
        <w:rPr>
          <w:rFonts w:ascii="Times New Roman" w:hAnsi="Times New Roman" w:cs="Times New Roman"/>
          <w:sz w:val="24"/>
          <w:szCs w:val="24"/>
        </w:rPr>
        <w:t xml:space="preserve"> a clear</w:t>
      </w:r>
      <w:r w:rsidR="00A14A67">
        <w:rPr>
          <w:rFonts w:ascii="Times New Roman" w:hAnsi="Times New Roman" w:cs="Times New Roman"/>
          <w:sz w:val="24"/>
          <w:szCs w:val="24"/>
        </w:rPr>
        <w:t>, soil moisture-dependent</w:t>
      </w:r>
      <w:r w:rsidR="009D099B">
        <w:rPr>
          <w:rFonts w:ascii="Times New Roman" w:hAnsi="Times New Roman" w:cs="Times New Roman"/>
          <w:sz w:val="24"/>
          <w:szCs w:val="24"/>
        </w:rPr>
        <w:t xml:space="preserve"> distinction in the spread of the ET estimates underlying </w:t>
      </w:r>
      <w:proofErr w:type="spellStart"/>
      <w:r w:rsidR="00CB42D2">
        <w:rPr>
          <w:rFonts w:ascii="Times New Roman" w:hAnsi="Times New Roman" w:cs="Times New Roman"/>
          <w:sz w:val="24"/>
          <w:szCs w:val="24"/>
        </w:rPr>
        <w:t>ProjET</w:t>
      </w:r>
      <w:proofErr w:type="spellEnd"/>
      <w:r w:rsidR="009D099B">
        <w:rPr>
          <w:rFonts w:ascii="Times New Roman" w:hAnsi="Times New Roman" w:cs="Times New Roman"/>
          <w:sz w:val="24"/>
          <w:szCs w:val="24"/>
        </w:rPr>
        <w:t xml:space="preserve"> at a particular grid cell – a drier soil moisture initialization le</w:t>
      </w:r>
      <w:r w:rsidR="00D7549E">
        <w:rPr>
          <w:rFonts w:ascii="Times New Roman" w:hAnsi="Times New Roman" w:cs="Times New Roman"/>
          <w:sz w:val="24"/>
          <w:szCs w:val="24"/>
        </w:rPr>
        <w:t>a</w:t>
      </w:r>
      <w:r w:rsidR="009D099B">
        <w:rPr>
          <w:rFonts w:ascii="Times New Roman" w:hAnsi="Times New Roman" w:cs="Times New Roman"/>
          <w:sz w:val="24"/>
          <w:szCs w:val="24"/>
        </w:rPr>
        <w:t>d</w:t>
      </w:r>
      <w:r w:rsidR="00D7549E">
        <w:rPr>
          <w:rFonts w:ascii="Times New Roman" w:hAnsi="Times New Roman" w:cs="Times New Roman"/>
          <w:sz w:val="24"/>
          <w:szCs w:val="24"/>
        </w:rPr>
        <w:t>s</w:t>
      </w:r>
      <w:r w:rsidR="009D099B">
        <w:rPr>
          <w:rFonts w:ascii="Times New Roman" w:hAnsi="Times New Roman" w:cs="Times New Roman"/>
          <w:sz w:val="24"/>
          <w:szCs w:val="24"/>
        </w:rPr>
        <w:t xml:space="preserve"> to a larger spread in the </w:t>
      </w:r>
      <w:r w:rsidR="002B5B74">
        <w:rPr>
          <w:rFonts w:ascii="Times New Roman" w:hAnsi="Times New Roman" w:cs="Times New Roman"/>
          <w:sz w:val="24"/>
          <w:szCs w:val="24"/>
        </w:rPr>
        <w:t xml:space="preserve">individual </w:t>
      </w:r>
      <w:r w:rsidR="009D099B">
        <w:rPr>
          <w:rFonts w:ascii="Times New Roman" w:hAnsi="Times New Roman" w:cs="Times New Roman"/>
          <w:sz w:val="24"/>
          <w:szCs w:val="24"/>
        </w:rPr>
        <w:t>estimates than</w:t>
      </w:r>
      <w:r w:rsidR="00D7549E">
        <w:rPr>
          <w:rFonts w:ascii="Times New Roman" w:hAnsi="Times New Roman" w:cs="Times New Roman"/>
          <w:sz w:val="24"/>
          <w:szCs w:val="24"/>
        </w:rPr>
        <w:t xml:space="preserve"> does</w:t>
      </w:r>
      <w:r w:rsidR="009D099B">
        <w:rPr>
          <w:rFonts w:ascii="Times New Roman" w:hAnsi="Times New Roman" w:cs="Times New Roman"/>
          <w:sz w:val="24"/>
          <w:szCs w:val="24"/>
        </w:rPr>
        <w:t xml:space="preserve"> a wetter </w:t>
      </w:r>
      <w:r w:rsidR="009D5E6C">
        <w:rPr>
          <w:rFonts w:ascii="Times New Roman" w:hAnsi="Times New Roman" w:cs="Times New Roman"/>
          <w:sz w:val="24"/>
          <w:szCs w:val="24"/>
        </w:rPr>
        <w:t>initialization.  Th</w:t>
      </w:r>
      <w:r w:rsidR="00D7549E">
        <w:rPr>
          <w:rFonts w:ascii="Times New Roman" w:hAnsi="Times New Roman" w:cs="Times New Roman"/>
          <w:sz w:val="24"/>
          <w:szCs w:val="24"/>
        </w:rPr>
        <w:t>is</w:t>
      </w:r>
      <w:r w:rsidR="009D5E6C">
        <w:rPr>
          <w:rFonts w:ascii="Times New Roman" w:hAnsi="Times New Roman" w:cs="Times New Roman"/>
          <w:sz w:val="24"/>
          <w:szCs w:val="24"/>
        </w:rPr>
        <w:t xml:space="preserve"> spread has distinct relevance for the uncertainty </w:t>
      </w:r>
      <w:r w:rsidR="00D7549E">
        <w:rPr>
          <w:rFonts w:ascii="Times New Roman" w:hAnsi="Times New Roman" w:cs="Times New Roman"/>
          <w:sz w:val="24"/>
          <w:szCs w:val="24"/>
        </w:rPr>
        <w:t>of</w:t>
      </w:r>
      <w:r w:rsidR="009D5E6C">
        <w:rPr>
          <w:rFonts w:ascii="Times New Roman" w:hAnsi="Times New Roman" w:cs="Times New Roman"/>
          <w:sz w:val="24"/>
          <w:szCs w:val="24"/>
        </w:rPr>
        <w:t xml:space="preserve"> the </w:t>
      </w:r>
      <w:proofErr w:type="spellStart"/>
      <w:r w:rsidR="00CB42D2">
        <w:rPr>
          <w:rFonts w:ascii="Times New Roman" w:hAnsi="Times New Roman" w:cs="Times New Roman"/>
          <w:sz w:val="24"/>
          <w:szCs w:val="24"/>
        </w:rPr>
        <w:t>ProjET</w:t>
      </w:r>
      <w:proofErr w:type="spellEnd"/>
      <w:r w:rsidR="009D5E6C">
        <w:rPr>
          <w:rFonts w:ascii="Times New Roman" w:hAnsi="Times New Roman" w:cs="Times New Roman"/>
          <w:sz w:val="24"/>
          <w:szCs w:val="24"/>
        </w:rPr>
        <w:t xml:space="preserve"> </w:t>
      </w:r>
      <w:r w:rsidR="002B5B74">
        <w:rPr>
          <w:rFonts w:ascii="Times New Roman" w:hAnsi="Times New Roman" w:cs="Times New Roman"/>
          <w:sz w:val="24"/>
          <w:szCs w:val="24"/>
        </w:rPr>
        <w:t>estimate</w:t>
      </w:r>
      <w:r w:rsidR="009D5E6C">
        <w:rPr>
          <w:rFonts w:ascii="Times New Roman" w:hAnsi="Times New Roman" w:cs="Times New Roman"/>
          <w:sz w:val="24"/>
          <w:szCs w:val="24"/>
        </w:rPr>
        <w:t xml:space="preserve"> </w:t>
      </w:r>
      <w:r w:rsidR="002B5B74">
        <w:rPr>
          <w:rFonts w:ascii="Times New Roman" w:hAnsi="Times New Roman" w:cs="Times New Roman"/>
          <w:sz w:val="24"/>
          <w:szCs w:val="24"/>
        </w:rPr>
        <w:t>and</w:t>
      </w:r>
      <w:r w:rsidR="009D5E6C">
        <w:rPr>
          <w:rFonts w:ascii="Times New Roman" w:hAnsi="Times New Roman" w:cs="Times New Roman"/>
          <w:sz w:val="24"/>
          <w:szCs w:val="24"/>
        </w:rPr>
        <w:t xml:space="preserve"> (</w:t>
      </w:r>
      <w:r w:rsidR="00BE42B2">
        <w:rPr>
          <w:rFonts w:ascii="Times New Roman" w:hAnsi="Times New Roman" w:cs="Times New Roman"/>
          <w:sz w:val="24"/>
          <w:szCs w:val="24"/>
        </w:rPr>
        <w:t>based on the results</w:t>
      </w:r>
      <w:r w:rsidR="00D7549E">
        <w:rPr>
          <w:rFonts w:ascii="Times New Roman" w:hAnsi="Times New Roman" w:cs="Times New Roman"/>
          <w:sz w:val="24"/>
          <w:szCs w:val="24"/>
        </w:rPr>
        <w:t xml:space="preserve"> in section 3</w:t>
      </w:r>
      <w:r w:rsidR="00BE42B2">
        <w:rPr>
          <w:rFonts w:ascii="Times New Roman" w:hAnsi="Times New Roman" w:cs="Times New Roman"/>
          <w:sz w:val="24"/>
          <w:szCs w:val="24"/>
        </w:rPr>
        <w:t>b</w:t>
      </w:r>
      <w:r w:rsidR="009D5E6C">
        <w:rPr>
          <w:rFonts w:ascii="Times New Roman" w:hAnsi="Times New Roman" w:cs="Times New Roman"/>
          <w:sz w:val="24"/>
          <w:szCs w:val="24"/>
        </w:rPr>
        <w:t>)</w:t>
      </w:r>
      <w:r w:rsidR="00BE42B2">
        <w:rPr>
          <w:rFonts w:ascii="Times New Roman" w:hAnsi="Times New Roman" w:cs="Times New Roman"/>
          <w:sz w:val="24"/>
          <w:szCs w:val="24"/>
        </w:rPr>
        <w:t xml:space="preserve"> for</w:t>
      </w:r>
      <w:r w:rsidR="009D5E6C">
        <w:rPr>
          <w:rFonts w:ascii="Times New Roman" w:hAnsi="Times New Roman" w:cs="Times New Roman"/>
          <w:sz w:val="24"/>
          <w:szCs w:val="24"/>
        </w:rPr>
        <w:t xml:space="preserve"> </w:t>
      </w:r>
      <w:r w:rsidR="00B87B72">
        <w:rPr>
          <w:rFonts w:ascii="Times New Roman" w:hAnsi="Times New Roman" w:cs="Times New Roman"/>
          <w:sz w:val="24"/>
          <w:szCs w:val="24"/>
        </w:rPr>
        <w:t xml:space="preserve">the uncertainty </w:t>
      </w:r>
      <w:r w:rsidR="002B5B74">
        <w:rPr>
          <w:rFonts w:ascii="Times New Roman" w:hAnsi="Times New Roman" w:cs="Times New Roman"/>
          <w:sz w:val="24"/>
          <w:szCs w:val="24"/>
        </w:rPr>
        <w:t xml:space="preserve">of the </w:t>
      </w:r>
      <w:r w:rsidR="009D5E6C">
        <w:rPr>
          <w:rFonts w:ascii="Times New Roman" w:hAnsi="Times New Roman" w:cs="Times New Roman"/>
          <w:sz w:val="24"/>
          <w:szCs w:val="24"/>
        </w:rPr>
        <w:t xml:space="preserve">ensemble mean GEOS S2S </w:t>
      </w:r>
      <w:r w:rsidR="008672FE">
        <w:rPr>
          <w:rFonts w:ascii="Times New Roman" w:hAnsi="Times New Roman" w:cs="Times New Roman"/>
          <w:sz w:val="24"/>
          <w:szCs w:val="24"/>
        </w:rPr>
        <w:t xml:space="preserve">ET </w:t>
      </w:r>
      <w:r w:rsidR="009D5E6C">
        <w:rPr>
          <w:rFonts w:ascii="Times New Roman" w:hAnsi="Times New Roman" w:cs="Times New Roman"/>
          <w:sz w:val="24"/>
          <w:szCs w:val="24"/>
        </w:rPr>
        <w:t>forecast.  A larger spread naturally implies a larger uncertainty.</w:t>
      </w:r>
    </w:p>
    <w:p w14:paraId="2018E837" w14:textId="61193059" w:rsidR="00D7549E" w:rsidRDefault="00D7549E" w:rsidP="007D72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look at the spread inherent in the </w:t>
      </w:r>
      <w:proofErr w:type="spellStart"/>
      <w:r w:rsidR="00CB42D2">
        <w:rPr>
          <w:rFonts w:ascii="Times New Roman" w:hAnsi="Times New Roman" w:cs="Times New Roman"/>
          <w:sz w:val="24"/>
          <w:szCs w:val="24"/>
        </w:rPr>
        <w:t>ProjET</w:t>
      </w:r>
      <w:proofErr w:type="spellEnd"/>
      <w:r>
        <w:rPr>
          <w:rFonts w:ascii="Times New Roman" w:hAnsi="Times New Roman" w:cs="Times New Roman"/>
          <w:sz w:val="24"/>
          <w:szCs w:val="24"/>
        </w:rPr>
        <w:t xml:space="preserve"> calculations is provided in Figure 10.  </w:t>
      </w:r>
      <w:r w:rsidR="002B5B74">
        <w:rPr>
          <w:rFonts w:ascii="Times New Roman" w:hAnsi="Times New Roman" w:cs="Times New Roman"/>
          <w:sz w:val="24"/>
          <w:szCs w:val="24"/>
        </w:rPr>
        <w:t xml:space="preserve">Figure 10a shows the </w:t>
      </w:r>
      <w:r w:rsidR="008672FE">
        <w:rPr>
          <w:rFonts w:ascii="Times New Roman" w:hAnsi="Times New Roman" w:cs="Times New Roman"/>
          <w:sz w:val="24"/>
          <w:szCs w:val="24"/>
        </w:rPr>
        <w:t xml:space="preserve">distribution of the </w:t>
      </w:r>
      <w:r w:rsidR="002B5B74">
        <w:rPr>
          <w:rFonts w:ascii="Times New Roman" w:hAnsi="Times New Roman" w:cs="Times New Roman"/>
          <w:sz w:val="24"/>
          <w:szCs w:val="24"/>
        </w:rPr>
        <w:t>spread for a relatively dry soil moisture initialization</w:t>
      </w:r>
      <w:r w:rsidR="00BE42B2">
        <w:rPr>
          <w:rFonts w:ascii="Times New Roman" w:hAnsi="Times New Roman" w:cs="Times New Roman"/>
          <w:sz w:val="24"/>
          <w:szCs w:val="24"/>
        </w:rPr>
        <w:t xml:space="preserve">.  </w:t>
      </w:r>
      <w:r w:rsidR="00DF30D3">
        <w:rPr>
          <w:rFonts w:ascii="Times New Roman" w:hAnsi="Times New Roman" w:cs="Times New Roman"/>
          <w:sz w:val="24"/>
          <w:szCs w:val="24"/>
        </w:rPr>
        <w:t>F</w:t>
      </w:r>
      <w:r w:rsidR="002B5B74">
        <w:rPr>
          <w:rFonts w:ascii="Times New Roman" w:hAnsi="Times New Roman" w:cs="Times New Roman"/>
          <w:sz w:val="24"/>
          <w:szCs w:val="24"/>
        </w:rPr>
        <w:t xml:space="preserve">or each of the six </w:t>
      </w:r>
      <w:r w:rsidR="00E00A42">
        <w:rPr>
          <w:rFonts w:ascii="Times New Roman" w:hAnsi="Times New Roman" w:cs="Times New Roman"/>
          <w:sz w:val="24"/>
          <w:szCs w:val="24"/>
        </w:rPr>
        <w:t>start dates</w:t>
      </w:r>
      <w:r w:rsidR="002B5B74">
        <w:rPr>
          <w:rFonts w:ascii="Times New Roman" w:hAnsi="Times New Roman" w:cs="Times New Roman"/>
          <w:sz w:val="24"/>
          <w:szCs w:val="24"/>
        </w:rPr>
        <w:t xml:space="preserve"> considered for the June-August period, we compute</w:t>
      </w:r>
      <w:r w:rsidR="00DF30D3">
        <w:rPr>
          <w:rFonts w:ascii="Times New Roman" w:hAnsi="Times New Roman" w:cs="Times New Roman"/>
          <w:sz w:val="24"/>
          <w:szCs w:val="24"/>
        </w:rPr>
        <w:t xml:space="preserve"> (for a given grid cell)</w:t>
      </w:r>
      <w:r w:rsidR="002B5B74">
        <w:rPr>
          <w:rFonts w:ascii="Times New Roman" w:hAnsi="Times New Roman" w:cs="Times New Roman"/>
          <w:sz w:val="24"/>
          <w:szCs w:val="24"/>
        </w:rPr>
        <w:t xml:space="preserve"> </w:t>
      </w:r>
      <w:r w:rsidR="002B5B74">
        <w:rPr>
          <w:rFonts w:ascii="Times New Roman" w:hAnsi="Times New Roman" w:cs="Times New Roman"/>
          <w:sz w:val="24"/>
          <w:szCs w:val="24"/>
        </w:rPr>
        <w:lastRenderedPageBreak/>
        <w:t xml:space="preserve">the spread, as defined in </w:t>
      </w:r>
      <w:r w:rsidR="004536E7">
        <w:rPr>
          <w:rFonts w:ascii="Times New Roman" w:hAnsi="Times New Roman" w:cs="Times New Roman"/>
          <w:sz w:val="24"/>
          <w:szCs w:val="24"/>
        </w:rPr>
        <w:t>Figure 5</w:t>
      </w:r>
      <w:r w:rsidR="002B5B74">
        <w:rPr>
          <w:rFonts w:ascii="Times New Roman" w:hAnsi="Times New Roman" w:cs="Times New Roman"/>
          <w:sz w:val="24"/>
          <w:szCs w:val="24"/>
        </w:rPr>
        <w:t>b, for the 2</w:t>
      </w:r>
      <w:r w:rsidR="002B5B74" w:rsidRPr="002B5B74">
        <w:rPr>
          <w:rFonts w:ascii="Times New Roman" w:hAnsi="Times New Roman" w:cs="Times New Roman"/>
          <w:sz w:val="24"/>
          <w:szCs w:val="24"/>
          <w:vertAlign w:val="superscript"/>
        </w:rPr>
        <w:t>nd</w:t>
      </w:r>
      <w:r w:rsidR="002B5B74">
        <w:rPr>
          <w:rFonts w:ascii="Times New Roman" w:hAnsi="Times New Roman" w:cs="Times New Roman"/>
          <w:sz w:val="24"/>
          <w:szCs w:val="24"/>
        </w:rPr>
        <w:t xml:space="preserve"> driest</w:t>
      </w:r>
      <w:r w:rsidR="00A84123">
        <w:rPr>
          <w:rFonts w:ascii="Times New Roman" w:hAnsi="Times New Roman" w:cs="Times New Roman"/>
          <w:sz w:val="24"/>
          <w:szCs w:val="24"/>
        </w:rPr>
        <w:t xml:space="preserve"> (corresponding approximately to the 10</w:t>
      </w:r>
      <w:r w:rsidR="00A84123" w:rsidRPr="006811E8">
        <w:rPr>
          <w:rFonts w:ascii="Times New Roman" w:hAnsi="Times New Roman" w:cs="Times New Roman"/>
          <w:sz w:val="24"/>
          <w:szCs w:val="24"/>
          <w:vertAlign w:val="superscript"/>
        </w:rPr>
        <w:t>th</w:t>
      </w:r>
      <w:r w:rsidR="00A84123">
        <w:rPr>
          <w:rFonts w:ascii="Times New Roman" w:hAnsi="Times New Roman" w:cs="Times New Roman"/>
          <w:sz w:val="24"/>
          <w:szCs w:val="24"/>
        </w:rPr>
        <w:t xml:space="preserve"> percentile)</w:t>
      </w:r>
      <w:r w:rsidR="002B5B74">
        <w:rPr>
          <w:rFonts w:ascii="Times New Roman" w:hAnsi="Times New Roman" w:cs="Times New Roman"/>
          <w:sz w:val="24"/>
          <w:szCs w:val="24"/>
        </w:rPr>
        <w:t xml:space="preserve"> of the 17 initializations</w:t>
      </w:r>
      <w:r w:rsidR="00615181">
        <w:rPr>
          <w:rFonts w:ascii="Times New Roman" w:hAnsi="Times New Roman" w:cs="Times New Roman"/>
          <w:sz w:val="24"/>
          <w:szCs w:val="24"/>
        </w:rPr>
        <w:t>.  For example</w:t>
      </w:r>
      <w:r w:rsidR="00E268D2">
        <w:rPr>
          <w:rFonts w:ascii="Times New Roman" w:hAnsi="Times New Roman" w:cs="Times New Roman"/>
          <w:sz w:val="24"/>
          <w:szCs w:val="24"/>
        </w:rPr>
        <w:t xml:space="preserve">, for the June </w:t>
      </w:r>
      <w:r w:rsidR="00E00A42">
        <w:rPr>
          <w:rFonts w:ascii="Times New Roman" w:hAnsi="Times New Roman" w:cs="Times New Roman"/>
          <w:sz w:val="24"/>
          <w:szCs w:val="24"/>
        </w:rPr>
        <w:t>20</w:t>
      </w:r>
      <w:r w:rsidR="00E268D2">
        <w:rPr>
          <w:rFonts w:ascii="Times New Roman" w:hAnsi="Times New Roman" w:cs="Times New Roman"/>
          <w:sz w:val="24"/>
          <w:szCs w:val="24"/>
        </w:rPr>
        <w:t xml:space="preserve"> start date</w:t>
      </w:r>
      <w:r w:rsidR="002B5B74">
        <w:rPr>
          <w:rFonts w:ascii="Times New Roman" w:hAnsi="Times New Roman" w:cs="Times New Roman"/>
          <w:sz w:val="24"/>
          <w:szCs w:val="24"/>
        </w:rPr>
        <w:t>,</w:t>
      </w:r>
      <w:r w:rsidR="008672FE">
        <w:rPr>
          <w:rFonts w:ascii="Times New Roman" w:hAnsi="Times New Roman" w:cs="Times New Roman"/>
          <w:sz w:val="24"/>
          <w:szCs w:val="24"/>
        </w:rPr>
        <w:t xml:space="preserve"> we find the spread for</w:t>
      </w:r>
      <w:r w:rsidR="002B5B74">
        <w:rPr>
          <w:rFonts w:ascii="Times New Roman" w:hAnsi="Times New Roman" w:cs="Times New Roman"/>
          <w:sz w:val="24"/>
          <w:szCs w:val="24"/>
        </w:rPr>
        <w:t xml:space="preserve"> </w:t>
      </w:r>
      <w:r w:rsidR="00E268D2">
        <w:rPr>
          <w:rFonts w:ascii="Times New Roman" w:hAnsi="Times New Roman" w:cs="Times New Roman"/>
          <w:sz w:val="24"/>
          <w:szCs w:val="24"/>
        </w:rPr>
        <w:t>the 2</w:t>
      </w:r>
      <w:r w:rsidR="00E268D2" w:rsidRPr="00E268D2">
        <w:rPr>
          <w:rFonts w:ascii="Times New Roman" w:hAnsi="Times New Roman" w:cs="Times New Roman"/>
          <w:sz w:val="24"/>
          <w:szCs w:val="24"/>
          <w:vertAlign w:val="superscript"/>
        </w:rPr>
        <w:t>nd</w:t>
      </w:r>
      <w:r w:rsidR="00E268D2">
        <w:rPr>
          <w:rFonts w:ascii="Times New Roman" w:hAnsi="Times New Roman" w:cs="Times New Roman"/>
          <w:sz w:val="24"/>
          <w:szCs w:val="24"/>
        </w:rPr>
        <w:t xml:space="preserve"> driest June </w:t>
      </w:r>
      <w:r w:rsidR="00E00A42">
        <w:rPr>
          <w:rFonts w:ascii="Times New Roman" w:hAnsi="Times New Roman" w:cs="Times New Roman"/>
          <w:sz w:val="24"/>
          <w:szCs w:val="24"/>
        </w:rPr>
        <w:t>20</w:t>
      </w:r>
      <w:r w:rsidR="00E268D2">
        <w:rPr>
          <w:rFonts w:ascii="Times New Roman" w:hAnsi="Times New Roman" w:cs="Times New Roman"/>
          <w:sz w:val="24"/>
          <w:szCs w:val="24"/>
        </w:rPr>
        <w:t xml:space="preserve"> </w:t>
      </w:r>
      <w:r w:rsidR="002B5B74">
        <w:rPr>
          <w:rFonts w:ascii="Times New Roman" w:hAnsi="Times New Roman" w:cs="Times New Roman"/>
          <w:sz w:val="24"/>
          <w:szCs w:val="24"/>
        </w:rPr>
        <w:t>between 1999 and 2015</w:t>
      </w:r>
      <w:r w:rsidR="00615181">
        <w:rPr>
          <w:rFonts w:ascii="Times New Roman" w:hAnsi="Times New Roman" w:cs="Times New Roman"/>
          <w:sz w:val="24"/>
          <w:szCs w:val="24"/>
        </w:rPr>
        <w:t xml:space="preserve"> at the grid cell in question</w:t>
      </w:r>
      <w:r w:rsidR="00BE42B2">
        <w:rPr>
          <w:rFonts w:ascii="Times New Roman" w:hAnsi="Times New Roman" w:cs="Times New Roman"/>
          <w:sz w:val="24"/>
          <w:szCs w:val="24"/>
        </w:rPr>
        <w:t>.  We</w:t>
      </w:r>
      <w:r w:rsidR="002B5B74">
        <w:rPr>
          <w:rFonts w:ascii="Times New Roman" w:hAnsi="Times New Roman" w:cs="Times New Roman"/>
          <w:sz w:val="24"/>
          <w:szCs w:val="24"/>
        </w:rPr>
        <w:t xml:space="preserve"> then average the six spreads into a single value for plotting.  Figure 10b shows the corresponding average spread for</w:t>
      </w:r>
      <w:r w:rsidR="008672FE">
        <w:rPr>
          <w:rFonts w:ascii="Times New Roman" w:hAnsi="Times New Roman" w:cs="Times New Roman"/>
          <w:sz w:val="24"/>
          <w:szCs w:val="24"/>
        </w:rPr>
        <w:t xml:space="preserve"> the</w:t>
      </w:r>
      <w:r w:rsidR="002B5B74">
        <w:rPr>
          <w:rFonts w:ascii="Times New Roman" w:hAnsi="Times New Roman" w:cs="Times New Roman"/>
          <w:sz w:val="24"/>
          <w:szCs w:val="24"/>
        </w:rPr>
        <w:t xml:space="preserve"> initialization with the median dryness, and Figure 10c shows the average spread for the 2</w:t>
      </w:r>
      <w:r w:rsidR="002B5B74" w:rsidRPr="002B5B74">
        <w:rPr>
          <w:rFonts w:ascii="Times New Roman" w:hAnsi="Times New Roman" w:cs="Times New Roman"/>
          <w:sz w:val="24"/>
          <w:szCs w:val="24"/>
          <w:vertAlign w:val="superscript"/>
        </w:rPr>
        <w:t>nd</w:t>
      </w:r>
      <w:r w:rsidR="002B5B74">
        <w:rPr>
          <w:rFonts w:ascii="Times New Roman" w:hAnsi="Times New Roman" w:cs="Times New Roman"/>
          <w:sz w:val="24"/>
          <w:szCs w:val="24"/>
        </w:rPr>
        <w:t xml:space="preserve"> wettest </w:t>
      </w:r>
      <w:r w:rsidR="00A84123">
        <w:rPr>
          <w:rFonts w:ascii="Times New Roman" w:hAnsi="Times New Roman" w:cs="Times New Roman"/>
          <w:sz w:val="24"/>
          <w:szCs w:val="24"/>
        </w:rPr>
        <w:t>(approximately the 90</w:t>
      </w:r>
      <w:r w:rsidR="00A84123" w:rsidRPr="006811E8">
        <w:rPr>
          <w:rFonts w:ascii="Times New Roman" w:hAnsi="Times New Roman" w:cs="Times New Roman"/>
          <w:sz w:val="24"/>
          <w:szCs w:val="24"/>
          <w:vertAlign w:val="superscript"/>
        </w:rPr>
        <w:t>th</w:t>
      </w:r>
      <w:r w:rsidR="00A84123">
        <w:rPr>
          <w:rFonts w:ascii="Times New Roman" w:hAnsi="Times New Roman" w:cs="Times New Roman"/>
          <w:sz w:val="24"/>
          <w:szCs w:val="24"/>
        </w:rPr>
        <w:t xml:space="preserve"> percentile) </w:t>
      </w:r>
      <w:r w:rsidR="002B5B74">
        <w:rPr>
          <w:rFonts w:ascii="Times New Roman" w:hAnsi="Times New Roman" w:cs="Times New Roman"/>
          <w:sz w:val="24"/>
          <w:szCs w:val="24"/>
        </w:rPr>
        <w:t>of the 17 initializations.</w:t>
      </w:r>
      <w:r w:rsidR="00E268D2">
        <w:rPr>
          <w:rFonts w:ascii="Times New Roman" w:hAnsi="Times New Roman" w:cs="Times New Roman"/>
          <w:sz w:val="24"/>
          <w:szCs w:val="24"/>
        </w:rPr>
        <w:t xml:space="preserve">  The spread clearly decreases in southeastern CONUS </w:t>
      </w:r>
      <w:r w:rsidR="008264C4">
        <w:rPr>
          <w:rFonts w:ascii="Times New Roman" w:hAnsi="Times New Roman" w:cs="Times New Roman"/>
          <w:sz w:val="24"/>
          <w:szCs w:val="24"/>
        </w:rPr>
        <w:t xml:space="preserve">and in the central Great Plains </w:t>
      </w:r>
      <w:r w:rsidR="00E268D2">
        <w:rPr>
          <w:rFonts w:ascii="Times New Roman" w:hAnsi="Times New Roman" w:cs="Times New Roman"/>
          <w:sz w:val="24"/>
          <w:szCs w:val="24"/>
        </w:rPr>
        <w:t>with increasing initial soil moisture</w:t>
      </w:r>
      <w:r w:rsidR="008264C4">
        <w:rPr>
          <w:rFonts w:ascii="Times New Roman" w:hAnsi="Times New Roman" w:cs="Times New Roman"/>
          <w:sz w:val="24"/>
          <w:szCs w:val="24"/>
        </w:rPr>
        <w:t xml:space="preserve">.  Sensitivity of spread to initial soil moisture is also seen in the east but is </w:t>
      </w:r>
      <w:r w:rsidR="00A14A67">
        <w:rPr>
          <w:rFonts w:ascii="Times New Roman" w:hAnsi="Times New Roman" w:cs="Times New Roman"/>
          <w:sz w:val="24"/>
          <w:szCs w:val="24"/>
        </w:rPr>
        <w:t>relatively</w:t>
      </w:r>
      <w:r w:rsidR="008264C4">
        <w:rPr>
          <w:rFonts w:ascii="Times New Roman" w:hAnsi="Times New Roman" w:cs="Times New Roman"/>
          <w:sz w:val="24"/>
          <w:szCs w:val="24"/>
        </w:rPr>
        <w:t xml:space="preserve"> absent in the western half of the continent.</w:t>
      </w:r>
    </w:p>
    <w:p w14:paraId="56358712" w14:textId="2C3B4048" w:rsidR="003622D5" w:rsidRDefault="003622D5" w:rsidP="00753F96">
      <w:pPr>
        <w:spacing w:line="480" w:lineRule="auto"/>
        <w:ind w:firstLine="720"/>
        <w:rPr>
          <w:rFonts w:ascii="Times New Roman" w:hAnsi="Times New Roman" w:cs="Times New Roman"/>
          <w:sz w:val="24"/>
          <w:szCs w:val="24"/>
        </w:rPr>
      </w:pPr>
      <w:bookmarkStart w:id="14" w:name="_Hlk40427158"/>
      <w:r>
        <w:rPr>
          <w:rFonts w:ascii="Times New Roman" w:hAnsi="Times New Roman" w:cs="Times New Roman"/>
          <w:sz w:val="24"/>
          <w:szCs w:val="24"/>
        </w:rPr>
        <w:t>Why should spread tend to decrease with increasing initial soil moisture content?  The simple answer involves the shape of the F</w:t>
      </w:r>
      <w:r w:rsidRPr="003622D5">
        <w:rPr>
          <w:rFonts w:ascii="Times New Roman" w:hAnsi="Times New Roman" w:cs="Times New Roman"/>
          <w:sz w:val="24"/>
          <w:szCs w:val="24"/>
          <w:vertAlign w:val="subscript"/>
        </w:rPr>
        <w:t>E</w:t>
      </w:r>
      <w:r>
        <w:rPr>
          <w:rFonts w:ascii="Times New Roman" w:hAnsi="Times New Roman" w:cs="Times New Roman"/>
          <w:sz w:val="24"/>
          <w:szCs w:val="24"/>
        </w:rPr>
        <w:t xml:space="preserve">(W) relationship in Figure 1a.  </w:t>
      </w:r>
      <w:r w:rsidR="002E02DD">
        <w:rPr>
          <w:rFonts w:ascii="Times New Roman" w:hAnsi="Times New Roman" w:cs="Times New Roman"/>
          <w:sz w:val="24"/>
          <w:szCs w:val="24"/>
        </w:rPr>
        <w:t xml:space="preserve">Regardless of the time series of </w:t>
      </w:r>
      <w:r w:rsidR="00A14A67">
        <w:rPr>
          <w:rFonts w:ascii="Times New Roman" w:hAnsi="Times New Roman" w:cs="Times New Roman"/>
          <w:sz w:val="24"/>
          <w:szCs w:val="24"/>
        </w:rPr>
        <w:t xml:space="preserve">P and </w:t>
      </w:r>
      <w:proofErr w:type="spellStart"/>
      <w:r w:rsidR="00A14A67">
        <w:rPr>
          <w:rFonts w:ascii="Times New Roman" w:hAnsi="Times New Roman" w:cs="Times New Roman"/>
          <w:sz w:val="24"/>
          <w:szCs w:val="24"/>
        </w:rPr>
        <w:t>R</w:t>
      </w:r>
      <w:r w:rsidR="00A14A67" w:rsidRPr="00A14A67">
        <w:rPr>
          <w:rFonts w:ascii="Times New Roman" w:hAnsi="Times New Roman" w:cs="Times New Roman"/>
          <w:sz w:val="24"/>
          <w:szCs w:val="24"/>
          <w:vertAlign w:val="subscript"/>
        </w:rPr>
        <w:t>net</w:t>
      </w:r>
      <w:proofErr w:type="spellEnd"/>
      <w:r w:rsidR="00A14A67">
        <w:rPr>
          <w:rFonts w:ascii="Times New Roman" w:hAnsi="Times New Roman" w:cs="Times New Roman"/>
          <w:sz w:val="24"/>
          <w:szCs w:val="24"/>
        </w:rPr>
        <w:t xml:space="preserve"> forcing</w:t>
      </w:r>
      <w:r w:rsidR="002E02DD">
        <w:rPr>
          <w:rFonts w:ascii="Times New Roman" w:hAnsi="Times New Roman" w:cs="Times New Roman"/>
          <w:sz w:val="24"/>
          <w:szCs w:val="24"/>
        </w:rPr>
        <w:t xml:space="preserve"> applied, a</w:t>
      </w:r>
      <w:r>
        <w:rPr>
          <w:rFonts w:ascii="Times New Roman" w:hAnsi="Times New Roman" w:cs="Times New Roman"/>
          <w:sz w:val="24"/>
          <w:szCs w:val="24"/>
        </w:rPr>
        <w:t xml:space="preserve"> soil moisture initialized </w:t>
      </w:r>
      <w:r w:rsidR="002E02DD">
        <w:rPr>
          <w:rFonts w:ascii="Times New Roman" w:hAnsi="Times New Roman" w:cs="Times New Roman"/>
          <w:sz w:val="24"/>
          <w:szCs w:val="24"/>
        </w:rPr>
        <w:t>wet</w:t>
      </w:r>
      <w:r>
        <w:rPr>
          <w:rFonts w:ascii="Times New Roman" w:hAnsi="Times New Roman" w:cs="Times New Roman"/>
          <w:sz w:val="24"/>
          <w:szCs w:val="24"/>
        </w:rPr>
        <w:t xml:space="preserve"> </w:t>
      </w:r>
      <w:r w:rsidR="002E02DD">
        <w:rPr>
          <w:rFonts w:ascii="Times New Roman" w:hAnsi="Times New Roman" w:cs="Times New Roman"/>
          <w:sz w:val="24"/>
          <w:szCs w:val="24"/>
        </w:rPr>
        <w:t>might</w:t>
      </w:r>
      <w:r>
        <w:rPr>
          <w:rFonts w:ascii="Times New Roman" w:hAnsi="Times New Roman" w:cs="Times New Roman"/>
          <w:sz w:val="24"/>
          <w:szCs w:val="24"/>
        </w:rPr>
        <w:t xml:space="preserve"> tend, over the course</w:t>
      </w:r>
      <w:r w:rsidR="002E02DD">
        <w:rPr>
          <w:rFonts w:ascii="Times New Roman" w:hAnsi="Times New Roman" w:cs="Times New Roman"/>
          <w:sz w:val="24"/>
          <w:szCs w:val="24"/>
        </w:rPr>
        <w:t xml:space="preserve"> of the 30-day integration of the simple model, to remain mostly in the wet regime, i.e., in the regime for which ET varies little.</w:t>
      </w:r>
      <w:r w:rsidR="00753F96">
        <w:rPr>
          <w:rFonts w:ascii="Times New Roman" w:hAnsi="Times New Roman" w:cs="Times New Roman"/>
          <w:sz w:val="24"/>
          <w:szCs w:val="24"/>
        </w:rPr>
        <w:t xml:space="preserve">  Different forcing time series would accordingly give similar values for the 16-30 day ET, </w:t>
      </w:r>
      <w:r w:rsidR="00DF30D3">
        <w:rPr>
          <w:rFonts w:ascii="Times New Roman" w:hAnsi="Times New Roman" w:cs="Times New Roman"/>
          <w:sz w:val="24"/>
          <w:szCs w:val="24"/>
        </w:rPr>
        <w:t>inducing</w:t>
      </w:r>
      <w:r w:rsidR="00753F96">
        <w:rPr>
          <w:rFonts w:ascii="Times New Roman" w:hAnsi="Times New Roman" w:cs="Times New Roman"/>
          <w:sz w:val="24"/>
          <w:szCs w:val="24"/>
        </w:rPr>
        <w:t xml:space="preserve"> low spread.</w:t>
      </w:r>
      <w:r w:rsidR="002E02DD">
        <w:rPr>
          <w:rFonts w:ascii="Times New Roman" w:hAnsi="Times New Roman" w:cs="Times New Roman"/>
          <w:sz w:val="24"/>
          <w:szCs w:val="24"/>
        </w:rPr>
        <w:t xml:space="preserve">  In contrast, a soil moisture initialized dry will </w:t>
      </w:r>
      <w:r w:rsidR="00196828">
        <w:rPr>
          <w:rFonts w:ascii="Times New Roman" w:hAnsi="Times New Roman" w:cs="Times New Roman"/>
          <w:sz w:val="24"/>
          <w:szCs w:val="24"/>
        </w:rPr>
        <w:t xml:space="preserve">more likely start in the drier, soil moisture-controlled evapotranspiration regime and thereby </w:t>
      </w:r>
      <w:r w:rsidR="002E02DD">
        <w:rPr>
          <w:rFonts w:ascii="Times New Roman" w:hAnsi="Times New Roman" w:cs="Times New Roman"/>
          <w:sz w:val="24"/>
          <w:szCs w:val="24"/>
        </w:rPr>
        <w:t>produce ET rates that respond much more strongly to the forcing time series</w:t>
      </w:r>
      <w:r w:rsidR="00753F96">
        <w:rPr>
          <w:rFonts w:ascii="Times New Roman" w:hAnsi="Times New Roman" w:cs="Times New Roman"/>
          <w:sz w:val="24"/>
          <w:szCs w:val="24"/>
        </w:rPr>
        <w:t>, with</w:t>
      </w:r>
      <w:r w:rsidR="002E02DD">
        <w:rPr>
          <w:rFonts w:ascii="Times New Roman" w:hAnsi="Times New Roman" w:cs="Times New Roman"/>
          <w:sz w:val="24"/>
          <w:szCs w:val="24"/>
        </w:rPr>
        <w:t xml:space="preserve"> </w:t>
      </w:r>
      <w:r w:rsidR="002E02DD" w:rsidRPr="00A15077">
        <w:rPr>
          <w:rFonts w:ascii="Times New Roman" w:hAnsi="Times New Roman" w:cs="Times New Roman"/>
          <w:sz w:val="24"/>
          <w:szCs w:val="24"/>
        </w:rPr>
        <w:t xml:space="preserve">rainier time series </w:t>
      </w:r>
      <w:r w:rsidR="00753F96" w:rsidRPr="00A15077">
        <w:rPr>
          <w:rFonts w:ascii="Times New Roman" w:hAnsi="Times New Roman" w:cs="Times New Roman"/>
          <w:sz w:val="24"/>
          <w:szCs w:val="24"/>
        </w:rPr>
        <w:t>tending</w:t>
      </w:r>
      <w:r w:rsidR="002E02DD" w:rsidRPr="00A15077">
        <w:rPr>
          <w:rFonts w:ascii="Times New Roman" w:hAnsi="Times New Roman" w:cs="Times New Roman"/>
          <w:sz w:val="24"/>
          <w:szCs w:val="24"/>
        </w:rPr>
        <w:t xml:space="preserve"> to produce higher ET values</w:t>
      </w:r>
      <w:r w:rsidR="00E00A42">
        <w:rPr>
          <w:rFonts w:ascii="Times New Roman" w:hAnsi="Times New Roman" w:cs="Times New Roman"/>
          <w:sz w:val="24"/>
          <w:szCs w:val="24"/>
        </w:rPr>
        <w:t>.  T</w:t>
      </w:r>
      <w:r w:rsidR="00753F96" w:rsidRPr="00A15077">
        <w:rPr>
          <w:rFonts w:ascii="Times New Roman" w:hAnsi="Times New Roman" w:cs="Times New Roman"/>
          <w:sz w:val="24"/>
          <w:szCs w:val="24"/>
        </w:rPr>
        <w:t xml:space="preserve">he </w:t>
      </w:r>
      <w:r w:rsidR="002E02DD" w:rsidRPr="00A15077">
        <w:rPr>
          <w:rFonts w:ascii="Times New Roman" w:hAnsi="Times New Roman" w:cs="Times New Roman"/>
          <w:sz w:val="24"/>
          <w:szCs w:val="24"/>
        </w:rPr>
        <w:t xml:space="preserve">spread </w:t>
      </w:r>
      <w:r w:rsidR="00753F96" w:rsidRPr="00A15077">
        <w:rPr>
          <w:rFonts w:ascii="Times New Roman" w:hAnsi="Times New Roman" w:cs="Times New Roman"/>
          <w:sz w:val="24"/>
          <w:szCs w:val="24"/>
        </w:rPr>
        <w:t>w</w:t>
      </w:r>
      <w:r w:rsidR="002E02DD" w:rsidRPr="00A15077">
        <w:rPr>
          <w:rFonts w:ascii="Times New Roman" w:hAnsi="Times New Roman" w:cs="Times New Roman"/>
          <w:sz w:val="24"/>
          <w:szCs w:val="24"/>
        </w:rPr>
        <w:t>ould accordingly be high.</w:t>
      </w:r>
      <w:r w:rsidR="009B7700">
        <w:rPr>
          <w:rFonts w:ascii="Times New Roman" w:hAnsi="Times New Roman" w:cs="Times New Roman"/>
          <w:sz w:val="24"/>
          <w:szCs w:val="24"/>
        </w:rPr>
        <w:t xml:space="preserve">  Th</w:t>
      </w:r>
      <w:r w:rsidR="00196828">
        <w:rPr>
          <w:rFonts w:ascii="Times New Roman" w:hAnsi="Times New Roman" w:cs="Times New Roman"/>
          <w:sz w:val="24"/>
          <w:szCs w:val="24"/>
        </w:rPr>
        <w:t>is</w:t>
      </w:r>
      <w:r w:rsidR="009B7700">
        <w:rPr>
          <w:rFonts w:ascii="Times New Roman" w:hAnsi="Times New Roman" w:cs="Times New Roman"/>
          <w:sz w:val="24"/>
          <w:szCs w:val="24"/>
        </w:rPr>
        <w:t xml:space="preserve"> idea indeed explains why the variations in Figure 10 are maximized in the center of the continent, as this is where</w:t>
      </w:r>
      <w:r w:rsidR="00196828">
        <w:rPr>
          <w:rFonts w:ascii="Times New Roman" w:hAnsi="Times New Roman" w:cs="Times New Roman"/>
          <w:sz w:val="24"/>
          <w:szCs w:val="24"/>
        </w:rPr>
        <w:t xml:space="preserve"> relatively</w:t>
      </w:r>
      <w:r w:rsidR="009B7700">
        <w:rPr>
          <w:rFonts w:ascii="Times New Roman" w:hAnsi="Times New Roman" w:cs="Times New Roman"/>
          <w:sz w:val="24"/>
          <w:szCs w:val="24"/>
        </w:rPr>
        <w:t xml:space="preserve"> wet and dry soil moistures </w:t>
      </w:r>
      <w:r w:rsidR="00196828">
        <w:rPr>
          <w:rFonts w:ascii="Times New Roman" w:hAnsi="Times New Roman" w:cs="Times New Roman"/>
          <w:sz w:val="24"/>
          <w:szCs w:val="24"/>
        </w:rPr>
        <w:t xml:space="preserve">for any of the six forecast periods </w:t>
      </w:r>
      <w:r w:rsidR="009B7700">
        <w:rPr>
          <w:rFonts w:ascii="Times New Roman" w:hAnsi="Times New Roman" w:cs="Times New Roman"/>
          <w:sz w:val="24"/>
          <w:szCs w:val="24"/>
        </w:rPr>
        <w:t xml:space="preserve">are most likely to </w:t>
      </w:r>
      <w:r w:rsidR="00196828">
        <w:rPr>
          <w:rFonts w:ascii="Times New Roman" w:hAnsi="Times New Roman" w:cs="Times New Roman"/>
          <w:sz w:val="24"/>
          <w:szCs w:val="24"/>
        </w:rPr>
        <w:t>lie</w:t>
      </w:r>
      <w:r w:rsidR="009B7700">
        <w:rPr>
          <w:rFonts w:ascii="Times New Roman" w:hAnsi="Times New Roman" w:cs="Times New Roman"/>
          <w:sz w:val="24"/>
          <w:szCs w:val="24"/>
        </w:rPr>
        <w:t xml:space="preserve"> in </w:t>
      </w:r>
      <w:r w:rsidR="00196828">
        <w:rPr>
          <w:rFonts w:ascii="Times New Roman" w:hAnsi="Times New Roman" w:cs="Times New Roman"/>
          <w:sz w:val="24"/>
          <w:szCs w:val="24"/>
        </w:rPr>
        <w:t>the two very different</w:t>
      </w:r>
      <w:r w:rsidR="009B7700">
        <w:rPr>
          <w:rFonts w:ascii="Times New Roman" w:hAnsi="Times New Roman" w:cs="Times New Roman"/>
          <w:sz w:val="24"/>
          <w:szCs w:val="24"/>
        </w:rPr>
        <w:t xml:space="preserve"> hydrological regimes.</w:t>
      </w:r>
      <w:r w:rsidR="00753F96" w:rsidRPr="00A15077">
        <w:rPr>
          <w:rFonts w:ascii="Times New Roman" w:hAnsi="Times New Roman" w:cs="Times New Roman"/>
          <w:sz w:val="24"/>
          <w:szCs w:val="24"/>
        </w:rPr>
        <w:t xml:space="preserve"> </w:t>
      </w:r>
      <w:r w:rsidR="002E02DD" w:rsidRPr="00A15077">
        <w:rPr>
          <w:rFonts w:ascii="Times New Roman" w:hAnsi="Times New Roman" w:cs="Times New Roman"/>
          <w:sz w:val="24"/>
          <w:szCs w:val="24"/>
        </w:rPr>
        <w:t>Th</w:t>
      </w:r>
      <w:r w:rsidR="00196828">
        <w:rPr>
          <w:rFonts w:ascii="Times New Roman" w:hAnsi="Times New Roman" w:cs="Times New Roman"/>
          <w:sz w:val="24"/>
          <w:szCs w:val="24"/>
        </w:rPr>
        <w:t>e</w:t>
      </w:r>
      <w:r w:rsidR="002E02DD" w:rsidRPr="00A15077">
        <w:rPr>
          <w:rFonts w:ascii="Times New Roman" w:hAnsi="Times New Roman" w:cs="Times New Roman"/>
          <w:sz w:val="24"/>
          <w:szCs w:val="24"/>
        </w:rPr>
        <w:t xml:space="preserve"> idea </w:t>
      </w:r>
      <w:r w:rsidR="00753F96" w:rsidRPr="00A15077">
        <w:rPr>
          <w:rFonts w:ascii="Times New Roman" w:hAnsi="Times New Roman" w:cs="Times New Roman"/>
          <w:sz w:val="24"/>
          <w:szCs w:val="24"/>
        </w:rPr>
        <w:t>is</w:t>
      </w:r>
      <w:r w:rsidR="00196828">
        <w:rPr>
          <w:rFonts w:ascii="Times New Roman" w:hAnsi="Times New Roman" w:cs="Times New Roman"/>
          <w:sz w:val="24"/>
          <w:szCs w:val="24"/>
        </w:rPr>
        <w:t xml:space="preserve"> further</w:t>
      </w:r>
      <w:r w:rsidR="00753F96" w:rsidRPr="00A15077">
        <w:rPr>
          <w:rFonts w:ascii="Times New Roman" w:hAnsi="Times New Roman" w:cs="Times New Roman"/>
          <w:sz w:val="24"/>
          <w:szCs w:val="24"/>
        </w:rPr>
        <w:t xml:space="preserve"> supported </w:t>
      </w:r>
      <w:bookmarkEnd w:id="14"/>
      <w:r w:rsidR="00753F96" w:rsidRPr="00A15077">
        <w:rPr>
          <w:rFonts w:ascii="Times New Roman" w:hAnsi="Times New Roman" w:cs="Times New Roman"/>
          <w:sz w:val="24"/>
          <w:szCs w:val="24"/>
        </w:rPr>
        <w:t>by</w:t>
      </w:r>
      <w:r w:rsidR="002E02DD" w:rsidRPr="00A15077">
        <w:rPr>
          <w:rFonts w:ascii="Times New Roman" w:hAnsi="Times New Roman" w:cs="Times New Roman"/>
          <w:sz w:val="24"/>
          <w:szCs w:val="24"/>
        </w:rPr>
        <w:t xml:space="preserve"> a supplemental analysis in which the shape of the F</w:t>
      </w:r>
      <w:r w:rsidR="002E02DD" w:rsidRPr="00A15077">
        <w:rPr>
          <w:rFonts w:ascii="Times New Roman" w:hAnsi="Times New Roman" w:cs="Times New Roman"/>
          <w:sz w:val="24"/>
          <w:szCs w:val="24"/>
          <w:vertAlign w:val="subscript"/>
        </w:rPr>
        <w:t>E</w:t>
      </w:r>
      <w:r w:rsidR="002E02DD" w:rsidRPr="00A15077">
        <w:rPr>
          <w:rFonts w:ascii="Times New Roman" w:hAnsi="Times New Roman" w:cs="Times New Roman"/>
          <w:sz w:val="24"/>
          <w:szCs w:val="24"/>
        </w:rPr>
        <w:t>(W) relationship was forced to be linear</w:t>
      </w:r>
      <w:r w:rsidR="00753F96" w:rsidRPr="00A15077">
        <w:rPr>
          <w:rFonts w:ascii="Times New Roman" w:hAnsi="Times New Roman" w:cs="Times New Roman"/>
          <w:sz w:val="24"/>
          <w:szCs w:val="24"/>
        </w:rPr>
        <w:t xml:space="preserve"> – rather than the binned fit shown in Figure 1a, linear regression was used to fit a single line </w:t>
      </w:r>
      <w:r w:rsidR="00753F96" w:rsidRPr="00A15077">
        <w:rPr>
          <w:rFonts w:ascii="Times New Roman" w:hAnsi="Times New Roman" w:cs="Times New Roman"/>
          <w:sz w:val="24"/>
          <w:szCs w:val="24"/>
        </w:rPr>
        <w:lastRenderedPageBreak/>
        <w:t>through the points</w:t>
      </w:r>
      <w:r w:rsidR="002E02DD" w:rsidRPr="00A15077">
        <w:rPr>
          <w:rFonts w:ascii="Times New Roman" w:hAnsi="Times New Roman" w:cs="Times New Roman"/>
          <w:sz w:val="24"/>
          <w:szCs w:val="24"/>
        </w:rPr>
        <w:t xml:space="preserve">.  </w:t>
      </w:r>
      <w:r w:rsidR="00753F96" w:rsidRPr="00A15077">
        <w:rPr>
          <w:rFonts w:ascii="Times New Roman" w:hAnsi="Times New Roman" w:cs="Times New Roman"/>
          <w:sz w:val="24"/>
          <w:szCs w:val="24"/>
        </w:rPr>
        <w:t>Under this simplification, the variations in spread indicated in Figure 10 were dramatically reduced (</w:t>
      </w:r>
      <w:r w:rsidR="00240CF9">
        <w:rPr>
          <w:rFonts w:ascii="Times New Roman" w:hAnsi="Times New Roman" w:cs="Times New Roman"/>
          <w:sz w:val="24"/>
          <w:szCs w:val="24"/>
        </w:rPr>
        <w:t>Supplemental Figure S3</w:t>
      </w:r>
      <w:r w:rsidR="00753F96" w:rsidRPr="00A15077">
        <w:rPr>
          <w:rFonts w:ascii="Times New Roman" w:hAnsi="Times New Roman" w:cs="Times New Roman"/>
          <w:sz w:val="24"/>
          <w:szCs w:val="24"/>
        </w:rPr>
        <w:t>).</w:t>
      </w:r>
    </w:p>
    <w:p w14:paraId="0B08A262" w14:textId="56F1FBC4" w:rsidR="00B23168" w:rsidRDefault="008672FE" w:rsidP="006053E2">
      <w:pPr>
        <w:spacing w:line="480" w:lineRule="auto"/>
        <w:ind w:firstLine="720"/>
        <w:rPr>
          <w:rFonts w:ascii="Times New Roman" w:hAnsi="Times New Roman" w:cs="Times New Roman"/>
          <w:sz w:val="24"/>
          <w:szCs w:val="24"/>
        </w:rPr>
      </w:pPr>
      <w:r>
        <w:rPr>
          <w:rFonts w:ascii="Times New Roman" w:hAnsi="Times New Roman" w:cs="Times New Roman"/>
          <w:sz w:val="24"/>
          <w:szCs w:val="24"/>
        </w:rPr>
        <w:t>Because ET and T2M are connected</w:t>
      </w:r>
      <w:r w:rsidR="008264C4">
        <w:rPr>
          <w:rFonts w:ascii="Times New Roman" w:hAnsi="Times New Roman" w:cs="Times New Roman"/>
          <w:sz w:val="24"/>
          <w:szCs w:val="24"/>
        </w:rPr>
        <w:t xml:space="preserve">, </w:t>
      </w:r>
      <w:r w:rsidR="00017C3F">
        <w:rPr>
          <w:rFonts w:ascii="Times New Roman" w:hAnsi="Times New Roman" w:cs="Times New Roman"/>
          <w:sz w:val="24"/>
          <w:szCs w:val="24"/>
        </w:rPr>
        <w:t xml:space="preserve">the variations in spread seen in Figure 10 have </w:t>
      </w:r>
      <w:r w:rsidR="00FC2EA3">
        <w:rPr>
          <w:rFonts w:ascii="Times New Roman" w:hAnsi="Times New Roman" w:cs="Times New Roman"/>
          <w:sz w:val="24"/>
          <w:szCs w:val="24"/>
        </w:rPr>
        <w:t xml:space="preserve">important </w:t>
      </w:r>
      <w:r w:rsidR="00017C3F">
        <w:rPr>
          <w:rFonts w:ascii="Times New Roman" w:hAnsi="Times New Roman" w:cs="Times New Roman"/>
          <w:sz w:val="24"/>
          <w:szCs w:val="24"/>
        </w:rPr>
        <w:t>implications for air temperature forecasts</w:t>
      </w:r>
      <w:r w:rsidR="00AE6C53">
        <w:rPr>
          <w:rFonts w:ascii="Times New Roman" w:hAnsi="Times New Roman" w:cs="Times New Roman"/>
          <w:sz w:val="24"/>
          <w:szCs w:val="24"/>
        </w:rPr>
        <w:t>.  P</w:t>
      </w:r>
      <w:r w:rsidR="00017C3F">
        <w:rPr>
          <w:rFonts w:ascii="Times New Roman" w:hAnsi="Times New Roman" w:cs="Times New Roman"/>
          <w:sz w:val="24"/>
          <w:szCs w:val="24"/>
        </w:rPr>
        <w:t>resumably</w:t>
      </w:r>
      <w:r w:rsidR="00AE6C53">
        <w:rPr>
          <w:rFonts w:ascii="Times New Roman" w:hAnsi="Times New Roman" w:cs="Times New Roman"/>
          <w:sz w:val="24"/>
          <w:szCs w:val="24"/>
        </w:rPr>
        <w:t>,</w:t>
      </w:r>
      <w:r w:rsidR="00017C3F">
        <w:rPr>
          <w:rFonts w:ascii="Times New Roman" w:hAnsi="Times New Roman" w:cs="Times New Roman"/>
          <w:sz w:val="24"/>
          <w:szCs w:val="24"/>
        </w:rPr>
        <w:t xml:space="preserve"> a low spread in the ET estimates underlying </w:t>
      </w:r>
      <w:proofErr w:type="spellStart"/>
      <w:r w:rsidR="00CB42D2">
        <w:rPr>
          <w:rFonts w:ascii="Times New Roman" w:hAnsi="Times New Roman" w:cs="Times New Roman"/>
          <w:sz w:val="24"/>
          <w:szCs w:val="24"/>
        </w:rPr>
        <w:t>ProjET</w:t>
      </w:r>
      <w:proofErr w:type="spellEnd"/>
      <w:r w:rsidR="00017C3F">
        <w:rPr>
          <w:rFonts w:ascii="Times New Roman" w:hAnsi="Times New Roman" w:cs="Times New Roman"/>
          <w:sz w:val="24"/>
          <w:szCs w:val="24"/>
        </w:rPr>
        <w:t xml:space="preserve"> should </w:t>
      </w:r>
      <w:r w:rsidR="00E1003D">
        <w:rPr>
          <w:rFonts w:ascii="Times New Roman" w:hAnsi="Times New Roman" w:cs="Times New Roman"/>
          <w:sz w:val="24"/>
          <w:szCs w:val="24"/>
        </w:rPr>
        <w:t>be consistent with</w:t>
      </w:r>
      <w:r w:rsidR="00017C3F">
        <w:rPr>
          <w:rFonts w:ascii="Times New Roman" w:hAnsi="Times New Roman" w:cs="Times New Roman"/>
          <w:sz w:val="24"/>
          <w:szCs w:val="24"/>
        </w:rPr>
        <w:t xml:space="preserve"> a low spread underlying the T2M forecast produced by the full S2S system, as characterized by the range of predicted anomalies across the forecast’s ensemble members</w:t>
      </w:r>
      <w:r w:rsidR="008264C4">
        <w:rPr>
          <w:rFonts w:ascii="Times New Roman" w:hAnsi="Times New Roman" w:cs="Times New Roman"/>
          <w:sz w:val="24"/>
          <w:szCs w:val="24"/>
        </w:rPr>
        <w:t xml:space="preserve">.  </w:t>
      </w:r>
      <w:r w:rsidR="00AE6C53">
        <w:rPr>
          <w:rFonts w:ascii="Times New Roman" w:hAnsi="Times New Roman" w:cs="Times New Roman"/>
          <w:sz w:val="24"/>
          <w:szCs w:val="24"/>
        </w:rPr>
        <w:t>Such a connection</w:t>
      </w:r>
      <w:r w:rsidR="00017C3F">
        <w:rPr>
          <w:rFonts w:ascii="Times New Roman" w:hAnsi="Times New Roman" w:cs="Times New Roman"/>
          <w:sz w:val="24"/>
          <w:szCs w:val="24"/>
        </w:rPr>
        <w:t xml:space="preserve"> is illustrated in Figure 11.  Figure 11a shows, in analogy to </w:t>
      </w:r>
      <w:r w:rsidR="004536E7">
        <w:rPr>
          <w:rFonts w:ascii="Times New Roman" w:hAnsi="Times New Roman" w:cs="Times New Roman"/>
          <w:sz w:val="24"/>
          <w:szCs w:val="24"/>
        </w:rPr>
        <w:t>Figure 5</w:t>
      </w:r>
      <w:r w:rsidR="00017C3F">
        <w:rPr>
          <w:rFonts w:ascii="Times New Roman" w:hAnsi="Times New Roman" w:cs="Times New Roman"/>
          <w:sz w:val="24"/>
          <w:szCs w:val="24"/>
        </w:rPr>
        <w:t xml:space="preserve">c, how the spread of </w:t>
      </w:r>
      <w:r w:rsidR="00B23168">
        <w:rPr>
          <w:rFonts w:ascii="Times New Roman" w:hAnsi="Times New Roman" w:cs="Times New Roman"/>
          <w:sz w:val="24"/>
          <w:szCs w:val="24"/>
        </w:rPr>
        <w:t xml:space="preserve">the </w:t>
      </w:r>
      <w:r w:rsidR="00017C3F">
        <w:rPr>
          <w:rFonts w:ascii="Times New Roman" w:hAnsi="Times New Roman" w:cs="Times New Roman"/>
          <w:sz w:val="24"/>
          <w:szCs w:val="24"/>
        </w:rPr>
        <w:t>July 20 - August 3 ET estimates from the simple framework varies with initial soil moisture</w:t>
      </w:r>
      <w:r w:rsidR="00AE6C53">
        <w:rPr>
          <w:rFonts w:ascii="Times New Roman" w:hAnsi="Times New Roman" w:cs="Times New Roman"/>
          <w:sz w:val="24"/>
          <w:szCs w:val="24"/>
        </w:rPr>
        <w:t xml:space="preserve"> at a central US grid cell</w:t>
      </w:r>
      <w:r w:rsidR="00017C3F">
        <w:rPr>
          <w:rFonts w:ascii="Times New Roman" w:hAnsi="Times New Roman" w:cs="Times New Roman"/>
          <w:sz w:val="24"/>
          <w:szCs w:val="24"/>
        </w:rPr>
        <w:t xml:space="preserve">.  </w:t>
      </w:r>
      <w:r w:rsidR="00B23168">
        <w:rPr>
          <w:rFonts w:ascii="Times New Roman" w:hAnsi="Times New Roman" w:cs="Times New Roman"/>
          <w:sz w:val="24"/>
          <w:szCs w:val="24"/>
        </w:rPr>
        <w:t>Figure 11b shows, for each year, the</w:t>
      </w:r>
      <w:r w:rsidR="00DF30D3">
        <w:rPr>
          <w:rFonts w:ascii="Times New Roman" w:hAnsi="Times New Roman" w:cs="Times New Roman"/>
          <w:sz w:val="24"/>
          <w:szCs w:val="24"/>
        </w:rPr>
        <w:t xml:space="preserve"> </w:t>
      </w:r>
      <w:r w:rsidR="00B23168">
        <w:rPr>
          <w:rFonts w:ascii="Times New Roman" w:hAnsi="Times New Roman" w:cs="Times New Roman"/>
          <w:sz w:val="24"/>
          <w:szCs w:val="24"/>
        </w:rPr>
        <w:t xml:space="preserve">corresponding </w:t>
      </w:r>
      <w:r w:rsidR="00DF30D3">
        <w:rPr>
          <w:rFonts w:ascii="Times New Roman" w:hAnsi="Times New Roman" w:cs="Times New Roman"/>
          <w:sz w:val="24"/>
          <w:szCs w:val="24"/>
        </w:rPr>
        <w:t xml:space="preserve">SubX T2M </w:t>
      </w:r>
      <w:r w:rsidR="00B23168">
        <w:rPr>
          <w:rFonts w:ascii="Times New Roman" w:hAnsi="Times New Roman" w:cs="Times New Roman"/>
          <w:sz w:val="24"/>
          <w:szCs w:val="24"/>
        </w:rPr>
        <w:t>forecast</w:t>
      </w:r>
      <w:r w:rsidR="00DF30D3">
        <w:rPr>
          <w:rFonts w:ascii="Times New Roman" w:hAnsi="Times New Roman" w:cs="Times New Roman"/>
          <w:sz w:val="24"/>
          <w:szCs w:val="24"/>
        </w:rPr>
        <w:t>s</w:t>
      </w:r>
      <w:r w:rsidR="00B23168">
        <w:rPr>
          <w:rFonts w:ascii="Times New Roman" w:hAnsi="Times New Roman" w:cs="Times New Roman"/>
          <w:sz w:val="24"/>
          <w:szCs w:val="24"/>
        </w:rPr>
        <w:t xml:space="preserve">, with the </w:t>
      </w:r>
      <w:r w:rsidR="00985D17">
        <w:rPr>
          <w:rFonts w:ascii="Times New Roman" w:hAnsi="Times New Roman" w:cs="Times New Roman"/>
          <w:sz w:val="24"/>
          <w:szCs w:val="24"/>
        </w:rPr>
        <w:t>individual prediction</w:t>
      </w:r>
      <w:r w:rsidR="00B23168">
        <w:rPr>
          <w:rFonts w:ascii="Times New Roman" w:hAnsi="Times New Roman" w:cs="Times New Roman"/>
          <w:sz w:val="24"/>
          <w:szCs w:val="24"/>
        </w:rPr>
        <w:t xml:space="preserve"> from each ensemble member shown separately.  The range</w:t>
      </w:r>
      <w:r w:rsidR="00615181">
        <w:rPr>
          <w:rFonts w:ascii="Times New Roman" w:hAnsi="Times New Roman" w:cs="Times New Roman"/>
          <w:sz w:val="24"/>
          <w:szCs w:val="24"/>
        </w:rPr>
        <w:t xml:space="preserve"> (across ensemble members)</w:t>
      </w:r>
      <w:r w:rsidR="00B23168">
        <w:rPr>
          <w:rFonts w:ascii="Times New Roman" w:hAnsi="Times New Roman" w:cs="Times New Roman"/>
          <w:sz w:val="24"/>
          <w:szCs w:val="24"/>
        </w:rPr>
        <w:t xml:space="preserve"> underlying the S2S system’s T2M forecast clearly</w:t>
      </w:r>
      <w:r w:rsidR="005B4E40">
        <w:rPr>
          <w:rFonts w:ascii="Times New Roman" w:hAnsi="Times New Roman" w:cs="Times New Roman"/>
          <w:sz w:val="24"/>
          <w:szCs w:val="24"/>
        </w:rPr>
        <w:t xml:space="preserve"> tends to be</w:t>
      </w:r>
      <w:r w:rsidR="00B23168">
        <w:rPr>
          <w:rFonts w:ascii="Times New Roman" w:hAnsi="Times New Roman" w:cs="Times New Roman"/>
          <w:sz w:val="24"/>
          <w:szCs w:val="24"/>
        </w:rPr>
        <w:t xml:space="preserve"> larger when the range underlying the </w:t>
      </w:r>
      <w:proofErr w:type="spellStart"/>
      <w:r w:rsidR="00CB42D2">
        <w:rPr>
          <w:rFonts w:ascii="Times New Roman" w:hAnsi="Times New Roman" w:cs="Times New Roman"/>
          <w:sz w:val="24"/>
          <w:szCs w:val="24"/>
        </w:rPr>
        <w:t>ProjET</w:t>
      </w:r>
      <w:proofErr w:type="spellEnd"/>
      <w:r w:rsidR="00B23168">
        <w:rPr>
          <w:rFonts w:ascii="Times New Roman" w:hAnsi="Times New Roman" w:cs="Times New Roman"/>
          <w:sz w:val="24"/>
          <w:szCs w:val="24"/>
        </w:rPr>
        <w:t xml:space="preserve"> estimates is larger.  At this location and </w:t>
      </w:r>
      <w:r w:rsidR="00F91239">
        <w:rPr>
          <w:rFonts w:ascii="Times New Roman" w:hAnsi="Times New Roman" w:cs="Times New Roman"/>
          <w:sz w:val="24"/>
          <w:szCs w:val="24"/>
        </w:rPr>
        <w:t>day-of-year</w:t>
      </w:r>
      <w:r w:rsidR="00B23168">
        <w:rPr>
          <w:rFonts w:ascii="Times New Roman" w:hAnsi="Times New Roman" w:cs="Times New Roman"/>
          <w:sz w:val="24"/>
          <w:szCs w:val="24"/>
        </w:rPr>
        <w:t xml:space="preserve">, the GEOS S2S system’s “confidence” in its subseasonal temperature forecasts appears to be a </w:t>
      </w:r>
      <w:r w:rsidR="00AE6C53">
        <w:rPr>
          <w:rFonts w:ascii="Times New Roman" w:hAnsi="Times New Roman" w:cs="Times New Roman"/>
          <w:sz w:val="24"/>
          <w:szCs w:val="24"/>
        </w:rPr>
        <w:t xml:space="preserve">strong </w:t>
      </w:r>
      <w:r w:rsidR="00B23168">
        <w:rPr>
          <w:rFonts w:ascii="Times New Roman" w:hAnsi="Times New Roman" w:cs="Times New Roman"/>
          <w:sz w:val="24"/>
          <w:szCs w:val="24"/>
        </w:rPr>
        <w:t>function of the initial soil moisture content</w:t>
      </w:r>
      <w:r w:rsidR="00B87B72">
        <w:rPr>
          <w:rFonts w:ascii="Times New Roman" w:hAnsi="Times New Roman" w:cs="Times New Roman"/>
          <w:sz w:val="24"/>
          <w:szCs w:val="24"/>
        </w:rPr>
        <w:t xml:space="preserve">, </w:t>
      </w:r>
      <w:r w:rsidR="005B4E40">
        <w:rPr>
          <w:rFonts w:ascii="Times New Roman" w:hAnsi="Times New Roman" w:cs="Times New Roman"/>
          <w:sz w:val="24"/>
          <w:szCs w:val="24"/>
        </w:rPr>
        <w:t>in a way</w:t>
      </w:r>
      <w:r w:rsidR="00E1003D">
        <w:rPr>
          <w:rFonts w:ascii="Times New Roman" w:hAnsi="Times New Roman" w:cs="Times New Roman"/>
          <w:sz w:val="24"/>
          <w:szCs w:val="24"/>
        </w:rPr>
        <w:t xml:space="preserve"> consistent with</w:t>
      </w:r>
      <w:r w:rsidR="00B87B72">
        <w:rPr>
          <w:rFonts w:ascii="Times New Roman" w:hAnsi="Times New Roman" w:cs="Times New Roman"/>
          <w:sz w:val="24"/>
          <w:szCs w:val="24"/>
        </w:rPr>
        <w:t xml:space="preserve"> the spread underlying the </w:t>
      </w:r>
      <w:proofErr w:type="spellStart"/>
      <w:r w:rsidR="00CB42D2">
        <w:rPr>
          <w:rFonts w:ascii="Times New Roman" w:hAnsi="Times New Roman" w:cs="Times New Roman"/>
          <w:sz w:val="24"/>
          <w:szCs w:val="24"/>
        </w:rPr>
        <w:t>ProjET</w:t>
      </w:r>
      <w:proofErr w:type="spellEnd"/>
      <w:r w:rsidR="00B87B72">
        <w:rPr>
          <w:rFonts w:ascii="Times New Roman" w:hAnsi="Times New Roman" w:cs="Times New Roman"/>
          <w:sz w:val="24"/>
          <w:szCs w:val="24"/>
        </w:rPr>
        <w:t xml:space="preserve"> calculation</w:t>
      </w:r>
      <w:r w:rsidR="00B23168">
        <w:rPr>
          <w:rFonts w:ascii="Times New Roman" w:hAnsi="Times New Roman" w:cs="Times New Roman"/>
          <w:sz w:val="24"/>
          <w:szCs w:val="24"/>
        </w:rPr>
        <w:t>.</w:t>
      </w:r>
    </w:p>
    <w:p w14:paraId="6BEAC1AF" w14:textId="400DB153" w:rsidR="00753F96" w:rsidRDefault="00B23168" w:rsidP="003622D5">
      <w:pPr>
        <w:spacing w:line="480" w:lineRule="auto"/>
        <w:ind w:firstLine="720"/>
        <w:rPr>
          <w:rFonts w:ascii="Times New Roman" w:hAnsi="Times New Roman" w:cs="Times New Roman"/>
          <w:sz w:val="24"/>
          <w:szCs w:val="24"/>
        </w:rPr>
      </w:pPr>
      <w:r>
        <w:rPr>
          <w:rFonts w:ascii="Times New Roman" w:hAnsi="Times New Roman" w:cs="Times New Roman"/>
          <w:sz w:val="24"/>
          <w:szCs w:val="24"/>
        </w:rPr>
        <w:t>A proper statistical demonstration of this idea must await the advent of the next generation of the GEOS S2S system, which will provide forecasts on certain dates with a much greater number of ensemble members</w:t>
      </w:r>
      <w:r w:rsidR="00DF30D3">
        <w:rPr>
          <w:rFonts w:ascii="Times New Roman" w:hAnsi="Times New Roman" w:cs="Times New Roman"/>
          <w:sz w:val="24"/>
          <w:szCs w:val="24"/>
        </w:rPr>
        <w:t xml:space="preserve"> (Molod et al. 2020)</w:t>
      </w:r>
      <w:r>
        <w:rPr>
          <w:rFonts w:ascii="Times New Roman" w:hAnsi="Times New Roman" w:cs="Times New Roman"/>
          <w:sz w:val="24"/>
          <w:szCs w:val="24"/>
        </w:rPr>
        <w:t>.</w:t>
      </w:r>
      <w:r w:rsidR="00AE6C53">
        <w:rPr>
          <w:rFonts w:ascii="Times New Roman" w:hAnsi="Times New Roman" w:cs="Times New Roman"/>
          <w:sz w:val="24"/>
          <w:szCs w:val="24"/>
        </w:rPr>
        <w:t xml:space="preserve">  Simply put, four ensemble members is inadequate for </w:t>
      </w:r>
      <w:r w:rsidR="006901E2">
        <w:rPr>
          <w:rFonts w:ascii="Times New Roman" w:hAnsi="Times New Roman" w:cs="Times New Roman"/>
          <w:sz w:val="24"/>
          <w:szCs w:val="24"/>
        </w:rPr>
        <w:t xml:space="preserve">obtaining </w:t>
      </w:r>
      <w:r w:rsidR="00E1073A">
        <w:rPr>
          <w:rFonts w:ascii="Times New Roman" w:hAnsi="Times New Roman" w:cs="Times New Roman"/>
          <w:sz w:val="24"/>
          <w:szCs w:val="24"/>
        </w:rPr>
        <w:t>robust</w:t>
      </w:r>
      <w:r w:rsidR="006901E2">
        <w:rPr>
          <w:rFonts w:ascii="Times New Roman" w:hAnsi="Times New Roman" w:cs="Times New Roman"/>
          <w:sz w:val="24"/>
          <w:szCs w:val="24"/>
        </w:rPr>
        <w:t xml:space="preserve"> </w:t>
      </w:r>
      <w:r w:rsidR="00AE6C53">
        <w:rPr>
          <w:rFonts w:ascii="Times New Roman" w:hAnsi="Times New Roman" w:cs="Times New Roman"/>
          <w:sz w:val="24"/>
          <w:szCs w:val="24"/>
        </w:rPr>
        <w:t>statistics.</w:t>
      </w:r>
      <w:r>
        <w:rPr>
          <w:rFonts w:ascii="Times New Roman" w:hAnsi="Times New Roman" w:cs="Times New Roman"/>
          <w:sz w:val="24"/>
          <w:szCs w:val="24"/>
        </w:rPr>
        <w:t xml:space="preserve">  </w:t>
      </w:r>
      <w:r w:rsidR="00985D17">
        <w:rPr>
          <w:rFonts w:ascii="Times New Roman" w:hAnsi="Times New Roman" w:cs="Times New Roman"/>
          <w:sz w:val="24"/>
          <w:szCs w:val="24"/>
        </w:rPr>
        <w:t xml:space="preserve">Still, even with four ensemble members, we can generate </w:t>
      </w:r>
      <w:r w:rsidR="00E1003D">
        <w:rPr>
          <w:rFonts w:ascii="Times New Roman" w:hAnsi="Times New Roman" w:cs="Times New Roman"/>
          <w:sz w:val="24"/>
          <w:szCs w:val="24"/>
        </w:rPr>
        <w:t>some</w:t>
      </w:r>
      <w:r w:rsidR="00985D17">
        <w:rPr>
          <w:rFonts w:ascii="Times New Roman" w:hAnsi="Times New Roman" w:cs="Times New Roman"/>
          <w:sz w:val="24"/>
          <w:szCs w:val="24"/>
        </w:rPr>
        <w:t xml:space="preserve"> preliminary </w:t>
      </w:r>
      <w:r w:rsidR="00E1003D">
        <w:rPr>
          <w:rFonts w:ascii="Times New Roman" w:hAnsi="Times New Roman" w:cs="Times New Roman"/>
          <w:sz w:val="24"/>
          <w:szCs w:val="24"/>
        </w:rPr>
        <w:t>results</w:t>
      </w:r>
      <w:r w:rsidR="00985D17">
        <w:rPr>
          <w:rFonts w:ascii="Times New Roman" w:hAnsi="Times New Roman" w:cs="Times New Roman"/>
          <w:sz w:val="24"/>
          <w:szCs w:val="24"/>
        </w:rPr>
        <w:t xml:space="preserve">.  Figure 12 shows, for the 16-30 day period after </w:t>
      </w:r>
      <w:r w:rsidR="00AE6C53">
        <w:rPr>
          <w:rFonts w:ascii="Times New Roman" w:hAnsi="Times New Roman" w:cs="Times New Roman"/>
          <w:sz w:val="24"/>
          <w:szCs w:val="24"/>
        </w:rPr>
        <w:t>the</w:t>
      </w:r>
      <w:r w:rsidR="00985D17">
        <w:rPr>
          <w:rFonts w:ascii="Times New Roman" w:hAnsi="Times New Roman" w:cs="Times New Roman"/>
          <w:sz w:val="24"/>
          <w:szCs w:val="24"/>
        </w:rPr>
        <w:t xml:space="preserve"> July 5 start date, the correlation between the spread in the ET estimates generated with the simple framework (as defined in </w:t>
      </w:r>
      <w:r w:rsidR="004536E7">
        <w:rPr>
          <w:rFonts w:ascii="Times New Roman" w:hAnsi="Times New Roman" w:cs="Times New Roman"/>
          <w:sz w:val="24"/>
          <w:szCs w:val="24"/>
        </w:rPr>
        <w:t>Figure 5</w:t>
      </w:r>
      <w:r w:rsidR="00985D17">
        <w:rPr>
          <w:rFonts w:ascii="Times New Roman" w:hAnsi="Times New Roman" w:cs="Times New Roman"/>
          <w:sz w:val="24"/>
          <w:szCs w:val="24"/>
        </w:rPr>
        <w:t>b) and the range</w:t>
      </w:r>
      <w:r w:rsidR="005B4E40">
        <w:rPr>
          <w:rFonts w:ascii="Times New Roman" w:hAnsi="Times New Roman" w:cs="Times New Roman"/>
          <w:sz w:val="24"/>
          <w:szCs w:val="24"/>
        </w:rPr>
        <w:t>, across the ensemble members,</w:t>
      </w:r>
      <w:r w:rsidR="00985D17">
        <w:rPr>
          <w:rFonts w:ascii="Times New Roman" w:hAnsi="Times New Roman" w:cs="Times New Roman"/>
          <w:sz w:val="24"/>
          <w:szCs w:val="24"/>
        </w:rPr>
        <w:t xml:space="preserve"> of the T2M values produced </w:t>
      </w:r>
      <w:r w:rsidR="00DF30D3">
        <w:rPr>
          <w:rFonts w:ascii="Times New Roman" w:hAnsi="Times New Roman" w:cs="Times New Roman"/>
          <w:sz w:val="24"/>
          <w:szCs w:val="24"/>
        </w:rPr>
        <w:t>in</w:t>
      </w:r>
      <w:r w:rsidR="00985D17">
        <w:rPr>
          <w:rFonts w:ascii="Times New Roman" w:hAnsi="Times New Roman" w:cs="Times New Roman"/>
          <w:sz w:val="24"/>
          <w:szCs w:val="24"/>
        </w:rPr>
        <w:t xml:space="preserve"> the GEOS </w:t>
      </w:r>
      <w:r w:rsidR="00DF30D3">
        <w:rPr>
          <w:rFonts w:ascii="Times New Roman" w:hAnsi="Times New Roman" w:cs="Times New Roman"/>
          <w:sz w:val="24"/>
          <w:szCs w:val="24"/>
        </w:rPr>
        <w:t>SubX</w:t>
      </w:r>
      <w:r w:rsidR="00985D17">
        <w:rPr>
          <w:rFonts w:ascii="Times New Roman" w:hAnsi="Times New Roman" w:cs="Times New Roman"/>
          <w:sz w:val="24"/>
          <w:szCs w:val="24"/>
        </w:rPr>
        <w:t xml:space="preserve"> forecast</w:t>
      </w:r>
      <w:r w:rsidR="00DF30D3">
        <w:rPr>
          <w:rFonts w:ascii="Times New Roman" w:hAnsi="Times New Roman" w:cs="Times New Roman"/>
          <w:sz w:val="24"/>
          <w:szCs w:val="24"/>
        </w:rPr>
        <w:t>s</w:t>
      </w:r>
      <w:r w:rsidR="00985D17">
        <w:rPr>
          <w:rFonts w:ascii="Times New Roman" w:hAnsi="Times New Roman" w:cs="Times New Roman"/>
          <w:sz w:val="24"/>
          <w:szCs w:val="24"/>
        </w:rPr>
        <w:t xml:space="preserve">.  The small number of ensemble members </w:t>
      </w:r>
      <w:r w:rsidR="00985D17">
        <w:rPr>
          <w:rFonts w:ascii="Times New Roman" w:hAnsi="Times New Roman" w:cs="Times New Roman"/>
          <w:sz w:val="24"/>
          <w:szCs w:val="24"/>
        </w:rPr>
        <w:lastRenderedPageBreak/>
        <w:t>naturally induces some noise in the field</w:t>
      </w:r>
      <w:r w:rsidR="00B702C2">
        <w:rPr>
          <w:rFonts w:ascii="Times New Roman" w:hAnsi="Times New Roman" w:cs="Times New Roman"/>
          <w:sz w:val="24"/>
          <w:szCs w:val="24"/>
        </w:rPr>
        <w:t>. Nevertheless</w:t>
      </w:r>
      <w:r w:rsidR="00985D17">
        <w:rPr>
          <w:rFonts w:ascii="Times New Roman" w:hAnsi="Times New Roman" w:cs="Times New Roman"/>
          <w:sz w:val="24"/>
          <w:szCs w:val="24"/>
        </w:rPr>
        <w:t>, we see generally positive values, particularly along a north-south swath down the center of the continent, largely coincident with the area of high ET spread seen in Figure 10a.</w:t>
      </w:r>
    </w:p>
    <w:p w14:paraId="01E32FDE" w14:textId="23C522FF" w:rsidR="0088552A" w:rsidRDefault="003622D5" w:rsidP="003622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Together, Figures 11 and 12 </w:t>
      </w:r>
      <w:r w:rsidR="00753F96">
        <w:rPr>
          <w:rFonts w:ascii="Times New Roman" w:hAnsi="Times New Roman" w:cs="Times New Roman"/>
          <w:sz w:val="24"/>
          <w:szCs w:val="24"/>
        </w:rPr>
        <w:t>suggest</w:t>
      </w:r>
      <w:r>
        <w:rPr>
          <w:rFonts w:ascii="Times New Roman" w:hAnsi="Times New Roman" w:cs="Times New Roman"/>
          <w:sz w:val="24"/>
          <w:szCs w:val="24"/>
        </w:rPr>
        <w:t xml:space="preserve"> that the spread underlying the </w:t>
      </w:r>
      <w:proofErr w:type="spellStart"/>
      <w:r w:rsidR="00CB42D2">
        <w:rPr>
          <w:rFonts w:ascii="Times New Roman" w:hAnsi="Times New Roman" w:cs="Times New Roman"/>
          <w:sz w:val="24"/>
          <w:szCs w:val="24"/>
        </w:rPr>
        <w:t>ProjET</w:t>
      </w:r>
      <w:proofErr w:type="spellEnd"/>
      <w:r>
        <w:rPr>
          <w:rFonts w:ascii="Times New Roman" w:hAnsi="Times New Roman" w:cs="Times New Roman"/>
          <w:sz w:val="24"/>
          <w:szCs w:val="24"/>
        </w:rPr>
        <w:t xml:space="preserve"> calculation can tell us something about the spread in the ensemble T2M forecasts produced by the GEOS S2S system.  </w:t>
      </w:r>
      <w:r w:rsidR="00F02D4B">
        <w:rPr>
          <w:rFonts w:ascii="Times New Roman" w:hAnsi="Times New Roman" w:cs="Times New Roman"/>
          <w:sz w:val="24"/>
          <w:szCs w:val="24"/>
        </w:rPr>
        <w:t>Although m</w:t>
      </w:r>
      <w:r>
        <w:rPr>
          <w:rFonts w:ascii="Times New Roman" w:hAnsi="Times New Roman" w:cs="Times New Roman"/>
          <w:sz w:val="24"/>
          <w:szCs w:val="24"/>
        </w:rPr>
        <w:t xml:space="preserve">ore work </w:t>
      </w:r>
      <w:r w:rsidR="00F02D4B">
        <w:rPr>
          <w:rFonts w:ascii="Times New Roman" w:hAnsi="Times New Roman" w:cs="Times New Roman"/>
          <w:sz w:val="24"/>
          <w:szCs w:val="24"/>
        </w:rPr>
        <w:t>is needed to address this problem</w:t>
      </w:r>
      <w:r w:rsidR="005B4E40">
        <w:rPr>
          <w:rFonts w:ascii="Times New Roman" w:hAnsi="Times New Roman" w:cs="Times New Roman"/>
          <w:sz w:val="24"/>
          <w:szCs w:val="24"/>
        </w:rPr>
        <w:t>, these preliminary calculations suggest that</w:t>
      </w:r>
      <w:r>
        <w:rPr>
          <w:rFonts w:ascii="Times New Roman" w:hAnsi="Times New Roman" w:cs="Times New Roman"/>
          <w:sz w:val="24"/>
          <w:szCs w:val="24"/>
        </w:rPr>
        <w:t xml:space="preserve"> the simple </w:t>
      </w:r>
      <w:r w:rsidR="005B4E40">
        <w:rPr>
          <w:rFonts w:ascii="Times New Roman" w:hAnsi="Times New Roman" w:cs="Times New Roman"/>
          <w:sz w:val="24"/>
          <w:szCs w:val="24"/>
        </w:rPr>
        <w:t>framework</w:t>
      </w:r>
      <w:r>
        <w:rPr>
          <w:rFonts w:ascii="Times New Roman" w:hAnsi="Times New Roman" w:cs="Times New Roman"/>
          <w:sz w:val="24"/>
          <w:szCs w:val="24"/>
        </w:rPr>
        <w:t xml:space="preserve"> could provide information on the uncertainty of the T2M forecasts –</w:t>
      </w:r>
      <w:r w:rsidR="000E3EB5">
        <w:rPr>
          <w:rFonts w:ascii="Times New Roman" w:hAnsi="Times New Roman" w:cs="Times New Roman"/>
          <w:sz w:val="24"/>
          <w:szCs w:val="24"/>
        </w:rPr>
        <w:t xml:space="preserve"> how wetter soils, for example, may lead to forecasts </w:t>
      </w:r>
      <w:r w:rsidR="00E04D6A">
        <w:rPr>
          <w:rFonts w:ascii="Times New Roman" w:hAnsi="Times New Roman" w:cs="Times New Roman"/>
          <w:sz w:val="24"/>
          <w:szCs w:val="24"/>
        </w:rPr>
        <w:t>with reduced uncertainty.</w:t>
      </w:r>
    </w:p>
    <w:p w14:paraId="3D2F9BEA" w14:textId="77777777" w:rsidR="006F0C68" w:rsidRDefault="006F0C68" w:rsidP="006F0C68">
      <w:pPr>
        <w:spacing w:line="480" w:lineRule="auto"/>
        <w:rPr>
          <w:rFonts w:ascii="Times New Roman" w:hAnsi="Times New Roman" w:cs="Times New Roman"/>
          <w:sz w:val="24"/>
          <w:szCs w:val="24"/>
        </w:rPr>
      </w:pPr>
    </w:p>
    <w:p w14:paraId="38239FCE" w14:textId="4651E79B" w:rsidR="00A36FCC" w:rsidRPr="0087458C" w:rsidRDefault="0087458C" w:rsidP="00891D2D">
      <w:pPr>
        <w:spacing w:line="480" w:lineRule="auto"/>
        <w:rPr>
          <w:rFonts w:ascii="Times New Roman" w:hAnsi="Times New Roman" w:cs="Times New Roman"/>
          <w:b/>
          <w:bCs/>
          <w:sz w:val="24"/>
          <w:szCs w:val="24"/>
        </w:rPr>
      </w:pPr>
      <w:r w:rsidRPr="0087458C">
        <w:rPr>
          <w:rFonts w:ascii="Times New Roman" w:hAnsi="Times New Roman" w:cs="Times New Roman"/>
          <w:b/>
          <w:bCs/>
          <w:sz w:val="24"/>
          <w:szCs w:val="24"/>
        </w:rPr>
        <w:t>4. Summary and Discussion</w:t>
      </w:r>
    </w:p>
    <w:p w14:paraId="23192750" w14:textId="5FB6267D" w:rsidR="006679A7" w:rsidRDefault="006603CF" w:rsidP="006679A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examine in this study </w:t>
      </w:r>
      <w:r w:rsidR="00DF30D3">
        <w:rPr>
          <w:rFonts w:ascii="Times New Roman" w:hAnsi="Times New Roman" w:cs="Times New Roman"/>
          <w:sz w:val="24"/>
          <w:szCs w:val="24"/>
        </w:rPr>
        <w:t>how</w:t>
      </w:r>
      <w:r w:rsidRPr="006603CF">
        <w:rPr>
          <w:rFonts w:ascii="Times New Roman" w:hAnsi="Times New Roman" w:cs="Times New Roman"/>
          <w:sz w:val="24"/>
          <w:szCs w:val="24"/>
        </w:rPr>
        <w:t xml:space="preserve"> soil moisture </w:t>
      </w:r>
      <w:r w:rsidR="00DF30D3">
        <w:rPr>
          <w:rFonts w:ascii="Times New Roman" w:hAnsi="Times New Roman" w:cs="Times New Roman"/>
          <w:sz w:val="24"/>
          <w:szCs w:val="24"/>
        </w:rPr>
        <w:t>influences</w:t>
      </w:r>
      <w:r>
        <w:rPr>
          <w:rFonts w:ascii="Times New Roman" w:hAnsi="Times New Roman" w:cs="Times New Roman"/>
          <w:sz w:val="24"/>
          <w:szCs w:val="24"/>
        </w:rPr>
        <w:t xml:space="preserve"> the</w:t>
      </w:r>
      <w:r w:rsidRPr="006603CF">
        <w:rPr>
          <w:rFonts w:ascii="Times New Roman" w:hAnsi="Times New Roman" w:cs="Times New Roman"/>
          <w:sz w:val="24"/>
          <w:szCs w:val="24"/>
        </w:rPr>
        <w:t xml:space="preserve"> skill</w:t>
      </w:r>
      <w:r>
        <w:rPr>
          <w:rFonts w:ascii="Times New Roman" w:hAnsi="Times New Roman" w:cs="Times New Roman"/>
          <w:sz w:val="24"/>
          <w:szCs w:val="24"/>
        </w:rPr>
        <w:t xml:space="preserve"> and uncertainty of</w:t>
      </w:r>
      <w:r w:rsidRPr="006603CF">
        <w:rPr>
          <w:rFonts w:ascii="Times New Roman" w:hAnsi="Times New Roman" w:cs="Times New Roman"/>
          <w:sz w:val="24"/>
          <w:szCs w:val="24"/>
        </w:rPr>
        <w:t xml:space="preserve"> </w:t>
      </w:r>
      <w:r w:rsidR="00DF30D3">
        <w:rPr>
          <w:rFonts w:ascii="Times New Roman" w:hAnsi="Times New Roman" w:cs="Times New Roman"/>
          <w:sz w:val="24"/>
          <w:szCs w:val="24"/>
        </w:rPr>
        <w:t xml:space="preserve">the </w:t>
      </w:r>
      <w:r w:rsidRPr="006603CF">
        <w:rPr>
          <w:rFonts w:ascii="Times New Roman" w:hAnsi="Times New Roman" w:cs="Times New Roman"/>
          <w:sz w:val="24"/>
          <w:szCs w:val="24"/>
        </w:rPr>
        <w:t xml:space="preserve">subseasonal </w:t>
      </w:r>
      <w:r>
        <w:rPr>
          <w:rFonts w:ascii="Times New Roman" w:hAnsi="Times New Roman" w:cs="Times New Roman"/>
          <w:sz w:val="24"/>
          <w:szCs w:val="24"/>
        </w:rPr>
        <w:t xml:space="preserve">ET and T2M </w:t>
      </w:r>
      <w:r w:rsidRPr="006603CF">
        <w:rPr>
          <w:rFonts w:ascii="Times New Roman" w:hAnsi="Times New Roman" w:cs="Times New Roman"/>
          <w:sz w:val="24"/>
          <w:szCs w:val="24"/>
        </w:rPr>
        <w:t xml:space="preserve">forecasts </w:t>
      </w:r>
      <w:r>
        <w:rPr>
          <w:rFonts w:ascii="Times New Roman" w:hAnsi="Times New Roman" w:cs="Times New Roman"/>
          <w:sz w:val="24"/>
          <w:szCs w:val="24"/>
        </w:rPr>
        <w:t>produced by</w:t>
      </w:r>
      <w:r w:rsidRPr="006603CF">
        <w:rPr>
          <w:rFonts w:ascii="Times New Roman" w:hAnsi="Times New Roman" w:cs="Times New Roman"/>
          <w:sz w:val="24"/>
          <w:szCs w:val="24"/>
        </w:rPr>
        <w:t xml:space="preserve"> </w:t>
      </w:r>
      <w:r w:rsidR="00DF30D3">
        <w:rPr>
          <w:rFonts w:ascii="Times New Roman" w:hAnsi="Times New Roman" w:cs="Times New Roman"/>
          <w:sz w:val="24"/>
          <w:szCs w:val="24"/>
        </w:rPr>
        <w:t>the GEOS S2S Version 2 forecast system</w:t>
      </w:r>
      <w:r w:rsidRPr="006603CF">
        <w:rPr>
          <w:rFonts w:ascii="Times New Roman" w:hAnsi="Times New Roman" w:cs="Times New Roman"/>
          <w:sz w:val="24"/>
          <w:szCs w:val="24"/>
        </w:rPr>
        <w:t>.  We do this by representing</w:t>
      </w:r>
      <w:r>
        <w:rPr>
          <w:rFonts w:ascii="Times New Roman" w:hAnsi="Times New Roman" w:cs="Times New Roman"/>
          <w:sz w:val="24"/>
          <w:szCs w:val="24"/>
        </w:rPr>
        <w:t xml:space="preserve"> </w:t>
      </w:r>
      <w:r w:rsidR="00D30AEF">
        <w:rPr>
          <w:rFonts w:ascii="Times New Roman" w:hAnsi="Times New Roman" w:cs="Times New Roman"/>
          <w:sz w:val="24"/>
          <w:szCs w:val="24"/>
        </w:rPr>
        <w:t xml:space="preserve">the soil moisture-related aspects of the full system with a simple framework built around the water balance of the soil column.  The net behavior of multiple interacting, complex processes within the land model – interactions that </w:t>
      </w:r>
      <w:r w:rsidR="00F83463">
        <w:rPr>
          <w:rFonts w:ascii="Times New Roman" w:hAnsi="Times New Roman" w:cs="Times New Roman"/>
          <w:sz w:val="24"/>
          <w:szCs w:val="24"/>
        </w:rPr>
        <w:t xml:space="preserve">are difficult, if not impossible, to </w:t>
      </w:r>
      <w:r w:rsidR="00D30AEF">
        <w:rPr>
          <w:rFonts w:ascii="Times New Roman" w:hAnsi="Times New Roman" w:cs="Times New Roman"/>
          <w:sz w:val="24"/>
          <w:szCs w:val="24"/>
        </w:rPr>
        <w:t>underst</w:t>
      </w:r>
      <w:r w:rsidR="00F83463">
        <w:rPr>
          <w:rFonts w:ascii="Times New Roman" w:hAnsi="Times New Roman" w:cs="Times New Roman"/>
          <w:sz w:val="24"/>
          <w:szCs w:val="24"/>
        </w:rPr>
        <w:t>an</w:t>
      </w:r>
      <w:r w:rsidR="00D30AEF">
        <w:rPr>
          <w:rFonts w:ascii="Times New Roman" w:hAnsi="Times New Roman" w:cs="Times New Roman"/>
          <w:sz w:val="24"/>
          <w:szCs w:val="24"/>
        </w:rPr>
        <w:t xml:space="preserve">d a priori through </w:t>
      </w:r>
      <w:r w:rsidR="00745EDB">
        <w:rPr>
          <w:rFonts w:ascii="Times New Roman" w:hAnsi="Times New Roman" w:cs="Times New Roman"/>
          <w:sz w:val="24"/>
          <w:szCs w:val="24"/>
        </w:rPr>
        <w:t>an analysis of the land model’s governing equations</w:t>
      </w:r>
      <w:r w:rsidR="00D30AEF">
        <w:rPr>
          <w:rFonts w:ascii="Times New Roman" w:hAnsi="Times New Roman" w:cs="Times New Roman"/>
          <w:sz w:val="24"/>
          <w:szCs w:val="24"/>
        </w:rPr>
        <w:t xml:space="preserve"> – are effectively captured with fitted functions that relate evapotranspiration efficiency and runoff efficiency to soil moisture content (Figure 1).  </w:t>
      </w:r>
      <w:r w:rsidR="00E22F67">
        <w:rPr>
          <w:rFonts w:ascii="Times New Roman" w:hAnsi="Times New Roman" w:cs="Times New Roman"/>
          <w:sz w:val="24"/>
          <w:szCs w:val="24"/>
        </w:rPr>
        <w:t xml:space="preserve">Under the simple framework, </w:t>
      </w:r>
      <w:r w:rsidR="006679A7">
        <w:rPr>
          <w:rFonts w:ascii="Times New Roman" w:hAnsi="Times New Roman" w:cs="Times New Roman"/>
          <w:sz w:val="24"/>
          <w:szCs w:val="24"/>
        </w:rPr>
        <w:t>these fitted functions</w:t>
      </w:r>
      <w:r w:rsidR="00E22F67">
        <w:rPr>
          <w:rFonts w:ascii="Times New Roman" w:hAnsi="Times New Roman" w:cs="Times New Roman"/>
          <w:sz w:val="24"/>
          <w:szCs w:val="24"/>
        </w:rPr>
        <w:t xml:space="preserve"> are used</w:t>
      </w:r>
      <w:r w:rsidR="00D30AEF">
        <w:rPr>
          <w:rFonts w:ascii="Times New Roman" w:hAnsi="Times New Roman" w:cs="Times New Roman"/>
          <w:sz w:val="24"/>
          <w:szCs w:val="24"/>
        </w:rPr>
        <w:t xml:space="preserve"> </w:t>
      </w:r>
      <w:r w:rsidR="006679A7">
        <w:rPr>
          <w:rFonts w:ascii="Times New Roman" w:hAnsi="Times New Roman" w:cs="Times New Roman"/>
          <w:sz w:val="24"/>
          <w:szCs w:val="24"/>
        </w:rPr>
        <w:t xml:space="preserve">in conjunction with the water balance equation </w:t>
      </w:r>
      <w:r w:rsidR="00E22F67">
        <w:rPr>
          <w:rFonts w:ascii="Times New Roman" w:hAnsi="Times New Roman" w:cs="Times New Roman"/>
          <w:sz w:val="24"/>
          <w:szCs w:val="24"/>
        </w:rPr>
        <w:t>to evolve</w:t>
      </w:r>
      <w:r w:rsidR="006679A7">
        <w:rPr>
          <w:rFonts w:ascii="Times New Roman" w:hAnsi="Times New Roman" w:cs="Times New Roman"/>
          <w:sz w:val="24"/>
          <w:szCs w:val="24"/>
        </w:rPr>
        <w:t xml:space="preserve"> a soil moisture state </w:t>
      </w:r>
      <w:r w:rsidR="00E22F67">
        <w:rPr>
          <w:rFonts w:ascii="Times New Roman" w:hAnsi="Times New Roman" w:cs="Times New Roman"/>
          <w:sz w:val="24"/>
          <w:szCs w:val="24"/>
        </w:rPr>
        <w:t>forward in time</w:t>
      </w:r>
      <w:r w:rsidR="006679A7">
        <w:rPr>
          <w:rFonts w:ascii="Times New Roman" w:hAnsi="Times New Roman" w:cs="Times New Roman"/>
          <w:sz w:val="24"/>
          <w:szCs w:val="24"/>
        </w:rPr>
        <w:t xml:space="preserve"> in response to daily P and </w:t>
      </w:r>
      <w:proofErr w:type="spellStart"/>
      <w:r w:rsidR="006679A7">
        <w:rPr>
          <w:rFonts w:ascii="Times New Roman" w:hAnsi="Times New Roman" w:cs="Times New Roman"/>
          <w:sz w:val="24"/>
          <w:szCs w:val="24"/>
        </w:rPr>
        <w:t>R</w:t>
      </w:r>
      <w:r w:rsidR="006679A7" w:rsidRPr="006679A7">
        <w:rPr>
          <w:rFonts w:ascii="Times New Roman" w:hAnsi="Times New Roman" w:cs="Times New Roman"/>
          <w:sz w:val="24"/>
          <w:szCs w:val="24"/>
          <w:vertAlign w:val="subscript"/>
        </w:rPr>
        <w:t>net</w:t>
      </w:r>
      <w:proofErr w:type="spellEnd"/>
      <w:r w:rsidR="006679A7">
        <w:rPr>
          <w:rFonts w:ascii="Times New Roman" w:hAnsi="Times New Roman" w:cs="Times New Roman"/>
          <w:sz w:val="24"/>
          <w:szCs w:val="24"/>
        </w:rPr>
        <w:t xml:space="preserve"> forcing.  To produce</w:t>
      </w:r>
      <w:r w:rsidR="005B4E40">
        <w:rPr>
          <w:rFonts w:ascii="Times New Roman" w:hAnsi="Times New Roman" w:cs="Times New Roman"/>
          <w:sz w:val="24"/>
          <w:szCs w:val="24"/>
        </w:rPr>
        <w:t xml:space="preserve"> </w:t>
      </w:r>
      <w:r w:rsidR="00E810DC">
        <w:rPr>
          <w:rFonts w:ascii="Times New Roman" w:hAnsi="Times New Roman" w:cs="Times New Roman"/>
          <w:sz w:val="24"/>
          <w:szCs w:val="24"/>
        </w:rPr>
        <w:t xml:space="preserve">the “projected evapotranspiration”, or </w:t>
      </w:r>
      <w:proofErr w:type="spellStart"/>
      <w:r w:rsidR="00CB42D2">
        <w:rPr>
          <w:rFonts w:ascii="Times New Roman" w:hAnsi="Times New Roman" w:cs="Times New Roman"/>
          <w:sz w:val="24"/>
          <w:szCs w:val="24"/>
        </w:rPr>
        <w:t>ProjET</w:t>
      </w:r>
      <w:proofErr w:type="spellEnd"/>
      <w:r w:rsidR="00E810DC">
        <w:rPr>
          <w:rFonts w:ascii="Times New Roman" w:hAnsi="Times New Roman" w:cs="Times New Roman"/>
          <w:sz w:val="24"/>
          <w:szCs w:val="24"/>
        </w:rPr>
        <w:t xml:space="preserve">, at a lead of 16-30 days </w:t>
      </w:r>
      <w:r w:rsidR="006679A7">
        <w:rPr>
          <w:rFonts w:ascii="Times New Roman" w:hAnsi="Times New Roman" w:cs="Times New Roman"/>
          <w:sz w:val="24"/>
          <w:szCs w:val="24"/>
        </w:rPr>
        <w:t xml:space="preserve">(and thereby </w:t>
      </w:r>
      <w:r w:rsidR="005B4E40">
        <w:rPr>
          <w:rFonts w:ascii="Times New Roman" w:hAnsi="Times New Roman" w:cs="Times New Roman"/>
          <w:sz w:val="24"/>
          <w:szCs w:val="24"/>
        </w:rPr>
        <w:t xml:space="preserve">the </w:t>
      </w:r>
      <w:r w:rsidR="00E810DC">
        <w:rPr>
          <w:rFonts w:ascii="Times New Roman" w:hAnsi="Times New Roman" w:cs="Times New Roman"/>
          <w:sz w:val="24"/>
          <w:szCs w:val="24"/>
        </w:rPr>
        <w:t xml:space="preserve">corresponding </w:t>
      </w:r>
      <w:r w:rsidR="006679A7">
        <w:rPr>
          <w:rFonts w:ascii="Times New Roman" w:hAnsi="Times New Roman" w:cs="Times New Roman"/>
          <w:sz w:val="24"/>
          <w:szCs w:val="24"/>
        </w:rPr>
        <w:t xml:space="preserve">T2M </w:t>
      </w:r>
      <w:r w:rsidR="006679A7">
        <w:rPr>
          <w:rFonts w:ascii="Times New Roman" w:hAnsi="Times New Roman" w:cs="Times New Roman"/>
          <w:sz w:val="24"/>
          <w:szCs w:val="24"/>
        </w:rPr>
        <w:lastRenderedPageBreak/>
        <w:t>anomal</w:t>
      </w:r>
      <w:r w:rsidR="005B4E40">
        <w:rPr>
          <w:rFonts w:ascii="Times New Roman" w:hAnsi="Times New Roman" w:cs="Times New Roman"/>
          <w:sz w:val="24"/>
          <w:szCs w:val="24"/>
        </w:rPr>
        <w:t>y</w:t>
      </w:r>
      <w:r w:rsidR="00E810DC">
        <w:rPr>
          <w:rFonts w:ascii="Times New Roman" w:hAnsi="Times New Roman" w:cs="Times New Roman"/>
          <w:sz w:val="24"/>
          <w:szCs w:val="24"/>
        </w:rPr>
        <w:t xml:space="preserve"> at this lead</w:t>
      </w:r>
      <w:r w:rsidR="006679A7">
        <w:rPr>
          <w:rFonts w:ascii="Times New Roman" w:hAnsi="Times New Roman" w:cs="Times New Roman"/>
          <w:sz w:val="24"/>
          <w:szCs w:val="24"/>
        </w:rPr>
        <w:t xml:space="preserve">), </w:t>
      </w:r>
      <w:r w:rsidR="00E22F67">
        <w:rPr>
          <w:rFonts w:ascii="Times New Roman" w:hAnsi="Times New Roman" w:cs="Times New Roman"/>
          <w:sz w:val="24"/>
          <w:szCs w:val="24"/>
        </w:rPr>
        <w:t>we use</w:t>
      </w:r>
      <w:r w:rsidR="006679A7">
        <w:rPr>
          <w:rFonts w:ascii="Times New Roman" w:hAnsi="Times New Roman" w:cs="Times New Roman"/>
          <w:sz w:val="24"/>
          <w:szCs w:val="24"/>
        </w:rPr>
        <w:t xml:space="preserve"> multiple representative</w:t>
      </w:r>
      <w:r w:rsidR="00E1073A">
        <w:rPr>
          <w:rFonts w:ascii="Times New Roman" w:hAnsi="Times New Roman" w:cs="Times New Roman"/>
          <w:sz w:val="24"/>
          <w:szCs w:val="24"/>
        </w:rPr>
        <w:t>, but independent,</w:t>
      </w:r>
      <w:r w:rsidR="006679A7">
        <w:rPr>
          <w:rFonts w:ascii="Times New Roman" w:hAnsi="Times New Roman" w:cs="Times New Roman"/>
          <w:sz w:val="24"/>
          <w:szCs w:val="24"/>
        </w:rPr>
        <w:t xml:space="preserve"> time series of P and </w:t>
      </w:r>
      <w:proofErr w:type="spellStart"/>
      <w:r w:rsidR="006679A7">
        <w:rPr>
          <w:rFonts w:ascii="Times New Roman" w:hAnsi="Times New Roman" w:cs="Times New Roman"/>
          <w:sz w:val="24"/>
          <w:szCs w:val="24"/>
        </w:rPr>
        <w:t>R</w:t>
      </w:r>
      <w:r w:rsidR="006679A7" w:rsidRPr="006679A7">
        <w:rPr>
          <w:rFonts w:ascii="Times New Roman" w:hAnsi="Times New Roman" w:cs="Times New Roman"/>
          <w:sz w:val="24"/>
          <w:szCs w:val="24"/>
          <w:vertAlign w:val="subscript"/>
        </w:rPr>
        <w:t>net</w:t>
      </w:r>
      <w:proofErr w:type="spellEnd"/>
      <w:r w:rsidR="006679A7">
        <w:rPr>
          <w:rFonts w:ascii="Times New Roman" w:hAnsi="Times New Roman" w:cs="Times New Roman"/>
          <w:sz w:val="24"/>
          <w:szCs w:val="24"/>
        </w:rPr>
        <w:t xml:space="preserve"> to generate a distribution of ET estimates for days 16-30</w:t>
      </w:r>
      <w:r w:rsidR="00DF30D3">
        <w:rPr>
          <w:rFonts w:ascii="Times New Roman" w:hAnsi="Times New Roman" w:cs="Times New Roman"/>
          <w:sz w:val="24"/>
          <w:szCs w:val="24"/>
        </w:rPr>
        <w:t>.  We</w:t>
      </w:r>
      <w:r w:rsidR="006679A7">
        <w:rPr>
          <w:rFonts w:ascii="Times New Roman" w:hAnsi="Times New Roman" w:cs="Times New Roman"/>
          <w:sz w:val="24"/>
          <w:szCs w:val="24"/>
        </w:rPr>
        <w:t xml:space="preserve"> then average</w:t>
      </w:r>
      <w:r w:rsidR="009F244D">
        <w:rPr>
          <w:rFonts w:ascii="Times New Roman" w:hAnsi="Times New Roman" w:cs="Times New Roman"/>
          <w:sz w:val="24"/>
          <w:szCs w:val="24"/>
        </w:rPr>
        <w:t xml:space="preserve"> these estimates</w:t>
      </w:r>
      <w:r w:rsidR="006679A7">
        <w:rPr>
          <w:rFonts w:ascii="Times New Roman" w:hAnsi="Times New Roman" w:cs="Times New Roman"/>
          <w:sz w:val="24"/>
          <w:szCs w:val="24"/>
        </w:rPr>
        <w:t xml:space="preserve"> into </w:t>
      </w:r>
      <w:r w:rsidR="00E00A42">
        <w:rPr>
          <w:rFonts w:ascii="Times New Roman" w:hAnsi="Times New Roman" w:cs="Times New Roman"/>
          <w:sz w:val="24"/>
          <w:szCs w:val="24"/>
        </w:rPr>
        <w:t>the</w:t>
      </w:r>
      <w:r w:rsidR="006679A7">
        <w:rPr>
          <w:rFonts w:ascii="Times New Roman" w:hAnsi="Times New Roman" w:cs="Times New Roman"/>
          <w:sz w:val="24"/>
          <w:szCs w:val="24"/>
        </w:rPr>
        <w:t xml:space="preserve"> single </w:t>
      </w:r>
      <w:proofErr w:type="spellStart"/>
      <w:r w:rsidR="00CB42D2">
        <w:rPr>
          <w:rFonts w:ascii="Times New Roman" w:hAnsi="Times New Roman" w:cs="Times New Roman"/>
          <w:sz w:val="24"/>
          <w:szCs w:val="24"/>
        </w:rPr>
        <w:t>ProjET</w:t>
      </w:r>
      <w:proofErr w:type="spellEnd"/>
      <w:r w:rsidR="00E00A42">
        <w:rPr>
          <w:rFonts w:ascii="Times New Roman" w:hAnsi="Times New Roman" w:cs="Times New Roman"/>
          <w:sz w:val="24"/>
          <w:szCs w:val="24"/>
        </w:rPr>
        <w:t xml:space="preserve"> </w:t>
      </w:r>
      <w:r w:rsidR="0009696F">
        <w:rPr>
          <w:rFonts w:ascii="Times New Roman" w:hAnsi="Times New Roman" w:cs="Times New Roman"/>
          <w:sz w:val="24"/>
          <w:szCs w:val="24"/>
        </w:rPr>
        <w:t>value</w:t>
      </w:r>
      <w:r w:rsidR="006679A7">
        <w:rPr>
          <w:rFonts w:ascii="Times New Roman" w:hAnsi="Times New Roman" w:cs="Times New Roman"/>
          <w:sz w:val="24"/>
          <w:szCs w:val="24"/>
        </w:rPr>
        <w:t>.</w:t>
      </w:r>
    </w:p>
    <w:p w14:paraId="18FAC609" w14:textId="7466E53A" w:rsidR="0079698F" w:rsidRDefault="006679A7" w:rsidP="003B2C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proofErr w:type="spellStart"/>
      <w:r w:rsidR="00CB42D2">
        <w:rPr>
          <w:rFonts w:ascii="Times New Roman" w:hAnsi="Times New Roman" w:cs="Times New Roman"/>
          <w:sz w:val="24"/>
          <w:szCs w:val="24"/>
        </w:rPr>
        <w:t>ProjET</w:t>
      </w:r>
      <w:proofErr w:type="spellEnd"/>
      <w:r>
        <w:rPr>
          <w:rFonts w:ascii="Times New Roman" w:hAnsi="Times New Roman" w:cs="Times New Roman"/>
          <w:sz w:val="24"/>
          <w:szCs w:val="24"/>
        </w:rPr>
        <w:t xml:space="preserve"> is found to capture quite well the subseasonal ET values forecasted by the full S2S system (Figure 6).  Because </w:t>
      </w:r>
      <w:proofErr w:type="spellStart"/>
      <w:r w:rsidR="00CB42D2">
        <w:rPr>
          <w:rFonts w:ascii="Times New Roman" w:hAnsi="Times New Roman" w:cs="Times New Roman"/>
          <w:sz w:val="24"/>
          <w:szCs w:val="24"/>
        </w:rPr>
        <w:t>ProjET</w:t>
      </w:r>
      <w:proofErr w:type="spellEnd"/>
      <w:r>
        <w:rPr>
          <w:rFonts w:ascii="Times New Roman" w:hAnsi="Times New Roman" w:cs="Times New Roman"/>
          <w:sz w:val="24"/>
          <w:szCs w:val="24"/>
        </w:rPr>
        <w:t xml:space="preserve"> </w:t>
      </w:r>
      <w:r w:rsidR="00032655">
        <w:rPr>
          <w:rFonts w:ascii="Times New Roman" w:hAnsi="Times New Roman" w:cs="Times New Roman"/>
          <w:sz w:val="24"/>
          <w:szCs w:val="24"/>
        </w:rPr>
        <w:t xml:space="preserve">at a given location and </w:t>
      </w:r>
      <w:r w:rsidR="00F91239">
        <w:rPr>
          <w:rFonts w:ascii="Times New Roman" w:hAnsi="Times New Roman" w:cs="Times New Roman"/>
          <w:sz w:val="24"/>
          <w:szCs w:val="24"/>
        </w:rPr>
        <w:t>day-of-year</w:t>
      </w:r>
      <w:r w:rsidR="00032655">
        <w:rPr>
          <w:rFonts w:ascii="Times New Roman" w:hAnsi="Times New Roman" w:cs="Times New Roman"/>
          <w:sz w:val="24"/>
          <w:szCs w:val="24"/>
        </w:rPr>
        <w:t xml:space="preserve"> var</w:t>
      </w:r>
      <w:r w:rsidR="00E810DC">
        <w:rPr>
          <w:rFonts w:ascii="Times New Roman" w:hAnsi="Times New Roman" w:cs="Times New Roman"/>
          <w:sz w:val="24"/>
          <w:szCs w:val="24"/>
        </w:rPr>
        <w:t>ies</w:t>
      </w:r>
      <w:r w:rsidR="00032655">
        <w:rPr>
          <w:rFonts w:ascii="Times New Roman" w:hAnsi="Times New Roman" w:cs="Times New Roman"/>
          <w:sz w:val="24"/>
          <w:szCs w:val="24"/>
        </w:rPr>
        <w:t xml:space="preserve"> only with</w:t>
      </w:r>
      <w:r w:rsidR="0009696F">
        <w:rPr>
          <w:rFonts w:ascii="Times New Roman" w:hAnsi="Times New Roman" w:cs="Times New Roman"/>
          <w:sz w:val="24"/>
          <w:szCs w:val="24"/>
        </w:rPr>
        <w:t xml:space="preserve"> initial</w:t>
      </w:r>
      <w:r w:rsidR="00032655">
        <w:rPr>
          <w:rFonts w:ascii="Times New Roman" w:hAnsi="Times New Roman" w:cs="Times New Roman"/>
          <w:sz w:val="24"/>
          <w:szCs w:val="24"/>
        </w:rPr>
        <w:t xml:space="preserve"> soil moisture, </w:t>
      </w:r>
      <w:r w:rsidR="0009696F">
        <w:rPr>
          <w:rFonts w:ascii="Times New Roman" w:hAnsi="Times New Roman" w:cs="Times New Roman"/>
          <w:sz w:val="24"/>
          <w:szCs w:val="24"/>
        </w:rPr>
        <w:t xml:space="preserve">we </w:t>
      </w:r>
      <w:r w:rsidR="00DF30D3">
        <w:rPr>
          <w:rFonts w:ascii="Times New Roman" w:hAnsi="Times New Roman" w:cs="Times New Roman"/>
          <w:sz w:val="24"/>
          <w:szCs w:val="24"/>
        </w:rPr>
        <w:t xml:space="preserve">thus </w:t>
      </w:r>
      <w:r w:rsidR="0009696F">
        <w:rPr>
          <w:rFonts w:ascii="Times New Roman" w:hAnsi="Times New Roman" w:cs="Times New Roman"/>
          <w:sz w:val="24"/>
          <w:szCs w:val="24"/>
        </w:rPr>
        <w:t>conclude that</w:t>
      </w:r>
      <w:r w:rsidR="00032655">
        <w:rPr>
          <w:rFonts w:ascii="Times New Roman" w:hAnsi="Times New Roman" w:cs="Times New Roman"/>
          <w:sz w:val="24"/>
          <w:szCs w:val="24"/>
        </w:rPr>
        <w:t xml:space="preserve"> the subseasonal ET forecasts </w:t>
      </w:r>
      <w:r w:rsidR="009C7DB0">
        <w:rPr>
          <w:rFonts w:ascii="Times New Roman" w:hAnsi="Times New Roman" w:cs="Times New Roman"/>
          <w:sz w:val="24"/>
          <w:szCs w:val="24"/>
        </w:rPr>
        <w:t xml:space="preserve">produced by the S2S system </w:t>
      </w:r>
      <w:r w:rsidR="00032655">
        <w:rPr>
          <w:rFonts w:ascii="Times New Roman" w:hAnsi="Times New Roman" w:cs="Times New Roman"/>
          <w:sz w:val="24"/>
          <w:szCs w:val="24"/>
        </w:rPr>
        <w:t xml:space="preserve">are </w:t>
      </w:r>
      <w:r w:rsidR="00A84123">
        <w:rPr>
          <w:rFonts w:ascii="Times New Roman" w:hAnsi="Times New Roman" w:cs="Times New Roman"/>
          <w:sz w:val="24"/>
          <w:szCs w:val="24"/>
        </w:rPr>
        <w:t xml:space="preserve">largely </w:t>
      </w:r>
      <w:r w:rsidR="00032655">
        <w:rPr>
          <w:rFonts w:ascii="Times New Roman" w:hAnsi="Times New Roman" w:cs="Times New Roman"/>
          <w:sz w:val="24"/>
          <w:szCs w:val="24"/>
        </w:rPr>
        <w:t>determined by the soil moisture initialization</w:t>
      </w:r>
      <w:r w:rsidR="0079698F">
        <w:rPr>
          <w:rFonts w:ascii="Times New Roman" w:hAnsi="Times New Roman" w:cs="Times New Roman"/>
          <w:sz w:val="24"/>
          <w:szCs w:val="24"/>
        </w:rPr>
        <w:t>.  O</w:t>
      </w:r>
      <w:r w:rsidR="00032655">
        <w:rPr>
          <w:rFonts w:ascii="Times New Roman" w:hAnsi="Times New Roman" w:cs="Times New Roman"/>
          <w:sz w:val="24"/>
          <w:szCs w:val="24"/>
        </w:rPr>
        <w:t xml:space="preserve">ther facets of the </w:t>
      </w:r>
      <w:r w:rsidR="009C7DB0">
        <w:rPr>
          <w:rFonts w:ascii="Times New Roman" w:hAnsi="Times New Roman" w:cs="Times New Roman"/>
          <w:sz w:val="24"/>
          <w:szCs w:val="24"/>
        </w:rPr>
        <w:t xml:space="preserve">full </w:t>
      </w:r>
      <w:r w:rsidR="00032655">
        <w:rPr>
          <w:rFonts w:ascii="Times New Roman" w:hAnsi="Times New Roman" w:cs="Times New Roman"/>
          <w:sz w:val="24"/>
          <w:szCs w:val="24"/>
        </w:rPr>
        <w:t xml:space="preserve">system, such as its ability to forecast variations in wind speed, humidity, rainfall, </w:t>
      </w:r>
      <w:r w:rsidR="0009696F">
        <w:rPr>
          <w:rFonts w:ascii="Times New Roman" w:hAnsi="Times New Roman" w:cs="Times New Roman"/>
          <w:sz w:val="24"/>
          <w:szCs w:val="24"/>
        </w:rPr>
        <w:t>and so on</w:t>
      </w:r>
      <w:r w:rsidR="00032655">
        <w:rPr>
          <w:rFonts w:ascii="Times New Roman" w:hAnsi="Times New Roman" w:cs="Times New Roman"/>
          <w:sz w:val="24"/>
          <w:szCs w:val="24"/>
        </w:rPr>
        <w:t xml:space="preserve">, have </w:t>
      </w:r>
      <w:r w:rsidR="00A84123">
        <w:rPr>
          <w:rFonts w:ascii="Times New Roman" w:hAnsi="Times New Roman" w:cs="Times New Roman"/>
          <w:sz w:val="24"/>
          <w:szCs w:val="24"/>
        </w:rPr>
        <w:t>a</w:t>
      </w:r>
      <w:r w:rsidR="0048416C">
        <w:rPr>
          <w:rFonts w:ascii="Times New Roman" w:hAnsi="Times New Roman" w:cs="Times New Roman"/>
          <w:sz w:val="24"/>
          <w:szCs w:val="24"/>
        </w:rPr>
        <w:t>n accordingly</w:t>
      </w:r>
      <w:r w:rsidR="00A84123">
        <w:rPr>
          <w:rFonts w:ascii="Times New Roman" w:hAnsi="Times New Roman" w:cs="Times New Roman"/>
          <w:sz w:val="24"/>
          <w:szCs w:val="24"/>
        </w:rPr>
        <w:t xml:space="preserve"> small overall</w:t>
      </w:r>
      <w:r w:rsidR="00032655">
        <w:rPr>
          <w:rFonts w:ascii="Times New Roman" w:hAnsi="Times New Roman" w:cs="Times New Roman"/>
          <w:sz w:val="24"/>
          <w:szCs w:val="24"/>
        </w:rPr>
        <w:t xml:space="preserve"> impact.</w:t>
      </w:r>
    </w:p>
    <w:p w14:paraId="51E3406A" w14:textId="0A88D0EB" w:rsidR="00E403B9" w:rsidRDefault="007F30C8" w:rsidP="00482E41">
      <w:pPr>
        <w:spacing w:line="480" w:lineRule="auto"/>
        <w:ind w:firstLine="720"/>
        <w:rPr>
          <w:rFonts w:ascii="Times New Roman" w:hAnsi="Times New Roman" w:cs="Times New Roman"/>
          <w:sz w:val="24"/>
          <w:szCs w:val="24"/>
        </w:rPr>
      </w:pPr>
      <w:bookmarkStart w:id="15" w:name="_Hlk40791937"/>
      <w:r>
        <w:rPr>
          <w:rFonts w:ascii="Times New Roman" w:hAnsi="Times New Roman" w:cs="Times New Roman"/>
          <w:sz w:val="24"/>
          <w:szCs w:val="24"/>
        </w:rPr>
        <w:t xml:space="preserve">The interpretation of </w:t>
      </w:r>
      <w:proofErr w:type="spellStart"/>
      <w:r>
        <w:rPr>
          <w:rFonts w:ascii="Times New Roman" w:hAnsi="Times New Roman" w:cs="Times New Roman"/>
          <w:sz w:val="24"/>
          <w:szCs w:val="24"/>
        </w:rPr>
        <w:t>ProjET</w:t>
      </w:r>
      <w:proofErr w:type="spellEnd"/>
      <w:r>
        <w:rPr>
          <w:rFonts w:ascii="Times New Roman" w:hAnsi="Times New Roman" w:cs="Times New Roman"/>
          <w:sz w:val="24"/>
          <w:szCs w:val="24"/>
        </w:rPr>
        <w:t xml:space="preserve"> anomalies as proxies for T2M anomalies is based on the simple idea that an </w:t>
      </w:r>
      <w:r w:rsidR="003B2C2B">
        <w:rPr>
          <w:rFonts w:ascii="Times New Roman" w:hAnsi="Times New Roman" w:cs="Times New Roman"/>
          <w:sz w:val="24"/>
          <w:szCs w:val="24"/>
        </w:rPr>
        <w:t>anomalously high</w:t>
      </w:r>
      <w:r>
        <w:rPr>
          <w:rFonts w:ascii="Times New Roman" w:hAnsi="Times New Roman" w:cs="Times New Roman"/>
          <w:sz w:val="24"/>
          <w:szCs w:val="24"/>
        </w:rPr>
        <w:t xml:space="preserve"> ET implies a cooling of the local land-atmosphere system; </w:t>
      </w:r>
      <w:r w:rsidR="003B2C2B">
        <w:rPr>
          <w:rFonts w:ascii="Times New Roman" w:hAnsi="Times New Roman" w:cs="Times New Roman"/>
          <w:sz w:val="24"/>
          <w:szCs w:val="24"/>
        </w:rPr>
        <w:t xml:space="preserve">some of the </w:t>
      </w:r>
      <w:r w:rsidR="0079698F">
        <w:rPr>
          <w:rFonts w:ascii="Times New Roman" w:hAnsi="Times New Roman" w:cs="Times New Roman"/>
          <w:sz w:val="24"/>
          <w:szCs w:val="24"/>
        </w:rPr>
        <w:t>absorbed</w:t>
      </w:r>
      <w:r>
        <w:rPr>
          <w:rFonts w:ascii="Times New Roman" w:hAnsi="Times New Roman" w:cs="Times New Roman"/>
          <w:sz w:val="24"/>
          <w:szCs w:val="24"/>
        </w:rPr>
        <w:t xml:space="preserve"> radiative energy that would </w:t>
      </w:r>
      <w:r w:rsidR="003B2C2B">
        <w:rPr>
          <w:rFonts w:ascii="Times New Roman" w:hAnsi="Times New Roman" w:cs="Times New Roman"/>
          <w:sz w:val="24"/>
          <w:szCs w:val="24"/>
        </w:rPr>
        <w:t>normally be transferred</w:t>
      </w:r>
      <w:r>
        <w:rPr>
          <w:rFonts w:ascii="Times New Roman" w:hAnsi="Times New Roman" w:cs="Times New Roman"/>
          <w:sz w:val="24"/>
          <w:szCs w:val="24"/>
        </w:rPr>
        <w:t xml:space="preserve"> to the near-surface atmosphere through the sensible heat flux is instead used to evaporate the land moisture.</w:t>
      </w:r>
      <w:r w:rsidR="003B2C2B">
        <w:rPr>
          <w:rFonts w:ascii="Times New Roman" w:hAnsi="Times New Roman" w:cs="Times New Roman"/>
          <w:sz w:val="24"/>
          <w:szCs w:val="24"/>
        </w:rPr>
        <w:t xml:space="preserve">  The assumption in (7) that ET anomalies are directly proportional to T2M anomalies is meant to be nothing more than a crude approximation</w:t>
      </w:r>
      <w:r w:rsidR="0079698F">
        <w:rPr>
          <w:rFonts w:ascii="Times New Roman" w:hAnsi="Times New Roman" w:cs="Times New Roman"/>
          <w:sz w:val="24"/>
          <w:szCs w:val="24"/>
        </w:rPr>
        <w:t xml:space="preserve">, </w:t>
      </w:r>
      <w:r w:rsidR="00C656FB">
        <w:rPr>
          <w:rFonts w:ascii="Times New Roman" w:hAnsi="Times New Roman" w:cs="Times New Roman"/>
          <w:sz w:val="24"/>
          <w:szCs w:val="24"/>
        </w:rPr>
        <w:t>with</w:t>
      </w:r>
      <w:r w:rsidR="00482E41">
        <w:rPr>
          <w:rFonts w:ascii="Times New Roman" w:hAnsi="Times New Roman" w:cs="Times New Roman"/>
          <w:sz w:val="24"/>
          <w:szCs w:val="24"/>
        </w:rPr>
        <w:t xml:space="preserve"> the potential limits to this approximation clearly indicated in Figure 4, which shows the square of the correlation coefficient between summertime ET and T2M anomalies in MERRA-2.  Still, </w:t>
      </w:r>
      <w:r w:rsidR="00C656FB">
        <w:rPr>
          <w:rFonts w:ascii="Times New Roman" w:hAnsi="Times New Roman" w:cs="Times New Roman"/>
          <w:sz w:val="24"/>
          <w:szCs w:val="24"/>
        </w:rPr>
        <w:t>despite</w:t>
      </w:r>
      <w:r w:rsidR="003B2C2B">
        <w:rPr>
          <w:rFonts w:ascii="Times New Roman" w:hAnsi="Times New Roman" w:cs="Times New Roman"/>
          <w:sz w:val="24"/>
          <w:szCs w:val="24"/>
        </w:rPr>
        <w:t xml:space="preserve"> </w:t>
      </w:r>
      <w:r w:rsidR="00482E41">
        <w:rPr>
          <w:rFonts w:ascii="Times New Roman" w:hAnsi="Times New Roman" w:cs="Times New Roman"/>
          <w:sz w:val="24"/>
          <w:szCs w:val="24"/>
        </w:rPr>
        <w:t>its</w:t>
      </w:r>
      <w:r w:rsidR="003B2C2B">
        <w:rPr>
          <w:rFonts w:ascii="Times New Roman" w:hAnsi="Times New Roman" w:cs="Times New Roman"/>
          <w:sz w:val="24"/>
          <w:szCs w:val="24"/>
        </w:rPr>
        <w:t xml:space="preserve"> crudeness, </w:t>
      </w:r>
      <w:r w:rsidR="0079698F">
        <w:rPr>
          <w:rFonts w:ascii="Times New Roman" w:hAnsi="Times New Roman" w:cs="Times New Roman"/>
          <w:sz w:val="24"/>
          <w:szCs w:val="24"/>
        </w:rPr>
        <w:t>the equation</w:t>
      </w:r>
      <w:r w:rsidR="003B2C2B">
        <w:rPr>
          <w:rFonts w:ascii="Times New Roman" w:hAnsi="Times New Roman" w:cs="Times New Roman"/>
          <w:sz w:val="24"/>
          <w:szCs w:val="24"/>
        </w:rPr>
        <w:t xml:space="preserve"> apparently does capture a true link between ET and T2M</w:t>
      </w:r>
      <w:r w:rsidR="00C656FB">
        <w:rPr>
          <w:rFonts w:ascii="Times New Roman" w:hAnsi="Times New Roman" w:cs="Times New Roman"/>
          <w:sz w:val="24"/>
          <w:szCs w:val="24"/>
        </w:rPr>
        <w:t xml:space="preserve"> – t</w:t>
      </w:r>
      <w:r w:rsidR="0079698F">
        <w:rPr>
          <w:rFonts w:ascii="Times New Roman" w:hAnsi="Times New Roman" w:cs="Times New Roman"/>
          <w:sz w:val="24"/>
          <w:szCs w:val="24"/>
        </w:rPr>
        <w:t>he simple framework, through (7), capture</w:t>
      </w:r>
      <w:r w:rsidR="00C656FB">
        <w:rPr>
          <w:rFonts w:ascii="Times New Roman" w:hAnsi="Times New Roman" w:cs="Times New Roman"/>
          <w:sz w:val="24"/>
          <w:szCs w:val="24"/>
        </w:rPr>
        <w:t>s</w:t>
      </w:r>
      <w:r w:rsidR="0079698F">
        <w:rPr>
          <w:rFonts w:ascii="Times New Roman" w:hAnsi="Times New Roman" w:cs="Times New Roman"/>
          <w:sz w:val="24"/>
          <w:szCs w:val="24"/>
        </w:rPr>
        <w:t xml:space="preserve"> much of the T2M behavior in the full S2S system</w:t>
      </w:r>
      <w:r w:rsidR="003B2C2B">
        <w:rPr>
          <w:rFonts w:ascii="Times New Roman" w:hAnsi="Times New Roman" w:cs="Times New Roman"/>
          <w:sz w:val="24"/>
          <w:szCs w:val="24"/>
        </w:rPr>
        <w:t xml:space="preserve">.  </w:t>
      </w:r>
      <w:r w:rsidR="0079698F">
        <w:rPr>
          <w:rFonts w:ascii="Times New Roman" w:hAnsi="Times New Roman" w:cs="Times New Roman"/>
          <w:sz w:val="24"/>
          <w:szCs w:val="24"/>
        </w:rPr>
        <w:t xml:space="preserve">We indeed arrive at </w:t>
      </w:r>
      <w:r w:rsidR="009C7DB0">
        <w:rPr>
          <w:rFonts w:ascii="Times New Roman" w:hAnsi="Times New Roman" w:cs="Times New Roman"/>
          <w:sz w:val="24"/>
          <w:szCs w:val="24"/>
        </w:rPr>
        <w:t xml:space="preserve">a </w:t>
      </w:r>
      <w:r w:rsidR="00032655">
        <w:rPr>
          <w:rFonts w:ascii="Times New Roman" w:hAnsi="Times New Roman" w:cs="Times New Roman"/>
          <w:sz w:val="24"/>
          <w:szCs w:val="24"/>
        </w:rPr>
        <w:t>conclusion for T2M</w:t>
      </w:r>
      <w:r w:rsidR="0079698F">
        <w:rPr>
          <w:rFonts w:ascii="Times New Roman" w:hAnsi="Times New Roman" w:cs="Times New Roman"/>
          <w:sz w:val="24"/>
          <w:szCs w:val="24"/>
        </w:rPr>
        <w:t xml:space="preserve"> analogous (though more muted) to that for ET</w:t>
      </w:r>
      <w:r w:rsidR="00E810DC">
        <w:rPr>
          <w:rFonts w:ascii="Times New Roman" w:hAnsi="Times New Roman" w:cs="Times New Roman"/>
          <w:sz w:val="24"/>
          <w:szCs w:val="24"/>
        </w:rPr>
        <w:t xml:space="preserve">: </w:t>
      </w:r>
      <w:r w:rsidR="00032655">
        <w:rPr>
          <w:rFonts w:ascii="Times New Roman" w:hAnsi="Times New Roman" w:cs="Times New Roman"/>
          <w:sz w:val="24"/>
          <w:szCs w:val="24"/>
        </w:rPr>
        <w:t xml:space="preserve"> </w:t>
      </w:r>
      <w:r w:rsidR="009C7DB0">
        <w:rPr>
          <w:rFonts w:ascii="Times New Roman" w:hAnsi="Times New Roman" w:cs="Times New Roman"/>
          <w:sz w:val="24"/>
          <w:szCs w:val="24"/>
        </w:rPr>
        <w:t>the subseasonal T2M forecasts produced by the full system</w:t>
      </w:r>
      <w:r w:rsidR="0009696F">
        <w:rPr>
          <w:rFonts w:ascii="Times New Roman" w:hAnsi="Times New Roman" w:cs="Times New Roman"/>
          <w:sz w:val="24"/>
          <w:szCs w:val="24"/>
        </w:rPr>
        <w:t xml:space="preserve"> during summer</w:t>
      </w:r>
      <w:r w:rsidR="009C7DB0">
        <w:rPr>
          <w:rFonts w:ascii="Times New Roman" w:hAnsi="Times New Roman" w:cs="Times New Roman"/>
          <w:sz w:val="24"/>
          <w:szCs w:val="24"/>
        </w:rPr>
        <w:t xml:space="preserve"> are significantly determined by the initial soil moisture content </w:t>
      </w:r>
      <w:r w:rsidR="00A84123">
        <w:rPr>
          <w:rFonts w:ascii="Times New Roman" w:hAnsi="Times New Roman" w:cs="Times New Roman"/>
          <w:sz w:val="24"/>
          <w:szCs w:val="24"/>
        </w:rPr>
        <w:t xml:space="preserve">in central and eastern parts of </w:t>
      </w:r>
      <w:r w:rsidR="00AC5A16">
        <w:rPr>
          <w:rFonts w:ascii="Times New Roman" w:hAnsi="Times New Roman" w:cs="Times New Roman"/>
          <w:sz w:val="24"/>
          <w:szCs w:val="24"/>
        </w:rPr>
        <w:t>CONUS</w:t>
      </w:r>
      <w:r w:rsidR="00A84123">
        <w:rPr>
          <w:rFonts w:ascii="Times New Roman" w:hAnsi="Times New Roman" w:cs="Times New Roman"/>
          <w:sz w:val="24"/>
          <w:szCs w:val="24"/>
        </w:rPr>
        <w:t xml:space="preserve"> </w:t>
      </w:r>
      <w:r w:rsidR="009C7DB0">
        <w:rPr>
          <w:rFonts w:ascii="Times New Roman" w:hAnsi="Times New Roman" w:cs="Times New Roman"/>
          <w:sz w:val="24"/>
          <w:szCs w:val="24"/>
        </w:rPr>
        <w:t>(Figure 8).</w:t>
      </w:r>
    </w:p>
    <w:p w14:paraId="1C04AF12" w14:textId="77AA04E0" w:rsidR="00E403B9" w:rsidRDefault="00F230CB" w:rsidP="007055E7">
      <w:pPr>
        <w:spacing w:line="480" w:lineRule="auto"/>
        <w:ind w:firstLine="720"/>
        <w:rPr>
          <w:rFonts w:ascii="Times New Roman" w:hAnsi="Times New Roman" w:cs="Times New Roman"/>
          <w:sz w:val="24"/>
          <w:szCs w:val="24"/>
        </w:rPr>
      </w:pPr>
      <w:bookmarkStart w:id="16" w:name="_Hlk40777343"/>
      <w:bookmarkEnd w:id="15"/>
      <w:r>
        <w:rPr>
          <w:rFonts w:ascii="Times New Roman" w:hAnsi="Times New Roman" w:cs="Times New Roman"/>
          <w:sz w:val="24"/>
          <w:szCs w:val="24"/>
        </w:rPr>
        <w:lastRenderedPageBreak/>
        <w:t>P</w:t>
      </w:r>
      <w:r w:rsidR="009C7DB0">
        <w:rPr>
          <w:rFonts w:ascii="Times New Roman" w:hAnsi="Times New Roman" w:cs="Times New Roman"/>
          <w:sz w:val="24"/>
          <w:szCs w:val="24"/>
        </w:rPr>
        <w:t>roper soil moisture initialization</w:t>
      </w:r>
      <w:r>
        <w:rPr>
          <w:rFonts w:ascii="Times New Roman" w:hAnsi="Times New Roman" w:cs="Times New Roman"/>
          <w:sz w:val="24"/>
          <w:szCs w:val="24"/>
        </w:rPr>
        <w:t xml:space="preserve"> is indeed shown to</w:t>
      </w:r>
      <w:r w:rsidR="009C7DB0">
        <w:rPr>
          <w:rFonts w:ascii="Times New Roman" w:hAnsi="Times New Roman" w:cs="Times New Roman"/>
          <w:sz w:val="24"/>
          <w:szCs w:val="24"/>
        </w:rPr>
        <w:t xml:space="preserve"> contribute substantially to </w:t>
      </w:r>
      <w:r w:rsidR="0009696F">
        <w:rPr>
          <w:rFonts w:ascii="Times New Roman" w:hAnsi="Times New Roman" w:cs="Times New Roman"/>
          <w:sz w:val="24"/>
          <w:szCs w:val="24"/>
        </w:rPr>
        <w:t xml:space="preserve">summertime </w:t>
      </w:r>
      <w:r w:rsidR="009C7DB0">
        <w:rPr>
          <w:rFonts w:ascii="Times New Roman" w:hAnsi="Times New Roman" w:cs="Times New Roman"/>
          <w:sz w:val="24"/>
          <w:szCs w:val="24"/>
        </w:rPr>
        <w:t>T2M forecast skill (Figure 9).</w:t>
      </w:r>
      <w:r w:rsidR="00E403B9">
        <w:rPr>
          <w:rFonts w:ascii="Times New Roman" w:hAnsi="Times New Roman" w:cs="Times New Roman"/>
          <w:sz w:val="24"/>
          <w:szCs w:val="24"/>
        </w:rPr>
        <w:t xml:space="preserve">  The </w:t>
      </w:r>
      <w:r w:rsidR="007048E7">
        <w:rPr>
          <w:rFonts w:ascii="Times New Roman" w:hAnsi="Times New Roman" w:cs="Times New Roman"/>
          <w:sz w:val="24"/>
          <w:szCs w:val="24"/>
        </w:rPr>
        <w:t xml:space="preserve">fact that the </w:t>
      </w:r>
      <w:r w:rsidR="00E403B9">
        <w:rPr>
          <w:rFonts w:ascii="Times New Roman" w:hAnsi="Times New Roman" w:cs="Times New Roman"/>
          <w:sz w:val="24"/>
          <w:szCs w:val="24"/>
        </w:rPr>
        <w:t>skill levels are higher when the T2M validation data are taken from MERRA-2 rather than from the independent CPC station-based dataset indicat</w:t>
      </w:r>
      <w:r w:rsidR="007048E7">
        <w:rPr>
          <w:rFonts w:ascii="Times New Roman" w:hAnsi="Times New Roman" w:cs="Times New Roman"/>
          <w:sz w:val="24"/>
          <w:szCs w:val="24"/>
        </w:rPr>
        <w:t>es</w:t>
      </w:r>
      <w:r w:rsidR="00E403B9">
        <w:rPr>
          <w:rFonts w:ascii="Times New Roman" w:hAnsi="Times New Roman" w:cs="Times New Roman"/>
          <w:sz w:val="24"/>
          <w:szCs w:val="24"/>
        </w:rPr>
        <w:t xml:space="preserve"> that the MERRA-2 T2M data themselves are significantly influenced by the land model parameterization.  This raises an interesting question:  </w:t>
      </w:r>
      <w:r w:rsidR="007055E7">
        <w:rPr>
          <w:rFonts w:ascii="Times New Roman" w:hAnsi="Times New Roman" w:cs="Times New Roman"/>
          <w:sz w:val="24"/>
          <w:szCs w:val="24"/>
        </w:rPr>
        <w:t>could</w:t>
      </w:r>
      <w:r w:rsidR="00E403B9">
        <w:rPr>
          <w:rFonts w:ascii="Times New Roman" w:hAnsi="Times New Roman" w:cs="Times New Roman"/>
          <w:sz w:val="24"/>
          <w:szCs w:val="24"/>
        </w:rPr>
        <w:t xml:space="preserve"> the CPC station-based data be used to “tune” the functional relationships F</w:t>
      </w:r>
      <w:r w:rsidR="00E403B9" w:rsidRPr="0029453A">
        <w:rPr>
          <w:rFonts w:ascii="Times New Roman" w:hAnsi="Times New Roman" w:cs="Times New Roman"/>
          <w:sz w:val="24"/>
          <w:szCs w:val="24"/>
          <w:vertAlign w:val="subscript"/>
        </w:rPr>
        <w:t>E</w:t>
      </w:r>
      <w:r w:rsidR="00E403B9">
        <w:rPr>
          <w:rFonts w:ascii="Times New Roman" w:hAnsi="Times New Roman" w:cs="Times New Roman"/>
          <w:sz w:val="24"/>
          <w:szCs w:val="24"/>
        </w:rPr>
        <w:t>(W) and F</w:t>
      </w:r>
      <w:r w:rsidR="00E403B9" w:rsidRPr="0029453A">
        <w:rPr>
          <w:rFonts w:ascii="Times New Roman" w:hAnsi="Times New Roman" w:cs="Times New Roman"/>
          <w:sz w:val="24"/>
          <w:szCs w:val="24"/>
          <w:vertAlign w:val="subscript"/>
        </w:rPr>
        <w:t>Q</w:t>
      </w:r>
      <w:r w:rsidR="00E403B9">
        <w:rPr>
          <w:rFonts w:ascii="Times New Roman" w:hAnsi="Times New Roman" w:cs="Times New Roman"/>
          <w:sz w:val="24"/>
          <w:szCs w:val="24"/>
        </w:rPr>
        <w:t xml:space="preserve">(W) in the model?  That is, </w:t>
      </w:r>
      <w:r w:rsidR="007055E7">
        <w:rPr>
          <w:rFonts w:ascii="Times New Roman" w:hAnsi="Times New Roman" w:cs="Times New Roman"/>
          <w:sz w:val="24"/>
          <w:szCs w:val="24"/>
        </w:rPr>
        <w:t>could</w:t>
      </w:r>
      <w:r w:rsidR="00E403B9">
        <w:rPr>
          <w:rFonts w:ascii="Times New Roman" w:hAnsi="Times New Roman" w:cs="Times New Roman"/>
          <w:sz w:val="24"/>
          <w:szCs w:val="24"/>
        </w:rPr>
        <w:t xml:space="preserve"> we find forms of these relationships that maximize the skill levels that would be plotted in Figure </w:t>
      </w:r>
      <w:r w:rsidR="007055E7">
        <w:rPr>
          <w:rFonts w:ascii="Times New Roman" w:hAnsi="Times New Roman" w:cs="Times New Roman"/>
          <w:sz w:val="24"/>
          <w:szCs w:val="24"/>
        </w:rPr>
        <w:t xml:space="preserve">9d, and could those tuned relationships then be used to guide further land model development, leading to a land model with a more realistic connection to air temperature?  We leave such questions for future research, noting only that the benefits of such an </w:t>
      </w:r>
      <w:r w:rsidR="00FB1BD4">
        <w:rPr>
          <w:rFonts w:ascii="Times New Roman" w:hAnsi="Times New Roman" w:cs="Times New Roman"/>
          <w:sz w:val="24"/>
          <w:szCs w:val="24"/>
        </w:rPr>
        <w:t>analysis</w:t>
      </w:r>
      <w:r w:rsidR="007055E7">
        <w:rPr>
          <w:rFonts w:ascii="Times New Roman" w:hAnsi="Times New Roman" w:cs="Times New Roman"/>
          <w:sz w:val="24"/>
          <w:szCs w:val="24"/>
        </w:rPr>
        <w:t xml:space="preserve"> </w:t>
      </w:r>
      <w:r w:rsidR="00FB1BD4">
        <w:rPr>
          <w:rFonts w:ascii="Times New Roman" w:hAnsi="Times New Roman" w:cs="Times New Roman"/>
          <w:sz w:val="24"/>
          <w:szCs w:val="24"/>
        </w:rPr>
        <w:t>could be</w:t>
      </w:r>
      <w:r w:rsidR="007055E7">
        <w:rPr>
          <w:rFonts w:ascii="Times New Roman" w:hAnsi="Times New Roman" w:cs="Times New Roman"/>
          <w:sz w:val="24"/>
          <w:szCs w:val="24"/>
        </w:rPr>
        <w:t xml:space="preserve"> substantial.</w:t>
      </w:r>
    </w:p>
    <w:bookmarkEnd w:id="16"/>
    <w:p w14:paraId="3BC23FB9" w14:textId="6EFF3D29" w:rsidR="00F230CB" w:rsidRDefault="007055E7" w:rsidP="00E347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potentially fruitful line of inquiry involves forecast uncertainty.  </w:t>
      </w:r>
      <w:r w:rsidR="00EF6663">
        <w:rPr>
          <w:rFonts w:ascii="Times New Roman" w:hAnsi="Times New Roman" w:cs="Times New Roman"/>
          <w:sz w:val="24"/>
          <w:szCs w:val="24"/>
        </w:rPr>
        <w:t>A range of ET estimates u</w:t>
      </w:r>
      <w:r w:rsidR="00F230CB">
        <w:rPr>
          <w:rFonts w:ascii="Times New Roman" w:hAnsi="Times New Roman" w:cs="Times New Roman"/>
          <w:sz w:val="24"/>
          <w:szCs w:val="24"/>
        </w:rPr>
        <w:t>nderl</w:t>
      </w:r>
      <w:r w:rsidR="00EF6663">
        <w:rPr>
          <w:rFonts w:ascii="Times New Roman" w:hAnsi="Times New Roman" w:cs="Times New Roman"/>
          <w:sz w:val="24"/>
          <w:szCs w:val="24"/>
        </w:rPr>
        <w:t>ies any given</w:t>
      </w:r>
      <w:r w:rsidR="00F230CB">
        <w:rPr>
          <w:rFonts w:ascii="Times New Roman" w:hAnsi="Times New Roman" w:cs="Times New Roman"/>
          <w:sz w:val="24"/>
          <w:szCs w:val="24"/>
        </w:rPr>
        <w:t xml:space="preserve"> </w:t>
      </w:r>
      <w:proofErr w:type="spellStart"/>
      <w:r w:rsidR="00CB42D2">
        <w:rPr>
          <w:rFonts w:ascii="Times New Roman" w:hAnsi="Times New Roman" w:cs="Times New Roman"/>
          <w:sz w:val="24"/>
          <w:szCs w:val="24"/>
        </w:rPr>
        <w:t>ProjET</w:t>
      </w:r>
      <w:proofErr w:type="spellEnd"/>
      <w:r w:rsidR="00F230CB">
        <w:rPr>
          <w:rFonts w:ascii="Times New Roman" w:hAnsi="Times New Roman" w:cs="Times New Roman"/>
          <w:sz w:val="24"/>
          <w:szCs w:val="24"/>
        </w:rPr>
        <w:t xml:space="preserve"> value produced by the simple framework</w:t>
      </w:r>
      <w:r w:rsidR="00EF6663">
        <w:rPr>
          <w:rFonts w:ascii="Times New Roman" w:hAnsi="Times New Roman" w:cs="Times New Roman"/>
          <w:sz w:val="24"/>
          <w:szCs w:val="24"/>
        </w:rPr>
        <w:t>,</w:t>
      </w:r>
      <w:r w:rsidR="00F230CB">
        <w:rPr>
          <w:rFonts w:ascii="Times New Roman" w:hAnsi="Times New Roman" w:cs="Times New Roman"/>
          <w:sz w:val="24"/>
          <w:szCs w:val="24"/>
        </w:rPr>
        <w:t xml:space="preserve"> one estimate for each representative P and </w:t>
      </w:r>
      <w:proofErr w:type="spellStart"/>
      <w:r w:rsidR="00F230CB">
        <w:rPr>
          <w:rFonts w:ascii="Times New Roman" w:hAnsi="Times New Roman" w:cs="Times New Roman"/>
          <w:sz w:val="24"/>
          <w:szCs w:val="24"/>
        </w:rPr>
        <w:t>R</w:t>
      </w:r>
      <w:r w:rsidR="00F230CB" w:rsidRPr="00F230CB">
        <w:rPr>
          <w:rFonts w:ascii="Times New Roman" w:hAnsi="Times New Roman" w:cs="Times New Roman"/>
          <w:sz w:val="24"/>
          <w:szCs w:val="24"/>
          <w:vertAlign w:val="subscript"/>
        </w:rPr>
        <w:t>net</w:t>
      </w:r>
      <w:proofErr w:type="spellEnd"/>
      <w:r w:rsidR="00F230CB">
        <w:rPr>
          <w:rFonts w:ascii="Times New Roman" w:hAnsi="Times New Roman" w:cs="Times New Roman"/>
          <w:sz w:val="24"/>
          <w:szCs w:val="24"/>
        </w:rPr>
        <w:t xml:space="preserve"> time series applied. </w:t>
      </w:r>
      <w:r w:rsidR="00E22F67">
        <w:rPr>
          <w:rFonts w:ascii="Times New Roman" w:hAnsi="Times New Roman" w:cs="Times New Roman"/>
          <w:sz w:val="24"/>
          <w:szCs w:val="24"/>
        </w:rPr>
        <w:t xml:space="preserve"> </w:t>
      </w:r>
      <w:r w:rsidR="00F230CB">
        <w:rPr>
          <w:rFonts w:ascii="Times New Roman" w:hAnsi="Times New Roman" w:cs="Times New Roman"/>
          <w:sz w:val="24"/>
          <w:szCs w:val="24"/>
        </w:rPr>
        <w:t xml:space="preserve">The spread in these estimates has relevance to uncertainty estimation, particularly because the spread in many locations </w:t>
      </w:r>
      <w:r w:rsidR="00E810DC">
        <w:rPr>
          <w:rFonts w:ascii="Times New Roman" w:hAnsi="Times New Roman" w:cs="Times New Roman"/>
          <w:sz w:val="24"/>
          <w:szCs w:val="24"/>
        </w:rPr>
        <w:t xml:space="preserve">is seen </w:t>
      </w:r>
      <w:r w:rsidR="00F230CB">
        <w:rPr>
          <w:rFonts w:ascii="Times New Roman" w:hAnsi="Times New Roman" w:cs="Times New Roman"/>
          <w:sz w:val="24"/>
          <w:szCs w:val="24"/>
        </w:rPr>
        <w:t xml:space="preserve">to vary with initial soil moisture content due to the nonlinear character of the </w:t>
      </w:r>
      <w:r w:rsidR="00E1073A">
        <w:rPr>
          <w:rFonts w:ascii="Times New Roman" w:hAnsi="Times New Roman" w:cs="Times New Roman"/>
          <w:sz w:val="24"/>
          <w:szCs w:val="24"/>
        </w:rPr>
        <w:t>soil moisture-evaporation efficiency</w:t>
      </w:r>
      <w:r w:rsidR="00D943D6">
        <w:rPr>
          <w:rFonts w:ascii="Times New Roman" w:hAnsi="Times New Roman" w:cs="Times New Roman"/>
          <w:sz w:val="24"/>
          <w:szCs w:val="24"/>
        </w:rPr>
        <w:t xml:space="preserve"> function</w:t>
      </w:r>
      <w:r w:rsidR="00E1073A">
        <w:rPr>
          <w:rFonts w:ascii="Times New Roman" w:hAnsi="Times New Roman" w:cs="Times New Roman"/>
          <w:sz w:val="24"/>
          <w:szCs w:val="24"/>
        </w:rPr>
        <w:t xml:space="preserve">, </w:t>
      </w:r>
      <w:r w:rsidR="00F230CB">
        <w:rPr>
          <w:rFonts w:ascii="Times New Roman" w:hAnsi="Times New Roman" w:cs="Times New Roman"/>
          <w:sz w:val="24"/>
          <w:szCs w:val="24"/>
        </w:rPr>
        <w:t>F</w:t>
      </w:r>
      <w:r w:rsidR="00F230CB" w:rsidRPr="00F230CB">
        <w:rPr>
          <w:rFonts w:ascii="Times New Roman" w:hAnsi="Times New Roman" w:cs="Times New Roman"/>
          <w:sz w:val="24"/>
          <w:szCs w:val="24"/>
          <w:vertAlign w:val="subscript"/>
        </w:rPr>
        <w:t>E</w:t>
      </w:r>
      <w:r w:rsidR="00F230CB">
        <w:rPr>
          <w:rFonts w:ascii="Times New Roman" w:hAnsi="Times New Roman" w:cs="Times New Roman"/>
          <w:sz w:val="24"/>
          <w:szCs w:val="24"/>
        </w:rPr>
        <w:t>(W).  The preliminary calculation underlying Figure 12 provides hope that, through further analyses with the simple framework, particularly in conjunction with the next generation S2S forecast system, we can begin assigning sensible</w:t>
      </w:r>
      <w:r w:rsidR="00AB5399">
        <w:rPr>
          <w:rFonts w:ascii="Times New Roman" w:hAnsi="Times New Roman" w:cs="Times New Roman"/>
          <w:sz w:val="24"/>
          <w:szCs w:val="24"/>
        </w:rPr>
        <w:t>, explainable</w:t>
      </w:r>
      <w:r w:rsidR="00F230CB">
        <w:rPr>
          <w:rFonts w:ascii="Times New Roman" w:hAnsi="Times New Roman" w:cs="Times New Roman"/>
          <w:sz w:val="24"/>
          <w:szCs w:val="24"/>
        </w:rPr>
        <w:t xml:space="preserve"> uncertainty estimates to individual subseasonal T2M forecasts.</w:t>
      </w:r>
    </w:p>
    <w:p w14:paraId="08CEECE7" w14:textId="63E6ED2F" w:rsidR="0009696F" w:rsidRDefault="007048E7" w:rsidP="002A6AC7">
      <w:pPr>
        <w:spacing w:line="480" w:lineRule="auto"/>
        <w:ind w:firstLine="720"/>
        <w:rPr>
          <w:rFonts w:ascii="Times New Roman" w:hAnsi="Times New Roman" w:cs="Times New Roman"/>
          <w:sz w:val="24"/>
          <w:szCs w:val="24"/>
        </w:rPr>
      </w:pPr>
      <w:bookmarkStart w:id="17" w:name="_Hlk40855152"/>
      <w:r>
        <w:rPr>
          <w:rFonts w:ascii="Times New Roman" w:hAnsi="Times New Roman" w:cs="Times New Roman"/>
          <w:sz w:val="24"/>
          <w:szCs w:val="24"/>
        </w:rPr>
        <w:t xml:space="preserve">One </w:t>
      </w:r>
      <w:r w:rsidR="002A6AC7">
        <w:rPr>
          <w:rFonts w:ascii="Times New Roman" w:hAnsi="Times New Roman" w:cs="Times New Roman"/>
          <w:sz w:val="24"/>
          <w:szCs w:val="24"/>
        </w:rPr>
        <w:t>can</w:t>
      </w:r>
      <w:r>
        <w:rPr>
          <w:rFonts w:ascii="Times New Roman" w:hAnsi="Times New Roman" w:cs="Times New Roman"/>
          <w:sz w:val="24"/>
          <w:szCs w:val="24"/>
        </w:rPr>
        <w:t xml:space="preserve"> imagine additional studies built around the simple framework in Figure 2b that could further elucidate S2S forecast system behavior </w:t>
      </w:r>
      <w:r w:rsidR="00F1121E">
        <w:rPr>
          <w:rFonts w:ascii="Times New Roman" w:hAnsi="Times New Roman" w:cs="Times New Roman"/>
          <w:sz w:val="24"/>
          <w:szCs w:val="24"/>
        </w:rPr>
        <w:t>without</w:t>
      </w:r>
      <w:r>
        <w:rPr>
          <w:rFonts w:ascii="Times New Roman" w:hAnsi="Times New Roman" w:cs="Times New Roman"/>
          <w:sz w:val="24"/>
          <w:szCs w:val="24"/>
        </w:rPr>
        <w:t xml:space="preserve"> the expense of running a full series of S2S hindcasts.</w:t>
      </w:r>
      <w:r w:rsidR="002A6AC7">
        <w:rPr>
          <w:rFonts w:ascii="Times New Roman" w:hAnsi="Times New Roman" w:cs="Times New Roman"/>
          <w:sz w:val="24"/>
          <w:szCs w:val="24"/>
        </w:rPr>
        <w:t xml:space="preserve">  </w:t>
      </w:r>
      <w:r w:rsidR="00240CF9">
        <w:rPr>
          <w:rFonts w:ascii="Times New Roman" w:hAnsi="Times New Roman" w:cs="Times New Roman"/>
          <w:sz w:val="24"/>
          <w:szCs w:val="24"/>
        </w:rPr>
        <w:t>For example, t</w:t>
      </w:r>
      <w:r w:rsidR="00F1121E">
        <w:rPr>
          <w:rFonts w:ascii="Times New Roman" w:hAnsi="Times New Roman" w:cs="Times New Roman"/>
          <w:sz w:val="24"/>
          <w:szCs w:val="24"/>
        </w:rPr>
        <w:t xml:space="preserve">he impact of water holding capacity on the evolution of soil </w:t>
      </w:r>
      <w:r w:rsidR="00F1121E">
        <w:rPr>
          <w:rFonts w:ascii="Times New Roman" w:hAnsi="Times New Roman" w:cs="Times New Roman"/>
          <w:sz w:val="24"/>
          <w:szCs w:val="24"/>
        </w:rPr>
        <w:lastRenderedPageBreak/>
        <w:t>moisture during a forecast and on associated forecast skill could be examined through imposed modifications</w:t>
      </w:r>
      <w:r w:rsidR="002A6AC7">
        <w:rPr>
          <w:rFonts w:ascii="Times New Roman" w:hAnsi="Times New Roman" w:cs="Times New Roman"/>
          <w:sz w:val="24"/>
          <w:szCs w:val="24"/>
        </w:rPr>
        <w:t xml:space="preserve"> in the assigned water holding capacity</w:t>
      </w:r>
      <w:r w:rsidR="00F1121E">
        <w:rPr>
          <w:rFonts w:ascii="Times New Roman" w:hAnsi="Times New Roman" w:cs="Times New Roman"/>
          <w:sz w:val="24"/>
          <w:szCs w:val="24"/>
        </w:rPr>
        <w:t xml:space="preserve"> C</w:t>
      </w:r>
      <w:r w:rsidR="002A33E2">
        <w:rPr>
          <w:rFonts w:ascii="Times New Roman" w:hAnsi="Times New Roman" w:cs="Times New Roman"/>
          <w:sz w:val="24"/>
          <w:szCs w:val="24"/>
        </w:rPr>
        <w:t>; a</w:t>
      </w:r>
      <w:r w:rsidR="00F1121E">
        <w:rPr>
          <w:rFonts w:ascii="Times New Roman" w:hAnsi="Times New Roman" w:cs="Times New Roman"/>
          <w:sz w:val="24"/>
          <w:szCs w:val="24"/>
        </w:rPr>
        <w:t xml:space="preserve">n extremely high value of C would even allow the simple framework to mimic </w:t>
      </w:r>
      <w:r w:rsidR="00240CF9">
        <w:rPr>
          <w:rFonts w:ascii="Times New Roman" w:hAnsi="Times New Roman" w:cs="Times New Roman"/>
          <w:sz w:val="24"/>
          <w:szCs w:val="24"/>
        </w:rPr>
        <w:t>an S2S system that artificially persists initial soil moistures through a forecast</w:t>
      </w:r>
      <w:r w:rsidR="002A33E2">
        <w:rPr>
          <w:rFonts w:ascii="Times New Roman" w:hAnsi="Times New Roman" w:cs="Times New Roman"/>
          <w:sz w:val="24"/>
          <w:szCs w:val="24"/>
        </w:rPr>
        <w:t xml:space="preserve"> – an approach </w:t>
      </w:r>
      <w:r w:rsidR="001E7835">
        <w:rPr>
          <w:rFonts w:ascii="Times New Roman" w:hAnsi="Times New Roman" w:cs="Times New Roman"/>
          <w:sz w:val="24"/>
          <w:szCs w:val="24"/>
        </w:rPr>
        <w:t>relevant to</w:t>
      </w:r>
      <w:r w:rsidR="002A33E2">
        <w:rPr>
          <w:rFonts w:ascii="Times New Roman" w:hAnsi="Times New Roman" w:cs="Times New Roman"/>
          <w:sz w:val="24"/>
          <w:szCs w:val="24"/>
        </w:rPr>
        <w:t xml:space="preserve"> some early systems</w:t>
      </w:r>
      <w:r w:rsidR="00240CF9">
        <w:rPr>
          <w:rFonts w:ascii="Times New Roman" w:hAnsi="Times New Roman" w:cs="Times New Roman"/>
          <w:sz w:val="24"/>
          <w:szCs w:val="24"/>
        </w:rPr>
        <w:t xml:space="preserve">.  </w:t>
      </w:r>
      <w:r w:rsidR="002A6AC7">
        <w:rPr>
          <w:rFonts w:ascii="Times New Roman" w:hAnsi="Times New Roman" w:cs="Times New Roman"/>
          <w:sz w:val="24"/>
          <w:szCs w:val="24"/>
        </w:rPr>
        <w:t xml:space="preserve">Potential </w:t>
      </w:r>
      <w:r w:rsidR="00240CF9">
        <w:rPr>
          <w:rFonts w:ascii="Times New Roman" w:hAnsi="Times New Roman" w:cs="Times New Roman"/>
          <w:sz w:val="24"/>
          <w:szCs w:val="24"/>
        </w:rPr>
        <w:t>correlations</w:t>
      </w:r>
      <w:r w:rsidR="002A6AC7">
        <w:rPr>
          <w:rFonts w:ascii="Times New Roman" w:hAnsi="Times New Roman" w:cs="Times New Roman"/>
          <w:sz w:val="24"/>
          <w:szCs w:val="24"/>
        </w:rPr>
        <w:t xml:space="preserve"> between initial soil moisture and </w:t>
      </w:r>
      <w:r w:rsidR="00240CF9">
        <w:rPr>
          <w:rFonts w:ascii="Times New Roman" w:hAnsi="Times New Roman" w:cs="Times New Roman"/>
          <w:sz w:val="24"/>
          <w:szCs w:val="24"/>
        </w:rPr>
        <w:t xml:space="preserve">subsequent </w:t>
      </w:r>
      <w:r w:rsidR="002A6AC7">
        <w:rPr>
          <w:rFonts w:ascii="Times New Roman" w:hAnsi="Times New Roman" w:cs="Times New Roman"/>
          <w:sz w:val="24"/>
          <w:szCs w:val="24"/>
        </w:rPr>
        <w:t xml:space="preserve">meteorological forcing (e.g., to represent land-atmosphere feedback) could be artificially imposed on the precipitation and net radiation time series </w:t>
      </w:r>
      <w:r w:rsidR="00240CF9">
        <w:rPr>
          <w:rFonts w:ascii="Times New Roman" w:hAnsi="Times New Roman" w:cs="Times New Roman"/>
          <w:sz w:val="24"/>
          <w:szCs w:val="24"/>
        </w:rPr>
        <w:t>applied, allowing</w:t>
      </w:r>
      <w:r w:rsidR="001E7835">
        <w:rPr>
          <w:rFonts w:ascii="Times New Roman" w:hAnsi="Times New Roman" w:cs="Times New Roman"/>
          <w:sz w:val="24"/>
          <w:szCs w:val="24"/>
        </w:rPr>
        <w:t xml:space="preserve"> us to quantify</w:t>
      </w:r>
      <w:r w:rsidR="00240CF9">
        <w:rPr>
          <w:rFonts w:ascii="Times New Roman" w:hAnsi="Times New Roman" w:cs="Times New Roman"/>
          <w:sz w:val="24"/>
          <w:szCs w:val="24"/>
        </w:rPr>
        <w:t xml:space="preserve"> the impacts of such correlations on the skill of </w:t>
      </w:r>
      <w:r w:rsidR="002A6AC7">
        <w:rPr>
          <w:rFonts w:ascii="Times New Roman" w:hAnsi="Times New Roman" w:cs="Times New Roman"/>
          <w:sz w:val="24"/>
          <w:szCs w:val="24"/>
        </w:rPr>
        <w:t xml:space="preserve">forecasted ET and air temperature.  </w:t>
      </w:r>
      <w:r w:rsidR="0009696F">
        <w:rPr>
          <w:rFonts w:ascii="Times New Roman" w:hAnsi="Times New Roman" w:cs="Times New Roman"/>
          <w:sz w:val="24"/>
          <w:szCs w:val="24"/>
        </w:rPr>
        <w:t xml:space="preserve">Given the importance </w:t>
      </w:r>
      <w:r w:rsidR="00ED16F5">
        <w:rPr>
          <w:rFonts w:ascii="Times New Roman" w:hAnsi="Times New Roman" w:cs="Times New Roman"/>
          <w:sz w:val="24"/>
          <w:szCs w:val="24"/>
        </w:rPr>
        <w:t>of accurate forecasts in a number of socio-economic sectors</w:t>
      </w:r>
      <w:r w:rsidR="002A6AC7">
        <w:rPr>
          <w:rFonts w:ascii="Times New Roman" w:hAnsi="Times New Roman" w:cs="Times New Roman"/>
          <w:sz w:val="24"/>
          <w:szCs w:val="24"/>
        </w:rPr>
        <w:t xml:space="preserve"> (with forecasted ET, for example, showing increasing relevance for agricultural applications such as crop projections)</w:t>
      </w:r>
      <w:r w:rsidR="00ED16F5">
        <w:rPr>
          <w:rFonts w:ascii="Times New Roman" w:hAnsi="Times New Roman" w:cs="Times New Roman"/>
          <w:sz w:val="24"/>
          <w:szCs w:val="24"/>
        </w:rPr>
        <w:t>, a basic understanding of what controls forecast skill</w:t>
      </w:r>
      <w:r w:rsidR="00D13A9F">
        <w:rPr>
          <w:rFonts w:ascii="Times New Roman" w:hAnsi="Times New Roman" w:cs="Times New Roman"/>
          <w:sz w:val="24"/>
          <w:szCs w:val="24"/>
        </w:rPr>
        <w:t xml:space="preserve"> and its uncertainty</w:t>
      </w:r>
      <w:r w:rsidR="00ED16F5">
        <w:rPr>
          <w:rFonts w:ascii="Times New Roman" w:hAnsi="Times New Roman" w:cs="Times New Roman"/>
          <w:sz w:val="24"/>
          <w:szCs w:val="24"/>
        </w:rPr>
        <w:t xml:space="preserve"> </w:t>
      </w:r>
      <w:r w:rsidR="009F244D">
        <w:rPr>
          <w:rFonts w:ascii="Times New Roman" w:hAnsi="Times New Roman" w:cs="Times New Roman"/>
          <w:sz w:val="24"/>
          <w:szCs w:val="24"/>
        </w:rPr>
        <w:t>would be</w:t>
      </w:r>
      <w:r w:rsidR="00ED16F5">
        <w:rPr>
          <w:rFonts w:ascii="Times New Roman" w:hAnsi="Times New Roman" w:cs="Times New Roman"/>
          <w:sz w:val="24"/>
          <w:szCs w:val="24"/>
        </w:rPr>
        <w:t xml:space="preserve"> invaluable</w:t>
      </w:r>
      <w:r w:rsidR="00240CF9">
        <w:rPr>
          <w:rFonts w:ascii="Times New Roman" w:hAnsi="Times New Roman" w:cs="Times New Roman"/>
          <w:sz w:val="24"/>
          <w:szCs w:val="24"/>
        </w:rPr>
        <w:t>.  Simply put,</w:t>
      </w:r>
      <w:r w:rsidR="00ED16F5">
        <w:rPr>
          <w:rFonts w:ascii="Times New Roman" w:hAnsi="Times New Roman" w:cs="Times New Roman"/>
          <w:sz w:val="24"/>
          <w:szCs w:val="24"/>
        </w:rPr>
        <w:t xml:space="preserve"> it should help us extract as much skill as possible from these systems.  The simple framework outlined here provides a useful means for analyzing and understanding how soil moisture contributes to forecast skill at subseasonal leads.</w:t>
      </w:r>
    </w:p>
    <w:bookmarkEnd w:id="17"/>
    <w:p w14:paraId="6C122050" w14:textId="0E6E9B8B" w:rsidR="00DA7604" w:rsidRDefault="00DA7604" w:rsidP="00E347A2">
      <w:pPr>
        <w:spacing w:line="480" w:lineRule="auto"/>
        <w:ind w:firstLine="720"/>
        <w:rPr>
          <w:rFonts w:ascii="Times New Roman" w:hAnsi="Times New Roman" w:cs="Times New Roman"/>
          <w:sz w:val="24"/>
          <w:szCs w:val="24"/>
        </w:rPr>
      </w:pPr>
    </w:p>
    <w:p w14:paraId="06742911" w14:textId="77777777" w:rsidR="001E537A" w:rsidRDefault="00DA7604" w:rsidP="001E537A">
      <w:pPr>
        <w:spacing w:line="480" w:lineRule="auto"/>
        <w:rPr>
          <w:rFonts w:ascii="Times New Roman" w:hAnsi="Times New Roman" w:cs="Times New Roman"/>
          <w:sz w:val="24"/>
          <w:szCs w:val="24"/>
        </w:rPr>
      </w:pPr>
      <w:r w:rsidRPr="00DA7604">
        <w:rPr>
          <w:rFonts w:ascii="Times New Roman" w:hAnsi="Times New Roman" w:cs="Times New Roman"/>
          <w:i/>
          <w:iCs/>
          <w:sz w:val="24"/>
          <w:szCs w:val="24"/>
        </w:rPr>
        <w:t>Acknowledgments</w:t>
      </w:r>
      <w:r>
        <w:rPr>
          <w:rFonts w:ascii="Times New Roman" w:hAnsi="Times New Roman" w:cs="Times New Roman"/>
          <w:sz w:val="24"/>
          <w:szCs w:val="24"/>
        </w:rPr>
        <w:t xml:space="preserve">.  </w:t>
      </w:r>
      <w:r w:rsidR="007423AC" w:rsidRPr="007423AC">
        <w:rPr>
          <w:rFonts w:ascii="Times New Roman" w:hAnsi="Times New Roman" w:cs="Times New Roman"/>
          <w:sz w:val="24"/>
          <w:szCs w:val="24"/>
        </w:rPr>
        <w:t>This work was supported by the</w:t>
      </w:r>
      <w:r w:rsidR="007423AC">
        <w:rPr>
          <w:rFonts w:ascii="Times New Roman" w:hAnsi="Times New Roman" w:cs="Times New Roman"/>
          <w:sz w:val="24"/>
          <w:szCs w:val="24"/>
        </w:rPr>
        <w:t xml:space="preserve"> </w:t>
      </w:r>
      <w:r w:rsidR="007423AC" w:rsidRPr="007423AC">
        <w:rPr>
          <w:rFonts w:ascii="Times New Roman" w:hAnsi="Times New Roman" w:cs="Times New Roman"/>
          <w:sz w:val="24"/>
          <w:szCs w:val="24"/>
        </w:rPr>
        <w:t>NASA</w:t>
      </w:r>
      <w:r w:rsidR="007423AC">
        <w:rPr>
          <w:rFonts w:ascii="Times New Roman" w:hAnsi="Times New Roman" w:cs="Times New Roman"/>
          <w:sz w:val="24"/>
          <w:szCs w:val="24"/>
        </w:rPr>
        <w:t xml:space="preserve"> </w:t>
      </w:r>
      <w:r w:rsidR="007423AC" w:rsidRPr="007423AC">
        <w:rPr>
          <w:rFonts w:ascii="Times New Roman" w:hAnsi="Times New Roman" w:cs="Times New Roman"/>
          <w:sz w:val="24"/>
          <w:szCs w:val="24"/>
        </w:rPr>
        <w:t>MAP</w:t>
      </w:r>
      <w:r w:rsidR="007423AC">
        <w:rPr>
          <w:rFonts w:ascii="Times New Roman" w:hAnsi="Times New Roman" w:cs="Times New Roman"/>
          <w:sz w:val="24"/>
          <w:szCs w:val="24"/>
        </w:rPr>
        <w:t xml:space="preserve"> </w:t>
      </w:r>
      <w:r w:rsidR="007423AC" w:rsidRPr="007423AC">
        <w:rPr>
          <w:rFonts w:ascii="Times New Roman" w:hAnsi="Times New Roman" w:cs="Times New Roman"/>
          <w:sz w:val="24"/>
          <w:szCs w:val="24"/>
        </w:rPr>
        <w:t>(NNG17HP01C and</w:t>
      </w:r>
      <w:r w:rsidR="007423AC">
        <w:rPr>
          <w:rFonts w:ascii="Times New Roman" w:hAnsi="Times New Roman" w:cs="Times New Roman"/>
          <w:sz w:val="24"/>
          <w:szCs w:val="24"/>
        </w:rPr>
        <w:t xml:space="preserve"> </w:t>
      </w:r>
      <w:r w:rsidR="007423AC" w:rsidRPr="007423AC">
        <w:rPr>
          <w:rFonts w:ascii="Times New Roman" w:hAnsi="Times New Roman" w:cs="Times New Roman"/>
          <w:sz w:val="24"/>
          <w:szCs w:val="24"/>
        </w:rPr>
        <w:t>WBS802678.02.17.01.33)</w:t>
      </w:r>
      <w:r w:rsidR="007423AC">
        <w:rPr>
          <w:rFonts w:ascii="Times New Roman" w:hAnsi="Times New Roman" w:cs="Times New Roman"/>
          <w:sz w:val="24"/>
          <w:szCs w:val="24"/>
        </w:rPr>
        <w:t xml:space="preserve"> </w:t>
      </w:r>
      <w:r w:rsidR="007423AC" w:rsidRPr="007423AC">
        <w:rPr>
          <w:rFonts w:ascii="Times New Roman" w:hAnsi="Times New Roman" w:cs="Times New Roman"/>
          <w:sz w:val="24"/>
          <w:szCs w:val="24"/>
        </w:rPr>
        <w:t>and NOAA MAPP (NA14OAR4310221) programs.</w:t>
      </w:r>
      <w:r w:rsidR="007423AC">
        <w:rPr>
          <w:rFonts w:ascii="Times New Roman" w:hAnsi="Times New Roman" w:cs="Times New Roman"/>
          <w:sz w:val="24"/>
          <w:szCs w:val="24"/>
        </w:rPr>
        <w:t xml:space="preserve">  </w:t>
      </w:r>
      <w:r w:rsidR="00C9460B">
        <w:rPr>
          <w:rFonts w:ascii="Times New Roman" w:hAnsi="Times New Roman" w:cs="Times New Roman"/>
          <w:sz w:val="24"/>
          <w:szCs w:val="24"/>
        </w:rPr>
        <w:t>The SubX forecasts and the MERRA-2 reanalysis were produced by the Global Modeling and Assimilation Office of NASA/GSFC</w:t>
      </w:r>
      <w:r w:rsidR="0026379F">
        <w:rPr>
          <w:rFonts w:ascii="Times New Roman" w:hAnsi="Times New Roman" w:cs="Times New Roman"/>
          <w:sz w:val="24"/>
          <w:szCs w:val="24"/>
        </w:rPr>
        <w:t xml:space="preserve">, which </w:t>
      </w:r>
      <w:r w:rsidR="00745EDB">
        <w:rPr>
          <w:rFonts w:ascii="Times New Roman" w:hAnsi="Times New Roman" w:cs="Times New Roman"/>
          <w:sz w:val="24"/>
          <w:szCs w:val="24"/>
        </w:rPr>
        <w:t>is</w:t>
      </w:r>
      <w:r w:rsidR="0026379F">
        <w:rPr>
          <w:rFonts w:ascii="Times New Roman" w:hAnsi="Times New Roman" w:cs="Times New Roman"/>
          <w:sz w:val="24"/>
          <w:szCs w:val="24"/>
        </w:rPr>
        <w:t xml:space="preserve"> funded by the NASA MAP program</w:t>
      </w:r>
      <w:r w:rsidR="00C9460B">
        <w:rPr>
          <w:rFonts w:ascii="Times New Roman" w:hAnsi="Times New Roman" w:cs="Times New Roman"/>
          <w:sz w:val="24"/>
          <w:szCs w:val="24"/>
        </w:rPr>
        <w:t>.</w:t>
      </w:r>
      <w:r w:rsidR="001E537A">
        <w:rPr>
          <w:rFonts w:ascii="Times New Roman" w:hAnsi="Times New Roman" w:cs="Times New Roman"/>
          <w:sz w:val="24"/>
          <w:szCs w:val="24"/>
        </w:rPr>
        <w:t xml:space="preserve">  The authors thank Yehui Chang and Hailan Wang for useful discussions and help with the data.  </w:t>
      </w:r>
      <w:r w:rsidR="00C9460B">
        <w:rPr>
          <w:rFonts w:ascii="Times New Roman" w:hAnsi="Times New Roman" w:cs="Times New Roman"/>
          <w:sz w:val="24"/>
          <w:szCs w:val="24"/>
        </w:rPr>
        <w:t xml:space="preserve">  </w:t>
      </w:r>
    </w:p>
    <w:p w14:paraId="2463AC19" w14:textId="77777777" w:rsidR="001E537A" w:rsidRDefault="001E537A" w:rsidP="001E537A">
      <w:pPr>
        <w:spacing w:line="480" w:lineRule="auto"/>
        <w:rPr>
          <w:rFonts w:ascii="Times New Roman" w:hAnsi="Times New Roman" w:cs="Times New Roman"/>
          <w:sz w:val="24"/>
          <w:szCs w:val="24"/>
        </w:rPr>
      </w:pPr>
    </w:p>
    <w:p w14:paraId="4451EE59" w14:textId="219A3C0A" w:rsidR="00DA7604" w:rsidRDefault="001E537A" w:rsidP="001E537A">
      <w:pPr>
        <w:spacing w:line="480" w:lineRule="auto"/>
        <w:rPr>
          <w:rFonts w:ascii="Times New Roman" w:hAnsi="Times New Roman" w:cs="Times New Roman"/>
          <w:sz w:val="24"/>
          <w:szCs w:val="24"/>
        </w:rPr>
      </w:pPr>
      <w:r w:rsidRPr="001E537A">
        <w:rPr>
          <w:rFonts w:ascii="Times New Roman" w:hAnsi="Times New Roman" w:cs="Times New Roman"/>
          <w:i/>
          <w:iCs/>
          <w:sz w:val="24"/>
          <w:szCs w:val="24"/>
        </w:rPr>
        <w:lastRenderedPageBreak/>
        <w:t>Data Availability Statement</w:t>
      </w:r>
      <w:r>
        <w:rPr>
          <w:rFonts w:ascii="Times New Roman" w:hAnsi="Times New Roman" w:cs="Times New Roman"/>
          <w:sz w:val="24"/>
          <w:szCs w:val="24"/>
        </w:rPr>
        <w:t xml:space="preserve">.  </w:t>
      </w:r>
      <w:r w:rsidR="00F71BAB" w:rsidRPr="00F71BAB">
        <w:rPr>
          <w:rFonts w:ascii="Times New Roman" w:hAnsi="Times New Roman" w:cs="Times New Roman"/>
          <w:sz w:val="24"/>
          <w:szCs w:val="24"/>
        </w:rPr>
        <w:t>MERRA-2 data are disseminated through the Goddard Earth Science Data</w:t>
      </w:r>
      <w:r w:rsidR="00F71BAB">
        <w:rPr>
          <w:rFonts w:ascii="Times New Roman" w:hAnsi="Times New Roman" w:cs="Times New Roman"/>
          <w:sz w:val="24"/>
          <w:szCs w:val="24"/>
        </w:rPr>
        <w:t xml:space="preserve"> </w:t>
      </w:r>
      <w:r w:rsidR="00F71BAB" w:rsidRPr="00F71BAB">
        <w:rPr>
          <w:rFonts w:ascii="Times New Roman" w:hAnsi="Times New Roman" w:cs="Times New Roman"/>
          <w:sz w:val="24"/>
          <w:szCs w:val="24"/>
        </w:rPr>
        <w:t>and Information Services Center (GES DISC).</w:t>
      </w:r>
      <w:r w:rsidR="00F71BAB">
        <w:rPr>
          <w:rFonts w:ascii="Times New Roman" w:hAnsi="Times New Roman" w:cs="Times New Roman"/>
          <w:sz w:val="24"/>
          <w:szCs w:val="24"/>
        </w:rPr>
        <w:t xml:space="preserve">  </w:t>
      </w:r>
      <w:r w:rsidR="00DA7604" w:rsidRPr="00DA7604">
        <w:rPr>
          <w:rFonts w:ascii="Times New Roman" w:hAnsi="Times New Roman" w:cs="Times New Roman"/>
          <w:sz w:val="24"/>
          <w:szCs w:val="24"/>
        </w:rPr>
        <w:t xml:space="preserve">CPC Global Temperature data </w:t>
      </w:r>
      <w:r w:rsidR="00C9460B">
        <w:rPr>
          <w:rFonts w:ascii="Times New Roman" w:hAnsi="Times New Roman" w:cs="Times New Roman"/>
          <w:sz w:val="24"/>
          <w:szCs w:val="24"/>
        </w:rPr>
        <w:t xml:space="preserve">were </w:t>
      </w:r>
      <w:r w:rsidR="00DA7604" w:rsidRPr="00DA7604">
        <w:rPr>
          <w:rFonts w:ascii="Times New Roman" w:hAnsi="Times New Roman" w:cs="Times New Roman"/>
          <w:sz w:val="24"/>
          <w:szCs w:val="24"/>
        </w:rPr>
        <w:t xml:space="preserve">provided by the NOAA/OAR/ESRL PSD, Boulder, Colorado, USA, from their Web site at https://www.esrl.noaa.gov/psd/ </w:t>
      </w:r>
      <w:r w:rsidR="00DA7604">
        <w:rPr>
          <w:rFonts w:ascii="Times New Roman" w:hAnsi="Times New Roman" w:cs="Times New Roman"/>
          <w:sz w:val="24"/>
          <w:szCs w:val="24"/>
        </w:rPr>
        <w:t>.</w:t>
      </w:r>
      <w:r w:rsidR="00C9460B">
        <w:rPr>
          <w:rFonts w:ascii="Times New Roman" w:hAnsi="Times New Roman" w:cs="Times New Roman"/>
          <w:sz w:val="24"/>
          <w:szCs w:val="24"/>
        </w:rPr>
        <w:t xml:space="preserve">  </w:t>
      </w:r>
      <w:r w:rsidR="00F71BAB" w:rsidRPr="00F71BAB">
        <w:rPr>
          <w:rFonts w:ascii="Times New Roman" w:hAnsi="Times New Roman" w:cs="Times New Roman"/>
          <w:sz w:val="24"/>
          <w:szCs w:val="24"/>
        </w:rPr>
        <w:t>SubX output may be obtained from the Data Library of the International Research Institute for</w:t>
      </w:r>
      <w:r w:rsidR="00F71BAB">
        <w:rPr>
          <w:rFonts w:ascii="Times New Roman" w:hAnsi="Times New Roman" w:cs="Times New Roman"/>
          <w:sz w:val="24"/>
          <w:szCs w:val="24"/>
        </w:rPr>
        <w:t xml:space="preserve"> </w:t>
      </w:r>
      <w:r w:rsidR="00F71BAB" w:rsidRPr="00F71BAB">
        <w:rPr>
          <w:rFonts w:ascii="Times New Roman" w:hAnsi="Times New Roman" w:cs="Times New Roman"/>
          <w:sz w:val="24"/>
          <w:szCs w:val="24"/>
        </w:rPr>
        <w:t>Climate and Society, Columbia University</w:t>
      </w:r>
      <w:r w:rsidR="00F71BAB">
        <w:rPr>
          <w:rFonts w:ascii="Times New Roman" w:hAnsi="Times New Roman" w:cs="Times New Roman"/>
          <w:sz w:val="24"/>
          <w:szCs w:val="24"/>
        </w:rPr>
        <w:t xml:space="preserve"> </w:t>
      </w:r>
      <w:r w:rsidR="00F71BAB" w:rsidRPr="00F71BAB">
        <w:rPr>
          <w:rFonts w:ascii="Times New Roman" w:hAnsi="Times New Roman" w:cs="Times New Roman"/>
          <w:sz w:val="24"/>
          <w:szCs w:val="24"/>
        </w:rPr>
        <w:t>(</w:t>
      </w:r>
      <w:hyperlink r:id="rId8" w:history="1">
        <w:r w:rsidR="00F71BAB" w:rsidRPr="003165E8">
          <w:rPr>
            <w:rStyle w:val="Hyperlink"/>
            <w:rFonts w:ascii="Times New Roman" w:hAnsi="Times New Roman" w:cs="Times New Roman"/>
            <w:sz w:val="24"/>
            <w:szCs w:val="24"/>
          </w:rPr>
          <w:t>http://iridl.ldeo.columbia.edu/SOURCES/.Models/.SubX/</w:t>
        </w:r>
      </w:hyperlink>
      <w:r w:rsidR="00F71BAB" w:rsidRPr="00F71BAB">
        <w:rPr>
          <w:rFonts w:ascii="Times New Roman" w:hAnsi="Times New Roman" w:cs="Times New Roman"/>
          <w:sz w:val="24"/>
          <w:szCs w:val="24"/>
        </w:rPr>
        <w:t>).</w:t>
      </w:r>
      <w:r w:rsidR="00C9460B">
        <w:rPr>
          <w:rFonts w:ascii="Times New Roman" w:hAnsi="Times New Roman" w:cs="Times New Roman"/>
          <w:sz w:val="24"/>
          <w:szCs w:val="24"/>
        </w:rPr>
        <w:t xml:space="preserve"> </w:t>
      </w:r>
    </w:p>
    <w:p w14:paraId="4ED29D0B" w14:textId="77777777" w:rsidR="00F71BAB" w:rsidRDefault="00F71BAB" w:rsidP="00E347A2">
      <w:pPr>
        <w:spacing w:line="480" w:lineRule="auto"/>
        <w:ind w:firstLine="720"/>
        <w:rPr>
          <w:rFonts w:ascii="Times New Roman" w:hAnsi="Times New Roman" w:cs="Times New Roman"/>
          <w:sz w:val="24"/>
          <w:szCs w:val="24"/>
        </w:rPr>
      </w:pPr>
    </w:p>
    <w:p w14:paraId="48597477" w14:textId="2AD5CD60" w:rsidR="00DA7604" w:rsidRDefault="00767F65">
      <w:pPr>
        <w:rPr>
          <w:rFonts w:ascii="Times New Roman" w:hAnsi="Times New Roman" w:cs="Times New Roman"/>
          <w:b/>
          <w:bCs/>
          <w:sz w:val="24"/>
          <w:szCs w:val="24"/>
        </w:rPr>
      </w:pPr>
      <w:r>
        <w:rPr>
          <w:rFonts w:ascii="Times New Roman" w:hAnsi="Times New Roman" w:cs="Times New Roman"/>
          <w:b/>
          <w:bCs/>
          <w:sz w:val="24"/>
          <w:szCs w:val="24"/>
        </w:rPr>
        <w:br w:type="page"/>
      </w:r>
    </w:p>
    <w:p w14:paraId="2694376E" w14:textId="756F495B" w:rsidR="00CD74F5" w:rsidRPr="00CD74F5" w:rsidRDefault="00CD74F5" w:rsidP="00CD74F5">
      <w:pPr>
        <w:jc w:val="center"/>
        <w:rPr>
          <w:rFonts w:ascii="Times New Roman" w:hAnsi="Times New Roman" w:cs="Times New Roman"/>
          <w:b/>
          <w:bCs/>
          <w:sz w:val="24"/>
          <w:szCs w:val="24"/>
        </w:rPr>
      </w:pPr>
      <w:r w:rsidRPr="00CD74F5">
        <w:rPr>
          <w:rFonts w:ascii="Times New Roman" w:hAnsi="Times New Roman" w:cs="Times New Roman"/>
          <w:b/>
          <w:bCs/>
          <w:sz w:val="24"/>
          <w:szCs w:val="24"/>
        </w:rPr>
        <w:lastRenderedPageBreak/>
        <w:t>References</w:t>
      </w:r>
    </w:p>
    <w:p w14:paraId="6FF71514" w14:textId="73D9133D" w:rsidR="0045754D" w:rsidRDefault="0045754D" w:rsidP="0045754D">
      <w:pPr>
        <w:spacing w:line="480" w:lineRule="auto"/>
        <w:ind w:left="720" w:hanging="720"/>
        <w:rPr>
          <w:rFonts w:ascii="Times New Roman" w:hAnsi="Times New Roman" w:cs="Times New Roman"/>
          <w:sz w:val="24"/>
          <w:szCs w:val="24"/>
        </w:rPr>
      </w:pPr>
      <w:r w:rsidRPr="0045754D">
        <w:rPr>
          <w:rFonts w:ascii="Times New Roman" w:hAnsi="Times New Roman" w:cs="Times New Roman"/>
          <w:sz w:val="24"/>
          <w:szCs w:val="24"/>
        </w:rPr>
        <w:t xml:space="preserve">Bosilovich, M. G., and Co-authors, 2015:  MERRA-2: Initial Evaluation of the Climate. NASA/TM–2015–104606, Vol. 43, 139 pp. </w:t>
      </w:r>
    </w:p>
    <w:p w14:paraId="69C3FFBF" w14:textId="22692102" w:rsidR="004B5072" w:rsidRPr="0045754D" w:rsidRDefault="004B5072" w:rsidP="0045754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Delworth, T. L., and S. Manabe, 1988: The influence of potential evaporation on the variabilities of simulated soil wetness and climate.  J. Climate, 1, 523-547.</w:t>
      </w:r>
    </w:p>
    <w:p w14:paraId="6DA8EA83" w14:textId="70E3C2F9" w:rsidR="00DB54E7" w:rsidRDefault="00DB54E7" w:rsidP="001B2E1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Dirmeyer, P. A., R. D. Koster, and Z. Guo, 2006: Do global models properly represent the feedback between the land and atmosphere?  J. </w:t>
      </w:r>
      <w:proofErr w:type="spellStart"/>
      <w:r>
        <w:rPr>
          <w:rFonts w:ascii="Times New Roman" w:hAnsi="Times New Roman" w:cs="Times New Roman"/>
          <w:sz w:val="24"/>
          <w:szCs w:val="24"/>
        </w:rPr>
        <w:t>Hydromet</w:t>
      </w:r>
      <w:proofErr w:type="spellEnd"/>
      <w:r>
        <w:rPr>
          <w:rFonts w:ascii="Times New Roman" w:hAnsi="Times New Roman" w:cs="Times New Roman"/>
          <w:sz w:val="24"/>
          <w:szCs w:val="24"/>
        </w:rPr>
        <w:t>., 7, 1177-1198.</w:t>
      </w:r>
    </w:p>
    <w:p w14:paraId="6CBBCA35" w14:textId="68012F99" w:rsidR="00B86701" w:rsidRDefault="00B86701" w:rsidP="001B2E1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Dirmeyer, P. A., and S. Halder, 2017: </w:t>
      </w:r>
      <w:r w:rsidRPr="00B86701">
        <w:rPr>
          <w:rFonts w:ascii="Times New Roman" w:hAnsi="Times New Roman" w:cs="Times New Roman"/>
          <w:sz w:val="24"/>
          <w:szCs w:val="24"/>
        </w:rPr>
        <w:t>Application of the Land–Atmosphere Coupling Paradigm to the Operational Coupled Forecast System, Version 2 (CFSv2)</w:t>
      </w:r>
      <w:r>
        <w:rPr>
          <w:rFonts w:ascii="Times New Roman" w:hAnsi="Times New Roman" w:cs="Times New Roman"/>
          <w:sz w:val="24"/>
          <w:szCs w:val="24"/>
        </w:rPr>
        <w:t xml:space="preserve">.  J. </w:t>
      </w:r>
      <w:proofErr w:type="spellStart"/>
      <w:r>
        <w:rPr>
          <w:rFonts w:ascii="Times New Roman" w:hAnsi="Times New Roman" w:cs="Times New Roman"/>
          <w:sz w:val="24"/>
          <w:szCs w:val="24"/>
        </w:rPr>
        <w:t>Hydromet</w:t>
      </w:r>
      <w:proofErr w:type="spellEnd"/>
      <w:r>
        <w:rPr>
          <w:rFonts w:ascii="Times New Roman" w:hAnsi="Times New Roman" w:cs="Times New Roman"/>
          <w:sz w:val="24"/>
          <w:szCs w:val="24"/>
        </w:rPr>
        <w:t>., 18, 85-108.</w:t>
      </w:r>
    </w:p>
    <w:p w14:paraId="4BA792B7" w14:textId="29424049" w:rsidR="00F77A2B" w:rsidRDefault="00CD74F5" w:rsidP="001B2E15">
      <w:pPr>
        <w:spacing w:line="480" w:lineRule="auto"/>
        <w:ind w:left="720" w:hanging="720"/>
        <w:rPr>
          <w:rFonts w:ascii="Times New Roman" w:hAnsi="Times New Roman" w:cs="Times New Roman"/>
          <w:sz w:val="24"/>
          <w:szCs w:val="24"/>
        </w:rPr>
      </w:pPr>
      <w:proofErr w:type="spellStart"/>
      <w:r w:rsidRPr="00CD74F5">
        <w:rPr>
          <w:rFonts w:ascii="Times New Roman" w:hAnsi="Times New Roman" w:cs="Times New Roman"/>
          <w:sz w:val="24"/>
          <w:szCs w:val="24"/>
        </w:rPr>
        <w:t>Doblas</w:t>
      </w:r>
      <w:proofErr w:type="spellEnd"/>
      <w:r w:rsidRPr="00CD74F5">
        <w:rPr>
          <w:rFonts w:ascii="Times New Roman" w:hAnsi="Times New Roman" w:cs="Times New Roman"/>
          <w:sz w:val="24"/>
          <w:szCs w:val="24"/>
        </w:rPr>
        <w:t xml:space="preserve">-Reyes, F. J., </w:t>
      </w:r>
      <w:r>
        <w:rPr>
          <w:rFonts w:ascii="Times New Roman" w:hAnsi="Times New Roman" w:cs="Times New Roman"/>
          <w:sz w:val="24"/>
          <w:szCs w:val="24"/>
        </w:rPr>
        <w:t xml:space="preserve">J. </w:t>
      </w:r>
      <w:r w:rsidRPr="00CD74F5">
        <w:rPr>
          <w:rFonts w:ascii="Times New Roman" w:hAnsi="Times New Roman" w:cs="Times New Roman"/>
          <w:sz w:val="24"/>
          <w:szCs w:val="24"/>
        </w:rPr>
        <w:t xml:space="preserve">Garcia-Serrano, </w:t>
      </w:r>
      <w:r>
        <w:rPr>
          <w:rFonts w:ascii="Times New Roman" w:hAnsi="Times New Roman" w:cs="Times New Roman"/>
          <w:sz w:val="24"/>
          <w:szCs w:val="24"/>
        </w:rPr>
        <w:t xml:space="preserve">F. </w:t>
      </w:r>
      <w:proofErr w:type="spellStart"/>
      <w:r w:rsidRPr="00CD74F5">
        <w:rPr>
          <w:rFonts w:ascii="Times New Roman" w:hAnsi="Times New Roman" w:cs="Times New Roman"/>
          <w:sz w:val="24"/>
          <w:szCs w:val="24"/>
        </w:rPr>
        <w:t>Lienert</w:t>
      </w:r>
      <w:proofErr w:type="spellEnd"/>
      <w:r w:rsidRPr="00CD74F5">
        <w:rPr>
          <w:rFonts w:ascii="Times New Roman" w:hAnsi="Times New Roman" w:cs="Times New Roman"/>
          <w:sz w:val="24"/>
          <w:szCs w:val="24"/>
        </w:rPr>
        <w:t xml:space="preserve">, </w:t>
      </w:r>
      <w:r>
        <w:rPr>
          <w:rFonts w:ascii="Times New Roman" w:hAnsi="Times New Roman" w:cs="Times New Roman"/>
          <w:sz w:val="24"/>
          <w:szCs w:val="24"/>
        </w:rPr>
        <w:t>A. P.</w:t>
      </w:r>
      <w:r w:rsidRPr="00CD74F5">
        <w:rPr>
          <w:rFonts w:ascii="Times New Roman" w:hAnsi="Times New Roman" w:cs="Times New Roman"/>
          <w:sz w:val="24"/>
          <w:szCs w:val="24"/>
        </w:rPr>
        <w:t xml:space="preserve"> </w:t>
      </w:r>
      <w:proofErr w:type="spellStart"/>
      <w:r w:rsidRPr="00CD74F5">
        <w:rPr>
          <w:rFonts w:ascii="Times New Roman" w:hAnsi="Times New Roman" w:cs="Times New Roman"/>
          <w:sz w:val="24"/>
          <w:szCs w:val="24"/>
        </w:rPr>
        <w:t>Biescas</w:t>
      </w:r>
      <w:proofErr w:type="spellEnd"/>
      <w:r w:rsidRPr="00CD74F5">
        <w:rPr>
          <w:rFonts w:ascii="Times New Roman" w:hAnsi="Times New Roman" w:cs="Times New Roman"/>
          <w:sz w:val="24"/>
          <w:szCs w:val="24"/>
        </w:rPr>
        <w:t>, and</w:t>
      </w:r>
      <w:r>
        <w:rPr>
          <w:rFonts w:ascii="Times New Roman" w:hAnsi="Times New Roman" w:cs="Times New Roman"/>
          <w:sz w:val="24"/>
          <w:szCs w:val="24"/>
        </w:rPr>
        <w:t xml:space="preserve"> L. R. L.</w:t>
      </w:r>
      <w:r w:rsidRPr="00CD74F5">
        <w:rPr>
          <w:rFonts w:ascii="Times New Roman" w:hAnsi="Times New Roman" w:cs="Times New Roman"/>
          <w:sz w:val="24"/>
          <w:szCs w:val="24"/>
        </w:rPr>
        <w:t xml:space="preserve"> Rodrigues</w:t>
      </w:r>
      <w:r>
        <w:rPr>
          <w:rFonts w:ascii="Times New Roman" w:hAnsi="Times New Roman" w:cs="Times New Roman"/>
          <w:sz w:val="24"/>
          <w:szCs w:val="24"/>
        </w:rPr>
        <w:t xml:space="preserve">, 2013: </w:t>
      </w:r>
      <w:r w:rsidRPr="00CD74F5">
        <w:rPr>
          <w:rFonts w:ascii="Times New Roman" w:hAnsi="Times New Roman" w:cs="Times New Roman"/>
          <w:sz w:val="24"/>
          <w:szCs w:val="24"/>
        </w:rPr>
        <w:t xml:space="preserve"> Seasonal climate </w:t>
      </w:r>
      <w:proofErr w:type="spellStart"/>
      <w:r w:rsidRPr="00CD74F5">
        <w:rPr>
          <w:rFonts w:ascii="Times New Roman" w:hAnsi="Times New Roman" w:cs="Times New Roman"/>
          <w:sz w:val="24"/>
          <w:szCs w:val="24"/>
        </w:rPr>
        <w:t>predictabilityand</w:t>
      </w:r>
      <w:proofErr w:type="spellEnd"/>
      <w:r w:rsidRPr="00CD74F5">
        <w:rPr>
          <w:rFonts w:ascii="Times New Roman" w:hAnsi="Times New Roman" w:cs="Times New Roman"/>
          <w:sz w:val="24"/>
          <w:szCs w:val="24"/>
        </w:rPr>
        <w:t xml:space="preserve"> forecasting: status and prospects</w:t>
      </w:r>
      <w:r>
        <w:rPr>
          <w:rFonts w:ascii="Times New Roman" w:hAnsi="Times New Roman" w:cs="Times New Roman"/>
          <w:sz w:val="24"/>
          <w:szCs w:val="24"/>
        </w:rPr>
        <w:t>.</w:t>
      </w:r>
      <w:r w:rsidRPr="00CD74F5">
        <w:rPr>
          <w:rFonts w:ascii="Times New Roman" w:hAnsi="Times New Roman" w:cs="Times New Roman"/>
          <w:sz w:val="24"/>
          <w:szCs w:val="24"/>
        </w:rPr>
        <w:t xml:space="preserve"> WIREs </w:t>
      </w:r>
      <w:proofErr w:type="spellStart"/>
      <w:r w:rsidRPr="00CD74F5">
        <w:rPr>
          <w:rFonts w:ascii="Times New Roman" w:hAnsi="Times New Roman" w:cs="Times New Roman"/>
          <w:sz w:val="24"/>
          <w:szCs w:val="24"/>
        </w:rPr>
        <w:t>Clim</w:t>
      </w:r>
      <w:proofErr w:type="spellEnd"/>
      <w:r w:rsidRPr="00CD74F5">
        <w:rPr>
          <w:rFonts w:ascii="Times New Roman" w:hAnsi="Times New Roman" w:cs="Times New Roman"/>
          <w:sz w:val="24"/>
          <w:szCs w:val="24"/>
        </w:rPr>
        <w:t>. Change, 4, 245-268, 2013.</w:t>
      </w:r>
    </w:p>
    <w:p w14:paraId="1EF268F0" w14:textId="2AD3BDA4" w:rsidR="003344D7" w:rsidRPr="003344D7" w:rsidRDefault="003344D7" w:rsidP="003344D7">
      <w:pPr>
        <w:spacing w:line="480" w:lineRule="auto"/>
        <w:ind w:left="720" w:hanging="720"/>
        <w:rPr>
          <w:rFonts w:ascii="Times New Roman" w:hAnsi="Times New Roman" w:cs="Times New Roman"/>
          <w:sz w:val="24"/>
          <w:szCs w:val="24"/>
        </w:rPr>
      </w:pPr>
      <w:proofErr w:type="spellStart"/>
      <w:r w:rsidRPr="003344D7">
        <w:rPr>
          <w:rFonts w:ascii="Times New Roman" w:hAnsi="Times New Roman" w:cs="Times New Roman"/>
          <w:sz w:val="24"/>
          <w:szCs w:val="24"/>
        </w:rPr>
        <w:t>Eagleson</w:t>
      </w:r>
      <w:proofErr w:type="spellEnd"/>
      <w:r w:rsidRPr="003344D7">
        <w:rPr>
          <w:rFonts w:ascii="Times New Roman" w:hAnsi="Times New Roman" w:cs="Times New Roman"/>
          <w:sz w:val="24"/>
          <w:szCs w:val="24"/>
        </w:rPr>
        <w:t>, P. S., 1978: Climate, soi</w:t>
      </w:r>
      <w:r>
        <w:rPr>
          <w:rFonts w:ascii="Times New Roman" w:hAnsi="Times New Roman" w:cs="Times New Roman"/>
          <w:sz w:val="24"/>
          <w:szCs w:val="24"/>
        </w:rPr>
        <w:t>l</w:t>
      </w:r>
      <w:r w:rsidRPr="003344D7">
        <w:rPr>
          <w:rFonts w:ascii="Times New Roman" w:hAnsi="Times New Roman" w:cs="Times New Roman"/>
          <w:sz w:val="24"/>
          <w:szCs w:val="24"/>
        </w:rPr>
        <w:t xml:space="preserve"> and vegetation, 4, The expected value of annual evapotranspiration.  Water </w:t>
      </w:r>
      <w:proofErr w:type="spellStart"/>
      <w:r w:rsidRPr="003344D7">
        <w:rPr>
          <w:rFonts w:ascii="Times New Roman" w:hAnsi="Times New Roman" w:cs="Times New Roman"/>
          <w:sz w:val="24"/>
          <w:szCs w:val="24"/>
        </w:rPr>
        <w:t>Resour</w:t>
      </w:r>
      <w:proofErr w:type="spellEnd"/>
      <w:r w:rsidRPr="003344D7">
        <w:rPr>
          <w:rFonts w:ascii="Times New Roman" w:hAnsi="Times New Roman" w:cs="Times New Roman"/>
          <w:sz w:val="24"/>
          <w:szCs w:val="24"/>
        </w:rPr>
        <w:t>. Res., 14, 731-739.</w:t>
      </w:r>
    </w:p>
    <w:p w14:paraId="3AD53F6B" w14:textId="77777777" w:rsidR="001B2E15" w:rsidRPr="001B2E15" w:rsidRDefault="001B2E15" w:rsidP="001B2E15">
      <w:pPr>
        <w:spacing w:line="480" w:lineRule="auto"/>
        <w:ind w:left="720" w:hanging="720"/>
        <w:rPr>
          <w:rFonts w:ascii="Times New Roman" w:hAnsi="Times New Roman" w:cs="Times New Roman"/>
          <w:sz w:val="24"/>
          <w:szCs w:val="24"/>
        </w:rPr>
      </w:pPr>
      <w:r w:rsidRPr="001B2E15">
        <w:rPr>
          <w:rFonts w:ascii="Times New Roman" w:hAnsi="Times New Roman" w:cs="Times New Roman"/>
          <w:sz w:val="24"/>
          <w:szCs w:val="24"/>
        </w:rPr>
        <w:t>Entekhabi, D., and Co-authors, 2010: The Soil Moisture Active Passive (SMAP) mission. Proc. IEEE, 98, 704-716.</w:t>
      </w:r>
    </w:p>
    <w:p w14:paraId="2EE42953" w14:textId="7ED8EAAC" w:rsidR="00A15077" w:rsidRPr="00225A78" w:rsidRDefault="00A15077" w:rsidP="00A15077">
      <w:pPr>
        <w:spacing w:line="480" w:lineRule="auto"/>
        <w:ind w:left="720" w:hanging="720"/>
        <w:rPr>
          <w:rFonts w:ascii="Times New Roman" w:hAnsi="Times New Roman" w:cs="Times New Roman"/>
          <w:sz w:val="24"/>
          <w:szCs w:val="24"/>
        </w:rPr>
      </w:pPr>
      <w:proofErr w:type="spellStart"/>
      <w:r w:rsidRPr="00225A78">
        <w:rPr>
          <w:rFonts w:ascii="Times New Roman" w:hAnsi="Times New Roman" w:cs="Times New Roman"/>
          <w:sz w:val="24"/>
          <w:szCs w:val="24"/>
        </w:rPr>
        <w:t>Entin</w:t>
      </w:r>
      <w:proofErr w:type="spellEnd"/>
      <w:r w:rsidRPr="00225A78">
        <w:rPr>
          <w:rFonts w:ascii="Times New Roman" w:hAnsi="Times New Roman" w:cs="Times New Roman"/>
          <w:sz w:val="24"/>
          <w:szCs w:val="24"/>
        </w:rPr>
        <w:t xml:space="preserve">, J. K., A. </w:t>
      </w:r>
      <w:proofErr w:type="spellStart"/>
      <w:r w:rsidRPr="00225A78">
        <w:rPr>
          <w:rFonts w:ascii="Times New Roman" w:hAnsi="Times New Roman" w:cs="Times New Roman"/>
          <w:sz w:val="24"/>
          <w:szCs w:val="24"/>
        </w:rPr>
        <w:t>Robock</w:t>
      </w:r>
      <w:proofErr w:type="spellEnd"/>
      <w:r w:rsidRPr="00225A78">
        <w:rPr>
          <w:rFonts w:ascii="Times New Roman" w:hAnsi="Times New Roman" w:cs="Times New Roman"/>
          <w:sz w:val="24"/>
          <w:szCs w:val="24"/>
        </w:rPr>
        <w:t xml:space="preserve">, K. Y. </w:t>
      </w:r>
      <w:proofErr w:type="spellStart"/>
      <w:r w:rsidRPr="00225A78">
        <w:rPr>
          <w:rFonts w:ascii="Times New Roman" w:hAnsi="Times New Roman" w:cs="Times New Roman"/>
          <w:sz w:val="24"/>
          <w:szCs w:val="24"/>
        </w:rPr>
        <w:t>Vinnikov</w:t>
      </w:r>
      <w:proofErr w:type="spellEnd"/>
      <w:r w:rsidRPr="00225A78">
        <w:rPr>
          <w:rFonts w:ascii="Times New Roman" w:hAnsi="Times New Roman" w:cs="Times New Roman"/>
          <w:sz w:val="24"/>
          <w:szCs w:val="24"/>
        </w:rPr>
        <w:t xml:space="preserve">, S. E. Hollinger, S. Liu, and A. </w:t>
      </w:r>
      <w:proofErr w:type="spellStart"/>
      <w:r w:rsidRPr="00225A78">
        <w:rPr>
          <w:rFonts w:ascii="Times New Roman" w:hAnsi="Times New Roman" w:cs="Times New Roman"/>
          <w:sz w:val="24"/>
          <w:szCs w:val="24"/>
        </w:rPr>
        <w:t>Namkhai</w:t>
      </w:r>
      <w:proofErr w:type="spellEnd"/>
      <w:r w:rsidRPr="00225A78">
        <w:rPr>
          <w:rFonts w:ascii="Times New Roman" w:hAnsi="Times New Roman" w:cs="Times New Roman"/>
          <w:sz w:val="24"/>
          <w:szCs w:val="24"/>
        </w:rPr>
        <w:t xml:space="preserve">, 2000: Temporal and spatial scales of observed soil moisture variations in the </w:t>
      </w:r>
      <w:proofErr w:type="spellStart"/>
      <w:r w:rsidRPr="00225A78">
        <w:rPr>
          <w:rFonts w:ascii="Times New Roman" w:hAnsi="Times New Roman" w:cs="Times New Roman"/>
          <w:sz w:val="24"/>
          <w:szCs w:val="24"/>
        </w:rPr>
        <w:t>extratropics</w:t>
      </w:r>
      <w:proofErr w:type="spellEnd"/>
      <w:r w:rsidRPr="00225A78">
        <w:rPr>
          <w:rFonts w:ascii="Times New Roman" w:hAnsi="Times New Roman" w:cs="Times New Roman"/>
          <w:sz w:val="24"/>
          <w:szCs w:val="24"/>
        </w:rPr>
        <w:t xml:space="preserve">, J. </w:t>
      </w:r>
      <w:proofErr w:type="spellStart"/>
      <w:r w:rsidRPr="00225A78">
        <w:rPr>
          <w:rFonts w:ascii="Times New Roman" w:hAnsi="Times New Roman" w:cs="Times New Roman"/>
          <w:sz w:val="24"/>
          <w:szCs w:val="24"/>
        </w:rPr>
        <w:t>Geophys</w:t>
      </w:r>
      <w:proofErr w:type="spellEnd"/>
      <w:r w:rsidRPr="00225A78">
        <w:rPr>
          <w:rFonts w:ascii="Times New Roman" w:hAnsi="Times New Roman" w:cs="Times New Roman"/>
          <w:sz w:val="24"/>
          <w:szCs w:val="24"/>
        </w:rPr>
        <w:t>. Res., 105(D9), 11,865–11,877.</w:t>
      </w:r>
    </w:p>
    <w:p w14:paraId="59109C75" w14:textId="6BC0E39F" w:rsidR="003344D7" w:rsidRPr="00225A78" w:rsidRDefault="003344D7" w:rsidP="003344D7">
      <w:pPr>
        <w:widowControl w:val="0"/>
        <w:autoSpaceDE w:val="0"/>
        <w:autoSpaceDN w:val="0"/>
        <w:adjustRightInd w:val="0"/>
        <w:spacing w:after="0" w:line="480" w:lineRule="auto"/>
        <w:ind w:left="720" w:right="720" w:hanging="720"/>
        <w:rPr>
          <w:sz w:val="24"/>
          <w:szCs w:val="24"/>
        </w:rPr>
      </w:pPr>
      <w:r w:rsidRPr="00225A78">
        <w:rPr>
          <w:rFonts w:ascii="Times New Roman" w:hAnsi="Times New Roman" w:cs="Times New Roman"/>
          <w:sz w:val="24"/>
          <w:szCs w:val="24"/>
        </w:rPr>
        <w:t xml:space="preserve">Gelaro, R., and Coauthors, 2017: The Modern-Era Retrospective Analysis for Research </w:t>
      </w:r>
      <w:r w:rsidRPr="00225A78">
        <w:rPr>
          <w:rFonts w:ascii="Times New Roman" w:hAnsi="Times New Roman" w:cs="Times New Roman"/>
          <w:sz w:val="24"/>
          <w:szCs w:val="24"/>
        </w:rPr>
        <w:lastRenderedPageBreak/>
        <w:t>and Applications, version 2 (MERRA-2).  J. Climate, 30, 5419–5454, doi:10.1175/JCLI-D-16-0758.1.</w:t>
      </w:r>
      <w:r w:rsidRPr="00225A78">
        <w:rPr>
          <w:sz w:val="24"/>
          <w:szCs w:val="24"/>
        </w:rPr>
        <w:t xml:space="preserve"> </w:t>
      </w:r>
    </w:p>
    <w:p w14:paraId="61E94B1D" w14:textId="20FB9410" w:rsidR="00BE5F24" w:rsidRPr="00225A78" w:rsidRDefault="00BE5F24" w:rsidP="00BE5F24">
      <w:pPr>
        <w:widowControl w:val="0"/>
        <w:autoSpaceDE w:val="0"/>
        <w:autoSpaceDN w:val="0"/>
        <w:adjustRightInd w:val="0"/>
        <w:spacing w:after="0" w:line="480" w:lineRule="auto"/>
        <w:ind w:left="720" w:right="720" w:hanging="720"/>
        <w:rPr>
          <w:rFonts w:ascii="Times New Roman" w:hAnsi="Times New Roman" w:cs="Times New Roman"/>
          <w:sz w:val="24"/>
          <w:szCs w:val="24"/>
        </w:rPr>
      </w:pPr>
      <w:r w:rsidRPr="00225A78">
        <w:rPr>
          <w:rFonts w:ascii="Times New Roman" w:hAnsi="Times New Roman" w:cs="Times New Roman"/>
          <w:sz w:val="24"/>
          <w:szCs w:val="24"/>
        </w:rPr>
        <w:t>Global Modeling and Assimilation Office (GMAO), 2015</w:t>
      </w:r>
      <w:r w:rsidR="00663FF9" w:rsidRPr="00225A78">
        <w:rPr>
          <w:rFonts w:ascii="Times New Roman" w:hAnsi="Times New Roman" w:cs="Times New Roman"/>
          <w:sz w:val="24"/>
          <w:szCs w:val="24"/>
        </w:rPr>
        <w:t>a</w:t>
      </w:r>
      <w:r w:rsidRPr="00225A78">
        <w:rPr>
          <w:rFonts w:ascii="Times New Roman" w:hAnsi="Times New Roman" w:cs="Times New Roman"/>
          <w:sz w:val="24"/>
          <w:szCs w:val="24"/>
        </w:rPr>
        <w:t xml:space="preserve">: </w:t>
      </w:r>
      <w:r w:rsidR="00663FF9" w:rsidRPr="00225A78">
        <w:rPr>
          <w:rFonts w:ascii="Times New Roman" w:hAnsi="Times New Roman" w:cs="Times New Roman"/>
          <w:sz w:val="24"/>
          <w:szCs w:val="24"/>
        </w:rPr>
        <w:t>tavg1_2d_lnd_Nx hourly collection,</w:t>
      </w:r>
      <w:r w:rsidRPr="00225A78">
        <w:rPr>
          <w:rFonts w:ascii="Times New Roman" w:hAnsi="Times New Roman" w:cs="Times New Roman"/>
          <w:sz w:val="24"/>
          <w:szCs w:val="24"/>
        </w:rPr>
        <w:t xml:space="preserve"> Greenbelt, MD, USA: Goddard Space Flight Center Distributed Active Archive Center (GSFC DAAC), Accessed </w:t>
      </w:r>
      <w:r w:rsidR="00663FF9" w:rsidRPr="00225A78">
        <w:rPr>
          <w:rFonts w:ascii="Times New Roman" w:hAnsi="Times New Roman" w:cs="Times New Roman"/>
          <w:sz w:val="24"/>
          <w:szCs w:val="24"/>
        </w:rPr>
        <w:t>September 27, 2019</w:t>
      </w:r>
      <w:r w:rsidRPr="00225A78">
        <w:rPr>
          <w:rFonts w:ascii="Times New Roman" w:hAnsi="Times New Roman" w:cs="Times New Roman"/>
          <w:sz w:val="24"/>
          <w:szCs w:val="24"/>
        </w:rPr>
        <w:t xml:space="preserve"> at doi:</w:t>
      </w:r>
      <w:r w:rsidR="00663FF9" w:rsidRPr="00225A78">
        <w:rPr>
          <w:rFonts w:ascii="Times New Roman" w:hAnsi="Times New Roman" w:cs="Times New Roman"/>
          <w:sz w:val="24"/>
          <w:szCs w:val="24"/>
        </w:rPr>
        <w:t>10.5067/RKPHT8KC1Y1T</w:t>
      </w:r>
      <w:r w:rsidRPr="00225A78">
        <w:rPr>
          <w:rFonts w:ascii="Times New Roman" w:hAnsi="Times New Roman" w:cs="Times New Roman"/>
          <w:sz w:val="24"/>
          <w:szCs w:val="24"/>
        </w:rPr>
        <w:t>.</w:t>
      </w:r>
    </w:p>
    <w:p w14:paraId="43D56D29" w14:textId="3652A17A" w:rsidR="00663FF9" w:rsidRPr="00225A78" w:rsidRDefault="00663FF9" w:rsidP="00663FF9">
      <w:pPr>
        <w:widowControl w:val="0"/>
        <w:autoSpaceDE w:val="0"/>
        <w:autoSpaceDN w:val="0"/>
        <w:adjustRightInd w:val="0"/>
        <w:spacing w:after="0" w:line="480" w:lineRule="auto"/>
        <w:ind w:left="720" w:right="720" w:hanging="720"/>
        <w:rPr>
          <w:rFonts w:ascii="Times New Roman" w:hAnsi="Times New Roman" w:cs="Times New Roman"/>
          <w:sz w:val="24"/>
          <w:szCs w:val="24"/>
        </w:rPr>
      </w:pPr>
      <w:r w:rsidRPr="00225A78">
        <w:rPr>
          <w:rFonts w:ascii="Times New Roman" w:hAnsi="Times New Roman" w:cs="Times New Roman"/>
          <w:sz w:val="24"/>
          <w:szCs w:val="24"/>
        </w:rPr>
        <w:t>Global Modeling and Assimilation Office (GMAO), 2015b: tavg1_2d_flx_Nx hourly collection, Greenbelt, MD, USA: Goddard Space Flight Center Distributed Active Archive Center (GSFC DAAC), Accessed September 27, 2019 at doi:10.5067/7MCPBJ41Y0K6.</w:t>
      </w:r>
    </w:p>
    <w:p w14:paraId="5C957305" w14:textId="44A370ED" w:rsidR="00225A78" w:rsidRPr="00225A78" w:rsidRDefault="00225A78" w:rsidP="00225A78">
      <w:pPr>
        <w:spacing w:line="480" w:lineRule="auto"/>
        <w:ind w:left="720" w:hanging="720"/>
        <w:rPr>
          <w:rFonts w:ascii="Times New Roman" w:hAnsi="Times New Roman" w:cs="Times New Roman"/>
          <w:sz w:val="24"/>
          <w:szCs w:val="24"/>
        </w:rPr>
      </w:pPr>
      <w:r w:rsidRPr="00225A78">
        <w:rPr>
          <w:rFonts w:ascii="Times New Roman" w:hAnsi="Times New Roman" w:cs="Times New Roman"/>
          <w:sz w:val="24"/>
          <w:szCs w:val="24"/>
        </w:rPr>
        <w:t>Global Modeling and Assimilation Office (GMAO), 2015c: tavg1_2d_rad_Nx hourly collection, Greenbelt, MD, USA: Goddard Space Flight Center Distributed Active Archive Center (GSFC DAAC), Accessed September 27, 2019 at doi:10.5067/</w:t>
      </w:r>
      <w:r w:rsidRPr="00225A78">
        <w:rPr>
          <w:rFonts w:eastAsia="Times New Roman"/>
          <w:color w:val="000000"/>
          <w:sz w:val="24"/>
          <w:szCs w:val="24"/>
        </w:rPr>
        <w:t xml:space="preserve"> </w:t>
      </w:r>
      <w:r w:rsidRPr="00225A78">
        <w:rPr>
          <w:rFonts w:ascii="Times New Roman" w:hAnsi="Times New Roman" w:cs="Times New Roman"/>
          <w:sz w:val="24"/>
          <w:szCs w:val="24"/>
        </w:rPr>
        <w:t>Q9QMY5PBNV1T.</w:t>
      </w:r>
    </w:p>
    <w:p w14:paraId="5098F15D" w14:textId="0CD290A5" w:rsidR="00225A78" w:rsidRPr="00225A78" w:rsidRDefault="00225A78" w:rsidP="00225A78">
      <w:pPr>
        <w:spacing w:line="480" w:lineRule="auto"/>
        <w:ind w:left="720" w:hanging="720"/>
        <w:rPr>
          <w:rFonts w:ascii="Times New Roman" w:hAnsi="Times New Roman" w:cs="Times New Roman"/>
          <w:sz w:val="24"/>
          <w:szCs w:val="24"/>
        </w:rPr>
      </w:pPr>
      <w:r w:rsidRPr="00225A78">
        <w:rPr>
          <w:rFonts w:ascii="Times New Roman" w:hAnsi="Times New Roman" w:cs="Times New Roman"/>
          <w:sz w:val="24"/>
          <w:szCs w:val="24"/>
        </w:rPr>
        <w:t>Global Modeling and Assimilation Office (GMAO), 2015d: tavg1_2d_slv_Nx hourly collection, Greenbelt, MD, USA: Goddard Space Flight Center Distributed Active Archive Center (GSFC DAAC), Accessed September 27, 2019 at doi:10.5067/10.5067/VJAFPLI1CSIV.</w:t>
      </w:r>
    </w:p>
    <w:p w14:paraId="2F69E14D" w14:textId="6920C878" w:rsidR="001B2E15" w:rsidRDefault="001B2E15" w:rsidP="001B2E15">
      <w:pPr>
        <w:spacing w:line="480" w:lineRule="auto"/>
        <w:ind w:left="720" w:hanging="720"/>
        <w:rPr>
          <w:rFonts w:ascii="Times New Roman" w:hAnsi="Times New Roman" w:cs="Times New Roman"/>
          <w:sz w:val="24"/>
          <w:szCs w:val="24"/>
        </w:rPr>
      </w:pPr>
      <w:r w:rsidRPr="00225A78">
        <w:rPr>
          <w:rFonts w:ascii="Times New Roman" w:hAnsi="Times New Roman" w:cs="Times New Roman"/>
          <w:sz w:val="24"/>
          <w:szCs w:val="24"/>
        </w:rPr>
        <w:t>Kerr, Y. H., and Co-authors, 2010:  The SMOS mission: New tool for monitoring key elements of the</w:t>
      </w:r>
      <w:r w:rsidRPr="001B2E15">
        <w:rPr>
          <w:rFonts w:ascii="Times New Roman" w:hAnsi="Times New Roman" w:cs="Times New Roman"/>
          <w:sz w:val="24"/>
          <w:szCs w:val="24"/>
        </w:rPr>
        <w:t xml:space="preserve"> global water cycle.  Proc. IEEE, 98, doi:10.1109/JPROC.2010.2043032.</w:t>
      </w:r>
    </w:p>
    <w:p w14:paraId="29B79CD4" w14:textId="5BA0F493" w:rsidR="00E61AF8" w:rsidRPr="001B2E15" w:rsidRDefault="00E61AF8" w:rsidP="001B2E1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Kim, H., F. </w:t>
      </w:r>
      <w:proofErr w:type="spellStart"/>
      <w:r>
        <w:rPr>
          <w:rFonts w:ascii="Times New Roman" w:hAnsi="Times New Roman" w:cs="Times New Roman"/>
          <w:sz w:val="24"/>
          <w:szCs w:val="24"/>
        </w:rPr>
        <w:t>Vitart</w:t>
      </w:r>
      <w:proofErr w:type="spellEnd"/>
      <w:r>
        <w:rPr>
          <w:rFonts w:ascii="Times New Roman" w:hAnsi="Times New Roman" w:cs="Times New Roman"/>
          <w:sz w:val="24"/>
          <w:szCs w:val="24"/>
        </w:rPr>
        <w:t>, and D. E. Waliser, 2018: Prediction of the Madden-Julian oscillation, A review.  J. Climate, 31, 9425-9443, doi:10.1175/JCLI-D-18-0210.1</w:t>
      </w:r>
    </w:p>
    <w:p w14:paraId="43CD2D00" w14:textId="355533CD" w:rsidR="00DB54E7" w:rsidRDefault="00DB54E7" w:rsidP="00DB54E7">
      <w:pPr>
        <w:spacing w:line="480" w:lineRule="auto"/>
        <w:ind w:left="720" w:hanging="720"/>
        <w:rPr>
          <w:rFonts w:ascii="Times New Roman" w:hAnsi="Times New Roman" w:cs="Times New Roman"/>
          <w:sz w:val="24"/>
          <w:szCs w:val="24"/>
        </w:rPr>
      </w:pPr>
      <w:r w:rsidRPr="00DB54E7">
        <w:rPr>
          <w:rFonts w:ascii="Times New Roman" w:hAnsi="Times New Roman" w:cs="Times New Roman"/>
          <w:sz w:val="24"/>
          <w:szCs w:val="24"/>
        </w:rPr>
        <w:lastRenderedPageBreak/>
        <w:t>Koster, R. D., and P. C. D. Milly, 1997: The interplay</w:t>
      </w:r>
      <w:r>
        <w:rPr>
          <w:rFonts w:ascii="Times New Roman" w:hAnsi="Times New Roman" w:cs="Times New Roman"/>
          <w:sz w:val="24"/>
          <w:szCs w:val="24"/>
        </w:rPr>
        <w:t xml:space="preserve"> </w:t>
      </w:r>
      <w:r w:rsidRPr="00DB54E7">
        <w:rPr>
          <w:rFonts w:ascii="Times New Roman" w:hAnsi="Times New Roman" w:cs="Times New Roman"/>
          <w:sz w:val="24"/>
          <w:szCs w:val="24"/>
        </w:rPr>
        <w:t>between transpiration and runoff formulations</w:t>
      </w:r>
      <w:r>
        <w:rPr>
          <w:rFonts w:ascii="Times New Roman" w:hAnsi="Times New Roman" w:cs="Times New Roman"/>
          <w:sz w:val="24"/>
          <w:szCs w:val="24"/>
        </w:rPr>
        <w:t xml:space="preserve"> </w:t>
      </w:r>
      <w:r w:rsidRPr="00DB54E7">
        <w:rPr>
          <w:rFonts w:ascii="Times New Roman" w:hAnsi="Times New Roman" w:cs="Times New Roman"/>
          <w:sz w:val="24"/>
          <w:szCs w:val="24"/>
        </w:rPr>
        <w:t>in land surface schemes used with atmospheric</w:t>
      </w:r>
      <w:r>
        <w:rPr>
          <w:rFonts w:ascii="Times New Roman" w:hAnsi="Times New Roman" w:cs="Times New Roman"/>
          <w:sz w:val="24"/>
          <w:szCs w:val="24"/>
        </w:rPr>
        <w:t xml:space="preserve"> </w:t>
      </w:r>
      <w:r w:rsidRPr="00DB54E7">
        <w:rPr>
          <w:rFonts w:ascii="Times New Roman" w:hAnsi="Times New Roman" w:cs="Times New Roman"/>
          <w:sz w:val="24"/>
          <w:szCs w:val="24"/>
        </w:rPr>
        <w:t xml:space="preserve">models. J. Climate, 10, 1578–1591, doi:10.1175/1520-0442(1997)010&lt;1578:TIBTAR&gt;2.0.CO;2. </w:t>
      </w:r>
    </w:p>
    <w:p w14:paraId="41072771" w14:textId="77777777" w:rsidR="005F3FC1" w:rsidRDefault="005F3FC1" w:rsidP="005F3FC1">
      <w:pPr>
        <w:spacing w:line="480" w:lineRule="auto"/>
        <w:ind w:left="720" w:hanging="720"/>
        <w:rPr>
          <w:rFonts w:ascii="Times New Roman" w:hAnsi="Times New Roman" w:cs="Times New Roman"/>
          <w:sz w:val="24"/>
          <w:szCs w:val="24"/>
        </w:rPr>
      </w:pPr>
      <w:r w:rsidRPr="00B65727">
        <w:rPr>
          <w:rFonts w:ascii="Times New Roman" w:hAnsi="Times New Roman" w:cs="Times New Roman"/>
          <w:sz w:val="24"/>
          <w:szCs w:val="24"/>
        </w:rPr>
        <w:t xml:space="preserve">Koster, R. D., M. J. Suarez, A. </w:t>
      </w:r>
      <w:proofErr w:type="spellStart"/>
      <w:r w:rsidRPr="00B65727">
        <w:rPr>
          <w:rFonts w:ascii="Times New Roman" w:hAnsi="Times New Roman" w:cs="Times New Roman"/>
          <w:sz w:val="24"/>
          <w:szCs w:val="24"/>
        </w:rPr>
        <w:t>Ducharne</w:t>
      </w:r>
      <w:proofErr w:type="spellEnd"/>
      <w:r w:rsidRPr="00B65727">
        <w:rPr>
          <w:rFonts w:ascii="Times New Roman" w:hAnsi="Times New Roman" w:cs="Times New Roman"/>
          <w:sz w:val="24"/>
          <w:szCs w:val="24"/>
        </w:rPr>
        <w:t xml:space="preserve">, M. Stieglitz, and P. Kumar, 2000: A catchment-based approach to modeling land surface processes in a general circulation model: 1. Model structure, J. </w:t>
      </w:r>
      <w:proofErr w:type="spellStart"/>
      <w:r w:rsidRPr="00B65727">
        <w:rPr>
          <w:rFonts w:ascii="Times New Roman" w:hAnsi="Times New Roman" w:cs="Times New Roman"/>
          <w:sz w:val="24"/>
          <w:szCs w:val="24"/>
        </w:rPr>
        <w:t>Geophys</w:t>
      </w:r>
      <w:proofErr w:type="spellEnd"/>
      <w:r w:rsidRPr="00B65727">
        <w:rPr>
          <w:rFonts w:ascii="Times New Roman" w:hAnsi="Times New Roman" w:cs="Times New Roman"/>
          <w:sz w:val="24"/>
          <w:szCs w:val="24"/>
        </w:rPr>
        <w:t>. Res., 105(20), 24,809– 24,822.</w:t>
      </w:r>
    </w:p>
    <w:p w14:paraId="20B10BD4" w14:textId="5B73F22C" w:rsidR="000A2F7B" w:rsidRDefault="000A2F7B" w:rsidP="00DB54E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Koster, R. D., and M. J. Suarez, 2003: Impact of land surface initialization on seasonal precipitation and temperature prediction.  J. </w:t>
      </w:r>
      <w:proofErr w:type="spellStart"/>
      <w:r>
        <w:rPr>
          <w:rFonts w:ascii="Times New Roman" w:hAnsi="Times New Roman" w:cs="Times New Roman"/>
          <w:sz w:val="24"/>
          <w:szCs w:val="24"/>
        </w:rPr>
        <w:t>Hydromet</w:t>
      </w:r>
      <w:proofErr w:type="spellEnd"/>
      <w:r>
        <w:rPr>
          <w:rFonts w:ascii="Times New Roman" w:hAnsi="Times New Roman" w:cs="Times New Roman"/>
          <w:sz w:val="24"/>
          <w:szCs w:val="24"/>
        </w:rPr>
        <w:t>., 4, 408-423.</w:t>
      </w:r>
    </w:p>
    <w:p w14:paraId="3F037F16" w14:textId="39E28BD1" w:rsidR="004B5072" w:rsidRDefault="004B5072" w:rsidP="004B507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Koster, R. D.,</w:t>
      </w:r>
      <w:r w:rsidRPr="004B5072">
        <w:rPr>
          <w:rFonts w:ascii="Times New Roman" w:hAnsi="Times New Roman" w:cs="Times New Roman"/>
          <w:sz w:val="24"/>
          <w:szCs w:val="24"/>
        </w:rPr>
        <w:t xml:space="preserve"> and Co</w:t>
      </w:r>
      <w:r>
        <w:rPr>
          <w:rFonts w:ascii="Times New Roman" w:hAnsi="Times New Roman" w:cs="Times New Roman"/>
          <w:sz w:val="24"/>
          <w:szCs w:val="24"/>
        </w:rPr>
        <w:t>-</w:t>
      </w:r>
      <w:r w:rsidRPr="004B5072">
        <w:rPr>
          <w:rFonts w:ascii="Times New Roman" w:hAnsi="Times New Roman" w:cs="Times New Roman"/>
          <w:sz w:val="24"/>
          <w:szCs w:val="24"/>
        </w:rPr>
        <w:t>authors, 20</w:t>
      </w:r>
      <w:r>
        <w:rPr>
          <w:rFonts w:ascii="Times New Roman" w:hAnsi="Times New Roman" w:cs="Times New Roman"/>
          <w:sz w:val="24"/>
          <w:szCs w:val="24"/>
        </w:rPr>
        <w:t>10</w:t>
      </w:r>
      <w:r w:rsidRPr="004B5072">
        <w:rPr>
          <w:rFonts w:ascii="Times New Roman" w:hAnsi="Times New Roman" w:cs="Times New Roman"/>
          <w:sz w:val="24"/>
          <w:szCs w:val="24"/>
        </w:rPr>
        <w:t xml:space="preserve">: </w:t>
      </w:r>
      <w:r>
        <w:rPr>
          <w:rFonts w:ascii="Times New Roman" w:hAnsi="Times New Roman" w:cs="Times New Roman"/>
          <w:sz w:val="24"/>
          <w:szCs w:val="24"/>
        </w:rPr>
        <w:t xml:space="preserve">Contribution of land surface initialization to subseasonal forecast skill, First results from a multi-model experiment.  </w:t>
      </w:r>
      <w:proofErr w:type="spellStart"/>
      <w:r>
        <w:rPr>
          <w:rFonts w:ascii="Times New Roman" w:hAnsi="Times New Roman" w:cs="Times New Roman"/>
          <w:sz w:val="24"/>
          <w:szCs w:val="24"/>
        </w:rPr>
        <w:t>Geophys</w:t>
      </w:r>
      <w:proofErr w:type="spellEnd"/>
      <w:r>
        <w:rPr>
          <w:rFonts w:ascii="Times New Roman" w:hAnsi="Times New Roman" w:cs="Times New Roman"/>
          <w:sz w:val="24"/>
          <w:szCs w:val="24"/>
        </w:rPr>
        <w:t>. Res. Lett., 37, L02402, doi:10.1029/2009GL041677.</w:t>
      </w:r>
    </w:p>
    <w:p w14:paraId="3F5A5801" w14:textId="52AE8D6C" w:rsidR="004B5072" w:rsidRPr="004B5072" w:rsidRDefault="004B5072" w:rsidP="004B5072">
      <w:pPr>
        <w:spacing w:line="480" w:lineRule="auto"/>
        <w:ind w:left="720" w:hanging="720"/>
        <w:rPr>
          <w:rFonts w:ascii="Times New Roman" w:hAnsi="Times New Roman" w:cs="Times New Roman"/>
          <w:sz w:val="24"/>
          <w:szCs w:val="24"/>
          <w:lang w:val="en-GB"/>
        </w:rPr>
      </w:pPr>
      <w:r w:rsidRPr="004B5072">
        <w:rPr>
          <w:rFonts w:ascii="Times New Roman" w:hAnsi="Times New Roman" w:cs="Times New Roman"/>
          <w:sz w:val="24"/>
          <w:szCs w:val="24"/>
          <w:lang w:val="en-GB"/>
        </w:rPr>
        <w:t>Koster, R. D., and  Co-authors</w:t>
      </w:r>
      <w:r>
        <w:rPr>
          <w:rFonts w:ascii="Times New Roman" w:hAnsi="Times New Roman" w:cs="Times New Roman"/>
          <w:sz w:val="24"/>
          <w:szCs w:val="24"/>
          <w:lang w:val="en-GB"/>
        </w:rPr>
        <w:t>, 2011:</w:t>
      </w:r>
      <w:r w:rsidRPr="004B5072">
        <w:rPr>
          <w:rFonts w:ascii="Times New Roman" w:hAnsi="Times New Roman" w:cs="Times New Roman"/>
          <w:sz w:val="24"/>
          <w:szCs w:val="24"/>
          <w:lang w:val="en-GB"/>
        </w:rPr>
        <w:t xml:space="preserve"> The second phase of the Global Land-Atmosphere Coupling Experiment, Soil moisture contributions to subseasonal forecast skill</w:t>
      </w:r>
      <w:r>
        <w:rPr>
          <w:rFonts w:ascii="Times New Roman" w:hAnsi="Times New Roman" w:cs="Times New Roman"/>
          <w:sz w:val="24"/>
          <w:szCs w:val="24"/>
          <w:lang w:val="en-GB"/>
        </w:rPr>
        <w:t xml:space="preserve">. </w:t>
      </w:r>
      <w:r w:rsidRPr="004B5072">
        <w:rPr>
          <w:rFonts w:ascii="Times New Roman" w:hAnsi="Times New Roman" w:cs="Times New Roman"/>
          <w:sz w:val="24"/>
          <w:szCs w:val="24"/>
          <w:lang w:val="en-GB"/>
        </w:rPr>
        <w:t xml:space="preserve"> J. </w:t>
      </w:r>
      <w:proofErr w:type="spellStart"/>
      <w:r w:rsidRPr="004B5072">
        <w:rPr>
          <w:rFonts w:ascii="Times New Roman" w:hAnsi="Times New Roman" w:cs="Times New Roman"/>
          <w:sz w:val="24"/>
          <w:szCs w:val="24"/>
          <w:lang w:val="en-GB"/>
        </w:rPr>
        <w:t>Hydromet</w:t>
      </w:r>
      <w:proofErr w:type="spellEnd"/>
      <w:r w:rsidRPr="004B5072">
        <w:rPr>
          <w:rFonts w:ascii="Times New Roman" w:hAnsi="Times New Roman" w:cs="Times New Roman"/>
          <w:sz w:val="24"/>
          <w:szCs w:val="24"/>
          <w:lang w:val="en-GB"/>
        </w:rPr>
        <w:t>., 12, 805-822.</w:t>
      </w:r>
    </w:p>
    <w:p w14:paraId="6C0829D5" w14:textId="6F950AD3" w:rsidR="003344D7" w:rsidRDefault="003344D7" w:rsidP="00DB54E7">
      <w:pPr>
        <w:spacing w:line="480" w:lineRule="auto"/>
        <w:ind w:left="720" w:hanging="720"/>
        <w:rPr>
          <w:rFonts w:ascii="Times New Roman" w:hAnsi="Times New Roman" w:cs="Times New Roman"/>
          <w:sz w:val="24"/>
          <w:szCs w:val="24"/>
        </w:rPr>
      </w:pPr>
      <w:r w:rsidRPr="003344D7">
        <w:rPr>
          <w:rFonts w:ascii="Times New Roman" w:hAnsi="Times New Roman" w:cs="Times New Roman"/>
          <w:sz w:val="24"/>
          <w:szCs w:val="24"/>
        </w:rPr>
        <w:t xml:space="preserve">Koster, R. D., and S. P. P. Mahanama, 2012: Land surface controls on hydroclimatic means and variability.  J. </w:t>
      </w:r>
      <w:proofErr w:type="spellStart"/>
      <w:r w:rsidRPr="003344D7">
        <w:rPr>
          <w:rFonts w:ascii="Times New Roman" w:hAnsi="Times New Roman" w:cs="Times New Roman"/>
          <w:sz w:val="24"/>
          <w:szCs w:val="24"/>
        </w:rPr>
        <w:t>Hydromet</w:t>
      </w:r>
      <w:proofErr w:type="spellEnd"/>
      <w:r w:rsidRPr="003344D7">
        <w:rPr>
          <w:rFonts w:ascii="Times New Roman" w:hAnsi="Times New Roman" w:cs="Times New Roman"/>
          <w:sz w:val="24"/>
          <w:szCs w:val="24"/>
        </w:rPr>
        <w:t>., 13, 1604-1620.</w:t>
      </w:r>
    </w:p>
    <w:p w14:paraId="0055830F" w14:textId="1B296658" w:rsidR="00DB54E7" w:rsidRPr="003344D7" w:rsidRDefault="00DB54E7" w:rsidP="003344D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Koster, R. D., 2015: Efficiency space, A framework for evaluating joint evaporation and runoff behavior.  Bull. Amer. Meteor. Soc., 96, 393-396,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w:t>
      </w:r>
      <w:r w:rsidRPr="00DB54E7">
        <w:t xml:space="preserve"> </w:t>
      </w:r>
      <w:r w:rsidRPr="00DB54E7">
        <w:rPr>
          <w:rFonts w:ascii="Times New Roman" w:hAnsi="Times New Roman" w:cs="Times New Roman"/>
          <w:sz w:val="24"/>
          <w:szCs w:val="24"/>
        </w:rPr>
        <w:t>10.1175/BAMS-D-14-00056.1</w:t>
      </w:r>
    </w:p>
    <w:p w14:paraId="44F018AB" w14:textId="7630CEB4" w:rsidR="00F77A2B" w:rsidRDefault="001B2E15" w:rsidP="001B2E1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Koster, R. D., S. D. Schubert, H. Wang, S. P. Mahanama, and A. M. DeAngelis, 2019: Flash drought as captured by reanalysis data, Disentangling the contributions of precipitation deficit and excess evapotranspiration.  J. </w:t>
      </w:r>
      <w:proofErr w:type="spellStart"/>
      <w:r>
        <w:rPr>
          <w:rFonts w:ascii="Times New Roman" w:hAnsi="Times New Roman" w:cs="Times New Roman"/>
          <w:sz w:val="24"/>
          <w:szCs w:val="24"/>
        </w:rPr>
        <w:t>Hydromet</w:t>
      </w:r>
      <w:proofErr w:type="spellEnd"/>
      <w:r>
        <w:rPr>
          <w:rFonts w:ascii="Times New Roman" w:hAnsi="Times New Roman" w:cs="Times New Roman"/>
          <w:sz w:val="24"/>
          <w:szCs w:val="24"/>
        </w:rPr>
        <w:t xml:space="preserve">., 20, 1241-1258,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w:t>
      </w:r>
      <w:r w:rsidRPr="001B2E15">
        <w:rPr>
          <w:rFonts w:ascii="AdvPSTIM10-R" w:hAnsi="AdvPSTIM10-R" w:cs="AdvPSTIM10-R"/>
          <w:sz w:val="16"/>
          <w:szCs w:val="16"/>
        </w:rPr>
        <w:t xml:space="preserve"> </w:t>
      </w:r>
      <w:r>
        <w:rPr>
          <w:rFonts w:ascii="AdvPSTIM10-R" w:hAnsi="AdvPSTIM10-R" w:cs="AdvPSTIM10-R"/>
          <w:sz w:val="16"/>
          <w:szCs w:val="16"/>
        </w:rPr>
        <w:t>10.1175/JHM-D-18-0242.1</w:t>
      </w:r>
    </w:p>
    <w:p w14:paraId="0391A71E" w14:textId="7CDD0A05" w:rsidR="0045754D" w:rsidRDefault="0045754D" w:rsidP="003344D7">
      <w:pPr>
        <w:spacing w:line="480" w:lineRule="auto"/>
        <w:ind w:left="720" w:hanging="720"/>
        <w:rPr>
          <w:rFonts w:ascii="Times New Roman" w:hAnsi="Times New Roman" w:cs="Times New Roman"/>
          <w:sz w:val="24"/>
          <w:szCs w:val="24"/>
        </w:rPr>
      </w:pPr>
      <w:r w:rsidRPr="0045754D">
        <w:rPr>
          <w:rFonts w:ascii="Times New Roman" w:hAnsi="Times New Roman" w:cs="Times New Roman"/>
          <w:sz w:val="24"/>
          <w:szCs w:val="24"/>
        </w:rPr>
        <w:lastRenderedPageBreak/>
        <w:t>Kumar, S., R. H. Reichle, R. D. Koster, W. T. Crow, and C. Peters-</w:t>
      </w:r>
      <w:proofErr w:type="spellStart"/>
      <w:r w:rsidRPr="0045754D">
        <w:rPr>
          <w:rFonts w:ascii="Times New Roman" w:hAnsi="Times New Roman" w:cs="Times New Roman"/>
          <w:sz w:val="24"/>
          <w:szCs w:val="24"/>
        </w:rPr>
        <w:t>Lidard</w:t>
      </w:r>
      <w:proofErr w:type="spellEnd"/>
      <w:r>
        <w:rPr>
          <w:rFonts w:ascii="Times New Roman" w:hAnsi="Times New Roman" w:cs="Times New Roman"/>
          <w:sz w:val="24"/>
          <w:szCs w:val="24"/>
        </w:rPr>
        <w:t>,</w:t>
      </w:r>
      <w:r w:rsidRPr="0045754D">
        <w:rPr>
          <w:rFonts w:ascii="Times New Roman" w:hAnsi="Times New Roman" w:cs="Times New Roman"/>
          <w:sz w:val="24"/>
          <w:szCs w:val="24"/>
        </w:rPr>
        <w:t xml:space="preserve"> 2009</w:t>
      </w:r>
      <w:r>
        <w:rPr>
          <w:rFonts w:ascii="Times New Roman" w:hAnsi="Times New Roman" w:cs="Times New Roman"/>
          <w:sz w:val="24"/>
          <w:szCs w:val="24"/>
        </w:rPr>
        <w:t xml:space="preserve">: </w:t>
      </w:r>
      <w:r w:rsidRPr="0045754D">
        <w:rPr>
          <w:rFonts w:ascii="Times New Roman" w:hAnsi="Times New Roman" w:cs="Times New Roman"/>
          <w:sz w:val="24"/>
          <w:szCs w:val="24"/>
        </w:rPr>
        <w:t>Role of Subsurface Physics in the Assimilation of Surface Soil Moisture Observations.</w:t>
      </w:r>
      <w:r>
        <w:rPr>
          <w:rFonts w:ascii="Times New Roman" w:hAnsi="Times New Roman" w:cs="Times New Roman"/>
          <w:sz w:val="24"/>
          <w:szCs w:val="24"/>
        </w:rPr>
        <w:t xml:space="preserve"> </w:t>
      </w:r>
      <w:r w:rsidRPr="0045754D">
        <w:rPr>
          <w:rFonts w:ascii="Times New Roman" w:hAnsi="Times New Roman" w:cs="Times New Roman"/>
          <w:sz w:val="24"/>
          <w:szCs w:val="24"/>
        </w:rPr>
        <w:t xml:space="preserve"> J. Hydrometeor, 10 (6): 1534-1547</w:t>
      </w:r>
      <w:r>
        <w:rPr>
          <w:rFonts w:ascii="Times New Roman" w:hAnsi="Times New Roman" w:cs="Times New Roman"/>
          <w:sz w:val="24"/>
          <w:szCs w:val="24"/>
        </w:rPr>
        <w:t>, doi:</w:t>
      </w:r>
      <w:r w:rsidRPr="0045754D">
        <w:rPr>
          <w:rFonts w:ascii="Times New Roman" w:hAnsi="Times New Roman" w:cs="Times New Roman"/>
          <w:sz w:val="24"/>
          <w:szCs w:val="24"/>
        </w:rPr>
        <w:t>10.1175/2009JHM1134.1</w:t>
      </w:r>
    </w:p>
    <w:p w14:paraId="46D66218" w14:textId="49EE3BD9" w:rsidR="00E7082B" w:rsidRDefault="00E7082B" w:rsidP="00E7082B">
      <w:pPr>
        <w:spacing w:line="480" w:lineRule="auto"/>
        <w:ind w:left="720" w:hanging="720"/>
        <w:rPr>
          <w:rFonts w:ascii="Times New Roman" w:hAnsi="Times New Roman" w:cs="Times New Roman"/>
          <w:sz w:val="24"/>
          <w:szCs w:val="24"/>
        </w:rPr>
      </w:pPr>
      <w:proofErr w:type="spellStart"/>
      <w:r w:rsidRPr="00E7082B">
        <w:rPr>
          <w:rFonts w:ascii="Times New Roman" w:hAnsi="Times New Roman" w:cs="Times New Roman"/>
          <w:sz w:val="24"/>
          <w:szCs w:val="24"/>
        </w:rPr>
        <w:t>Leutbecher</w:t>
      </w:r>
      <w:proofErr w:type="spellEnd"/>
      <w:r w:rsidRPr="00E7082B">
        <w:rPr>
          <w:rFonts w:ascii="Times New Roman" w:hAnsi="Times New Roman" w:cs="Times New Roman"/>
          <w:sz w:val="24"/>
          <w:szCs w:val="24"/>
        </w:rPr>
        <w:t xml:space="preserve">, </w:t>
      </w:r>
      <w:r>
        <w:rPr>
          <w:rFonts w:ascii="Times New Roman" w:hAnsi="Times New Roman" w:cs="Times New Roman"/>
          <w:sz w:val="24"/>
          <w:szCs w:val="24"/>
        </w:rPr>
        <w:t xml:space="preserve">M. and </w:t>
      </w:r>
      <w:r w:rsidRPr="00E7082B">
        <w:rPr>
          <w:rFonts w:ascii="Times New Roman" w:hAnsi="Times New Roman" w:cs="Times New Roman"/>
          <w:sz w:val="24"/>
          <w:szCs w:val="24"/>
        </w:rPr>
        <w:t>T.N. Palmer,</w:t>
      </w:r>
      <w:r>
        <w:rPr>
          <w:rFonts w:ascii="Times New Roman" w:hAnsi="Times New Roman" w:cs="Times New Roman"/>
          <w:sz w:val="24"/>
          <w:szCs w:val="24"/>
        </w:rPr>
        <w:t xml:space="preserve"> 2008: </w:t>
      </w:r>
      <w:r w:rsidRPr="00E7082B">
        <w:rPr>
          <w:rFonts w:ascii="Times New Roman" w:hAnsi="Times New Roman" w:cs="Times New Roman"/>
          <w:sz w:val="24"/>
          <w:szCs w:val="24"/>
        </w:rPr>
        <w:t>Ensemble forecasting,</w:t>
      </w:r>
      <w:r>
        <w:rPr>
          <w:rFonts w:ascii="Times New Roman" w:hAnsi="Times New Roman" w:cs="Times New Roman"/>
          <w:sz w:val="24"/>
          <w:szCs w:val="24"/>
        </w:rPr>
        <w:t xml:space="preserve"> </w:t>
      </w:r>
      <w:r w:rsidRPr="00E7082B">
        <w:rPr>
          <w:rFonts w:ascii="Times New Roman" w:hAnsi="Times New Roman" w:cs="Times New Roman"/>
          <w:sz w:val="24"/>
          <w:szCs w:val="24"/>
        </w:rPr>
        <w:t>Journal of Computational Physics,</w:t>
      </w:r>
      <w:r>
        <w:rPr>
          <w:rFonts w:ascii="Times New Roman" w:hAnsi="Times New Roman" w:cs="Times New Roman"/>
          <w:sz w:val="24"/>
          <w:szCs w:val="24"/>
        </w:rPr>
        <w:t xml:space="preserve"> </w:t>
      </w:r>
      <w:r w:rsidRPr="00E7082B">
        <w:rPr>
          <w:rFonts w:ascii="Times New Roman" w:hAnsi="Times New Roman" w:cs="Times New Roman"/>
          <w:sz w:val="24"/>
          <w:szCs w:val="24"/>
        </w:rPr>
        <w:t>227, 3515-3539,</w:t>
      </w:r>
      <w:r>
        <w:rPr>
          <w:rFonts w:ascii="Times New Roman" w:hAnsi="Times New Roman" w:cs="Times New Roman"/>
          <w:sz w:val="24"/>
          <w:szCs w:val="24"/>
        </w:rPr>
        <w:t xml:space="preserve"> </w:t>
      </w:r>
      <w:r w:rsidRPr="00E7082B">
        <w:rPr>
          <w:rFonts w:ascii="Times New Roman" w:hAnsi="Times New Roman" w:cs="Times New Roman"/>
          <w:sz w:val="24"/>
          <w:szCs w:val="24"/>
        </w:rPr>
        <w:t>https://doi.org/10.1016/j.jcp.2007.02.014.</w:t>
      </w:r>
    </w:p>
    <w:p w14:paraId="6F56160E" w14:textId="2F3E4960" w:rsidR="003344D7" w:rsidRPr="003344D7" w:rsidRDefault="003344D7" w:rsidP="003344D7">
      <w:pPr>
        <w:spacing w:line="480" w:lineRule="auto"/>
        <w:ind w:left="720" w:hanging="720"/>
        <w:rPr>
          <w:rFonts w:ascii="Times New Roman" w:hAnsi="Times New Roman" w:cs="Times New Roman"/>
          <w:sz w:val="24"/>
          <w:szCs w:val="24"/>
        </w:rPr>
      </w:pPr>
      <w:r w:rsidRPr="003344D7">
        <w:rPr>
          <w:rFonts w:ascii="Times New Roman" w:hAnsi="Times New Roman" w:cs="Times New Roman"/>
          <w:sz w:val="24"/>
          <w:szCs w:val="24"/>
        </w:rPr>
        <w:t>Manabe, S., 1969: Climate and the ocean circulation, I, The atmospheric circulation and the hydrology of the Earth's surface.  Mon. Wea. Rev., 97, 739-774.</w:t>
      </w:r>
    </w:p>
    <w:p w14:paraId="16AF3616" w14:textId="7C2C3EA5" w:rsidR="0045754D" w:rsidRDefault="0045754D" w:rsidP="0045754D">
      <w:pPr>
        <w:spacing w:line="480" w:lineRule="auto"/>
        <w:ind w:left="720" w:hanging="720"/>
        <w:rPr>
          <w:rFonts w:ascii="Times New Roman" w:hAnsi="Times New Roman" w:cs="Times New Roman"/>
          <w:sz w:val="24"/>
          <w:szCs w:val="24"/>
        </w:rPr>
      </w:pPr>
      <w:r w:rsidRPr="0045754D">
        <w:rPr>
          <w:rFonts w:ascii="Times New Roman" w:hAnsi="Times New Roman" w:cs="Times New Roman"/>
          <w:sz w:val="24"/>
          <w:szCs w:val="24"/>
        </w:rPr>
        <w:t xml:space="preserve">McCarty, W., L. Coy, R. Gelaro, A. Huang, D. </w:t>
      </w:r>
      <w:proofErr w:type="spellStart"/>
      <w:r w:rsidRPr="0045754D">
        <w:rPr>
          <w:rFonts w:ascii="Times New Roman" w:hAnsi="Times New Roman" w:cs="Times New Roman"/>
          <w:sz w:val="24"/>
          <w:szCs w:val="24"/>
        </w:rPr>
        <w:t>Merkova</w:t>
      </w:r>
      <w:proofErr w:type="spellEnd"/>
      <w:r w:rsidRPr="0045754D">
        <w:rPr>
          <w:rFonts w:ascii="Times New Roman" w:hAnsi="Times New Roman" w:cs="Times New Roman"/>
          <w:sz w:val="24"/>
          <w:szCs w:val="24"/>
        </w:rPr>
        <w:t xml:space="preserve">, E. B. Smith, M. </w:t>
      </w:r>
      <w:proofErr w:type="spellStart"/>
      <w:r w:rsidRPr="0045754D">
        <w:rPr>
          <w:rFonts w:ascii="Times New Roman" w:hAnsi="Times New Roman" w:cs="Times New Roman"/>
          <w:sz w:val="24"/>
          <w:szCs w:val="24"/>
        </w:rPr>
        <w:t>Seinkiewicz</w:t>
      </w:r>
      <w:proofErr w:type="spellEnd"/>
      <w:r w:rsidRPr="0045754D">
        <w:rPr>
          <w:rFonts w:ascii="Times New Roman" w:hAnsi="Times New Roman" w:cs="Times New Roman"/>
          <w:sz w:val="24"/>
          <w:szCs w:val="24"/>
        </w:rPr>
        <w:t xml:space="preserve">, and K. </w:t>
      </w:r>
      <w:proofErr w:type="spellStart"/>
      <w:r w:rsidRPr="0045754D">
        <w:rPr>
          <w:rFonts w:ascii="Times New Roman" w:hAnsi="Times New Roman" w:cs="Times New Roman"/>
          <w:sz w:val="24"/>
          <w:szCs w:val="24"/>
        </w:rPr>
        <w:t>Wargan</w:t>
      </w:r>
      <w:proofErr w:type="spellEnd"/>
      <w:r w:rsidRPr="0045754D">
        <w:rPr>
          <w:rFonts w:ascii="Times New Roman" w:hAnsi="Times New Roman" w:cs="Times New Roman"/>
          <w:sz w:val="24"/>
          <w:szCs w:val="24"/>
        </w:rPr>
        <w:t>, 2016: MERRA-2 input observations, Summary and assessment. NASA Technical Report Series on Global Modeling and Data Assimilation, NASA/TM-2016-104606, Vol. 46, 61 pp.</w:t>
      </w:r>
    </w:p>
    <w:p w14:paraId="79B00093" w14:textId="77777777" w:rsidR="007C5F11" w:rsidRPr="007C5F11" w:rsidRDefault="007C5F11" w:rsidP="007C5F11">
      <w:pPr>
        <w:shd w:val="clear" w:color="auto" w:fill="FFFFFF"/>
        <w:spacing w:after="0" w:line="0" w:lineRule="auto"/>
        <w:rPr>
          <w:rFonts w:ascii="ff3" w:eastAsia="Times New Roman" w:hAnsi="ff3" w:cs="Times New Roman"/>
          <w:color w:val="000000"/>
          <w:sz w:val="42"/>
          <w:szCs w:val="42"/>
        </w:rPr>
      </w:pPr>
      <w:r w:rsidRPr="007C5F11">
        <w:rPr>
          <w:rFonts w:ascii="ff3" w:eastAsia="Times New Roman" w:hAnsi="ff3" w:cs="Times New Roman"/>
          <w:color w:val="000000"/>
          <w:sz w:val="42"/>
          <w:szCs w:val="42"/>
        </w:rPr>
        <w:t>McColl, K. A., W. Wang, B. Peng,</w:t>
      </w:r>
    </w:p>
    <w:p w14:paraId="70130102" w14:textId="77777777" w:rsidR="007C5F11" w:rsidRPr="007C5F11" w:rsidRDefault="007C5F11" w:rsidP="007C5F11">
      <w:pPr>
        <w:shd w:val="clear" w:color="auto" w:fill="FFFFFF"/>
        <w:spacing w:after="0" w:line="0" w:lineRule="auto"/>
        <w:rPr>
          <w:rFonts w:ascii="ff3" w:eastAsia="Times New Roman" w:hAnsi="ff3" w:cs="Times New Roman"/>
          <w:color w:val="000000"/>
          <w:sz w:val="42"/>
          <w:szCs w:val="42"/>
        </w:rPr>
      </w:pPr>
      <w:r w:rsidRPr="007C5F11">
        <w:rPr>
          <w:rFonts w:ascii="ff3" w:eastAsia="Times New Roman" w:hAnsi="ff3" w:cs="Times New Roman"/>
          <w:color w:val="000000"/>
          <w:sz w:val="42"/>
          <w:szCs w:val="42"/>
        </w:rPr>
        <w:t>R. Akbar, D. J. Short Gianotti, H. Lu,</w:t>
      </w:r>
    </w:p>
    <w:p w14:paraId="241AA270" w14:textId="77777777" w:rsidR="007C5F11" w:rsidRPr="007C5F11" w:rsidRDefault="007C5F11" w:rsidP="007C5F11">
      <w:pPr>
        <w:shd w:val="clear" w:color="auto" w:fill="FFFFFF"/>
        <w:spacing w:after="0" w:line="0" w:lineRule="auto"/>
        <w:rPr>
          <w:rFonts w:ascii="ff3" w:eastAsia="Times New Roman" w:hAnsi="ff3" w:cs="Times New Roman"/>
          <w:color w:val="000000"/>
          <w:sz w:val="42"/>
          <w:szCs w:val="42"/>
        </w:rPr>
      </w:pPr>
      <w:r w:rsidRPr="007C5F11">
        <w:rPr>
          <w:rFonts w:ascii="ff3" w:eastAsia="Times New Roman" w:hAnsi="ff3" w:cs="Times New Roman"/>
          <w:color w:val="000000"/>
          <w:sz w:val="42"/>
          <w:szCs w:val="42"/>
        </w:rPr>
        <w:t>M. Pan, and D. Entekhabi (2017),</w:t>
      </w:r>
    </w:p>
    <w:p w14:paraId="2CD66E24" w14:textId="77777777" w:rsidR="007C5F11" w:rsidRPr="007C5F11" w:rsidRDefault="007C5F11" w:rsidP="007C5F11">
      <w:pPr>
        <w:shd w:val="clear" w:color="auto" w:fill="FFFFFF"/>
        <w:spacing w:after="0" w:line="0" w:lineRule="auto"/>
        <w:rPr>
          <w:rFonts w:ascii="ff3" w:eastAsia="Times New Roman" w:hAnsi="ff3" w:cs="Times New Roman"/>
          <w:color w:val="000000"/>
          <w:sz w:val="42"/>
          <w:szCs w:val="42"/>
        </w:rPr>
      </w:pPr>
      <w:r w:rsidRPr="007C5F11">
        <w:rPr>
          <w:rFonts w:ascii="ff3" w:eastAsia="Times New Roman" w:hAnsi="ff3" w:cs="Times New Roman"/>
          <w:color w:val="000000"/>
          <w:sz w:val="42"/>
          <w:szCs w:val="42"/>
        </w:rPr>
        <w:t>Global characterization of surface</w:t>
      </w:r>
    </w:p>
    <w:p w14:paraId="394C318C" w14:textId="77777777" w:rsidR="007C5F11" w:rsidRPr="007C5F11" w:rsidRDefault="007C5F11" w:rsidP="007C5F11">
      <w:pPr>
        <w:shd w:val="clear" w:color="auto" w:fill="FFFFFF"/>
        <w:spacing w:after="0" w:line="0" w:lineRule="auto"/>
        <w:rPr>
          <w:rFonts w:ascii="ff3" w:eastAsia="Times New Roman" w:hAnsi="ff3" w:cs="Times New Roman"/>
          <w:color w:val="000000"/>
          <w:sz w:val="42"/>
          <w:szCs w:val="42"/>
        </w:rPr>
      </w:pPr>
      <w:r w:rsidRPr="007C5F11">
        <w:rPr>
          <w:rFonts w:ascii="ff3" w:eastAsia="Times New Roman" w:hAnsi="ff3" w:cs="Times New Roman"/>
          <w:color w:val="000000"/>
          <w:sz w:val="42"/>
          <w:szCs w:val="42"/>
        </w:rPr>
        <w:t xml:space="preserve">soil moisture </w:t>
      </w:r>
      <w:proofErr w:type="spellStart"/>
      <w:r w:rsidRPr="007C5F11">
        <w:rPr>
          <w:rFonts w:ascii="ff3" w:eastAsia="Times New Roman" w:hAnsi="ff3" w:cs="Times New Roman"/>
          <w:color w:val="000000"/>
          <w:sz w:val="42"/>
          <w:szCs w:val="42"/>
        </w:rPr>
        <w:t>drydowns</w:t>
      </w:r>
      <w:proofErr w:type="spellEnd"/>
      <w:r w:rsidRPr="007C5F11">
        <w:rPr>
          <w:rFonts w:ascii="ff3" w:eastAsia="Times New Roman" w:hAnsi="ff3" w:cs="Times New Roman"/>
          <w:color w:val="000000"/>
          <w:sz w:val="42"/>
          <w:szCs w:val="42"/>
        </w:rPr>
        <w:t xml:space="preserve">, </w:t>
      </w:r>
      <w:proofErr w:type="spellStart"/>
      <w:r w:rsidRPr="007C5F11">
        <w:rPr>
          <w:rFonts w:ascii="ff5" w:eastAsia="Times New Roman" w:hAnsi="ff5" w:cs="Times New Roman"/>
          <w:color w:val="000000"/>
          <w:sz w:val="42"/>
          <w:szCs w:val="42"/>
        </w:rPr>
        <w:t>Geophys</w:t>
      </w:r>
      <w:proofErr w:type="spellEnd"/>
      <w:r w:rsidRPr="007C5F11">
        <w:rPr>
          <w:rFonts w:ascii="ff5" w:eastAsia="Times New Roman" w:hAnsi="ff5" w:cs="Times New Roman"/>
          <w:color w:val="000000"/>
          <w:sz w:val="42"/>
          <w:szCs w:val="42"/>
        </w:rPr>
        <w:t>.</w:t>
      </w:r>
    </w:p>
    <w:p w14:paraId="3B1592DD" w14:textId="77777777" w:rsidR="007C5F11" w:rsidRPr="007C5F11" w:rsidRDefault="007C5F11" w:rsidP="007C5F11">
      <w:pPr>
        <w:shd w:val="clear" w:color="auto" w:fill="FFFFFF"/>
        <w:spacing w:after="0" w:line="0" w:lineRule="auto"/>
        <w:rPr>
          <w:rFonts w:ascii="ff5" w:eastAsia="Times New Roman" w:hAnsi="ff5" w:cs="Times New Roman"/>
          <w:color w:val="000000"/>
          <w:sz w:val="42"/>
          <w:szCs w:val="42"/>
        </w:rPr>
      </w:pPr>
      <w:r w:rsidRPr="007C5F11">
        <w:rPr>
          <w:rFonts w:ascii="ff5" w:eastAsia="Times New Roman" w:hAnsi="ff5" w:cs="Times New Roman"/>
          <w:color w:val="000000"/>
          <w:sz w:val="42"/>
          <w:szCs w:val="42"/>
        </w:rPr>
        <w:t>Res. Lett.</w:t>
      </w:r>
      <w:r w:rsidRPr="007C5F11">
        <w:rPr>
          <w:rFonts w:ascii="ff3" w:eastAsia="Times New Roman" w:hAnsi="ff3" w:cs="Times New Roman"/>
          <w:color w:val="000000"/>
          <w:sz w:val="42"/>
          <w:szCs w:val="42"/>
        </w:rPr>
        <w:t xml:space="preserve">, </w:t>
      </w:r>
      <w:r w:rsidRPr="007C5F11">
        <w:rPr>
          <w:rFonts w:ascii="ff5" w:eastAsia="Times New Roman" w:hAnsi="ff5" w:cs="Times New Roman"/>
          <w:color w:val="000000"/>
          <w:sz w:val="42"/>
          <w:szCs w:val="42"/>
        </w:rPr>
        <w:t>44</w:t>
      </w:r>
      <w:r w:rsidRPr="007C5F11">
        <w:rPr>
          <w:rFonts w:ascii="ff3" w:eastAsia="Times New Roman" w:hAnsi="ff3" w:cs="Times New Roman"/>
          <w:color w:val="000000"/>
          <w:sz w:val="42"/>
          <w:szCs w:val="42"/>
        </w:rPr>
        <w:t>, 3682–3690,</w:t>
      </w:r>
    </w:p>
    <w:p w14:paraId="45AFFB4E" w14:textId="77777777" w:rsidR="007C5F11" w:rsidRPr="007C5F11" w:rsidRDefault="007C5F11" w:rsidP="007C5F11">
      <w:pPr>
        <w:shd w:val="clear" w:color="auto" w:fill="FFFFFF"/>
        <w:spacing w:after="0" w:line="0" w:lineRule="auto"/>
        <w:rPr>
          <w:rFonts w:ascii="ff3" w:eastAsia="Times New Roman" w:hAnsi="ff3" w:cs="Times New Roman"/>
          <w:color w:val="000000"/>
          <w:sz w:val="42"/>
          <w:szCs w:val="42"/>
        </w:rPr>
      </w:pPr>
      <w:r w:rsidRPr="007C5F11">
        <w:rPr>
          <w:rFonts w:ascii="ff3" w:eastAsia="Times New Roman" w:hAnsi="ff3" w:cs="Times New Roman"/>
          <w:color w:val="000000"/>
          <w:sz w:val="42"/>
          <w:szCs w:val="42"/>
        </w:rPr>
        <w:t>doi:10.1002/2017GL072819</w:t>
      </w:r>
    </w:p>
    <w:p w14:paraId="3655A632" w14:textId="77777777" w:rsidR="007C5F11" w:rsidRPr="007C5F11" w:rsidRDefault="007C5F11" w:rsidP="007C5F11">
      <w:pPr>
        <w:shd w:val="clear" w:color="auto" w:fill="FFFFFF"/>
        <w:spacing w:after="0" w:line="0" w:lineRule="auto"/>
        <w:rPr>
          <w:rFonts w:ascii="ff3" w:eastAsia="Times New Roman" w:hAnsi="ff3" w:cs="Times New Roman"/>
          <w:color w:val="000000"/>
          <w:sz w:val="42"/>
          <w:szCs w:val="42"/>
        </w:rPr>
      </w:pPr>
      <w:r w:rsidRPr="007C5F11">
        <w:rPr>
          <w:rFonts w:ascii="ff3" w:eastAsia="Times New Roman" w:hAnsi="ff3" w:cs="Times New Roman"/>
          <w:color w:val="000000"/>
          <w:sz w:val="42"/>
          <w:szCs w:val="42"/>
        </w:rPr>
        <w:t>McColl, K. A., W. Wang, B. Peng,</w:t>
      </w:r>
    </w:p>
    <w:p w14:paraId="0ED589FC" w14:textId="77777777" w:rsidR="007C5F11" w:rsidRPr="007C5F11" w:rsidRDefault="007C5F11" w:rsidP="007C5F11">
      <w:pPr>
        <w:shd w:val="clear" w:color="auto" w:fill="FFFFFF"/>
        <w:spacing w:after="0" w:line="0" w:lineRule="auto"/>
        <w:rPr>
          <w:rFonts w:ascii="ff3" w:eastAsia="Times New Roman" w:hAnsi="ff3" w:cs="Times New Roman"/>
          <w:color w:val="000000"/>
          <w:sz w:val="42"/>
          <w:szCs w:val="42"/>
        </w:rPr>
      </w:pPr>
      <w:r w:rsidRPr="007C5F11">
        <w:rPr>
          <w:rFonts w:ascii="ff3" w:eastAsia="Times New Roman" w:hAnsi="ff3" w:cs="Times New Roman"/>
          <w:color w:val="000000"/>
          <w:sz w:val="42"/>
          <w:szCs w:val="42"/>
        </w:rPr>
        <w:t>R. Akbar, D. J. Short Gianotti, H. Lu,</w:t>
      </w:r>
    </w:p>
    <w:p w14:paraId="311B3667" w14:textId="77777777" w:rsidR="007C5F11" w:rsidRPr="007C5F11" w:rsidRDefault="007C5F11" w:rsidP="007C5F11">
      <w:pPr>
        <w:shd w:val="clear" w:color="auto" w:fill="FFFFFF"/>
        <w:spacing w:after="0" w:line="0" w:lineRule="auto"/>
        <w:rPr>
          <w:rFonts w:ascii="ff3" w:eastAsia="Times New Roman" w:hAnsi="ff3" w:cs="Times New Roman"/>
          <w:color w:val="000000"/>
          <w:sz w:val="42"/>
          <w:szCs w:val="42"/>
        </w:rPr>
      </w:pPr>
      <w:r w:rsidRPr="007C5F11">
        <w:rPr>
          <w:rFonts w:ascii="ff3" w:eastAsia="Times New Roman" w:hAnsi="ff3" w:cs="Times New Roman"/>
          <w:color w:val="000000"/>
          <w:sz w:val="42"/>
          <w:szCs w:val="42"/>
        </w:rPr>
        <w:t>M. Pan, and D. Entekhabi (2017),</w:t>
      </w:r>
    </w:p>
    <w:p w14:paraId="7C02ED8C" w14:textId="77777777" w:rsidR="007C5F11" w:rsidRPr="007C5F11" w:rsidRDefault="007C5F11" w:rsidP="007C5F11">
      <w:pPr>
        <w:shd w:val="clear" w:color="auto" w:fill="FFFFFF"/>
        <w:spacing w:after="0" w:line="0" w:lineRule="auto"/>
        <w:rPr>
          <w:rFonts w:ascii="ff3" w:eastAsia="Times New Roman" w:hAnsi="ff3" w:cs="Times New Roman"/>
          <w:color w:val="000000"/>
          <w:sz w:val="42"/>
          <w:szCs w:val="42"/>
        </w:rPr>
      </w:pPr>
      <w:r w:rsidRPr="007C5F11">
        <w:rPr>
          <w:rFonts w:ascii="ff3" w:eastAsia="Times New Roman" w:hAnsi="ff3" w:cs="Times New Roman"/>
          <w:color w:val="000000"/>
          <w:sz w:val="42"/>
          <w:szCs w:val="42"/>
        </w:rPr>
        <w:t>Global characterization of surface</w:t>
      </w:r>
    </w:p>
    <w:p w14:paraId="176015CA" w14:textId="77777777" w:rsidR="007C5F11" w:rsidRPr="007C5F11" w:rsidRDefault="007C5F11" w:rsidP="007C5F11">
      <w:pPr>
        <w:shd w:val="clear" w:color="auto" w:fill="FFFFFF"/>
        <w:spacing w:after="0" w:line="0" w:lineRule="auto"/>
        <w:rPr>
          <w:rFonts w:ascii="ff3" w:eastAsia="Times New Roman" w:hAnsi="ff3" w:cs="Times New Roman"/>
          <w:color w:val="000000"/>
          <w:sz w:val="42"/>
          <w:szCs w:val="42"/>
        </w:rPr>
      </w:pPr>
      <w:r w:rsidRPr="007C5F11">
        <w:rPr>
          <w:rFonts w:ascii="ff3" w:eastAsia="Times New Roman" w:hAnsi="ff3" w:cs="Times New Roman"/>
          <w:color w:val="000000"/>
          <w:sz w:val="42"/>
          <w:szCs w:val="42"/>
        </w:rPr>
        <w:t xml:space="preserve">soil moisture </w:t>
      </w:r>
      <w:proofErr w:type="spellStart"/>
      <w:r w:rsidRPr="007C5F11">
        <w:rPr>
          <w:rFonts w:ascii="ff3" w:eastAsia="Times New Roman" w:hAnsi="ff3" w:cs="Times New Roman"/>
          <w:color w:val="000000"/>
          <w:sz w:val="42"/>
          <w:szCs w:val="42"/>
        </w:rPr>
        <w:t>drydowns</w:t>
      </w:r>
      <w:proofErr w:type="spellEnd"/>
      <w:r w:rsidRPr="007C5F11">
        <w:rPr>
          <w:rFonts w:ascii="ff3" w:eastAsia="Times New Roman" w:hAnsi="ff3" w:cs="Times New Roman"/>
          <w:color w:val="000000"/>
          <w:sz w:val="42"/>
          <w:szCs w:val="42"/>
        </w:rPr>
        <w:t xml:space="preserve">, </w:t>
      </w:r>
      <w:proofErr w:type="spellStart"/>
      <w:r w:rsidRPr="007C5F11">
        <w:rPr>
          <w:rFonts w:ascii="ff5" w:eastAsia="Times New Roman" w:hAnsi="ff5" w:cs="Times New Roman"/>
          <w:color w:val="000000"/>
          <w:sz w:val="42"/>
          <w:szCs w:val="42"/>
        </w:rPr>
        <w:t>Geophys</w:t>
      </w:r>
      <w:proofErr w:type="spellEnd"/>
      <w:r w:rsidRPr="007C5F11">
        <w:rPr>
          <w:rFonts w:ascii="ff5" w:eastAsia="Times New Roman" w:hAnsi="ff5" w:cs="Times New Roman"/>
          <w:color w:val="000000"/>
          <w:sz w:val="42"/>
          <w:szCs w:val="42"/>
        </w:rPr>
        <w:t>.</w:t>
      </w:r>
    </w:p>
    <w:p w14:paraId="5C3098A9" w14:textId="77777777" w:rsidR="007C5F11" w:rsidRPr="007C5F11" w:rsidRDefault="007C5F11" w:rsidP="007C5F11">
      <w:pPr>
        <w:shd w:val="clear" w:color="auto" w:fill="FFFFFF"/>
        <w:spacing w:after="0" w:line="0" w:lineRule="auto"/>
        <w:rPr>
          <w:rFonts w:ascii="ff5" w:eastAsia="Times New Roman" w:hAnsi="ff5" w:cs="Times New Roman"/>
          <w:color w:val="000000"/>
          <w:sz w:val="42"/>
          <w:szCs w:val="42"/>
        </w:rPr>
      </w:pPr>
      <w:r w:rsidRPr="007C5F11">
        <w:rPr>
          <w:rFonts w:ascii="ff5" w:eastAsia="Times New Roman" w:hAnsi="ff5" w:cs="Times New Roman"/>
          <w:color w:val="000000"/>
          <w:sz w:val="42"/>
          <w:szCs w:val="42"/>
        </w:rPr>
        <w:t>Res. Lett.</w:t>
      </w:r>
      <w:r w:rsidRPr="007C5F11">
        <w:rPr>
          <w:rFonts w:ascii="ff3" w:eastAsia="Times New Roman" w:hAnsi="ff3" w:cs="Times New Roman"/>
          <w:color w:val="000000"/>
          <w:sz w:val="42"/>
          <w:szCs w:val="42"/>
        </w:rPr>
        <w:t xml:space="preserve">, </w:t>
      </w:r>
      <w:r w:rsidRPr="007C5F11">
        <w:rPr>
          <w:rFonts w:ascii="ff5" w:eastAsia="Times New Roman" w:hAnsi="ff5" w:cs="Times New Roman"/>
          <w:color w:val="000000"/>
          <w:sz w:val="42"/>
          <w:szCs w:val="42"/>
        </w:rPr>
        <w:t>44</w:t>
      </w:r>
      <w:r w:rsidRPr="007C5F11">
        <w:rPr>
          <w:rFonts w:ascii="ff3" w:eastAsia="Times New Roman" w:hAnsi="ff3" w:cs="Times New Roman"/>
          <w:color w:val="000000"/>
          <w:sz w:val="42"/>
          <w:szCs w:val="42"/>
        </w:rPr>
        <w:t>, 3682–3690,</w:t>
      </w:r>
    </w:p>
    <w:p w14:paraId="4F5D60AA" w14:textId="77777777" w:rsidR="007C5F11" w:rsidRPr="007C5F11" w:rsidRDefault="007C5F11" w:rsidP="007C5F11">
      <w:pPr>
        <w:shd w:val="clear" w:color="auto" w:fill="FFFFFF"/>
        <w:spacing w:after="0" w:line="0" w:lineRule="auto"/>
        <w:rPr>
          <w:rFonts w:ascii="ff3" w:eastAsia="Times New Roman" w:hAnsi="ff3" w:cs="Times New Roman"/>
          <w:color w:val="000000"/>
          <w:sz w:val="42"/>
          <w:szCs w:val="42"/>
        </w:rPr>
      </w:pPr>
      <w:r w:rsidRPr="007C5F11">
        <w:rPr>
          <w:rFonts w:ascii="ff3" w:eastAsia="Times New Roman" w:hAnsi="ff3" w:cs="Times New Roman"/>
          <w:color w:val="000000"/>
          <w:sz w:val="42"/>
          <w:szCs w:val="42"/>
        </w:rPr>
        <w:t>doi:10.1002/2017GL072819</w:t>
      </w:r>
    </w:p>
    <w:p w14:paraId="41656FE4" w14:textId="0F6716F1" w:rsidR="007C5F11" w:rsidRDefault="007C5F11" w:rsidP="002774EF">
      <w:pPr>
        <w:spacing w:line="480" w:lineRule="auto"/>
        <w:ind w:left="720" w:hanging="720"/>
        <w:rPr>
          <w:rFonts w:ascii="Times New Roman" w:hAnsi="Times New Roman" w:cs="Times New Roman"/>
          <w:sz w:val="24"/>
          <w:szCs w:val="24"/>
        </w:rPr>
      </w:pPr>
      <w:r w:rsidRPr="007C5F11">
        <w:rPr>
          <w:rFonts w:ascii="Times New Roman" w:hAnsi="Times New Roman" w:cs="Times New Roman"/>
          <w:sz w:val="24"/>
          <w:szCs w:val="24"/>
        </w:rPr>
        <w:t xml:space="preserve">McColl, K. A., W. Wang, B. </w:t>
      </w:r>
      <w:proofErr w:type="spellStart"/>
      <w:r w:rsidRPr="007C5F11">
        <w:rPr>
          <w:rFonts w:ascii="Times New Roman" w:hAnsi="Times New Roman" w:cs="Times New Roman"/>
          <w:sz w:val="24"/>
          <w:szCs w:val="24"/>
        </w:rPr>
        <w:t>Peng,R</w:t>
      </w:r>
      <w:proofErr w:type="spellEnd"/>
      <w:r w:rsidRPr="007C5F11">
        <w:rPr>
          <w:rFonts w:ascii="Times New Roman" w:hAnsi="Times New Roman" w:cs="Times New Roman"/>
          <w:sz w:val="24"/>
          <w:szCs w:val="24"/>
        </w:rPr>
        <w:t>. Akbar, D. J. Short Gianotti, H. Lu,</w:t>
      </w:r>
      <w:r>
        <w:rPr>
          <w:rFonts w:ascii="Times New Roman" w:hAnsi="Times New Roman" w:cs="Times New Roman"/>
          <w:sz w:val="24"/>
          <w:szCs w:val="24"/>
        </w:rPr>
        <w:t xml:space="preserve"> </w:t>
      </w:r>
      <w:r w:rsidRPr="007C5F11">
        <w:rPr>
          <w:rFonts w:ascii="Times New Roman" w:hAnsi="Times New Roman" w:cs="Times New Roman"/>
          <w:sz w:val="24"/>
          <w:szCs w:val="24"/>
        </w:rPr>
        <w:t>M. Pan, and D. Entekhabi</w:t>
      </w:r>
      <w:r>
        <w:rPr>
          <w:rFonts w:ascii="Times New Roman" w:hAnsi="Times New Roman" w:cs="Times New Roman"/>
          <w:sz w:val="24"/>
          <w:szCs w:val="24"/>
        </w:rPr>
        <w:t xml:space="preserve">, </w:t>
      </w:r>
      <w:r w:rsidRPr="007C5F11">
        <w:rPr>
          <w:rFonts w:ascii="Times New Roman" w:hAnsi="Times New Roman" w:cs="Times New Roman"/>
          <w:sz w:val="24"/>
          <w:szCs w:val="24"/>
        </w:rPr>
        <w:t>2017</w:t>
      </w:r>
      <w:r>
        <w:rPr>
          <w:rFonts w:ascii="Times New Roman" w:hAnsi="Times New Roman" w:cs="Times New Roman"/>
          <w:sz w:val="24"/>
          <w:szCs w:val="24"/>
        </w:rPr>
        <w:t xml:space="preserve">: </w:t>
      </w:r>
      <w:r w:rsidRPr="007C5F11">
        <w:rPr>
          <w:rFonts w:ascii="Times New Roman" w:hAnsi="Times New Roman" w:cs="Times New Roman"/>
          <w:sz w:val="24"/>
          <w:szCs w:val="24"/>
        </w:rPr>
        <w:t>Global characterization of surface</w:t>
      </w:r>
      <w:r w:rsidR="00F20F1E">
        <w:rPr>
          <w:rFonts w:ascii="Times New Roman" w:hAnsi="Times New Roman" w:cs="Times New Roman"/>
          <w:sz w:val="24"/>
          <w:szCs w:val="24"/>
        </w:rPr>
        <w:t xml:space="preserve"> </w:t>
      </w:r>
      <w:r w:rsidRPr="007C5F11">
        <w:rPr>
          <w:rFonts w:ascii="Times New Roman" w:hAnsi="Times New Roman" w:cs="Times New Roman"/>
          <w:sz w:val="24"/>
          <w:szCs w:val="24"/>
        </w:rPr>
        <w:t xml:space="preserve">soil moisture </w:t>
      </w:r>
      <w:proofErr w:type="spellStart"/>
      <w:r w:rsidRPr="007C5F11">
        <w:rPr>
          <w:rFonts w:ascii="Times New Roman" w:hAnsi="Times New Roman" w:cs="Times New Roman"/>
          <w:sz w:val="24"/>
          <w:szCs w:val="24"/>
        </w:rPr>
        <w:t>drydowns</w:t>
      </w:r>
      <w:proofErr w:type="spellEnd"/>
      <w:r>
        <w:rPr>
          <w:rFonts w:ascii="Times New Roman" w:hAnsi="Times New Roman" w:cs="Times New Roman"/>
          <w:sz w:val="24"/>
          <w:szCs w:val="24"/>
        </w:rPr>
        <w:t xml:space="preserve">. </w:t>
      </w:r>
      <w:proofErr w:type="spellStart"/>
      <w:r w:rsidRPr="007C5F11">
        <w:rPr>
          <w:rFonts w:ascii="Times New Roman" w:hAnsi="Times New Roman" w:cs="Times New Roman"/>
          <w:sz w:val="24"/>
          <w:szCs w:val="24"/>
        </w:rPr>
        <w:t>Geophys</w:t>
      </w:r>
      <w:proofErr w:type="spellEnd"/>
      <w:r w:rsidRPr="007C5F11">
        <w:rPr>
          <w:rFonts w:ascii="Times New Roman" w:hAnsi="Times New Roman" w:cs="Times New Roman"/>
          <w:sz w:val="24"/>
          <w:szCs w:val="24"/>
        </w:rPr>
        <w:t>.</w:t>
      </w:r>
      <w:r>
        <w:rPr>
          <w:rFonts w:ascii="Times New Roman" w:hAnsi="Times New Roman" w:cs="Times New Roman"/>
          <w:sz w:val="24"/>
          <w:szCs w:val="24"/>
        </w:rPr>
        <w:t xml:space="preserve"> </w:t>
      </w:r>
      <w:r w:rsidRPr="007C5F11">
        <w:rPr>
          <w:rFonts w:ascii="Times New Roman" w:hAnsi="Times New Roman" w:cs="Times New Roman"/>
          <w:sz w:val="24"/>
          <w:szCs w:val="24"/>
        </w:rPr>
        <w:t>Res. Lett., 44, 3682–3690,</w:t>
      </w:r>
      <w:r>
        <w:rPr>
          <w:rFonts w:ascii="Times New Roman" w:hAnsi="Times New Roman" w:cs="Times New Roman"/>
          <w:sz w:val="24"/>
          <w:szCs w:val="24"/>
        </w:rPr>
        <w:t xml:space="preserve"> </w:t>
      </w:r>
      <w:r w:rsidRPr="007C5F11">
        <w:rPr>
          <w:rFonts w:ascii="Times New Roman" w:hAnsi="Times New Roman" w:cs="Times New Roman"/>
          <w:sz w:val="24"/>
          <w:szCs w:val="24"/>
        </w:rPr>
        <w:t>doi:10.1002/2017GL072819</w:t>
      </w:r>
    </w:p>
    <w:p w14:paraId="486C3248" w14:textId="068BEF3B" w:rsidR="002774EF" w:rsidRDefault="002774EF" w:rsidP="002774E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Molod, A. M., </w:t>
      </w:r>
      <w:r w:rsidRPr="002774EF">
        <w:rPr>
          <w:rFonts w:ascii="Times New Roman" w:hAnsi="Times New Roman" w:cs="Times New Roman"/>
          <w:sz w:val="24"/>
          <w:szCs w:val="24"/>
        </w:rPr>
        <w:t xml:space="preserve">L. Takacs, M. Suárez, and J. </w:t>
      </w:r>
      <w:proofErr w:type="spellStart"/>
      <w:r w:rsidRPr="002774EF">
        <w:rPr>
          <w:rFonts w:ascii="Times New Roman" w:hAnsi="Times New Roman" w:cs="Times New Roman"/>
          <w:sz w:val="24"/>
          <w:szCs w:val="24"/>
        </w:rPr>
        <w:t>Bacmeister</w:t>
      </w:r>
      <w:proofErr w:type="spellEnd"/>
      <w:r w:rsidRPr="002774EF">
        <w:rPr>
          <w:rFonts w:ascii="Times New Roman" w:hAnsi="Times New Roman" w:cs="Times New Roman"/>
          <w:sz w:val="24"/>
          <w:szCs w:val="24"/>
        </w:rPr>
        <w:t>, 2015: Development</w:t>
      </w:r>
      <w:r>
        <w:rPr>
          <w:rFonts w:ascii="Times New Roman" w:hAnsi="Times New Roman" w:cs="Times New Roman"/>
          <w:sz w:val="24"/>
          <w:szCs w:val="24"/>
        </w:rPr>
        <w:t xml:space="preserve"> </w:t>
      </w:r>
      <w:r w:rsidRPr="002774EF">
        <w:rPr>
          <w:rFonts w:ascii="Times New Roman" w:hAnsi="Times New Roman" w:cs="Times New Roman"/>
          <w:sz w:val="24"/>
          <w:szCs w:val="24"/>
        </w:rPr>
        <w:t>of the GEOS-5 atmospheric general circulation</w:t>
      </w:r>
      <w:r>
        <w:rPr>
          <w:rFonts w:ascii="Times New Roman" w:hAnsi="Times New Roman" w:cs="Times New Roman"/>
          <w:sz w:val="24"/>
          <w:szCs w:val="24"/>
        </w:rPr>
        <w:t xml:space="preserve"> </w:t>
      </w:r>
      <w:r w:rsidRPr="002774EF">
        <w:rPr>
          <w:rFonts w:ascii="Times New Roman" w:hAnsi="Times New Roman" w:cs="Times New Roman"/>
          <w:sz w:val="24"/>
          <w:szCs w:val="24"/>
        </w:rPr>
        <w:t>model: Evolution from</w:t>
      </w:r>
      <w:r>
        <w:rPr>
          <w:rFonts w:ascii="Times New Roman" w:hAnsi="Times New Roman" w:cs="Times New Roman"/>
          <w:sz w:val="24"/>
          <w:szCs w:val="24"/>
        </w:rPr>
        <w:t xml:space="preserve"> </w:t>
      </w:r>
      <w:r w:rsidRPr="002774EF">
        <w:rPr>
          <w:rFonts w:ascii="Times New Roman" w:hAnsi="Times New Roman" w:cs="Times New Roman"/>
          <w:sz w:val="24"/>
          <w:szCs w:val="24"/>
        </w:rPr>
        <w:t>MERRA</w:t>
      </w:r>
      <w:r>
        <w:rPr>
          <w:rFonts w:ascii="Times New Roman" w:hAnsi="Times New Roman" w:cs="Times New Roman"/>
          <w:sz w:val="24"/>
          <w:szCs w:val="24"/>
        </w:rPr>
        <w:t xml:space="preserve"> </w:t>
      </w:r>
      <w:r w:rsidRPr="002774EF">
        <w:rPr>
          <w:rFonts w:ascii="Times New Roman" w:hAnsi="Times New Roman" w:cs="Times New Roman"/>
          <w:sz w:val="24"/>
          <w:szCs w:val="24"/>
        </w:rPr>
        <w:t xml:space="preserve">to MERRA2. </w:t>
      </w:r>
      <w:r>
        <w:rPr>
          <w:rFonts w:ascii="Times New Roman" w:hAnsi="Times New Roman" w:cs="Times New Roman"/>
          <w:sz w:val="24"/>
          <w:szCs w:val="24"/>
        </w:rPr>
        <w:t xml:space="preserve"> </w:t>
      </w:r>
      <w:proofErr w:type="spellStart"/>
      <w:r w:rsidRPr="002774EF">
        <w:rPr>
          <w:rFonts w:ascii="Times New Roman" w:hAnsi="Times New Roman" w:cs="Times New Roman"/>
          <w:sz w:val="24"/>
          <w:szCs w:val="24"/>
        </w:rPr>
        <w:t>Geosci</w:t>
      </w:r>
      <w:proofErr w:type="spellEnd"/>
      <w:r w:rsidRPr="002774EF">
        <w:rPr>
          <w:rFonts w:ascii="Times New Roman" w:hAnsi="Times New Roman" w:cs="Times New Roman"/>
          <w:sz w:val="24"/>
          <w:szCs w:val="24"/>
        </w:rPr>
        <w:t>. Model</w:t>
      </w:r>
      <w:r>
        <w:rPr>
          <w:rFonts w:ascii="Times New Roman" w:hAnsi="Times New Roman" w:cs="Times New Roman"/>
          <w:sz w:val="24"/>
          <w:szCs w:val="24"/>
        </w:rPr>
        <w:t xml:space="preserve"> </w:t>
      </w:r>
      <w:r w:rsidRPr="002774EF">
        <w:rPr>
          <w:rFonts w:ascii="Times New Roman" w:hAnsi="Times New Roman" w:cs="Times New Roman"/>
          <w:sz w:val="24"/>
          <w:szCs w:val="24"/>
        </w:rPr>
        <w:t>Dev., 8, 1339–1356, doi:10.5194/gmd-8-1339-2015.</w:t>
      </w:r>
    </w:p>
    <w:p w14:paraId="55B71482" w14:textId="46B3EDCB" w:rsidR="00F20F1E" w:rsidRDefault="00F20F1E" w:rsidP="001B2E15">
      <w:pPr>
        <w:spacing w:line="480" w:lineRule="auto"/>
        <w:ind w:left="720" w:hanging="720"/>
        <w:rPr>
          <w:rFonts w:ascii="Times New Roman" w:hAnsi="Times New Roman" w:cs="Times New Roman"/>
          <w:sz w:val="24"/>
          <w:szCs w:val="24"/>
        </w:rPr>
      </w:pPr>
      <w:r w:rsidRPr="00F20F1E">
        <w:rPr>
          <w:rFonts w:ascii="Times New Roman" w:hAnsi="Times New Roman" w:cs="Times New Roman"/>
          <w:sz w:val="24"/>
          <w:szCs w:val="24"/>
        </w:rPr>
        <w:t xml:space="preserve">Molod, A., and Coauthors, 2020: GEOS-S2S version 2: The GMAO high-resolution coupled model and assimilation system for seasonal prediction. J. </w:t>
      </w:r>
      <w:proofErr w:type="spellStart"/>
      <w:r w:rsidRPr="00F20F1E">
        <w:rPr>
          <w:rFonts w:ascii="Times New Roman" w:hAnsi="Times New Roman" w:cs="Times New Roman"/>
          <w:sz w:val="24"/>
          <w:szCs w:val="24"/>
        </w:rPr>
        <w:t>Geophys</w:t>
      </w:r>
      <w:proofErr w:type="spellEnd"/>
      <w:r w:rsidRPr="00F20F1E">
        <w:rPr>
          <w:rFonts w:ascii="Times New Roman" w:hAnsi="Times New Roman" w:cs="Times New Roman"/>
          <w:sz w:val="24"/>
          <w:szCs w:val="24"/>
        </w:rPr>
        <w:t xml:space="preserve">. Res. Atmos., 125, e2019JD031767, </w:t>
      </w:r>
      <w:hyperlink r:id="rId9" w:history="1">
        <w:r w:rsidRPr="008A0F2F">
          <w:rPr>
            <w:rStyle w:val="Hyperlink"/>
            <w:rFonts w:ascii="Times New Roman" w:hAnsi="Times New Roman" w:cs="Times New Roman"/>
            <w:sz w:val="24"/>
            <w:szCs w:val="24"/>
          </w:rPr>
          <w:t>https://doi.org/10.1029/2019JD031767</w:t>
        </w:r>
      </w:hyperlink>
      <w:r w:rsidRPr="00F20F1E">
        <w:rPr>
          <w:rFonts w:ascii="Times New Roman" w:hAnsi="Times New Roman" w:cs="Times New Roman"/>
          <w:sz w:val="24"/>
          <w:szCs w:val="24"/>
        </w:rPr>
        <w:t>.</w:t>
      </w:r>
    </w:p>
    <w:p w14:paraId="385BF353" w14:textId="23141D5C" w:rsidR="00F77A2B" w:rsidRDefault="00511F8B" w:rsidP="001B2E15">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lastRenderedPageBreak/>
        <w:t>Pegion</w:t>
      </w:r>
      <w:proofErr w:type="spellEnd"/>
      <w:r>
        <w:rPr>
          <w:rFonts w:ascii="Times New Roman" w:hAnsi="Times New Roman" w:cs="Times New Roman"/>
          <w:sz w:val="24"/>
          <w:szCs w:val="24"/>
        </w:rPr>
        <w:t xml:space="preserve">, K., and Co-authors, 2019: The Subseasonal Experiment (SubX).  Bull. Amer. Meteor. Soc., </w:t>
      </w:r>
      <w:r w:rsidR="001B2E15">
        <w:rPr>
          <w:rFonts w:ascii="Times New Roman" w:hAnsi="Times New Roman" w:cs="Times New Roman"/>
          <w:sz w:val="24"/>
          <w:szCs w:val="24"/>
        </w:rPr>
        <w:t xml:space="preserve">100, 2043-2060, </w:t>
      </w:r>
      <w:proofErr w:type="spellStart"/>
      <w:r w:rsidR="001B2E15">
        <w:rPr>
          <w:rFonts w:ascii="Times New Roman" w:hAnsi="Times New Roman" w:cs="Times New Roman"/>
          <w:sz w:val="24"/>
          <w:szCs w:val="24"/>
        </w:rPr>
        <w:t>doi</w:t>
      </w:r>
      <w:proofErr w:type="spellEnd"/>
      <w:r w:rsidR="001B2E15">
        <w:rPr>
          <w:rFonts w:ascii="Times New Roman" w:hAnsi="Times New Roman" w:cs="Times New Roman"/>
          <w:sz w:val="24"/>
          <w:szCs w:val="24"/>
        </w:rPr>
        <w:t>:</w:t>
      </w:r>
      <w:r w:rsidR="001B2E15" w:rsidRPr="001B2E15">
        <w:t xml:space="preserve"> </w:t>
      </w:r>
      <w:r w:rsidR="001B2E15" w:rsidRPr="001B2E15">
        <w:rPr>
          <w:rFonts w:ascii="Times New Roman" w:hAnsi="Times New Roman" w:cs="Times New Roman"/>
          <w:sz w:val="24"/>
          <w:szCs w:val="24"/>
        </w:rPr>
        <w:t>10.1175/BAMS-D-18-0270.1</w:t>
      </w:r>
      <w:r w:rsidR="001B2E15">
        <w:rPr>
          <w:rFonts w:ascii="Times New Roman" w:hAnsi="Times New Roman" w:cs="Times New Roman"/>
          <w:sz w:val="24"/>
          <w:szCs w:val="24"/>
        </w:rPr>
        <w:t>.</w:t>
      </w:r>
    </w:p>
    <w:p w14:paraId="3E4862B2" w14:textId="77777777" w:rsidR="0045754D" w:rsidRPr="0045754D" w:rsidRDefault="0045754D" w:rsidP="0045754D">
      <w:pPr>
        <w:spacing w:line="480" w:lineRule="auto"/>
        <w:ind w:left="720" w:hanging="720"/>
        <w:rPr>
          <w:rFonts w:ascii="Times New Roman" w:hAnsi="Times New Roman" w:cs="Times New Roman"/>
          <w:sz w:val="24"/>
          <w:szCs w:val="24"/>
        </w:rPr>
      </w:pPr>
      <w:proofErr w:type="spellStart"/>
      <w:r w:rsidRPr="0045754D">
        <w:rPr>
          <w:rFonts w:ascii="Times New Roman" w:hAnsi="Times New Roman" w:cs="Times New Roman"/>
          <w:sz w:val="24"/>
          <w:szCs w:val="24"/>
        </w:rPr>
        <w:t>Randles</w:t>
      </w:r>
      <w:proofErr w:type="spellEnd"/>
      <w:r w:rsidRPr="0045754D">
        <w:rPr>
          <w:rFonts w:ascii="Times New Roman" w:hAnsi="Times New Roman" w:cs="Times New Roman"/>
          <w:sz w:val="24"/>
          <w:szCs w:val="24"/>
        </w:rPr>
        <w:t xml:space="preserve">, C. A., and Co-authors, 2016: The MERRA-2 Aerosol Assimilation. NASA Technical Report Series on Global Modeling and Data Assimilation, NASA/TM-2016-104606, Vol. 45, 143 pp. </w:t>
      </w:r>
    </w:p>
    <w:p w14:paraId="6510A4EB" w14:textId="65BEE4F4" w:rsidR="003344D7" w:rsidRPr="003344D7" w:rsidRDefault="003344D7" w:rsidP="003344D7">
      <w:pPr>
        <w:spacing w:line="480" w:lineRule="auto"/>
        <w:ind w:left="720" w:hanging="720"/>
        <w:rPr>
          <w:rFonts w:ascii="Times New Roman" w:hAnsi="Times New Roman" w:cs="Times New Roman"/>
          <w:sz w:val="24"/>
          <w:szCs w:val="24"/>
        </w:rPr>
      </w:pPr>
      <w:r w:rsidRPr="003344D7">
        <w:rPr>
          <w:rFonts w:ascii="Times New Roman" w:hAnsi="Times New Roman" w:cs="Times New Roman"/>
          <w:sz w:val="24"/>
          <w:szCs w:val="24"/>
        </w:rPr>
        <w:t>Reichle, R. H., and Co-authors, 2017: Land surface precipitation in MERRA-2.  J. Climate, 30 (5): 1643-1664, doi:10.1175/jcli-d-16-0570.1</w:t>
      </w:r>
    </w:p>
    <w:p w14:paraId="34E55C59" w14:textId="69D3BC55" w:rsidR="00F77A2B" w:rsidRDefault="00F77A2B" w:rsidP="001B2E15">
      <w:pPr>
        <w:spacing w:line="480" w:lineRule="auto"/>
        <w:ind w:left="720" w:hanging="720"/>
        <w:rPr>
          <w:rFonts w:ascii="Times New Roman" w:hAnsi="Times New Roman" w:cs="Times New Roman"/>
          <w:sz w:val="24"/>
          <w:szCs w:val="24"/>
        </w:rPr>
      </w:pPr>
      <w:r w:rsidRPr="00F77A2B">
        <w:rPr>
          <w:rFonts w:ascii="Times New Roman" w:hAnsi="Times New Roman" w:cs="Times New Roman"/>
          <w:sz w:val="24"/>
          <w:szCs w:val="24"/>
        </w:rPr>
        <w:t xml:space="preserve">Robertson, A.W., </w:t>
      </w:r>
      <w:r>
        <w:rPr>
          <w:rFonts w:ascii="Times New Roman" w:hAnsi="Times New Roman" w:cs="Times New Roman"/>
          <w:sz w:val="24"/>
          <w:szCs w:val="24"/>
        </w:rPr>
        <w:t xml:space="preserve">A. </w:t>
      </w:r>
      <w:r w:rsidRPr="00F77A2B">
        <w:rPr>
          <w:rFonts w:ascii="Times New Roman" w:hAnsi="Times New Roman" w:cs="Times New Roman"/>
          <w:sz w:val="24"/>
          <w:szCs w:val="24"/>
        </w:rPr>
        <w:t xml:space="preserve">Kumar, </w:t>
      </w:r>
      <w:r>
        <w:rPr>
          <w:rFonts w:ascii="Times New Roman" w:hAnsi="Times New Roman" w:cs="Times New Roman"/>
          <w:sz w:val="24"/>
          <w:szCs w:val="24"/>
        </w:rPr>
        <w:t>M.</w:t>
      </w:r>
      <w:r w:rsidRPr="00F77A2B">
        <w:rPr>
          <w:rFonts w:ascii="Times New Roman" w:hAnsi="Times New Roman" w:cs="Times New Roman"/>
          <w:sz w:val="24"/>
          <w:szCs w:val="24"/>
        </w:rPr>
        <w:t xml:space="preserve"> Peña, and </w:t>
      </w:r>
      <w:r>
        <w:rPr>
          <w:rFonts w:ascii="Times New Roman" w:hAnsi="Times New Roman" w:cs="Times New Roman"/>
          <w:sz w:val="24"/>
          <w:szCs w:val="24"/>
        </w:rPr>
        <w:t xml:space="preserve">F. </w:t>
      </w:r>
      <w:proofErr w:type="spellStart"/>
      <w:r w:rsidRPr="00F77A2B">
        <w:rPr>
          <w:rFonts w:ascii="Times New Roman" w:hAnsi="Times New Roman" w:cs="Times New Roman"/>
          <w:sz w:val="24"/>
          <w:szCs w:val="24"/>
        </w:rPr>
        <w:t>Vitart</w:t>
      </w:r>
      <w:proofErr w:type="spellEnd"/>
      <w:r w:rsidRPr="00F77A2B">
        <w:rPr>
          <w:rFonts w:ascii="Times New Roman" w:hAnsi="Times New Roman" w:cs="Times New Roman"/>
          <w:sz w:val="24"/>
          <w:szCs w:val="24"/>
        </w:rPr>
        <w:t xml:space="preserve">, </w:t>
      </w:r>
      <w:r>
        <w:rPr>
          <w:rFonts w:ascii="Times New Roman" w:hAnsi="Times New Roman" w:cs="Times New Roman"/>
          <w:sz w:val="24"/>
          <w:szCs w:val="24"/>
        </w:rPr>
        <w:t>2015</w:t>
      </w:r>
      <w:r w:rsidRPr="00F77A2B">
        <w:rPr>
          <w:rFonts w:ascii="Times New Roman" w:hAnsi="Times New Roman" w:cs="Times New Roman"/>
          <w:sz w:val="24"/>
          <w:szCs w:val="24"/>
        </w:rPr>
        <w:t>: Improving and promoting subseasonal to seasonal prediction.</w:t>
      </w:r>
      <w:r>
        <w:rPr>
          <w:rFonts w:ascii="Times New Roman" w:hAnsi="Times New Roman" w:cs="Times New Roman"/>
          <w:sz w:val="24"/>
          <w:szCs w:val="24"/>
        </w:rPr>
        <w:t xml:space="preserve"> </w:t>
      </w:r>
      <w:r w:rsidRPr="00F77A2B">
        <w:rPr>
          <w:rFonts w:ascii="Times New Roman" w:hAnsi="Times New Roman" w:cs="Times New Roman"/>
          <w:sz w:val="24"/>
          <w:szCs w:val="24"/>
        </w:rPr>
        <w:t xml:space="preserve"> Bull. Amer. Meteor. Soc., 96, ES49-ES53, </w:t>
      </w:r>
      <w:proofErr w:type="spellStart"/>
      <w:r w:rsidRPr="00F77A2B">
        <w:rPr>
          <w:rFonts w:ascii="Times New Roman" w:hAnsi="Times New Roman" w:cs="Times New Roman"/>
          <w:sz w:val="24"/>
          <w:szCs w:val="24"/>
        </w:rPr>
        <w:t>doi</w:t>
      </w:r>
      <w:proofErr w:type="spellEnd"/>
      <w:r w:rsidRPr="00F77A2B">
        <w:rPr>
          <w:rFonts w:ascii="Times New Roman" w:hAnsi="Times New Roman" w:cs="Times New Roman"/>
          <w:sz w:val="24"/>
          <w:szCs w:val="24"/>
        </w:rPr>
        <w:t>: 10.1175/BAMS-D-14-00139.1.</w:t>
      </w:r>
    </w:p>
    <w:p w14:paraId="6929E35C" w14:textId="1E0AE760" w:rsidR="003344D7" w:rsidRPr="003344D7" w:rsidRDefault="003344D7" w:rsidP="003344D7">
      <w:pPr>
        <w:spacing w:line="480" w:lineRule="auto"/>
        <w:ind w:left="720" w:hanging="720"/>
        <w:rPr>
          <w:rFonts w:ascii="Times New Roman" w:hAnsi="Times New Roman" w:cs="Times New Roman"/>
          <w:sz w:val="24"/>
          <w:szCs w:val="24"/>
        </w:rPr>
      </w:pPr>
      <w:r w:rsidRPr="003344D7">
        <w:rPr>
          <w:rFonts w:ascii="Times New Roman" w:hAnsi="Times New Roman" w:cs="Times New Roman"/>
          <w:sz w:val="24"/>
          <w:szCs w:val="24"/>
        </w:rPr>
        <w:t xml:space="preserve">Salvucci, G. D., 2001: Estimating the moisture dependence of root zone water </w:t>
      </w:r>
      <w:r w:rsidR="003A0729">
        <w:rPr>
          <w:rFonts w:ascii="Times New Roman" w:hAnsi="Times New Roman" w:cs="Times New Roman"/>
          <w:sz w:val="24"/>
          <w:szCs w:val="24"/>
        </w:rPr>
        <w:t>l</w:t>
      </w:r>
      <w:r w:rsidRPr="003344D7">
        <w:rPr>
          <w:rFonts w:ascii="Times New Roman" w:hAnsi="Times New Roman" w:cs="Times New Roman"/>
          <w:sz w:val="24"/>
          <w:szCs w:val="24"/>
        </w:rPr>
        <w:t xml:space="preserve">oss using conditionally averaged precipitation.  Water </w:t>
      </w:r>
      <w:proofErr w:type="spellStart"/>
      <w:r w:rsidRPr="003344D7">
        <w:rPr>
          <w:rFonts w:ascii="Times New Roman" w:hAnsi="Times New Roman" w:cs="Times New Roman"/>
          <w:sz w:val="24"/>
          <w:szCs w:val="24"/>
        </w:rPr>
        <w:t>Resour</w:t>
      </w:r>
      <w:proofErr w:type="spellEnd"/>
      <w:r w:rsidRPr="003344D7">
        <w:rPr>
          <w:rFonts w:ascii="Times New Roman" w:hAnsi="Times New Roman" w:cs="Times New Roman"/>
          <w:sz w:val="24"/>
          <w:szCs w:val="24"/>
        </w:rPr>
        <w:t>. Res., 37, 1357-1365, doi:0.1029/2000WR900336.</w:t>
      </w:r>
    </w:p>
    <w:p w14:paraId="16A3CAAD" w14:textId="7D1A2175" w:rsidR="00E61AF8" w:rsidRDefault="00E61AF8" w:rsidP="001B2E1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Scaife, A. A., and Co-authors, 2016: Seasonal winter forecasts and the stratosphere.  Atmos. Sci. Lett., 17, 51-56, doi:10.1002/asl.598</w:t>
      </w:r>
    </w:p>
    <w:p w14:paraId="5A9300DC" w14:textId="07447A3F" w:rsidR="00A15077" w:rsidRDefault="00A15077" w:rsidP="001B2E15">
      <w:pPr>
        <w:spacing w:line="480" w:lineRule="auto"/>
        <w:ind w:left="720" w:hanging="720"/>
        <w:rPr>
          <w:rFonts w:ascii="Times New Roman" w:hAnsi="Times New Roman" w:cs="Times New Roman"/>
          <w:sz w:val="24"/>
          <w:szCs w:val="24"/>
        </w:rPr>
      </w:pPr>
      <w:r w:rsidRPr="00A15077">
        <w:rPr>
          <w:rFonts w:ascii="Times New Roman" w:hAnsi="Times New Roman" w:cs="Times New Roman"/>
          <w:sz w:val="24"/>
          <w:szCs w:val="24"/>
        </w:rPr>
        <w:t xml:space="preserve">Seneviratne, S., </w:t>
      </w:r>
      <w:r>
        <w:rPr>
          <w:rFonts w:ascii="Times New Roman" w:hAnsi="Times New Roman" w:cs="Times New Roman"/>
          <w:sz w:val="24"/>
          <w:szCs w:val="24"/>
        </w:rPr>
        <w:t>and Co-authors,</w:t>
      </w:r>
      <w:r w:rsidRPr="00A15077">
        <w:rPr>
          <w:rFonts w:ascii="Times New Roman" w:hAnsi="Times New Roman" w:cs="Times New Roman"/>
          <w:sz w:val="24"/>
          <w:szCs w:val="24"/>
        </w:rPr>
        <w:t xml:space="preserve"> 2006</w:t>
      </w:r>
      <w:r>
        <w:rPr>
          <w:rFonts w:ascii="Times New Roman" w:hAnsi="Times New Roman" w:cs="Times New Roman"/>
          <w:sz w:val="24"/>
          <w:szCs w:val="24"/>
        </w:rPr>
        <w:t xml:space="preserve">: </w:t>
      </w:r>
      <w:r w:rsidRPr="00A15077">
        <w:rPr>
          <w:rFonts w:ascii="Times New Roman" w:hAnsi="Times New Roman" w:cs="Times New Roman"/>
          <w:sz w:val="24"/>
          <w:szCs w:val="24"/>
        </w:rPr>
        <w:t>Soil moisture memory in AGCM simulations: Analysis of Global Land-Atmosphere Coupling Experiment (GLACE) Data.</w:t>
      </w:r>
      <w:r>
        <w:rPr>
          <w:rFonts w:ascii="Times New Roman" w:hAnsi="Times New Roman" w:cs="Times New Roman"/>
          <w:sz w:val="24"/>
          <w:szCs w:val="24"/>
        </w:rPr>
        <w:t xml:space="preserve"> </w:t>
      </w:r>
      <w:r w:rsidRPr="00A15077">
        <w:rPr>
          <w:rFonts w:ascii="Times New Roman" w:hAnsi="Times New Roman" w:cs="Times New Roman"/>
          <w:sz w:val="24"/>
          <w:szCs w:val="24"/>
        </w:rPr>
        <w:t xml:space="preserve"> J. Hydrometeor., 7</w:t>
      </w:r>
      <w:r>
        <w:rPr>
          <w:rFonts w:ascii="Times New Roman" w:hAnsi="Times New Roman" w:cs="Times New Roman"/>
          <w:sz w:val="24"/>
          <w:szCs w:val="24"/>
        </w:rPr>
        <w:t>,</w:t>
      </w:r>
      <w:r w:rsidRPr="00A15077">
        <w:rPr>
          <w:rFonts w:ascii="Times New Roman" w:hAnsi="Times New Roman" w:cs="Times New Roman"/>
          <w:sz w:val="24"/>
          <w:szCs w:val="24"/>
        </w:rPr>
        <w:t xml:space="preserve"> 1090-1112</w:t>
      </w:r>
      <w:r>
        <w:rPr>
          <w:rFonts w:ascii="Times New Roman" w:hAnsi="Times New Roman" w:cs="Times New Roman"/>
          <w:sz w:val="24"/>
          <w:szCs w:val="24"/>
        </w:rPr>
        <w:t>, doi:</w:t>
      </w:r>
      <w:r w:rsidRPr="00A15077">
        <w:rPr>
          <w:rFonts w:ascii="Times New Roman" w:hAnsi="Times New Roman" w:cs="Times New Roman"/>
          <w:sz w:val="24"/>
          <w:szCs w:val="24"/>
        </w:rPr>
        <w:t>10.1175/JHM533.1</w:t>
      </w:r>
    </w:p>
    <w:p w14:paraId="69127B88" w14:textId="3EBDC6A8" w:rsidR="00656DFD" w:rsidRDefault="00656DFD" w:rsidP="001B2E1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Seneviratne, S., </w:t>
      </w:r>
      <w:r w:rsidR="00D66062">
        <w:rPr>
          <w:rFonts w:ascii="Times New Roman" w:hAnsi="Times New Roman" w:cs="Times New Roman"/>
          <w:sz w:val="24"/>
          <w:szCs w:val="24"/>
        </w:rPr>
        <w:t>and Co-authors, 2010: Investigating soil moisture-climate interactions in a changing climate, A review.  Earth-Science Reviews, 99, 125-161,</w:t>
      </w:r>
      <w:r w:rsidR="00D66062" w:rsidRPr="00D66062">
        <w:t xml:space="preserve"> </w:t>
      </w:r>
      <w:r w:rsidR="00D66062" w:rsidRPr="00D66062">
        <w:rPr>
          <w:rFonts w:ascii="Times New Roman" w:hAnsi="Times New Roman" w:cs="Times New Roman"/>
          <w:sz w:val="24"/>
          <w:szCs w:val="24"/>
        </w:rPr>
        <w:t>doi</w:t>
      </w:r>
      <w:r w:rsidR="00D66062">
        <w:rPr>
          <w:rFonts w:ascii="Times New Roman" w:hAnsi="Times New Roman" w:cs="Times New Roman"/>
          <w:sz w:val="24"/>
          <w:szCs w:val="24"/>
        </w:rPr>
        <w:t>:</w:t>
      </w:r>
      <w:r w:rsidR="00D66062" w:rsidRPr="00D66062">
        <w:rPr>
          <w:rFonts w:ascii="Times New Roman" w:hAnsi="Times New Roman" w:cs="Times New Roman"/>
          <w:sz w:val="24"/>
          <w:szCs w:val="24"/>
        </w:rPr>
        <w:t>10.1016/j.earscirev.2010.02.004</w:t>
      </w:r>
      <w:r w:rsidR="00D66062">
        <w:rPr>
          <w:rFonts w:ascii="Times New Roman" w:hAnsi="Times New Roman" w:cs="Times New Roman"/>
          <w:sz w:val="24"/>
          <w:szCs w:val="24"/>
        </w:rPr>
        <w:t>.</w:t>
      </w:r>
    </w:p>
    <w:p w14:paraId="70BF5732" w14:textId="33ACEB89" w:rsidR="007C5F11" w:rsidRDefault="007C5F11" w:rsidP="001B2E15">
      <w:pPr>
        <w:spacing w:line="480" w:lineRule="auto"/>
        <w:ind w:left="720" w:hanging="720"/>
        <w:rPr>
          <w:rFonts w:ascii="Times New Roman" w:hAnsi="Times New Roman" w:cs="Times New Roman"/>
          <w:sz w:val="24"/>
          <w:szCs w:val="24"/>
        </w:rPr>
      </w:pPr>
      <w:proofErr w:type="spellStart"/>
      <w:r w:rsidRPr="007C5F11">
        <w:rPr>
          <w:rFonts w:ascii="Times New Roman" w:hAnsi="Times New Roman" w:cs="Times New Roman"/>
          <w:sz w:val="24"/>
          <w:szCs w:val="24"/>
        </w:rPr>
        <w:lastRenderedPageBreak/>
        <w:t>Shellito</w:t>
      </w:r>
      <w:proofErr w:type="spellEnd"/>
      <w:r w:rsidRPr="007C5F11">
        <w:rPr>
          <w:rFonts w:ascii="Times New Roman" w:hAnsi="Times New Roman" w:cs="Times New Roman"/>
          <w:sz w:val="24"/>
          <w:szCs w:val="24"/>
        </w:rPr>
        <w:t xml:space="preserve">, P. J., </w:t>
      </w:r>
      <w:r>
        <w:rPr>
          <w:rFonts w:ascii="Times New Roman" w:hAnsi="Times New Roman" w:cs="Times New Roman"/>
          <w:sz w:val="24"/>
          <w:szCs w:val="24"/>
        </w:rPr>
        <w:t xml:space="preserve">E. E. </w:t>
      </w:r>
      <w:r w:rsidRPr="007C5F11">
        <w:rPr>
          <w:rFonts w:ascii="Times New Roman" w:hAnsi="Times New Roman" w:cs="Times New Roman"/>
          <w:sz w:val="24"/>
          <w:szCs w:val="24"/>
        </w:rPr>
        <w:t xml:space="preserve">Small, and </w:t>
      </w:r>
      <w:r>
        <w:rPr>
          <w:rFonts w:ascii="Times New Roman" w:hAnsi="Times New Roman" w:cs="Times New Roman"/>
          <w:sz w:val="24"/>
          <w:szCs w:val="24"/>
        </w:rPr>
        <w:t xml:space="preserve">B. </w:t>
      </w:r>
      <w:proofErr w:type="spellStart"/>
      <w:r w:rsidRPr="007C5F11">
        <w:rPr>
          <w:rFonts w:ascii="Times New Roman" w:hAnsi="Times New Roman" w:cs="Times New Roman"/>
          <w:sz w:val="24"/>
          <w:szCs w:val="24"/>
        </w:rPr>
        <w:t>Livneh</w:t>
      </w:r>
      <w:proofErr w:type="spellEnd"/>
      <w:r>
        <w:rPr>
          <w:rFonts w:ascii="Times New Roman" w:hAnsi="Times New Roman" w:cs="Times New Roman"/>
          <w:sz w:val="24"/>
          <w:szCs w:val="24"/>
        </w:rPr>
        <w:t>, 2018</w:t>
      </w:r>
      <w:r w:rsidRPr="007C5F11">
        <w:rPr>
          <w:rFonts w:ascii="Times New Roman" w:hAnsi="Times New Roman" w:cs="Times New Roman"/>
          <w:sz w:val="24"/>
          <w:szCs w:val="24"/>
        </w:rPr>
        <w:t>: Controls on surface soil drying rates observed by SMAP and simulated by the Noah land surface model</w:t>
      </w:r>
      <w:r>
        <w:rPr>
          <w:rFonts w:ascii="Times New Roman" w:hAnsi="Times New Roman" w:cs="Times New Roman"/>
          <w:sz w:val="24"/>
          <w:szCs w:val="24"/>
        </w:rPr>
        <w:t>.</w:t>
      </w:r>
      <w:r w:rsidRPr="007C5F11">
        <w:rPr>
          <w:rFonts w:ascii="Times New Roman" w:hAnsi="Times New Roman" w:cs="Times New Roman"/>
          <w:sz w:val="24"/>
          <w:szCs w:val="24"/>
        </w:rPr>
        <w:t xml:space="preserve"> </w:t>
      </w:r>
      <w:proofErr w:type="spellStart"/>
      <w:r w:rsidRPr="007C5F11">
        <w:rPr>
          <w:rFonts w:ascii="Times New Roman" w:hAnsi="Times New Roman" w:cs="Times New Roman"/>
          <w:sz w:val="24"/>
          <w:szCs w:val="24"/>
        </w:rPr>
        <w:t>Hydrol</w:t>
      </w:r>
      <w:proofErr w:type="spellEnd"/>
      <w:r w:rsidRPr="007C5F11">
        <w:rPr>
          <w:rFonts w:ascii="Times New Roman" w:hAnsi="Times New Roman" w:cs="Times New Roman"/>
          <w:sz w:val="24"/>
          <w:szCs w:val="24"/>
        </w:rPr>
        <w:t>. Earth Syst. Sci., 22, 1649–1663, https://doi.org/10.5194/hess-22-1649-2018.</w:t>
      </w:r>
    </w:p>
    <w:p w14:paraId="490EC6D3" w14:textId="7367D0BA" w:rsidR="000A2F7B" w:rsidRDefault="000A2F7B" w:rsidP="001B2E1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Shukla, J., 2000: Predictability in the midst of chaos, A scientific basis for climate forecasting.  Science, 282, 728-731, doi:</w:t>
      </w:r>
      <w:r w:rsidRPr="000A2F7B">
        <w:rPr>
          <w:rFonts w:ascii="Times New Roman" w:hAnsi="Times New Roman" w:cs="Times New Roman"/>
          <w:sz w:val="24"/>
          <w:szCs w:val="24"/>
        </w:rPr>
        <w:t>10.1126/science.282.5389.728</w:t>
      </w:r>
    </w:p>
    <w:p w14:paraId="3FC74621" w14:textId="3CE051A5" w:rsidR="000062AB" w:rsidRPr="000062AB" w:rsidRDefault="000062AB" w:rsidP="000062AB">
      <w:pPr>
        <w:spacing w:line="480" w:lineRule="auto"/>
        <w:ind w:left="720" w:hanging="720"/>
        <w:rPr>
          <w:rFonts w:ascii="Times New Roman" w:hAnsi="Times New Roman" w:cs="Times New Roman"/>
          <w:sz w:val="24"/>
          <w:szCs w:val="24"/>
          <w:lang w:val="en-GB"/>
        </w:rPr>
      </w:pPr>
      <w:r w:rsidRPr="000062AB">
        <w:rPr>
          <w:rFonts w:ascii="Times New Roman" w:hAnsi="Times New Roman" w:cs="Times New Roman"/>
          <w:sz w:val="24"/>
          <w:szCs w:val="24"/>
          <w:lang w:val="en-GB"/>
        </w:rPr>
        <w:t xml:space="preserve">van den </w:t>
      </w:r>
      <w:proofErr w:type="spellStart"/>
      <w:r w:rsidRPr="000062AB">
        <w:rPr>
          <w:rFonts w:ascii="Times New Roman" w:hAnsi="Times New Roman" w:cs="Times New Roman"/>
          <w:sz w:val="24"/>
          <w:szCs w:val="24"/>
          <w:lang w:val="en-GB"/>
        </w:rPr>
        <w:t>Hurk</w:t>
      </w:r>
      <w:proofErr w:type="spellEnd"/>
      <w:r w:rsidRPr="000062AB">
        <w:rPr>
          <w:rFonts w:ascii="Times New Roman" w:hAnsi="Times New Roman" w:cs="Times New Roman"/>
          <w:sz w:val="24"/>
          <w:szCs w:val="24"/>
          <w:lang w:val="en-GB"/>
        </w:rPr>
        <w:t>, B.,</w:t>
      </w:r>
      <w:r>
        <w:rPr>
          <w:rFonts w:ascii="Times New Roman" w:hAnsi="Times New Roman" w:cs="Times New Roman"/>
          <w:sz w:val="24"/>
          <w:szCs w:val="24"/>
          <w:lang w:val="en-GB"/>
        </w:rPr>
        <w:t xml:space="preserve"> F.</w:t>
      </w:r>
      <w:r w:rsidRPr="000062AB">
        <w:rPr>
          <w:rFonts w:ascii="Times New Roman" w:hAnsi="Times New Roman" w:cs="Times New Roman"/>
          <w:sz w:val="24"/>
          <w:szCs w:val="24"/>
          <w:lang w:val="en-GB"/>
        </w:rPr>
        <w:t xml:space="preserve"> </w:t>
      </w:r>
      <w:proofErr w:type="spellStart"/>
      <w:r w:rsidRPr="000062AB">
        <w:rPr>
          <w:rFonts w:ascii="Times New Roman" w:hAnsi="Times New Roman" w:cs="Times New Roman"/>
          <w:sz w:val="24"/>
          <w:szCs w:val="24"/>
          <w:lang w:val="en-GB"/>
        </w:rPr>
        <w:t>Doblas</w:t>
      </w:r>
      <w:proofErr w:type="spellEnd"/>
      <w:r w:rsidRPr="000062AB">
        <w:rPr>
          <w:rFonts w:ascii="Times New Roman" w:hAnsi="Times New Roman" w:cs="Times New Roman"/>
          <w:sz w:val="24"/>
          <w:szCs w:val="24"/>
          <w:lang w:val="en-GB"/>
        </w:rPr>
        <w:t>-Reyes,</w:t>
      </w:r>
      <w:r>
        <w:rPr>
          <w:rFonts w:ascii="Times New Roman" w:hAnsi="Times New Roman" w:cs="Times New Roman"/>
          <w:sz w:val="24"/>
          <w:szCs w:val="24"/>
          <w:lang w:val="en-GB"/>
        </w:rPr>
        <w:t xml:space="preserve"> G.</w:t>
      </w:r>
      <w:r w:rsidRPr="000062AB">
        <w:rPr>
          <w:rFonts w:ascii="Times New Roman" w:hAnsi="Times New Roman" w:cs="Times New Roman"/>
          <w:sz w:val="24"/>
          <w:szCs w:val="24"/>
          <w:lang w:val="en-GB"/>
        </w:rPr>
        <w:t xml:space="preserve"> Balsamo, </w:t>
      </w:r>
      <w:r>
        <w:rPr>
          <w:rFonts w:ascii="Times New Roman" w:hAnsi="Times New Roman" w:cs="Times New Roman"/>
          <w:sz w:val="24"/>
          <w:szCs w:val="24"/>
          <w:lang w:val="en-GB"/>
        </w:rPr>
        <w:t xml:space="preserve">R. D. </w:t>
      </w:r>
      <w:r w:rsidRPr="000062AB">
        <w:rPr>
          <w:rFonts w:ascii="Times New Roman" w:hAnsi="Times New Roman" w:cs="Times New Roman"/>
          <w:sz w:val="24"/>
          <w:szCs w:val="24"/>
          <w:lang w:val="en-GB"/>
        </w:rPr>
        <w:t>Koster,</w:t>
      </w:r>
      <w:r>
        <w:rPr>
          <w:rFonts w:ascii="Times New Roman" w:hAnsi="Times New Roman" w:cs="Times New Roman"/>
          <w:sz w:val="24"/>
          <w:szCs w:val="24"/>
          <w:lang w:val="en-GB"/>
        </w:rPr>
        <w:t xml:space="preserve"> S.</w:t>
      </w:r>
      <w:r w:rsidRPr="000062AB">
        <w:rPr>
          <w:rFonts w:ascii="Times New Roman" w:hAnsi="Times New Roman" w:cs="Times New Roman"/>
          <w:sz w:val="24"/>
          <w:szCs w:val="24"/>
          <w:lang w:val="en-GB"/>
        </w:rPr>
        <w:t xml:space="preserve"> Seneviratne, and </w:t>
      </w:r>
      <w:r>
        <w:rPr>
          <w:rFonts w:ascii="Times New Roman" w:hAnsi="Times New Roman" w:cs="Times New Roman"/>
          <w:sz w:val="24"/>
          <w:szCs w:val="24"/>
          <w:lang w:val="en-GB"/>
        </w:rPr>
        <w:t xml:space="preserve">H. </w:t>
      </w:r>
      <w:r w:rsidRPr="000062AB">
        <w:rPr>
          <w:rFonts w:ascii="Times New Roman" w:hAnsi="Times New Roman" w:cs="Times New Roman"/>
          <w:sz w:val="24"/>
          <w:szCs w:val="24"/>
          <w:lang w:val="en-GB"/>
        </w:rPr>
        <w:t>Camargo Jr.</w:t>
      </w:r>
      <w:r>
        <w:rPr>
          <w:rFonts w:ascii="Times New Roman" w:hAnsi="Times New Roman" w:cs="Times New Roman"/>
          <w:sz w:val="24"/>
          <w:szCs w:val="24"/>
          <w:lang w:val="en-GB"/>
        </w:rPr>
        <w:t>, 2012</w:t>
      </w:r>
      <w:r w:rsidRPr="000062AB">
        <w:rPr>
          <w:rFonts w:ascii="Times New Roman" w:hAnsi="Times New Roman" w:cs="Times New Roman"/>
          <w:sz w:val="24"/>
          <w:szCs w:val="24"/>
          <w:lang w:val="en-GB"/>
        </w:rPr>
        <w:t>: Soil moisture effects on seasonal temperature and precipitation forecast scores in Europe</w:t>
      </w:r>
      <w:r>
        <w:rPr>
          <w:rFonts w:ascii="Times New Roman" w:hAnsi="Times New Roman" w:cs="Times New Roman"/>
          <w:sz w:val="24"/>
          <w:szCs w:val="24"/>
          <w:lang w:val="en-GB"/>
        </w:rPr>
        <w:t>.</w:t>
      </w:r>
      <w:r w:rsidRPr="000062AB">
        <w:rPr>
          <w:rFonts w:ascii="Times New Roman" w:hAnsi="Times New Roman" w:cs="Times New Roman"/>
          <w:sz w:val="24"/>
          <w:szCs w:val="24"/>
          <w:lang w:val="en-GB"/>
        </w:rPr>
        <w:t xml:space="preserve">  Climate Dynamics,</w:t>
      </w:r>
      <w:r>
        <w:rPr>
          <w:rFonts w:ascii="Times New Roman" w:hAnsi="Times New Roman" w:cs="Times New Roman"/>
          <w:sz w:val="24"/>
          <w:szCs w:val="24"/>
          <w:lang w:val="en-GB"/>
        </w:rPr>
        <w:t xml:space="preserve"> 38, 349-362,</w:t>
      </w:r>
      <w:r w:rsidRPr="000062AB">
        <w:rPr>
          <w:rFonts w:ascii="Times New Roman" w:hAnsi="Times New Roman" w:cs="Times New Roman"/>
          <w:sz w:val="24"/>
          <w:szCs w:val="24"/>
          <w:lang w:val="en-GB"/>
        </w:rPr>
        <w:t xml:space="preserve"> doi:10.1007/s00382-010-0956-2.</w:t>
      </w:r>
    </w:p>
    <w:p w14:paraId="0BE0C856" w14:textId="4FFE8FA2" w:rsidR="00A15077" w:rsidRDefault="00A15077" w:rsidP="001B2E15">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Vinnikov</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Ya</w:t>
      </w:r>
      <w:proofErr w:type="spellEnd"/>
      <w:r>
        <w:rPr>
          <w:rFonts w:ascii="Times New Roman" w:hAnsi="Times New Roman" w:cs="Times New Roman"/>
          <w:sz w:val="24"/>
          <w:szCs w:val="24"/>
        </w:rPr>
        <w:t xml:space="preserve">. and I. B. </w:t>
      </w:r>
      <w:proofErr w:type="spellStart"/>
      <w:r>
        <w:rPr>
          <w:rFonts w:ascii="Times New Roman" w:hAnsi="Times New Roman" w:cs="Times New Roman"/>
          <w:sz w:val="24"/>
          <w:szCs w:val="24"/>
        </w:rPr>
        <w:t>Yeserkepova</w:t>
      </w:r>
      <w:proofErr w:type="spellEnd"/>
      <w:r>
        <w:rPr>
          <w:rFonts w:ascii="Times New Roman" w:hAnsi="Times New Roman" w:cs="Times New Roman"/>
          <w:sz w:val="24"/>
          <w:szCs w:val="24"/>
        </w:rPr>
        <w:t xml:space="preserve">, </w:t>
      </w:r>
      <w:r w:rsidR="004B5072">
        <w:rPr>
          <w:rFonts w:ascii="Times New Roman" w:hAnsi="Times New Roman" w:cs="Times New Roman"/>
          <w:sz w:val="24"/>
          <w:szCs w:val="24"/>
        </w:rPr>
        <w:t>1991: Soil moisture, Empirical data and model results.  J. Climate, 4, 66-79.</w:t>
      </w:r>
    </w:p>
    <w:p w14:paraId="57F19312" w14:textId="20B5A660" w:rsidR="00F77A2B" w:rsidRDefault="00F77A2B" w:rsidP="001B2E15">
      <w:pPr>
        <w:spacing w:line="480" w:lineRule="auto"/>
        <w:ind w:left="720" w:hanging="720"/>
        <w:rPr>
          <w:rFonts w:ascii="Times New Roman" w:hAnsi="Times New Roman" w:cs="Times New Roman"/>
          <w:sz w:val="24"/>
          <w:szCs w:val="24"/>
        </w:rPr>
      </w:pPr>
      <w:proofErr w:type="spellStart"/>
      <w:r w:rsidRPr="00F77A2B">
        <w:rPr>
          <w:rFonts w:ascii="Times New Roman" w:hAnsi="Times New Roman" w:cs="Times New Roman"/>
          <w:sz w:val="24"/>
          <w:szCs w:val="24"/>
        </w:rPr>
        <w:t>Vitart</w:t>
      </w:r>
      <w:proofErr w:type="spellEnd"/>
      <w:r w:rsidRPr="00F77A2B">
        <w:rPr>
          <w:rFonts w:ascii="Times New Roman" w:hAnsi="Times New Roman" w:cs="Times New Roman"/>
          <w:sz w:val="24"/>
          <w:szCs w:val="24"/>
        </w:rPr>
        <w:t>, F., and Co-authors</w:t>
      </w:r>
      <w:r>
        <w:rPr>
          <w:rFonts w:ascii="Times New Roman" w:hAnsi="Times New Roman" w:cs="Times New Roman"/>
          <w:sz w:val="24"/>
          <w:szCs w:val="24"/>
        </w:rPr>
        <w:t>, 201</w:t>
      </w:r>
      <w:r w:rsidR="00837ABB">
        <w:rPr>
          <w:rFonts w:ascii="Times New Roman" w:hAnsi="Times New Roman" w:cs="Times New Roman"/>
          <w:sz w:val="24"/>
          <w:szCs w:val="24"/>
        </w:rPr>
        <w:t>7</w:t>
      </w:r>
      <w:r w:rsidRPr="00F77A2B">
        <w:rPr>
          <w:rFonts w:ascii="Times New Roman" w:hAnsi="Times New Roman" w:cs="Times New Roman"/>
          <w:sz w:val="24"/>
          <w:szCs w:val="24"/>
        </w:rPr>
        <w:t>: The Sub-seasonal to Seasonal Prediction (S2S) Project Database</w:t>
      </w:r>
      <w:r>
        <w:rPr>
          <w:rFonts w:ascii="Times New Roman" w:hAnsi="Times New Roman" w:cs="Times New Roman"/>
          <w:sz w:val="24"/>
          <w:szCs w:val="24"/>
        </w:rPr>
        <w:t xml:space="preserve">. </w:t>
      </w:r>
      <w:r w:rsidRPr="00F77A2B">
        <w:rPr>
          <w:rFonts w:ascii="Times New Roman" w:hAnsi="Times New Roman" w:cs="Times New Roman"/>
          <w:sz w:val="24"/>
          <w:szCs w:val="24"/>
        </w:rPr>
        <w:t xml:space="preserve"> Bull. Amer. Meteor. Soc, </w:t>
      </w:r>
      <w:r w:rsidR="001825C3">
        <w:rPr>
          <w:rFonts w:ascii="Times New Roman" w:hAnsi="Times New Roman" w:cs="Times New Roman"/>
          <w:sz w:val="24"/>
          <w:szCs w:val="24"/>
        </w:rPr>
        <w:t>98,163</w:t>
      </w:r>
      <w:r>
        <w:rPr>
          <w:rFonts w:ascii="Times New Roman" w:hAnsi="Times New Roman" w:cs="Times New Roman"/>
          <w:sz w:val="24"/>
          <w:szCs w:val="24"/>
        </w:rPr>
        <w:t xml:space="preserve">, </w:t>
      </w:r>
      <w:r w:rsidRPr="00F77A2B">
        <w:rPr>
          <w:rFonts w:ascii="Times New Roman" w:hAnsi="Times New Roman" w:cs="Times New Roman"/>
          <w:sz w:val="24"/>
          <w:szCs w:val="24"/>
        </w:rPr>
        <w:t>doi:10.1175/BAMS-D-16-0017.1</w:t>
      </w:r>
    </w:p>
    <w:p w14:paraId="6F8F712B" w14:textId="3BD74E10" w:rsidR="00F20E8F" w:rsidRDefault="00D36780" w:rsidP="001B2E15">
      <w:pPr>
        <w:spacing w:line="480" w:lineRule="auto"/>
        <w:ind w:left="720" w:hanging="720"/>
        <w:rPr>
          <w:rFonts w:ascii="Times New Roman" w:hAnsi="Times New Roman" w:cs="Times New Roman"/>
          <w:sz w:val="24"/>
          <w:szCs w:val="24"/>
        </w:rPr>
      </w:pPr>
      <w:r w:rsidRPr="00D36780">
        <w:rPr>
          <w:rFonts w:ascii="Times New Roman" w:hAnsi="Times New Roman" w:cs="Times New Roman"/>
          <w:sz w:val="24"/>
          <w:szCs w:val="24"/>
        </w:rPr>
        <w:t xml:space="preserve">Zhang, F., Y. Q. Sun, L. Magnusson, R. </w:t>
      </w:r>
      <w:proofErr w:type="spellStart"/>
      <w:r w:rsidRPr="00D36780">
        <w:rPr>
          <w:rFonts w:ascii="Times New Roman" w:hAnsi="Times New Roman" w:cs="Times New Roman"/>
          <w:sz w:val="24"/>
          <w:szCs w:val="24"/>
        </w:rPr>
        <w:t>Buizza</w:t>
      </w:r>
      <w:proofErr w:type="spellEnd"/>
      <w:r w:rsidRPr="00D36780">
        <w:rPr>
          <w:rFonts w:ascii="Times New Roman" w:hAnsi="Times New Roman" w:cs="Times New Roman"/>
          <w:sz w:val="24"/>
          <w:szCs w:val="24"/>
        </w:rPr>
        <w:t>, S.-J. Lin, J.-H. Chen, and K. Emanuel, 201</w:t>
      </w:r>
      <w:r>
        <w:rPr>
          <w:rFonts w:ascii="Times New Roman" w:hAnsi="Times New Roman" w:cs="Times New Roman"/>
          <w:sz w:val="24"/>
          <w:szCs w:val="24"/>
        </w:rPr>
        <w:t>9</w:t>
      </w:r>
      <w:r w:rsidRPr="00D36780">
        <w:rPr>
          <w:rFonts w:ascii="Times New Roman" w:hAnsi="Times New Roman" w:cs="Times New Roman"/>
          <w:sz w:val="24"/>
          <w:szCs w:val="24"/>
        </w:rPr>
        <w:t>: What is the predictability limit of midlatitude weather? J. Atmos. Sci., 76, 1077-1091, https://doi.org/10.1175/JAS-D-18-0269.1.</w:t>
      </w:r>
    </w:p>
    <w:p w14:paraId="4DDA8F22" w14:textId="6FFCD6EE" w:rsidR="004C08D0" w:rsidRDefault="00F20E8F">
      <w:pPr>
        <w:rPr>
          <w:rFonts w:ascii="Times New Roman" w:hAnsi="Times New Roman" w:cs="Times New Roman"/>
          <w:sz w:val="24"/>
          <w:szCs w:val="24"/>
        </w:rPr>
      </w:pPr>
      <w:r>
        <w:rPr>
          <w:rFonts w:ascii="Times New Roman" w:hAnsi="Times New Roman" w:cs="Times New Roman"/>
          <w:sz w:val="24"/>
          <w:szCs w:val="24"/>
        </w:rPr>
        <w:br w:type="page"/>
      </w:r>
    </w:p>
    <w:p w14:paraId="59B7C2B9" w14:textId="77777777" w:rsidR="00F20E8F" w:rsidRDefault="00F20E8F">
      <w:pPr>
        <w:rPr>
          <w:rFonts w:ascii="Times New Roman" w:hAnsi="Times New Roman" w:cs="Times New Roman"/>
          <w:sz w:val="24"/>
          <w:szCs w:val="24"/>
        </w:rPr>
      </w:pPr>
    </w:p>
    <w:p w14:paraId="45EBA223" w14:textId="70A26A48" w:rsidR="007567A7" w:rsidRPr="007567A7" w:rsidRDefault="00F20E8F" w:rsidP="007567A7">
      <w:pPr>
        <w:spacing w:line="480" w:lineRule="auto"/>
        <w:ind w:left="720" w:hanging="720"/>
        <w:jc w:val="center"/>
        <w:rPr>
          <w:rFonts w:ascii="Times New Roman" w:hAnsi="Times New Roman" w:cs="Times New Roman"/>
          <w:b/>
          <w:bCs/>
          <w:sz w:val="24"/>
          <w:szCs w:val="24"/>
        </w:rPr>
      </w:pPr>
      <w:r w:rsidRPr="00F20E8F">
        <w:rPr>
          <w:rFonts w:ascii="Times New Roman" w:hAnsi="Times New Roman" w:cs="Times New Roman"/>
          <w:b/>
          <w:bCs/>
          <w:sz w:val="24"/>
          <w:szCs w:val="24"/>
        </w:rPr>
        <w:t>Figure Captions</w:t>
      </w:r>
    </w:p>
    <w:p w14:paraId="5AB8C511" w14:textId="29922C2B" w:rsidR="007567A7" w:rsidRDefault="007567A7" w:rsidP="007567A7">
      <w:pPr>
        <w:spacing w:after="240" w:line="480" w:lineRule="auto"/>
        <w:ind w:left="720" w:hanging="720"/>
        <w:rPr>
          <w:rFonts w:ascii="Times New Roman" w:hAnsi="Times New Roman" w:cs="Times New Roman"/>
          <w:sz w:val="24"/>
          <w:szCs w:val="24"/>
        </w:rPr>
      </w:pPr>
      <w:r w:rsidRPr="007567A7">
        <w:rPr>
          <w:rFonts w:ascii="Times New Roman" w:hAnsi="Times New Roman" w:cs="Times New Roman"/>
          <w:sz w:val="24"/>
          <w:szCs w:val="24"/>
        </w:rPr>
        <w:t xml:space="preserve">Figure 1.  </w:t>
      </w:r>
      <w:r w:rsidR="006B3991" w:rsidRPr="006B3991">
        <w:rPr>
          <w:rFonts w:ascii="Times New Roman" w:hAnsi="Times New Roman" w:cs="Times New Roman"/>
          <w:sz w:val="24"/>
          <w:szCs w:val="24"/>
        </w:rPr>
        <w:t xml:space="preserve">a. The evaporation efficiency (y-axis) plotted against the average degree of saturation in the soil profile (x-axis).  Each black dot represents data from MERRA-2 at a </w:t>
      </w:r>
      <w:r w:rsidR="006B3991">
        <w:rPr>
          <w:rFonts w:ascii="Times New Roman" w:hAnsi="Times New Roman" w:cs="Times New Roman"/>
          <w:sz w:val="24"/>
          <w:szCs w:val="24"/>
        </w:rPr>
        <w:t>sample</w:t>
      </w:r>
      <w:r w:rsidR="006B3991" w:rsidRPr="006B3991">
        <w:rPr>
          <w:rFonts w:ascii="Times New Roman" w:hAnsi="Times New Roman" w:cs="Times New Roman"/>
          <w:sz w:val="24"/>
          <w:szCs w:val="24"/>
        </w:rPr>
        <w:t xml:space="preserve"> location for a single day between June 16 and July 16 during the period 1980-1999.  The red curve shows the binned fit to the data; </w:t>
      </w:r>
      <w:r w:rsidR="00227570">
        <w:rPr>
          <w:rFonts w:ascii="Times New Roman" w:hAnsi="Times New Roman" w:cs="Times New Roman"/>
          <w:sz w:val="24"/>
          <w:szCs w:val="24"/>
        </w:rPr>
        <w:t xml:space="preserve">linear </w:t>
      </w:r>
      <w:r w:rsidR="006B3991" w:rsidRPr="006B3991">
        <w:rPr>
          <w:rFonts w:ascii="Times New Roman" w:hAnsi="Times New Roman" w:cs="Times New Roman"/>
          <w:sz w:val="24"/>
          <w:szCs w:val="24"/>
        </w:rPr>
        <w:t>extrapolation is used for soil moisture values lying outside the range captured by the red curve.  b.  Same, but for the runoff efficienc</w:t>
      </w:r>
      <w:r w:rsidR="006B3991">
        <w:rPr>
          <w:rFonts w:ascii="Times New Roman" w:hAnsi="Times New Roman" w:cs="Times New Roman"/>
          <w:sz w:val="24"/>
          <w:szCs w:val="24"/>
        </w:rPr>
        <w:t>y</w:t>
      </w:r>
      <w:r w:rsidRPr="007567A7">
        <w:rPr>
          <w:rFonts w:ascii="Times New Roman" w:hAnsi="Times New Roman" w:cs="Times New Roman"/>
          <w:sz w:val="24"/>
          <w:szCs w:val="24"/>
        </w:rPr>
        <w:t>. </w:t>
      </w:r>
    </w:p>
    <w:p w14:paraId="1F81186D" w14:textId="0875D92C" w:rsidR="007567A7" w:rsidRDefault="007567A7" w:rsidP="007567A7">
      <w:pPr>
        <w:spacing w:after="240" w:line="480" w:lineRule="auto"/>
        <w:ind w:left="720" w:hanging="720"/>
        <w:rPr>
          <w:rFonts w:ascii="Times New Roman" w:hAnsi="Times New Roman" w:cs="Times New Roman"/>
          <w:sz w:val="24"/>
          <w:szCs w:val="24"/>
        </w:rPr>
      </w:pPr>
      <w:r w:rsidRPr="007567A7">
        <w:rPr>
          <w:rFonts w:ascii="Times New Roman" w:hAnsi="Times New Roman" w:cs="Times New Roman"/>
          <w:sz w:val="24"/>
          <w:szCs w:val="24"/>
        </w:rPr>
        <w:t>Figure 2.  Schematic of calculation approach.  a.  Approach underlying eq. (</w:t>
      </w:r>
      <w:r w:rsidR="00500774">
        <w:rPr>
          <w:rFonts w:ascii="Times New Roman" w:hAnsi="Times New Roman" w:cs="Times New Roman"/>
          <w:sz w:val="24"/>
          <w:szCs w:val="24"/>
        </w:rPr>
        <w:t>5</w:t>
      </w:r>
      <w:r w:rsidRPr="007567A7">
        <w:rPr>
          <w:rFonts w:ascii="Times New Roman" w:hAnsi="Times New Roman" w:cs="Times New Roman"/>
          <w:sz w:val="24"/>
          <w:szCs w:val="24"/>
        </w:rPr>
        <w:t xml:space="preserve">), allowing the calculation of ET with the simple model when the precipitation and net radiation forcing is perfectly known (from MERRA-2).  b.  Approach for computing </w:t>
      </w:r>
      <w:proofErr w:type="spellStart"/>
      <w:r w:rsidR="00CB42D2">
        <w:rPr>
          <w:rFonts w:ascii="Times New Roman" w:hAnsi="Times New Roman" w:cs="Times New Roman"/>
          <w:sz w:val="24"/>
          <w:szCs w:val="24"/>
        </w:rPr>
        <w:t>ProjET</w:t>
      </w:r>
      <w:proofErr w:type="spellEnd"/>
      <w:r w:rsidRPr="007567A7">
        <w:rPr>
          <w:rFonts w:ascii="Times New Roman" w:hAnsi="Times New Roman" w:cs="Times New Roman"/>
          <w:sz w:val="24"/>
          <w:szCs w:val="24"/>
        </w:rPr>
        <w:t xml:space="preserve"> via eq. (</w:t>
      </w:r>
      <w:r w:rsidR="00500774">
        <w:rPr>
          <w:rFonts w:ascii="Times New Roman" w:hAnsi="Times New Roman" w:cs="Times New Roman"/>
          <w:sz w:val="24"/>
          <w:szCs w:val="24"/>
        </w:rPr>
        <w:t>6</w:t>
      </w:r>
      <w:r w:rsidRPr="007567A7">
        <w:rPr>
          <w:rFonts w:ascii="Times New Roman" w:hAnsi="Times New Roman" w:cs="Times New Roman"/>
          <w:sz w:val="24"/>
          <w:szCs w:val="24"/>
        </w:rPr>
        <w:t>).</w:t>
      </w:r>
      <w:r w:rsidR="00573F8F">
        <w:rPr>
          <w:rFonts w:ascii="Times New Roman" w:hAnsi="Times New Roman" w:cs="Times New Roman"/>
          <w:sz w:val="24"/>
          <w:szCs w:val="24"/>
        </w:rPr>
        <w:t xml:space="preserve">  </w:t>
      </w:r>
      <w:r w:rsidR="00573F8F" w:rsidRPr="00573F8F">
        <w:rPr>
          <w:rFonts w:ascii="Times New Roman" w:hAnsi="Times New Roman" w:cs="Times New Roman"/>
          <w:sz w:val="24"/>
          <w:szCs w:val="24"/>
        </w:rPr>
        <w:t xml:space="preserve">Notice that no observed meteorological data from within the forecast periods of 1999-2015 are used in the </w:t>
      </w:r>
      <w:proofErr w:type="spellStart"/>
      <w:r w:rsidR="00CB42D2">
        <w:rPr>
          <w:rFonts w:ascii="Times New Roman" w:hAnsi="Times New Roman" w:cs="Times New Roman"/>
          <w:sz w:val="24"/>
          <w:szCs w:val="24"/>
        </w:rPr>
        <w:t>ProjET</w:t>
      </w:r>
      <w:proofErr w:type="spellEnd"/>
      <w:r w:rsidR="00573F8F" w:rsidRPr="00573F8F">
        <w:rPr>
          <w:rFonts w:ascii="Times New Roman" w:hAnsi="Times New Roman" w:cs="Times New Roman"/>
          <w:sz w:val="24"/>
          <w:szCs w:val="24"/>
        </w:rPr>
        <w:t xml:space="preserve"> estimation procedure.</w:t>
      </w:r>
    </w:p>
    <w:p w14:paraId="27922118" w14:textId="7CEB46B8" w:rsidR="007567A7" w:rsidRDefault="007567A7" w:rsidP="007567A7">
      <w:pPr>
        <w:spacing w:after="240" w:line="480" w:lineRule="auto"/>
        <w:ind w:left="720" w:hanging="720"/>
        <w:rPr>
          <w:rFonts w:ascii="Times New Roman" w:hAnsi="Times New Roman" w:cs="Times New Roman"/>
          <w:sz w:val="24"/>
          <w:szCs w:val="24"/>
        </w:rPr>
      </w:pPr>
      <w:r w:rsidRPr="007567A7">
        <w:rPr>
          <w:rFonts w:ascii="Times New Roman" w:hAnsi="Times New Roman" w:cs="Times New Roman"/>
          <w:sz w:val="24"/>
          <w:szCs w:val="24"/>
        </w:rPr>
        <w:t>Figure 3.  a. The square of the correlation coefficient (r</w:t>
      </w:r>
      <w:r w:rsidRPr="001745BD">
        <w:rPr>
          <w:rFonts w:ascii="Times New Roman" w:hAnsi="Times New Roman" w:cs="Times New Roman"/>
          <w:sz w:val="24"/>
          <w:szCs w:val="24"/>
          <w:vertAlign w:val="superscript"/>
        </w:rPr>
        <w:t>2</w:t>
      </w:r>
      <w:r w:rsidRPr="007567A7">
        <w:rPr>
          <w:rFonts w:ascii="Times New Roman" w:hAnsi="Times New Roman" w:cs="Times New Roman"/>
          <w:sz w:val="24"/>
          <w:szCs w:val="24"/>
        </w:rPr>
        <w:t xml:space="preserve">) between 15-day-average ET values from MERRA-2 and the corresponding ET estimates produced by the simple model when the meteorological forcing (precipitation and net radiation) is itself taken from MERRA-2.  The daily ET values were averaged over May 16-30 (for each year during 1999-2015); the simple model was integrated forward starting from soil moisture conditions on May 1.  </w:t>
      </w:r>
      <w:r w:rsidR="001B34AF">
        <w:rPr>
          <w:rFonts w:ascii="Times New Roman" w:hAnsi="Times New Roman" w:cs="Times New Roman"/>
          <w:sz w:val="24"/>
          <w:szCs w:val="24"/>
        </w:rPr>
        <w:t>Any r</w:t>
      </w:r>
      <w:r w:rsidR="001B34AF" w:rsidRPr="001B34AF">
        <w:rPr>
          <w:rFonts w:ascii="Times New Roman" w:hAnsi="Times New Roman" w:cs="Times New Roman"/>
          <w:sz w:val="24"/>
          <w:szCs w:val="24"/>
          <w:vertAlign w:val="superscript"/>
        </w:rPr>
        <w:t>2</w:t>
      </w:r>
      <w:r w:rsidR="001B34AF">
        <w:rPr>
          <w:rFonts w:ascii="Times New Roman" w:hAnsi="Times New Roman" w:cs="Times New Roman"/>
          <w:sz w:val="24"/>
          <w:szCs w:val="24"/>
        </w:rPr>
        <w:t xml:space="preserve"> value greater than 0.46 is significantly different from zero at the 99.9% level.  </w:t>
      </w:r>
      <w:r w:rsidRPr="007567A7">
        <w:rPr>
          <w:rFonts w:ascii="Times New Roman" w:hAnsi="Times New Roman" w:cs="Times New Roman"/>
          <w:sz w:val="24"/>
          <w:szCs w:val="24"/>
        </w:rPr>
        <w:t>b. Same, for the RMSE metric. </w:t>
      </w:r>
    </w:p>
    <w:p w14:paraId="7E965666" w14:textId="120E3A2C" w:rsidR="007567A7" w:rsidRDefault="007567A7" w:rsidP="007567A7">
      <w:pPr>
        <w:spacing w:after="240" w:line="480" w:lineRule="auto"/>
        <w:ind w:left="720" w:hanging="720"/>
        <w:rPr>
          <w:rFonts w:ascii="Times New Roman" w:hAnsi="Times New Roman" w:cs="Times New Roman"/>
          <w:sz w:val="24"/>
          <w:szCs w:val="24"/>
        </w:rPr>
      </w:pPr>
      <w:r w:rsidRPr="007567A7">
        <w:rPr>
          <w:rFonts w:ascii="Times New Roman" w:hAnsi="Times New Roman" w:cs="Times New Roman"/>
          <w:sz w:val="24"/>
          <w:szCs w:val="24"/>
        </w:rPr>
        <w:lastRenderedPageBreak/>
        <w:t>Figure 4.  Square of the correlation coefficient between 15-day-average T2M and 15-day average ET, with the 15-day averages taken from the June-August period during 1999-2015</w:t>
      </w:r>
      <w:r>
        <w:rPr>
          <w:rFonts w:ascii="Times New Roman" w:hAnsi="Times New Roman" w:cs="Times New Roman"/>
          <w:sz w:val="24"/>
          <w:szCs w:val="24"/>
        </w:rPr>
        <w:t>.</w:t>
      </w:r>
      <w:r w:rsidR="003A0729">
        <w:rPr>
          <w:rFonts w:ascii="Times New Roman" w:hAnsi="Times New Roman" w:cs="Times New Roman"/>
          <w:sz w:val="24"/>
          <w:szCs w:val="24"/>
        </w:rPr>
        <w:t xml:space="preserve">  </w:t>
      </w:r>
      <w:bookmarkStart w:id="18" w:name="_Hlk39754472"/>
      <w:r w:rsidR="003A0729">
        <w:rPr>
          <w:rFonts w:ascii="Times New Roman" w:hAnsi="Times New Roman" w:cs="Times New Roman"/>
          <w:sz w:val="24"/>
          <w:szCs w:val="24"/>
        </w:rPr>
        <w:t>Values are zeroed if T2M and ET are positively correlated.</w:t>
      </w:r>
    </w:p>
    <w:bookmarkEnd w:id="18"/>
    <w:p w14:paraId="6CEDCA3E" w14:textId="1C7471F3" w:rsidR="007567A7" w:rsidRDefault="007567A7" w:rsidP="007567A7">
      <w:pPr>
        <w:spacing w:after="240" w:line="480" w:lineRule="auto"/>
        <w:ind w:left="720" w:hanging="720"/>
        <w:rPr>
          <w:rFonts w:ascii="Times New Roman" w:hAnsi="Times New Roman" w:cs="Times New Roman"/>
          <w:sz w:val="24"/>
          <w:szCs w:val="24"/>
        </w:rPr>
      </w:pPr>
      <w:r w:rsidRPr="007567A7">
        <w:rPr>
          <w:rFonts w:ascii="Times New Roman" w:hAnsi="Times New Roman" w:cs="Times New Roman"/>
          <w:sz w:val="24"/>
          <w:szCs w:val="24"/>
        </w:rPr>
        <w:t>Figure 5.  a. Histogram showing the different July</w:t>
      </w:r>
      <w:r w:rsidR="00784FC3">
        <w:rPr>
          <w:rFonts w:ascii="Times New Roman" w:hAnsi="Times New Roman" w:cs="Times New Roman"/>
          <w:sz w:val="24"/>
          <w:szCs w:val="24"/>
        </w:rPr>
        <w:t xml:space="preserve"> 20-Aug. 3</w:t>
      </w:r>
      <w:r w:rsidRPr="007567A7">
        <w:rPr>
          <w:rFonts w:ascii="Times New Roman" w:hAnsi="Times New Roman" w:cs="Times New Roman"/>
          <w:sz w:val="24"/>
          <w:szCs w:val="24"/>
        </w:rPr>
        <w:t xml:space="preserve"> 2009 ET estimates for a central US grid cell generated with the simple model when initialized with the cell’s </w:t>
      </w:r>
      <w:r w:rsidR="00784FC3">
        <w:rPr>
          <w:rFonts w:ascii="Times New Roman" w:hAnsi="Times New Roman" w:cs="Times New Roman"/>
          <w:sz w:val="24"/>
          <w:szCs w:val="24"/>
        </w:rPr>
        <w:t>5</w:t>
      </w:r>
      <w:r w:rsidRPr="007567A7">
        <w:rPr>
          <w:rFonts w:ascii="Times New Roman" w:hAnsi="Times New Roman" w:cs="Times New Roman"/>
          <w:sz w:val="24"/>
          <w:szCs w:val="24"/>
        </w:rPr>
        <w:t xml:space="preserve"> July 2009 soil moisture.  The different estimates arise from the different P and </w:t>
      </w:r>
      <w:proofErr w:type="spellStart"/>
      <w:r w:rsidRPr="007567A7">
        <w:rPr>
          <w:rFonts w:ascii="Times New Roman" w:hAnsi="Times New Roman" w:cs="Times New Roman"/>
          <w:sz w:val="24"/>
          <w:szCs w:val="24"/>
        </w:rPr>
        <w:t>R</w:t>
      </w:r>
      <w:r w:rsidRPr="001745BD">
        <w:rPr>
          <w:rFonts w:ascii="Times New Roman" w:hAnsi="Times New Roman" w:cs="Times New Roman"/>
          <w:sz w:val="24"/>
          <w:szCs w:val="24"/>
          <w:vertAlign w:val="subscript"/>
        </w:rPr>
        <w:t>net</w:t>
      </w:r>
      <w:proofErr w:type="spellEnd"/>
      <w:r w:rsidRPr="007567A7">
        <w:rPr>
          <w:rFonts w:ascii="Times New Roman" w:hAnsi="Times New Roman" w:cs="Times New Roman"/>
          <w:sz w:val="24"/>
          <w:szCs w:val="24"/>
        </w:rPr>
        <w:t xml:space="preserve"> forcing time series used; these time series are extracted from an independent MERRA-2 period (1980-1998).  b. The histogram in (a) summarized as a box-and-whisker plot, with the line representing the full range, the box representing the 25th and 75th percentiles, and the blue dot representing the mean (i.e., the </w:t>
      </w:r>
      <w:proofErr w:type="spellStart"/>
      <w:r w:rsidR="00CB42D2">
        <w:rPr>
          <w:rFonts w:ascii="Times New Roman" w:hAnsi="Times New Roman" w:cs="Times New Roman"/>
          <w:sz w:val="24"/>
          <w:szCs w:val="24"/>
        </w:rPr>
        <w:t>ProjET</w:t>
      </w:r>
      <w:proofErr w:type="spellEnd"/>
      <w:r w:rsidRPr="007567A7">
        <w:rPr>
          <w:rFonts w:ascii="Times New Roman" w:hAnsi="Times New Roman" w:cs="Times New Roman"/>
          <w:sz w:val="24"/>
          <w:szCs w:val="24"/>
        </w:rPr>
        <w:t xml:space="preserve">).  c. Box-and-whisker plots for the corresponding ET estimates computed for each year in 1999-2015 as a function of the soil moisture content </w:t>
      </w:r>
      <w:r w:rsidR="00145D66">
        <w:rPr>
          <w:rFonts w:ascii="Times New Roman" w:hAnsi="Times New Roman" w:cs="Times New Roman"/>
          <w:sz w:val="24"/>
          <w:szCs w:val="24"/>
        </w:rPr>
        <w:t>(in degree of saturation</w:t>
      </w:r>
      <w:r w:rsidR="00BC3355">
        <w:rPr>
          <w:rFonts w:ascii="Times New Roman" w:hAnsi="Times New Roman" w:cs="Times New Roman"/>
          <w:sz w:val="24"/>
          <w:szCs w:val="24"/>
        </w:rPr>
        <w:t>, dimensionless</w:t>
      </w:r>
      <w:r w:rsidR="00145D66">
        <w:rPr>
          <w:rFonts w:ascii="Times New Roman" w:hAnsi="Times New Roman" w:cs="Times New Roman"/>
          <w:sz w:val="24"/>
          <w:szCs w:val="24"/>
        </w:rPr>
        <w:t xml:space="preserve">) </w:t>
      </w:r>
      <w:r w:rsidRPr="007567A7">
        <w:rPr>
          <w:rFonts w:ascii="Times New Roman" w:hAnsi="Times New Roman" w:cs="Times New Roman"/>
          <w:sz w:val="24"/>
          <w:szCs w:val="24"/>
        </w:rPr>
        <w:t xml:space="preserve">on July </w:t>
      </w:r>
      <w:r w:rsidR="00784FC3">
        <w:rPr>
          <w:rFonts w:ascii="Times New Roman" w:hAnsi="Times New Roman" w:cs="Times New Roman"/>
          <w:sz w:val="24"/>
          <w:szCs w:val="24"/>
        </w:rPr>
        <w:t>5</w:t>
      </w:r>
      <w:r w:rsidRPr="007567A7">
        <w:rPr>
          <w:rFonts w:ascii="Times New Roman" w:hAnsi="Times New Roman" w:cs="Times New Roman"/>
          <w:sz w:val="24"/>
          <w:szCs w:val="24"/>
        </w:rPr>
        <w:t xml:space="preserve"> of that year.  d.  As in (c), but with the corresponding MERRA-2 July</w:t>
      </w:r>
      <w:r w:rsidR="00784FC3">
        <w:rPr>
          <w:rFonts w:ascii="Times New Roman" w:hAnsi="Times New Roman" w:cs="Times New Roman"/>
          <w:sz w:val="24"/>
          <w:szCs w:val="24"/>
        </w:rPr>
        <w:t xml:space="preserve"> 20-Aug. 3</w:t>
      </w:r>
      <w:r w:rsidRPr="007567A7">
        <w:rPr>
          <w:rFonts w:ascii="Times New Roman" w:hAnsi="Times New Roman" w:cs="Times New Roman"/>
          <w:sz w:val="24"/>
          <w:szCs w:val="24"/>
        </w:rPr>
        <w:t xml:space="preserve"> average ET values overlaid on the plot as orange dots. </w:t>
      </w:r>
    </w:p>
    <w:p w14:paraId="078E9A5A" w14:textId="6A307FD1" w:rsidR="007567A7" w:rsidRDefault="007567A7" w:rsidP="007567A7">
      <w:pPr>
        <w:spacing w:after="240" w:line="480" w:lineRule="auto"/>
        <w:ind w:left="720" w:hanging="720"/>
        <w:rPr>
          <w:rFonts w:ascii="Times New Roman" w:hAnsi="Times New Roman" w:cs="Times New Roman"/>
          <w:sz w:val="24"/>
          <w:szCs w:val="24"/>
        </w:rPr>
      </w:pPr>
      <w:r w:rsidRPr="007567A7">
        <w:rPr>
          <w:rFonts w:ascii="Times New Roman" w:hAnsi="Times New Roman" w:cs="Times New Roman"/>
          <w:sz w:val="24"/>
          <w:szCs w:val="24"/>
        </w:rPr>
        <w:t xml:space="preserve">Figure 6. The square of the correlation between the average ET produced by the full GEOS S2S forecast system over days 16-30 of the forecast and the corresponding </w:t>
      </w:r>
      <w:proofErr w:type="spellStart"/>
      <w:r w:rsidR="00CB42D2">
        <w:rPr>
          <w:rFonts w:ascii="Times New Roman" w:hAnsi="Times New Roman" w:cs="Times New Roman"/>
          <w:sz w:val="24"/>
          <w:szCs w:val="24"/>
        </w:rPr>
        <w:t>ProjET</w:t>
      </w:r>
      <w:proofErr w:type="spellEnd"/>
      <w:r w:rsidRPr="007567A7">
        <w:rPr>
          <w:rFonts w:ascii="Times New Roman" w:hAnsi="Times New Roman" w:cs="Times New Roman"/>
          <w:sz w:val="24"/>
          <w:szCs w:val="24"/>
        </w:rPr>
        <w:t xml:space="preserve"> value, which in essence varies only with the initial soil moisture.  Statistics at each grid cell are computed from 102 data pairs: 6 15-day periods per year (for forecasts initialized in June-August) over 17 years.</w:t>
      </w:r>
    </w:p>
    <w:p w14:paraId="4ADF895F" w14:textId="1F382635" w:rsidR="007567A7" w:rsidRDefault="007567A7" w:rsidP="007567A7">
      <w:pPr>
        <w:spacing w:after="240" w:line="480" w:lineRule="auto"/>
        <w:ind w:left="720" w:hanging="720"/>
        <w:rPr>
          <w:rFonts w:ascii="Times New Roman" w:hAnsi="Times New Roman" w:cs="Times New Roman"/>
          <w:sz w:val="24"/>
          <w:szCs w:val="24"/>
        </w:rPr>
      </w:pPr>
      <w:r w:rsidRPr="007567A7">
        <w:rPr>
          <w:rFonts w:ascii="Times New Roman" w:hAnsi="Times New Roman" w:cs="Times New Roman"/>
          <w:sz w:val="24"/>
          <w:szCs w:val="24"/>
        </w:rPr>
        <w:t xml:space="preserve">Figure 7.  a. Square of the correlation coefficient between the average ET produced by the full GEOS S2S forecast system over days 16-30 of the forecast and the corresponding “truth”, as represented here by MERRA-2 ET estimates.  Statistics at each grid cell are computed </w:t>
      </w:r>
      <w:r w:rsidRPr="007567A7">
        <w:rPr>
          <w:rFonts w:ascii="Times New Roman" w:hAnsi="Times New Roman" w:cs="Times New Roman"/>
          <w:sz w:val="24"/>
          <w:szCs w:val="24"/>
        </w:rPr>
        <w:lastRenderedPageBreak/>
        <w:t xml:space="preserve">from 102 data pairs: 6 15-day periods per year (for forecasts initialized in June-August) over 17 years.  b. Same as (a), but for the comparison between </w:t>
      </w:r>
      <w:proofErr w:type="spellStart"/>
      <w:r w:rsidR="00CB42D2">
        <w:rPr>
          <w:rFonts w:ascii="Times New Roman" w:hAnsi="Times New Roman" w:cs="Times New Roman"/>
          <w:sz w:val="24"/>
          <w:szCs w:val="24"/>
        </w:rPr>
        <w:t>ProjET</w:t>
      </w:r>
      <w:proofErr w:type="spellEnd"/>
      <w:r w:rsidRPr="007567A7">
        <w:rPr>
          <w:rFonts w:ascii="Times New Roman" w:hAnsi="Times New Roman" w:cs="Times New Roman"/>
          <w:sz w:val="24"/>
          <w:szCs w:val="24"/>
        </w:rPr>
        <w:t xml:space="preserve"> and the MERRA-2 estimates.  c. Differences: (a) minus (b). </w:t>
      </w:r>
    </w:p>
    <w:p w14:paraId="7990D924" w14:textId="1CBFE3D9" w:rsidR="007567A7" w:rsidRDefault="007567A7" w:rsidP="007567A7">
      <w:pPr>
        <w:spacing w:after="240" w:line="480" w:lineRule="auto"/>
        <w:ind w:left="720" w:hanging="720"/>
        <w:rPr>
          <w:rFonts w:ascii="Times New Roman" w:hAnsi="Times New Roman" w:cs="Times New Roman"/>
          <w:sz w:val="24"/>
          <w:szCs w:val="24"/>
        </w:rPr>
      </w:pPr>
      <w:r w:rsidRPr="007567A7">
        <w:rPr>
          <w:rFonts w:ascii="Times New Roman" w:hAnsi="Times New Roman" w:cs="Times New Roman"/>
          <w:sz w:val="24"/>
          <w:szCs w:val="24"/>
        </w:rPr>
        <w:t xml:space="preserve">Figure 8.  Square of the correlation coefficient between the average T2M produced by the full GEOS S2S forecast system over days 16-30 of the forecast and the corresponding estimates tied to the computed </w:t>
      </w:r>
      <w:proofErr w:type="spellStart"/>
      <w:r w:rsidR="00CB42D2">
        <w:rPr>
          <w:rFonts w:ascii="Times New Roman" w:hAnsi="Times New Roman" w:cs="Times New Roman"/>
          <w:sz w:val="24"/>
          <w:szCs w:val="24"/>
        </w:rPr>
        <w:t>ProjET</w:t>
      </w:r>
      <w:proofErr w:type="spellEnd"/>
      <w:r w:rsidRPr="007567A7">
        <w:rPr>
          <w:rFonts w:ascii="Times New Roman" w:hAnsi="Times New Roman" w:cs="Times New Roman"/>
          <w:sz w:val="24"/>
          <w:szCs w:val="24"/>
        </w:rPr>
        <w:t xml:space="preserve"> values.  Statistics at each grid cell are computed from 102 data pairs: 6 15-day periods per year (for forecasts initialized in June-August) over 17 years.</w:t>
      </w:r>
    </w:p>
    <w:p w14:paraId="5F791F02" w14:textId="4D5A3B3F" w:rsidR="007567A7" w:rsidRDefault="007567A7" w:rsidP="007567A7">
      <w:pPr>
        <w:spacing w:after="240" w:line="480" w:lineRule="auto"/>
        <w:ind w:left="720" w:hanging="720"/>
        <w:rPr>
          <w:rFonts w:ascii="Times New Roman" w:hAnsi="Times New Roman" w:cs="Times New Roman"/>
          <w:sz w:val="24"/>
          <w:szCs w:val="24"/>
        </w:rPr>
      </w:pPr>
      <w:r w:rsidRPr="007567A7">
        <w:rPr>
          <w:rFonts w:ascii="Times New Roman" w:hAnsi="Times New Roman" w:cs="Times New Roman"/>
          <w:sz w:val="24"/>
          <w:szCs w:val="24"/>
        </w:rPr>
        <w:t xml:space="preserve">Figure 9.  a. Square of the correlation coefficient between the average T2M produced by the full GEOS S2S forecast system over days 16-30 of the forecast and the corresponding “truth”, as represented here by MERRA-2 T2M estimates.  b. As in (a), but with the “truth” being the gridded CPC station-based T2M observations.  c. As in (a), but comparing the </w:t>
      </w:r>
      <w:proofErr w:type="spellStart"/>
      <w:r w:rsidR="00CB42D2">
        <w:rPr>
          <w:rFonts w:ascii="Times New Roman" w:hAnsi="Times New Roman" w:cs="Times New Roman"/>
          <w:sz w:val="24"/>
          <w:szCs w:val="24"/>
        </w:rPr>
        <w:t>ProjET</w:t>
      </w:r>
      <w:proofErr w:type="spellEnd"/>
      <w:r w:rsidRPr="007567A7">
        <w:rPr>
          <w:rFonts w:ascii="Times New Roman" w:hAnsi="Times New Roman" w:cs="Times New Roman"/>
          <w:sz w:val="24"/>
          <w:szCs w:val="24"/>
        </w:rPr>
        <w:t xml:space="preserve">-based T2M estimates to the MERRA-2 T2M data.  d. As in </w:t>
      </w:r>
      <w:r w:rsidR="00E758E9">
        <w:rPr>
          <w:rFonts w:ascii="Times New Roman" w:hAnsi="Times New Roman" w:cs="Times New Roman"/>
          <w:sz w:val="24"/>
          <w:szCs w:val="24"/>
        </w:rPr>
        <w:t>(</w:t>
      </w:r>
      <w:r w:rsidRPr="007567A7">
        <w:rPr>
          <w:rFonts w:ascii="Times New Roman" w:hAnsi="Times New Roman" w:cs="Times New Roman"/>
          <w:sz w:val="24"/>
          <w:szCs w:val="24"/>
        </w:rPr>
        <w:t>b</w:t>
      </w:r>
      <w:r w:rsidR="00E758E9">
        <w:rPr>
          <w:rFonts w:ascii="Times New Roman" w:hAnsi="Times New Roman" w:cs="Times New Roman"/>
          <w:sz w:val="24"/>
          <w:szCs w:val="24"/>
        </w:rPr>
        <w:t>)</w:t>
      </w:r>
      <w:r w:rsidRPr="007567A7">
        <w:rPr>
          <w:rFonts w:ascii="Times New Roman" w:hAnsi="Times New Roman" w:cs="Times New Roman"/>
          <w:sz w:val="24"/>
          <w:szCs w:val="24"/>
        </w:rPr>
        <w:t xml:space="preserve">, but comparing the </w:t>
      </w:r>
      <w:proofErr w:type="spellStart"/>
      <w:r w:rsidR="00CB42D2">
        <w:rPr>
          <w:rFonts w:ascii="Times New Roman" w:hAnsi="Times New Roman" w:cs="Times New Roman"/>
          <w:sz w:val="24"/>
          <w:szCs w:val="24"/>
        </w:rPr>
        <w:t>ProjET</w:t>
      </w:r>
      <w:proofErr w:type="spellEnd"/>
      <w:r w:rsidRPr="007567A7">
        <w:rPr>
          <w:rFonts w:ascii="Times New Roman" w:hAnsi="Times New Roman" w:cs="Times New Roman"/>
          <w:sz w:val="24"/>
          <w:szCs w:val="24"/>
        </w:rPr>
        <w:t>-based T2M estimates to the gridded CPC T2M data.  e. Differences: (a) minus (c).  f. Differences: (b) minus (d).</w:t>
      </w:r>
      <w:r w:rsidR="00C17A97" w:rsidRPr="00C17A97">
        <w:rPr>
          <w:rFonts w:ascii="Times New Roman" w:hAnsi="Times New Roman" w:cs="Times New Roman"/>
          <w:sz w:val="24"/>
          <w:szCs w:val="24"/>
        </w:rPr>
        <w:t xml:space="preserve"> </w:t>
      </w:r>
      <w:r w:rsidR="00C17A97">
        <w:rPr>
          <w:rFonts w:ascii="Times New Roman" w:hAnsi="Times New Roman" w:cs="Times New Roman"/>
          <w:sz w:val="24"/>
          <w:szCs w:val="24"/>
        </w:rPr>
        <w:t xml:space="preserve"> r</w:t>
      </w:r>
      <w:r w:rsidR="00C17A97" w:rsidRPr="005430A4">
        <w:rPr>
          <w:rFonts w:ascii="Times New Roman" w:hAnsi="Times New Roman" w:cs="Times New Roman"/>
          <w:sz w:val="24"/>
          <w:szCs w:val="24"/>
          <w:vertAlign w:val="superscript"/>
        </w:rPr>
        <w:t>2</w:t>
      </w:r>
      <w:r w:rsidR="00C17A97">
        <w:rPr>
          <w:rFonts w:ascii="Times New Roman" w:hAnsi="Times New Roman" w:cs="Times New Roman"/>
          <w:sz w:val="24"/>
          <w:szCs w:val="24"/>
        </w:rPr>
        <w:t xml:space="preserve"> values greater than 0.054 in (a)-(d) are significantly different from zero at the 99% confidence level</w:t>
      </w:r>
      <w:r w:rsidR="00832765">
        <w:rPr>
          <w:rFonts w:ascii="Times New Roman" w:hAnsi="Times New Roman" w:cs="Times New Roman"/>
          <w:sz w:val="24"/>
          <w:szCs w:val="24"/>
        </w:rPr>
        <w:t xml:space="preserve"> based on Monte Carlo analysis</w:t>
      </w:r>
      <w:r w:rsidR="00C17A97">
        <w:rPr>
          <w:rFonts w:ascii="Times New Roman" w:hAnsi="Times New Roman" w:cs="Times New Roman"/>
          <w:sz w:val="24"/>
          <w:szCs w:val="24"/>
        </w:rPr>
        <w:t>.</w:t>
      </w:r>
    </w:p>
    <w:p w14:paraId="408DB3D9" w14:textId="0CDB887C" w:rsidR="007567A7" w:rsidRDefault="007567A7" w:rsidP="007567A7">
      <w:pPr>
        <w:spacing w:after="240" w:line="480" w:lineRule="auto"/>
        <w:ind w:left="720" w:hanging="720"/>
        <w:rPr>
          <w:rFonts w:ascii="Times New Roman" w:hAnsi="Times New Roman" w:cs="Times New Roman"/>
          <w:sz w:val="24"/>
          <w:szCs w:val="24"/>
        </w:rPr>
      </w:pPr>
      <w:r w:rsidRPr="007567A7">
        <w:rPr>
          <w:rFonts w:ascii="Times New Roman" w:hAnsi="Times New Roman" w:cs="Times New Roman"/>
          <w:sz w:val="24"/>
          <w:szCs w:val="24"/>
        </w:rPr>
        <w:t xml:space="preserve">Figure 10.  a. Spread (see Figure 5b for definition) of the ET estimates (mm/day) underlying </w:t>
      </w:r>
      <w:proofErr w:type="spellStart"/>
      <w:r w:rsidR="00CB42D2">
        <w:rPr>
          <w:rFonts w:ascii="Times New Roman" w:hAnsi="Times New Roman" w:cs="Times New Roman"/>
          <w:sz w:val="24"/>
          <w:szCs w:val="24"/>
        </w:rPr>
        <w:t>ProjET</w:t>
      </w:r>
      <w:proofErr w:type="spellEnd"/>
      <w:r w:rsidRPr="007567A7">
        <w:rPr>
          <w:rFonts w:ascii="Times New Roman" w:hAnsi="Times New Roman" w:cs="Times New Roman"/>
          <w:sz w:val="24"/>
          <w:szCs w:val="24"/>
        </w:rPr>
        <w:t xml:space="preserve"> for the particular year in 1999-2015 with the second-to-driest initial soil moisture content.  Each plotted value is an average over 6 values, one for each forecast start date during June-August.  b. As in (a), but for the median initial soil moisture content.  c. As in (a), but for the second-to-wettest initial soil moisture content.</w:t>
      </w:r>
    </w:p>
    <w:p w14:paraId="78311036" w14:textId="0393B009" w:rsidR="007567A7" w:rsidRDefault="007567A7" w:rsidP="007567A7">
      <w:pPr>
        <w:spacing w:after="240" w:line="480" w:lineRule="auto"/>
        <w:ind w:left="720" w:hanging="720"/>
        <w:rPr>
          <w:rFonts w:ascii="Times New Roman" w:hAnsi="Times New Roman" w:cs="Times New Roman"/>
          <w:sz w:val="24"/>
          <w:szCs w:val="24"/>
        </w:rPr>
      </w:pPr>
      <w:r w:rsidRPr="007567A7">
        <w:rPr>
          <w:rFonts w:ascii="Times New Roman" w:hAnsi="Times New Roman" w:cs="Times New Roman"/>
          <w:sz w:val="24"/>
          <w:szCs w:val="24"/>
        </w:rPr>
        <w:lastRenderedPageBreak/>
        <w:t xml:space="preserve">Figure 11.  a. Box-and-whisker representation of the July 20-August 3 ET values underlying the </w:t>
      </w:r>
      <w:proofErr w:type="spellStart"/>
      <w:r w:rsidR="00CB42D2">
        <w:rPr>
          <w:rFonts w:ascii="Times New Roman" w:hAnsi="Times New Roman" w:cs="Times New Roman"/>
          <w:sz w:val="24"/>
          <w:szCs w:val="24"/>
        </w:rPr>
        <w:t>ProjET</w:t>
      </w:r>
      <w:proofErr w:type="spellEnd"/>
      <w:r w:rsidRPr="007567A7">
        <w:rPr>
          <w:rFonts w:ascii="Times New Roman" w:hAnsi="Times New Roman" w:cs="Times New Roman"/>
          <w:sz w:val="24"/>
          <w:szCs w:val="24"/>
        </w:rPr>
        <w:t xml:space="preserve"> for each year in 1999-2015, plotted against the soil moisture on July 5 of that year (i.e., as in Figure 5c, but for a different grid cell).  b. T2M temperature anomalies for July 20-August 3 (for forecasts initialized on July 5) as produced by the full GEOS S2S system, plotted against the soil moisture on July 5.  Each forecast consists of four ensemble members; the anomaly (relative to climatology) for each ensemble member is plotted separately to provide a rough estimate of the range.</w:t>
      </w:r>
    </w:p>
    <w:p w14:paraId="2EF24D82" w14:textId="33B68A3B" w:rsidR="007567A7" w:rsidRDefault="007567A7" w:rsidP="007567A7">
      <w:pPr>
        <w:spacing w:after="240" w:line="480" w:lineRule="auto"/>
        <w:ind w:left="720" w:hanging="720"/>
        <w:rPr>
          <w:rFonts w:ascii="Times New Roman" w:hAnsi="Times New Roman" w:cs="Times New Roman"/>
          <w:sz w:val="24"/>
          <w:szCs w:val="24"/>
        </w:rPr>
      </w:pPr>
      <w:r w:rsidRPr="007567A7">
        <w:rPr>
          <w:rFonts w:ascii="Times New Roman" w:hAnsi="Times New Roman" w:cs="Times New Roman"/>
          <w:sz w:val="24"/>
          <w:szCs w:val="24"/>
        </w:rPr>
        <w:t xml:space="preserve">Figure 12.  Correlation, for a representative summertime period (16-30 days after the July 5 start date), between the spread underlying the </w:t>
      </w:r>
      <w:proofErr w:type="spellStart"/>
      <w:r w:rsidR="00CB42D2">
        <w:rPr>
          <w:rFonts w:ascii="Times New Roman" w:hAnsi="Times New Roman" w:cs="Times New Roman"/>
          <w:sz w:val="24"/>
          <w:szCs w:val="24"/>
        </w:rPr>
        <w:t>ProjET</w:t>
      </w:r>
      <w:proofErr w:type="spellEnd"/>
      <w:r w:rsidRPr="007567A7">
        <w:rPr>
          <w:rFonts w:ascii="Times New Roman" w:hAnsi="Times New Roman" w:cs="Times New Roman"/>
          <w:sz w:val="24"/>
          <w:szCs w:val="24"/>
        </w:rPr>
        <w:t xml:space="preserve"> calculation (as defined in Figure 5b) and the range (across the four ensemble members) of the SubX T2M forecasts.</w:t>
      </w:r>
    </w:p>
    <w:p w14:paraId="10A2488A" w14:textId="0FDA2111" w:rsidR="00964E39" w:rsidRDefault="00964E39">
      <w:pPr>
        <w:rPr>
          <w:rFonts w:ascii="Times New Roman" w:hAnsi="Times New Roman" w:cs="Times New Roman"/>
          <w:sz w:val="24"/>
          <w:szCs w:val="24"/>
        </w:rPr>
      </w:pPr>
      <w:r>
        <w:rPr>
          <w:rFonts w:ascii="Times New Roman" w:hAnsi="Times New Roman" w:cs="Times New Roman"/>
          <w:sz w:val="24"/>
          <w:szCs w:val="24"/>
        </w:rPr>
        <w:br w:type="page"/>
      </w:r>
    </w:p>
    <w:p w14:paraId="3E3340D9" w14:textId="77777777" w:rsidR="007567A7" w:rsidRDefault="007567A7">
      <w:pPr>
        <w:rPr>
          <w:rFonts w:ascii="Times New Roman" w:hAnsi="Times New Roman" w:cs="Times New Roman"/>
          <w:sz w:val="24"/>
          <w:szCs w:val="24"/>
        </w:rPr>
      </w:pPr>
    </w:p>
    <w:p w14:paraId="6E954C70" w14:textId="77777777" w:rsidR="00CD74F5" w:rsidRDefault="00CD74F5" w:rsidP="007567A7">
      <w:pPr>
        <w:spacing w:line="480" w:lineRule="auto"/>
        <w:rPr>
          <w:rFonts w:ascii="Times New Roman" w:hAnsi="Times New Roman" w:cs="Times New Roman"/>
          <w:sz w:val="24"/>
          <w:szCs w:val="24"/>
        </w:rPr>
      </w:pPr>
    </w:p>
    <w:p w14:paraId="0492B0F0" w14:textId="585F0D3A" w:rsidR="0075319B" w:rsidRDefault="0075319B">
      <w:pPr>
        <w:rPr>
          <w:rFonts w:ascii="Times New Roman" w:hAnsi="Times New Roman" w:cs="Times New Roman"/>
          <w:sz w:val="24"/>
          <w:szCs w:val="24"/>
        </w:rPr>
      </w:pPr>
    </w:p>
    <w:p w14:paraId="588E1F74" w14:textId="467A45C6" w:rsidR="00130265" w:rsidRDefault="006B3991">
      <w:pPr>
        <w:rPr>
          <w:rFonts w:ascii="Times New Roman" w:hAnsi="Times New Roman" w:cs="Times New Roman"/>
          <w:sz w:val="24"/>
          <w:szCs w:val="24"/>
        </w:rPr>
      </w:pPr>
      <w:r>
        <w:rPr>
          <w:noProof/>
        </w:rPr>
        <w:drawing>
          <wp:inline distT="0" distB="0" distL="0" distR="0" wp14:anchorId="5BD3A587" wp14:editId="6B345A45">
            <wp:extent cx="5637008" cy="3451463"/>
            <wp:effectExtent l="0" t="0" r="1905" b="0"/>
            <wp:docPr id="69" name="Picture 1">
              <a:extLst xmlns:a="http://schemas.openxmlformats.org/drawingml/2006/main">
                <a:ext uri="{FF2B5EF4-FFF2-40B4-BE49-F238E27FC236}">
                  <a16:creationId xmlns:a16="http://schemas.microsoft.com/office/drawing/2014/main" id="{79A7614F-3540-4BB7-AA55-28324AF31D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9A7614F-3540-4BB7-AA55-28324AF31D45}"/>
                        </a:ext>
                      </a:extLst>
                    </pic:cNvPr>
                    <pic:cNvPicPr>
                      <a:picLocks noChangeAspect="1"/>
                    </pic:cNvPicPr>
                  </pic:nvPicPr>
                  <pic:blipFill rotWithShape="1">
                    <a:blip r:embed="rId10"/>
                    <a:srcRect l="31601" t="19327" r="3848" b="10412"/>
                    <a:stretch/>
                  </pic:blipFill>
                  <pic:spPr>
                    <a:xfrm>
                      <a:off x="0" y="0"/>
                      <a:ext cx="5648873" cy="3458728"/>
                    </a:xfrm>
                    <a:prstGeom prst="rect">
                      <a:avLst/>
                    </a:prstGeom>
                  </pic:spPr>
                </pic:pic>
              </a:graphicData>
            </a:graphic>
          </wp:inline>
        </w:drawing>
      </w:r>
    </w:p>
    <w:p w14:paraId="0ACA6DEF" w14:textId="77777777" w:rsidR="00130265" w:rsidRDefault="00130265">
      <w:pPr>
        <w:rPr>
          <w:rFonts w:ascii="Times New Roman" w:hAnsi="Times New Roman" w:cs="Times New Roman"/>
          <w:sz w:val="24"/>
          <w:szCs w:val="24"/>
        </w:rPr>
      </w:pPr>
    </w:p>
    <w:p w14:paraId="48B1240C" w14:textId="51637C07" w:rsidR="0075319B" w:rsidRDefault="00130265">
      <w:pPr>
        <w:rPr>
          <w:rFonts w:ascii="Times New Roman" w:hAnsi="Times New Roman" w:cs="Times New Roman"/>
          <w:sz w:val="24"/>
          <w:szCs w:val="24"/>
        </w:rPr>
      </w:pPr>
      <w:bookmarkStart w:id="19" w:name="_Hlk27661550"/>
      <w:r>
        <w:rPr>
          <w:rFonts w:ascii="Times New Roman" w:hAnsi="Times New Roman" w:cs="Times New Roman"/>
          <w:sz w:val="24"/>
          <w:szCs w:val="24"/>
        </w:rPr>
        <w:t>Figure 1.</w:t>
      </w:r>
      <w:r w:rsidR="00AB62BC">
        <w:rPr>
          <w:rFonts w:ascii="Times New Roman" w:hAnsi="Times New Roman" w:cs="Times New Roman"/>
          <w:sz w:val="24"/>
          <w:szCs w:val="24"/>
        </w:rPr>
        <w:t xml:space="preserve">  a. </w:t>
      </w:r>
      <w:r w:rsidR="00C9460B" w:rsidRPr="007567A7">
        <w:rPr>
          <w:rFonts w:ascii="Times New Roman" w:hAnsi="Times New Roman" w:cs="Times New Roman"/>
          <w:sz w:val="24"/>
          <w:szCs w:val="24"/>
        </w:rPr>
        <w:t xml:space="preserve">The </w:t>
      </w:r>
      <w:r w:rsidR="006B3991">
        <w:rPr>
          <w:rFonts w:ascii="Times New Roman" w:hAnsi="Times New Roman" w:cs="Times New Roman"/>
          <w:sz w:val="24"/>
          <w:szCs w:val="24"/>
        </w:rPr>
        <w:t>evaporation efficiency</w:t>
      </w:r>
      <w:r w:rsidR="00C9460B" w:rsidRPr="007567A7">
        <w:rPr>
          <w:rFonts w:ascii="Times New Roman" w:hAnsi="Times New Roman" w:cs="Times New Roman"/>
          <w:sz w:val="24"/>
          <w:szCs w:val="24"/>
        </w:rPr>
        <w:t xml:space="preserve"> (y-axis) plotted against</w:t>
      </w:r>
      <w:r w:rsidR="00C9460B">
        <w:rPr>
          <w:rFonts w:ascii="Times New Roman" w:hAnsi="Times New Roman" w:cs="Times New Roman"/>
          <w:sz w:val="24"/>
          <w:szCs w:val="24"/>
        </w:rPr>
        <w:t xml:space="preserve"> the average</w:t>
      </w:r>
      <w:r w:rsidR="00C9460B" w:rsidRPr="007567A7">
        <w:rPr>
          <w:rFonts w:ascii="Times New Roman" w:hAnsi="Times New Roman" w:cs="Times New Roman"/>
          <w:sz w:val="24"/>
          <w:szCs w:val="24"/>
        </w:rPr>
        <w:t xml:space="preserve"> degree of saturation in the </w:t>
      </w:r>
      <w:r w:rsidR="00C9460B">
        <w:rPr>
          <w:rFonts w:ascii="Times New Roman" w:hAnsi="Times New Roman" w:cs="Times New Roman"/>
          <w:sz w:val="24"/>
          <w:szCs w:val="24"/>
        </w:rPr>
        <w:t>soil profile</w:t>
      </w:r>
      <w:r w:rsidR="00C9460B" w:rsidRPr="007567A7">
        <w:rPr>
          <w:rFonts w:ascii="Times New Roman" w:hAnsi="Times New Roman" w:cs="Times New Roman"/>
          <w:sz w:val="24"/>
          <w:szCs w:val="24"/>
        </w:rPr>
        <w:t xml:space="preserve"> (x-axis). </w:t>
      </w:r>
      <w:r w:rsidR="00AB62BC">
        <w:rPr>
          <w:rFonts w:ascii="Times New Roman" w:hAnsi="Times New Roman" w:cs="Times New Roman"/>
          <w:sz w:val="24"/>
          <w:szCs w:val="24"/>
        </w:rPr>
        <w:t xml:space="preserve"> Each black dot represents data from MERRA-2 </w:t>
      </w:r>
      <w:r w:rsidR="006B3991">
        <w:rPr>
          <w:rFonts w:ascii="Times New Roman" w:hAnsi="Times New Roman" w:cs="Times New Roman"/>
          <w:sz w:val="24"/>
          <w:szCs w:val="24"/>
        </w:rPr>
        <w:t xml:space="preserve">at a sample location </w:t>
      </w:r>
      <w:r w:rsidR="00AB62BC">
        <w:rPr>
          <w:rFonts w:ascii="Times New Roman" w:hAnsi="Times New Roman" w:cs="Times New Roman"/>
          <w:sz w:val="24"/>
          <w:szCs w:val="24"/>
        </w:rPr>
        <w:t>for a single day between June 16 and July 16 during the period 1980-1999.  The red curve shows the binned fit to the data</w:t>
      </w:r>
      <w:r w:rsidR="0076097C">
        <w:rPr>
          <w:rFonts w:ascii="Times New Roman" w:hAnsi="Times New Roman" w:cs="Times New Roman"/>
          <w:sz w:val="24"/>
          <w:szCs w:val="24"/>
        </w:rPr>
        <w:t xml:space="preserve">; </w:t>
      </w:r>
      <w:r w:rsidR="00227570">
        <w:rPr>
          <w:rFonts w:ascii="Times New Roman" w:hAnsi="Times New Roman" w:cs="Times New Roman"/>
          <w:sz w:val="24"/>
          <w:szCs w:val="24"/>
        </w:rPr>
        <w:t xml:space="preserve">linear </w:t>
      </w:r>
      <w:r w:rsidR="0076097C">
        <w:rPr>
          <w:rFonts w:ascii="Times New Roman" w:hAnsi="Times New Roman" w:cs="Times New Roman"/>
          <w:sz w:val="24"/>
          <w:szCs w:val="24"/>
        </w:rPr>
        <w:t>extrapolation is used for soil moisture values lying outside the range captured by the red curve</w:t>
      </w:r>
      <w:r w:rsidR="00AB62BC">
        <w:rPr>
          <w:rFonts w:ascii="Times New Roman" w:hAnsi="Times New Roman" w:cs="Times New Roman"/>
          <w:sz w:val="24"/>
          <w:szCs w:val="24"/>
        </w:rPr>
        <w:t xml:space="preserve">.  b.  Same, but for the runoff </w:t>
      </w:r>
      <w:r w:rsidR="006B3991">
        <w:rPr>
          <w:rFonts w:ascii="Times New Roman" w:hAnsi="Times New Roman" w:cs="Times New Roman"/>
          <w:sz w:val="24"/>
          <w:szCs w:val="24"/>
        </w:rPr>
        <w:t>efficiency</w:t>
      </w:r>
      <w:r w:rsidR="00AB62BC">
        <w:rPr>
          <w:rFonts w:ascii="Times New Roman" w:hAnsi="Times New Roman" w:cs="Times New Roman"/>
          <w:sz w:val="24"/>
          <w:szCs w:val="24"/>
        </w:rPr>
        <w:t>.</w:t>
      </w:r>
      <w:r w:rsidR="0075319B">
        <w:rPr>
          <w:rFonts w:ascii="Times New Roman" w:hAnsi="Times New Roman" w:cs="Times New Roman"/>
          <w:sz w:val="24"/>
          <w:szCs w:val="24"/>
        </w:rPr>
        <w:br w:type="page"/>
      </w:r>
    </w:p>
    <w:bookmarkEnd w:id="19"/>
    <w:p w14:paraId="50C87E50" w14:textId="23832D39" w:rsidR="00891D2D" w:rsidRDefault="00891D2D" w:rsidP="00891D2D">
      <w:pPr>
        <w:spacing w:line="480" w:lineRule="auto"/>
        <w:rPr>
          <w:rFonts w:ascii="Times New Roman" w:hAnsi="Times New Roman" w:cs="Times New Roman"/>
          <w:sz w:val="24"/>
          <w:szCs w:val="24"/>
        </w:rPr>
      </w:pPr>
    </w:p>
    <w:p w14:paraId="77AEED2F" w14:textId="2148A91B" w:rsidR="00130265" w:rsidRDefault="002E5F44" w:rsidP="00891D2D">
      <w:pPr>
        <w:spacing w:line="480" w:lineRule="auto"/>
        <w:rPr>
          <w:rFonts w:ascii="Times New Roman" w:hAnsi="Times New Roman" w:cs="Times New Roman"/>
          <w:sz w:val="24"/>
          <w:szCs w:val="24"/>
        </w:rPr>
      </w:pPr>
      <w:r>
        <w:rPr>
          <w:noProof/>
        </w:rPr>
        <w:drawing>
          <wp:inline distT="0" distB="0" distL="0" distR="0" wp14:anchorId="7B8C397C" wp14:editId="367C2675">
            <wp:extent cx="5943600" cy="3984625"/>
            <wp:effectExtent l="0" t="0" r="0" b="0"/>
            <wp:docPr id="18" name="Picture 1">
              <a:extLst xmlns:a="http://schemas.openxmlformats.org/drawingml/2006/main">
                <a:ext uri="{FF2B5EF4-FFF2-40B4-BE49-F238E27FC236}">
                  <a16:creationId xmlns:a16="http://schemas.microsoft.com/office/drawing/2014/main" id="{11BE8450-1FCE-46B0-AE85-3A17E3B5CF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1BE8450-1FCE-46B0-AE85-3A17E3B5CF30}"/>
                        </a:ext>
                      </a:extLst>
                    </pic:cNvPr>
                    <pic:cNvPicPr>
                      <a:picLocks noChangeAspect="1"/>
                    </pic:cNvPicPr>
                  </pic:nvPicPr>
                  <pic:blipFill rotWithShape="1">
                    <a:blip r:embed="rId11"/>
                    <a:srcRect l="22345" t="18611" r="21952" b="15001"/>
                    <a:stretch/>
                  </pic:blipFill>
                  <pic:spPr>
                    <a:xfrm>
                      <a:off x="0" y="0"/>
                      <a:ext cx="5943600" cy="3984625"/>
                    </a:xfrm>
                    <a:prstGeom prst="rect">
                      <a:avLst/>
                    </a:prstGeom>
                  </pic:spPr>
                </pic:pic>
              </a:graphicData>
            </a:graphic>
          </wp:inline>
        </w:drawing>
      </w:r>
    </w:p>
    <w:p w14:paraId="269A6168" w14:textId="4D3A6D9A" w:rsidR="00130265" w:rsidRDefault="00130265" w:rsidP="00E57F61">
      <w:pPr>
        <w:spacing w:line="240" w:lineRule="auto"/>
        <w:rPr>
          <w:rFonts w:ascii="Times New Roman" w:hAnsi="Times New Roman" w:cs="Times New Roman"/>
          <w:sz w:val="24"/>
          <w:szCs w:val="24"/>
        </w:rPr>
      </w:pPr>
      <w:r>
        <w:rPr>
          <w:rFonts w:ascii="Times New Roman" w:hAnsi="Times New Roman" w:cs="Times New Roman"/>
          <w:sz w:val="24"/>
          <w:szCs w:val="24"/>
        </w:rPr>
        <w:t>Figure 2.</w:t>
      </w:r>
      <w:r w:rsidR="00E57F61">
        <w:rPr>
          <w:rFonts w:ascii="Times New Roman" w:hAnsi="Times New Roman" w:cs="Times New Roman"/>
          <w:sz w:val="24"/>
          <w:szCs w:val="24"/>
        </w:rPr>
        <w:t xml:space="preserve">  Schematic of calculation approach.  a.  Approach underlying eq. (</w:t>
      </w:r>
      <w:r w:rsidR="00500774">
        <w:rPr>
          <w:rFonts w:ascii="Times New Roman" w:hAnsi="Times New Roman" w:cs="Times New Roman"/>
          <w:sz w:val="24"/>
          <w:szCs w:val="24"/>
        </w:rPr>
        <w:t>5</w:t>
      </w:r>
      <w:r w:rsidR="00E57F61">
        <w:rPr>
          <w:rFonts w:ascii="Times New Roman" w:hAnsi="Times New Roman" w:cs="Times New Roman"/>
          <w:sz w:val="24"/>
          <w:szCs w:val="24"/>
        </w:rPr>
        <w:t xml:space="preserve">), allowing the calculation of ET with the simple model when the precipitation and net radiation forcing is perfectly known (from MERRA-2).  b.  Approach for computing </w:t>
      </w:r>
      <w:proofErr w:type="spellStart"/>
      <w:r w:rsidR="00CB42D2">
        <w:rPr>
          <w:rFonts w:ascii="Times New Roman" w:hAnsi="Times New Roman" w:cs="Times New Roman"/>
          <w:sz w:val="24"/>
          <w:szCs w:val="24"/>
        </w:rPr>
        <w:t>ProjET</w:t>
      </w:r>
      <w:proofErr w:type="spellEnd"/>
      <w:r w:rsidR="00E57F61">
        <w:rPr>
          <w:rFonts w:ascii="Times New Roman" w:hAnsi="Times New Roman" w:cs="Times New Roman"/>
          <w:sz w:val="24"/>
          <w:szCs w:val="24"/>
        </w:rPr>
        <w:t xml:space="preserve"> via eq. (</w:t>
      </w:r>
      <w:r w:rsidR="00500774">
        <w:rPr>
          <w:rFonts w:ascii="Times New Roman" w:hAnsi="Times New Roman" w:cs="Times New Roman"/>
          <w:sz w:val="24"/>
          <w:szCs w:val="24"/>
        </w:rPr>
        <w:t>6</w:t>
      </w:r>
      <w:r w:rsidR="00E57F61">
        <w:rPr>
          <w:rFonts w:ascii="Times New Roman" w:hAnsi="Times New Roman" w:cs="Times New Roman"/>
          <w:sz w:val="24"/>
          <w:szCs w:val="24"/>
        </w:rPr>
        <w:t>).</w:t>
      </w:r>
      <w:r w:rsidR="00573F8F">
        <w:rPr>
          <w:rFonts w:ascii="Times New Roman" w:hAnsi="Times New Roman" w:cs="Times New Roman"/>
          <w:sz w:val="24"/>
          <w:szCs w:val="24"/>
        </w:rPr>
        <w:t xml:space="preserve">  </w:t>
      </w:r>
      <w:bookmarkStart w:id="20" w:name="_Hlk40425329"/>
      <w:r w:rsidR="00573F8F">
        <w:rPr>
          <w:rFonts w:ascii="Times New Roman" w:hAnsi="Times New Roman" w:cs="Times New Roman"/>
          <w:sz w:val="24"/>
          <w:szCs w:val="24"/>
        </w:rPr>
        <w:t xml:space="preserve">Notice that no observed meteorological data from within the forecast periods of 1999-2015 are used in the </w:t>
      </w:r>
      <w:proofErr w:type="spellStart"/>
      <w:r w:rsidR="00CB42D2">
        <w:rPr>
          <w:rFonts w:ascii="Times New Roman" w:hAnsi="Times New Roman" w:cs="Times New Roman"/>
          <w:sz w:val="24"/>
          <w:szCs w:val="24"/>
        </w:rPr>
        <w:t>ProjET</w:t>
      </w:r>
      <w:proofErr w:type="spellEnd"/>
      <w:r w:rsidR="00573F8F">
        <w:rPr>
          <w:rFonts w:ascii="Times New Roman" w:hAnsi="Times New Roman" w:cs="Times New Roman"/>
          <w:sz w:val="24"/>
          <w:szCs w:val="24"/>
        </w:rPr>
        <w:t xml:space="preserve"> estimation procedure.</w:t>
      </w:r>
      <w:bookmarkEnd w:id="20"/>
    </w:p>
    <w:p w14:paraId="557CE1B2" w14:textId="11D9CE7E" w:rsidR="00130265" w:rsidRDefault="00130265">
      <w:pPr>
        <w:rPr>
          <w:rFonts w:ascii="Times New Roman" w:hAnsi="Times New Roman" w:cs="Times New Roman"/>
          <w:sz w:val="24"/>
          <w:szCs w:val="24"/>
        </w:rPr>
      </w:pPr>
      <w:r>
        <w:rPr>
          <w:rFonts w:ascii="Times New Roman" w:hAnsi="Times New Roman" w:cs="Times New Roman"/>
          <w:sz w:val="24"/>
          <w:szCs w:val="24"/>
        </w:rPr>
        <w:br w:type="page"/>
      </w:r>
    </w:p>
    <w:p w14:paraId="1B78A6AD" w14:textId="463DD975" w:rsidR="00FC3413" w:rsidRDefault="0054791A">
      <w:pPr>
        <w:rPr>
          <w:rFonts w:ascii="Times New Roman" w:hAnsi="Times New Roman" w:cs="Times New Roman"/>
          <w:sz w:val="24"/>
          <w:szCs w:val="24"/>
        </w:rPr>
      </w:pPr>
      <w:r w:rsidRPr="0054791A">
        <w:rPr>
          <w:rFonts w:ascii="Times New Roman" w:hAnsi="Times New Roman" w:cs="Times New Roman"/>
          <w:noProof/>
          <w:sz w:val="24"/>
          <w:szCs w:val="24"/>
        </w:rPr>
        <w:lastRenderedPageBreak/>
        <w:drawing>
          <wp:inline distT="0" distB="0" distL="0" distR="0" wp14:anchorId="74BCA0F8" wp14:editId="5CD9B88C">
            <wp:extent cx="4771473" cy="634514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76279" cy="6351532"/>
                    </a:xfrm>
                    <a:prstGeom prst="rect">
                      <a:avLst/>
                    </a:prstGeom>
                    <a:noFill/>
                    <a:ln>
                      <a:noFill/>
                    </a:ln>
                  </pic:spPr>
                </pic:pic>
              </a:graphicData>
            </a:graphic>
          </wp:inline>
        </w:drawing>
      </w:r>
    </w:p>
    <w:p w14:paraId="3548D3DF" w14:textId="77777777" w:rsidR="00FC3413" w:rsidRDefault="00FC3413">
      <w:pPr>
        <w:rPr>
          <w:rFonts w:ascii="Times New Roman" w:hAnsi="Times New Roman" w:cs="Times New Roman"/>
          <w:sz w:val="24"/>
          <w:szCs w:val="24"/>
        </w:rPr>
      </w:pPr>
    </w:p>
    <w:p w14:paraId="7E39EAF2" w14:textId="6A9ADE78" w:rsidR="00DB6028" w:rsidRDefault="00FC3413">
      <w:pPr>
        <w:rPr>
          <w:rFonts w:ascii="Times New Roman" w:hAnsi="Times New Roman" w:cs="Times New Roman"/>
          <w:sz w:val="24"/>
          <w:szCs w:val="24"/>
        </w:rPr>
      </w:pPr>
      <w:r>
        <w:rPr>
          <w:rFonts w:ascii="Times New Roman" w:hAnsi="Times New Roman" w:cs="Times New Roman"/>
          <w:sz w:val="24"/>
          <w:szCs w:val="24"/>
        </w:rPr>
        <w:t xml:space="preserve">Figure 3.  </w:t>
      </w:r>
      <w:r w:rsidR="00E57F61">
        <w:rPr>
          <w:rFonts w:ascii="Times New Roman" w:hAnsi="Times New Roman" w:cs="Times New Roman"/>
          <w:sz w:val="24"/>
          <w:szCs w:val="24"/>
        </w:rPr>
        <w:t>a. The square of the correlation coefficient (r</w:t>
      </w:r>
      <w:r w:rsidR="00E57F61" w:rsidRPr="00E57F61">
        <w:rPr>
          <w:rFonts w:ascii="Times New Roman" w:hAnsi="Times New Roman" w:cs="Times New Roman"/>
          <w:sz w:val="24"/>
          <w:szCs w:val="24"/>
          <w:vertAlign w:val="superscript"/>
        </w:rPr>
        <w:t>2</w:t>
      </w:r>
      <w:r w:rsidR="00E57F61">
        <w:rPr>
          <w:rFonts w:ascii="Times New Roman" w:hAnsi="Times New Roman" w:cs="Times New Roman"/>
          <w:sz w:val="24"/>
          <w:szCs w:val="24"/>
        </w:rPr>
        <w:t xml:space="preserve">) between 15-day-average ET values from MERRA-2 and the corresponding ET estimates produced by the simple model when the meteorological forcing (precipitation and net radiation) is itself taken from MERRA-2.  </w:t>
      </w:r>
      <w:r w:rsidR="00090783">
        <w:rPr>
          <w:rFonts w:ascii="Times New Roman" w:hAnsi="Times New Roman" w:cs="Times New Roman"/>
          <w:sz w:val="24"/>
          <w:szCs w:val="24"/>
        </w:rPr>
        <w:t xml:space="preserve">The daily ET values were averaged over May 16-30 (for each year during 1999-2015); the simple model was integrated forward starting from soil moisture conditions on May 1.  </w:t>
      </w:r>
      <w:r w:rsidR="001B34AF">
        <w:rPr>
          <w:rFonts w:ascii="Times New Roman" w:hAnsi="Times New Roman" w:cs="Times New Roman"/>
          <w:sz w:val="24"/>
          <w:szCs w:val="24"/>
        </w:rPr>
        <w:t>Any r</w:t>
      </w:r>
      <w:r w:rsidR="001B34AF" w:rsidRPr="001B34AF">
        <w:rPr>
          <w:rFonts w:ascii="Times New Roman" w:hAnsi="Times New Roman" w:cs="Times New Roman"/>
          <w:sz w:val="24"/>
          <w:szCs w:val="24"/>
          <w:vertAlign w:val="superscript"/>
        </w:rPr>
        <w:t>2</w:t>
      </w:r>
      <w:r w:rsidR="001B34AF">
        <w:rPr>
          <w:rFonts w:ascii="Times New Roman" w:hAnsi="Times New Roman" w:cs="Times New Roman"/>
          <w:sz w:val="24"/>
          <w:szCs w:val="24"/>
        </w:rPr>
        <w:t xml:space="preserve"> value greater than 0.46 is significantly different from zero at the 99.9% level.  </w:t>
      </w:r>
      <w:r w:rsidR="00090783">
        <w:rPr>
          <w:rFonts w:ascii="Times New Roman" w:hAnsi="Times New Roman" w:cs="Times New Roman"/>
          <w:sz w:val="24"/>
          <w:szCs w:val="24"/>
        </w:rPr>
        <w:t>b. Same, for the RMSE metric.</w:t>
      </w:r>
      <w:r>
        <w:rPr>
          <w:rFonts w:ascii="Times New Roman" w:hAnsi="Times New Roman" w:cs="Times New Roman"/>
          <w:sz w:val="24"/>
          <w:szCs w:val="24"/>
        </w:rPr>
        <w:br w:type="page"/>
      </w:r>
    </w:p>
    <w:p w14:paraId="6AC1BE46" w14:textId="1D321D0B" w:rsidR="004536E7" w:rsidRDefault="004536E7" w:rsidP="004536E7">
      <w:pPr>
        <w:rPr>
          <w:rFonts w:ascii="Times New Roman" w:hAnsi="Times New Roman" w:cs="Times New Roman"/>
          <w:sz w:val="24"/>
          <w:szCs w:val="24"/>
        </w:rPr>
      </w:pPr>
    </w:p>
    <w:p w14:paraId="2690F727" w14:textId="2BF1A7EE" w:rsidR="00DA7604" w:rsidRDefault="00DA7604" w:rsidP="004536E7">
      <w:pPr>
        <w:rPr>
          <w:rFonts w:ascii="Times New Roman" w:hAnsi="Times New Roman" w:cs="Times New Roman"/>
          <w:sz w:val="24"/>
          <w:szCs w:val="24"/>
        </w:rPr>
      </w:pPr>
    </w:p>
    <w:p w14:paraId="70C41453" w14:textId="2D4C9D34" w:rsidR="00DA7604" w:rsidRDefault="00DA7604" w:rsidP="004536E7">
      <w:pPr>
        <w:rPr>
          <w:rFonts w:ascii="Times New Roman" w:hAnsi="Times New Roman" w:cs="Times New Roman"/>
          <w:sz w:val="24"/>
          <w:szCs w:val="24"/>
        </w:rPr>
      </w:pPr>
    </w:p>
    <w:p w14:paraId="6F37A0D7" w14:textId="442246D9" w:rsidR="00DA7604" w:rsidRDefault="00DA7604" w:rsidP="004536E7">
      <w:pPr>
        <w:rPr>
          <w:rFonts w:ascii="Times New Roman" w:hAnsi="Times New Roman" w:cs="Times New Roman"/>
          <w:sz w:val="24"/>
          <w:szCs w:val="24"/>
        </w:rPr>
      </w:pPr>
    </w:p>
    <w:p w14:paraId="7204DEA7" w14:textId="3FDE951E" w:rsidR="00DA7604" w:rsidRDefault="00DA7604" w:rsidP="004536E7">
      <w:pPr>
        <w:rPr>
          <w:rFonts w:ascii="Times New Roman" w:hAnsi="Times New Roman" w:cs="Times New Roman"/>
          <w:sz w:val="24"/>
          <w:szCs w:val="24"/>
        </w:rPr>
      </w:pPr>
    </w:p>
    <w:p w14:paraId="590B81D4" w14:textId="77777777" w:rsidR="00DA7604" w:rsidRDefault="00DA7604" w:rsidP="004536E7">
      <w:pPr>
        <w:rPr>
          <w:rFonts w:ascii="Times New Roman" w:hAnsi="Times New Roman" w:cs="Times New Roman"/>
          <w:sz w:val="24"/>
          <w:szCs w:val="24"/>
        </w:rPr>
      </w:pPr>
    </w:p>
    <w:p w14:paraId="25AD6BF5" w14:textId="77777777" w:rsidR="004536E7" w:rsidRDefault="004536E7" w:rsidP="004536E7">
      <w:pPr>
        <w:rPr>
          <w:rFonts w:ascii="Times New Roman" w:hAnsi="Times New Roman" w:cs="Times New Roman"/>
          <w:sz w:val="24"/>
          <w:szCs w:val="24"/>
        </w:rPr>
      </w:pPr>
      <w:r w:rsidRPr="00025976">
        <w:rPr>
          <w:rFonts w:ascii="Times New Roman" w:hAnsi="Times New Roman" w:cs="Times New Roman"/>
          <w:noProof/>
          <w:sz w:val="24"/>
          <w:szCs w:val="24"/>
        </w:rPr>
        <w:drawing>
          <wp:inline distT="0" distB="0" distL="0" distR="0" wp14:anchorId="79A91B5A" wp14:editId="678B338B">
            <wp:extent cx="5943600" cy="27844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784475"/>
                    </a:xfrm>
                    <a:prstGeom prst="rect">
                      <a:avLst/>
                    </a:prstGeom>
                    <a:noFill/>
                    <a:ln>
                      <a:noFill/>
                    </a:ln>
                  </pic:spPr>
                </pic:pic>
              </a:graphicData>
            </a:graphic>
          </wp:inline>
        </w:drawing>
      </w:r>
    </w:p>
    <w:p w14:paraId="09135865" w14:textId="77777777" w:rsidR="004536E7" w:rsidRDefault="004536E7" w:rsidP="004536E7">
      <w:pPr>
        <w:rPr>
          <w:rFonts w:ascii="Times New Roman" w:hAnsi="Times New Roman" w:cs="Times New Roman"/>
          <w:sz w:val="24"/>
          <w:szCs w:val="24"/>
        </w:rPr>
      </w:pPr>
    </w:p>
    <w:p w14:paraId="4632CB9F" w14:textId="661E0634" w:rsidR="004536E7" w:rsidRDefault="004536E7" w:rsidP="004536E7">
      <w:pPr>
        <w:rPr>
          <w:rFonts w:ascii="Times New Roman" w:hAnsi="Times New Roman" w:cs="Times New Roman"/>
          <w:sz w:val="24"/>
          <w:szCs w:val="24"/>
        </w:rPr>
      </w:pPr>
      <w:r>
        <w:rPr>
          <w:rFonts w:ascii="Times New Roman" w:hAnsi="Times New Roman" w:cs="Times New Roman"/>
          <w:sz w:val="24"/>
          <w:szCs w:val="24"/>
        </w:rPr>
        <w:t xml:space="preserve">Figure </w:t>
      </w:r>
      <w:r w:rsidR="00456105">
        <w:rPr>
          <w:rFonts w:ascii="Times New Roman" w:hAnsi="Times New Roman" w:cs="Times New Roman"/>
          <w:sz w:val="24"/>
          <w:szCs w:val="24"/>
        </w:rPr>
        <w:t>4</w:t>
      </w:r>
      <w:r>
        <w:rPr>
          <w:rFonts w:ascii="Times New Roman" w:hAnsi="Times New Roman" w:cs="Times New Roman"/>
          <w:sz w:val="24"/>
          <w:szCs w:val="24"/>
        </w:rPr>
        <w:t xml:space="preserve">.  </w:t>
      </w:r>
      <w:r w:rsidR="00090783">
        <w:rPr>
          <w:rFonts w:ascii="Times New Roman" w:hAnsi="Times New Roman" w:cs="Times New Roman"/>
          <w:sz w:val="24"/>
          <w:szCs w:val="24"/>
        </w:rPr>
        <w:t>Square of the correlation coefficient between 15-day-average T2M and 15-day average ET, with the 15-day averages taken from the June-August period during 1999-2015.</w:t>
      </w:r>
      <w:r w:rsidR="003A0729">
        <w:rPr>
          <w:rFonts w:ascii="Times New Roman" w:hAnsi="Times New Roman" w:cs="Times New Roman"/>
          <w:sz w:val="24"/>
          <w:szCs w:val="24"/>
        </w:rPr>
        <w:t xml:space="preserve">  </w:t>
      </w:r>
      <w:r w:rsidR="003A0729" w:rsidRPr="003A0729">
        <w:rPr>
          <w:noProof/>
        </w:rPr>
        <w:drawing>
          <wp:inline distT="0" distB="0" distL="0" distR="0" wp14:anchorId="073AA01E" wp14:editId="3C29EB65">
            <wp:extent cx="5943600" cy="501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501650"/>
                    </a:xfrm>
                    <a:prstGeom prst="rect">
                      <a:avLst/>
                    </a:prstGeom>
                    <a:noFill/>
                    <a:ln>
                      <a:noFill/>
                    </a:ln>
                  </pic:spPr>
                </pic:pic>
              </a:graphicData>
            </a:graphic>
          </wp:inline>
        </w:drawing>
      </w:r>
    </w:p>
    <w:p w14:paraId="25BA5DB1" w14:textId="77777777" w:rsidR="004536E7" w:rsidRDefault="004536E7" w:rsidP="004536E7">
      <w:pPr>
        <w:rPr>
          <w:rFonts w:ascii="Times New Roman" w:hAnsi="Times New Roman" w:cs="Times New Roman"/>
          <w:sz w:val="24"/>
          <w:szCs w:val="24"/>
        </w:rPr>
      </w:pPr>
    </w:p>
    <w:p w14:paraId="75AF8D04" w14:textId="77777777" w:rsidR="004536E7" w:rsidRDefault="004536E7">
      <w:pPr>
        <w:rPr>
          <w:rFonts w:ascii="Times New Roman" w:hAnsi="Times New Roman" w:cs="Times New Roman"/>
          <w:sz w:val="24"/>
          <w:szCs w:val="24"/>
        </w:rPr>
      </w:pPr>
    </w:p>
    <w:p w14:paraId="519A35A8" w14:textId="77777777" w:rsidR="00FC3413" w:rsidRDefault="00FC3413">
      <w:pPr>
        <w:rPr>
          <w:rFonts w:ascii="Times New Roman" w:hAnsi="Times New Roman" w:cs="Times New Roman"/>
          <w:sz w:val="24"/>
          <w:szCs w:val="24"/>
        </w:rPr>
      </w:pPr>
    </w:p>
    <w:p w14:paraId="3EC1BAFA" w14:textId="31DD18E2" w:rsidR="0054791A" w:rsidRDefault="0054791A">
      <w:pPr>
        <w:rPr>
          <w:rFonts w:ascii="Times New Roman" w:hAnsi="Times New Roman" w:cs="Times New Roman"/>
          <w:sz w:val="24"/>
          <w:szCs w:val="24"/>
        </w:rPr>
      </w:pPr>
    </w:p>
    <w:p w14:paraId="07DF71E1" w14:textId="716B4359" w:rsidR="0054791A" w:rsidRDefault="0054791A">
      <w:pPr>
        <w:rPr>
          <w:rFonts w:ascii="Times New Roman" w:hAnsi="Times New Roman" w:cs="Times New Roman"/>
          <w:sz w:val="24"/>
          <w:szCs w:val="24"/>
        </w:rPr>
      </w:pPr>
    </w:p>
    <w:p w14:paraId="436F5776" w14:textId="77777777" w:rsidR="00DA7604" w:rsidRDefault="00DA7604"/>
    <w:p w14:paraId="0AA898DB" w14:textId="77777777" w:rsidR="00DA7604" w:rsidRDefault="00DA7604"/>
    <w:p w14:paraId="3B03A7C4" w14:textId="3FB88487" w:rsidR="00DA7604" w:rsidRDefault="00DA7604">
      <w:pPr>
        <w:rPr>
          <w:rFonts w:ascii="Times New Roman" w:hAnsi="Times New Roman" w:cs="Times New Roman"/>
          <w:sz w:val="24"/>
          <w:szCs w:val="24"/>
        </w:rPr>
      </w:pPr>
      <w:r>
        <w:rPr>
          <w:rFonts w:ascii="Times New Roman" w:hAnsi="Times New Roman" w:cs="Times New Roman"/>
          <w:sz w:val="24"/>
          <w:szCs w:val="24"/>
        </w:rPr>
        <w:br w:type="page"/>
      </w:r>
    </w:p>
    <w:p w14:paraId="24C10F1A" w14:textId="1D6D2D0B" w:rsidR="0054791A" w:rsidRDefault="0054791A">
      <w:pPr>
        <w:rPr>
          <w:rFonts w:ascii="Times New Roman" w:hAnsi="Times New Roman" w:cs="Times New Roman"/>
          <w:sz w:val="24"/>
          <w:szCs w:val="24"/>
        </w:rPr>
      </w:pPr>
    </w:p>
    <w:p w14:paraId="0065B540" w14:textId="58E6F8D8" w:rsidR="00DA7604" w:rsidRDefault="00DA7604">
      <w:pPr>
        <w:rPr>
          <w:rFonts w:ascii="Times New Roman" w:hAnsi="Times New Roman" w:cs="Times New Roman"/>
          <w:sz w:val="24"/>
          <w:szCs w:val="24"/>
        </w:rPr>
      </w:pPr>
    </w:p>
    <w:p w14:paraId="2FE550D6" w14:textId="77777777" w:rsidR="00DA7604" w:rsidRDefault="00DA7604">
      <w:pPr>
        <w:rPr>
          <w:rFonts w:ascii="Times New Roman" w:hAnsi="Times New Roman" w:cs="Times New Roman"/>
          <w:sz w:val="24"/>
          <w:szCs w:val="24"/>
        </w:rPr>
      </w:pPr>
    </w:p>
    <w:p w14:paraId="1EFEF38A" w14:textId="37458B43" w:rsidR="0054791A" w:rsidRDefault="001745BD">
      <w:pPr>
        <w:rPr>
          <w:rFonts w:ascii="Times New Roman" w:hAnsi="Times New Roman" w:cs="Times New Roman"/>
          <w:sz w:val="24"/>
          <w:szCs w:val="24"/>
        </w:rPr>
      </w:pPr>
      <w:r w:rsidRPr="001745BD">
        <w:rPr>
          <w:rFonts w:ascii="Times New Roman" w:hAnsi="Times New Roman" w:cs="Times New Roman"/>
          <w:noProof/>
          <w:sz w:val="24"/>
          <w:szCs w:val="24"/>
        </w:rPr>
        <w:drawing>
          <wp:inline distT="0" distB="0" distL="0" distR="0" wp14:anchorId="01FC4BE1" wp14:editId="0B45B5D3">
            <wp:extent cx="5943600" cy="4227195"/>
            <wp:effectExtent l="0" t="0" r="0" b="1905"/>
            <wp:docPr id="3" name="Picture 1">
              <a:extLst xmlns:a="http://schemas.openxmlformats.org/drawingml/2006/main">
                <a:ext uri="{FF2B5EF4-FFF2-40B4-BE49-F238E27FC236}">
                  <a16:creationId xmlns:a16="http://schemas.microsoft.com/office/drawing/2014/main" id="{0BA4E007-05C1-4854-B06E-1666899230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BA4E007-05C1-4854-B06E-16668992302A}"/>
                        </a:ext>
                      </a:extLst>
                    </pic:cNvPr>
                    <pic:cNvPicPr>
                      <a:picLocks noChangeAspect="1"/>
                    </pic:cNvPicPr>
                  </pic:nvPicPr>
                  <pic:blipFill rotWithShape="1">
                    <a:blip r:embed="rId15"/>
                    <a:srcRect l="45446" t="23333" r="4464" b="13333"/>
                    <a:stretch/>
                  </pic:blipFill>
                  <pic:spPr>
                    <a:xfrm>
                      <a:off x="0" y="0"/>
                      <a:ext cx="5943600" cy="4227195"/>
                    </a:xfrm>
                    <a:prstGeom prst="rect">
                      <a:avLst/>
                    </a:prstGeom>
                  </pic:spPr>
                </pic:pic>
              </a:graphicData>
            </a:graphic>
          </wp:inline>
        </w:drawing>
      </w:r>
    </w:p>
    <w:p w14:paraId="4BEA048B" w14:textId="77777777" w:rsidR="0054791A" w:rsidRDefault="0054791A">
      <w:pPr>
        <w:rPr>
          <w:rFonts w:ascii="Times New Roman" w:hAnsi="Times New Roman" w:cs="Times New Roman"/>
          <w:sz w:val="24"/>
          <w:szCs w:val="24"/>
        </w:rPr>
      </w:pPr>
    </w:p>
    <w:p w14:paraId="2F080EB7" w14:textId="60CDFF21" w:rsidR="00D919BF" w:rsidRDefault="004536E7">
      <w:pPr>
        <w:rPr>
          <w:rFonts w:ascii="Times New Roman" w:hAnsi="Times New Roman" w:cs="Times New Roman"/>
          <w:sz w:val="24"/>
          <w:szCs w:val="24"/>
        </w:rPr>
      </w:pPr>
      <w:bookmarkStart w:id="21" w:name="_Hlk27661647"/>
      <w:r>
        <w:rPr>
          <w:rFonts w:ascii="Times New Roman" w:hAnsi="Times New Roman" w:cs="Times New Roman"/>
          <w:sz w:val="24"/>
          <w:szCs w:val="24"/>
        </w:rPr>
        <w:t>Figure 5</w:t>
      </w:r>
      <w:r w:rsidR="0054791A">
        <w:rPr>
          <w:rFonts w:ascii="Times New Roman" w:hAnsi="Times New Roman" w:cs="Times New Roman"/>
          <w:sz w:val="24"/>
          <w:szCs w:val="24"/>
        </w:rPr>
        <w:t>.</w:t>
      </w:r>
      <w:r w:rsidR="00090783">
        <w:rPr>
          <w:rFonts w:ascii="Times New Roman" w:hAnsi="Times New Roman" w:cs="Times New Roman"/>
          <w:sz w:val="24"/>
          <w:szCs w:val="24"/>
        </w:rPr>
        <w:t xml:space="preserve">  a. Histogram showing the different </w:t>
      </w:r>
      <w:r w:rsidR="00E61A7F">
        <w:rPr>
          <w:rFonts w:ascii="Times New Roman" w:hAnsi="Times New Roman" w:cs="Times New Roman"/>
          <w:sz w:val="24"/>
          <w:szCs w:val="24"/>
        </w:rPr>
        <w:t xml:space="preserve">16-30 July 2009 </w:t>
      </w:r>
      <w:r w:rsidR="00090783">
        <w:rPr>
          <w:rFonts w:ascii="Times New Roman" w:hAnsi="Times New Roman" w:cs="Times New Roman"/>
          <w:sz w:val="24"/>
          <w:szCs w:val="24"/>
        </w:rPr>
        <w:t xml:space="preserve">ET estimates </w:t>
      </w:r>
      <w:r w:rsidR="00E61A7F">
        <w:rPr>
          <w:rFonts w:ascii="Times New Roman" w:hAnsi="Times New Roman" w:cs="Times New Roman"/>
          <w:sz w:val="24"/>
          <w:szCs w:val="24"/>
        </w:rPr>
        <w:t xml:space="preserve">for a central US grid cell </w:t>
      </w:r>
      <w:r w:rsidR="00090783">
        <w:rPr>
          <w:rFonts w:ascii="Times New Roman" w:hAnsi="Times New Roman" w:cs="Times New Roman"/>
          <w:sz w:val="24"/>
          <w:szCs w:val="24"/>
        </w:rPr>
        <w:t>generated with the simple model when initialized with</w:t>
      </w:r>
      <w:r w:rsidR="00E61A7F">
        <w:rPr>
          <w:rFonts w:ascii="Times New Roman" w:hAnsi="Times New Roman" w:cs="Times New Roman"/>
          <w:sz w:val="24"/>
          <w:szCs w:val="24"/>
        </w:rPr>
        <w:t xml:space="preserve"> the cell’s</w:t>
      </w:r>
      <w:r w:rsidR="00090783">
        <w:rPr>
          <w:rFonts w:ascii="Times New Roman" w:hAnsi="Times New Roman" w:cs="Times New Roman"/>
          <w:sz w:val="24"/>
          <w:szCs w:val="24"/>
        </w:rPr>
        <w:t xml:space="preserve"> </w:t>
      </w:r>
      <w:r w:rsidR="00784FC3">
        <w:rPr>
          <w:rFonts w:ascii="Times New Roman" w:hAnsi="Times New Roman" w:cs="Times New Roman"/>
          <w:sz w:val="24"/>
          <w:szCs w:val="24"/>
        </w:rPr>
        <w:t>5</w:t>
      </w:r>
      <w:r w:rsidR="00090783">
        <w:rPr>
          <w:rFonts w:ascii="Times New Roman" w:hAnsi="Times New Roman" w:cs="Times New Roman"/>
          <w:sz w:val="24"/>
          <w:szCs w:val="24"/>
        </w:rPr>
        <w:t xml:space="preserve"> July 2009 soil moisture.  The different estimates arise from the different P and </w:t>
      </w:r>
      <w:proofErr w:type="spellStart"/>
      <w:r w:rsidR="00090783">
        <w:rPr>
          <w:rFonts w:ascii="Times New Roman" w:hAnsi="Times New Roman" w:cs="Times New Roman"/>
          <w:sz w:val="24"/>
          <w:szCs w:val="24"/>
        </w:rPr>
        <w:t>R</w:t>
      </w:r>
      <w:r w:rsidR="00090783" w:rsidRPr="00090783">
        <w:rPr>
          <w:rFonts w:ascii="Times New Roman" w:hAnsi="Times New Roman" w:cs="Times New Roman"/>
          <w:sz w:val="24"/>
          <w:szCs w:val="24"/>
          <w:vertAlign w:val="subscript"/>
        </w:rPr>
        <w:t>net</w:t>
      </w:r>
      <w:proofErr w:type="spellEnd"/>
      <w:r w:rsidR="00090783">
        <w:rPr>
          <w:rFonts w:ascii="Times New Roman" w:hAnsi="Times New Roman" w:cs="Times New Roman"/>
          <w:sz w:val="24"/>
          <w:szCs w:val="24"/>
        </w:rPr>
        <w:t xml:space="preserve"> forcing time series used; these time series are extracted from an independent MERRA-2 period (1980-1998).  b. The histogram in (a) summarized as a box-and-whisker plot, with the line representing the full range, the box representing the 25</w:t>
      </w:r>
      <w:r w:rsidR="00090783" w:rsidRPr="00090783">
        <w:rPr>
          <w:rFonts w:ascii="Times New Roman" w:hAnsi="Times New Roman" w:cs="Times New Roman"/>
          <w:sz w:val="24"/>
          <w:szCs w:val="24"/>
          <w:vertAlign w:val="superscript"/>
        </w:rPr>
        <w:t>th</w:t>
      </w:r>
      <w:r w:rsidR="00090783">
        <w:rPr>
          <w:rFonts w:ascii="Times New Roman" w:hAnsi="Times New Roman" w:cs="Times New Roman"/>
          <w:sz w:val="24"/>
          <w:szCs w:val="24"/>
        </w:rPr>
        <w:t xml:space="preserve"> and 75</w:t>
      </w:r>
      <w:r w:rsidR="00090783" w:rsidRPr="00090783">
        <w:rPr>
          <w:rFonts w:ascii="Times New Roman" w:hAnsi="Times New Roman" w:cs="Times New Roman"/>
          <w:sz w:val="24"/>
          <w:szCs w:val="24"/>
          <w:vertAlign w:val="superscript"/>
        </w:rPr>
        <w:t>th</w:t>
      </w:r>
      <w:r w:rsidR="00090783">
        <w:rPr>
          <w:rFonts w:ascii="Times New Roman" w:hAnsi="Times New Roman" w:cs="Times New Roman"/>
          <w:sz w:val="24"/>
          <w:szCs w:val="24"/>
        </w:rPr>
        <w:t xml:space="preserve"> percentiles, and the blue dot representing the mean (i.e., the </w:t>
      </w:r>
      <w:proofErr w:type="spellStart"/>
      <w:r w:rsidR="00CB42D2">
        <w:rPr>
          <w:rFonts w:ascii="Times New Roman" w:hAnsi="Times New Roman" w:cs="Times New Roman"/>
          <w:sz w:val="24"/>
          <w:szCs w:val="24"/>
        </w:rPr>
        <w:t>ProjET</w:t>
      </w:r>
      <w:proofErr w:type="spellEnd"/>
      <w:r w:rsidR="00090783">
        <w:rPr>
          <w:rFonts w:ascii="Times New Roman" w:hAnsi="Times New Roman" w:cs="Times New Roman"/>
          <w:sz w:val="24"/>
          <w:szCs w:val="24"/>
        </w:rPr>
        <w:t xml:space="preserve">).  c. Box-and-whisker plots for </w:t>
      </w:r>
      <w:r w:rsidR="00E61A7F">
        <w:rPr>
          <w:rFonts w:ascii="Times New Roman" w:hAnsi="Times New Roman" w:cs="Times New Roman"/>
          <w:sz w:val="24"/>
          <w:szCs w:val="24"/>
        </w:rPr>
        <w:t>the corresponding ET estimates</w:t>
      </w:r>
      <w:r w:rsidR="00090783">
        <w:rPr>
          <w:rFonts w:ascii="Times New Roman" w:hAnsi="Times New Roman" w:cs="Times New Roman"/>
          <w:sz w:val="24"/>
          <w:szCs w:val="24"/>
        </w:rPr>
        <w:t xml:space="preserve"> </w:t>
      </w:r>
      <w:r w:rsidR="00E61A7F">
        <w:rPr>
          <w:rFonts w:ascii="Times New Roman" w:hAnsi="Times New Roman" w:cs="Times New Roman"/>
          <w:sz w:val="24"/>
          <w:szCs w:val="24"/>
        </w:rPr>
        <w:t xml:space="preserve">computed for each year in 1999-2015 as a function of the soil moisture content </w:t>
      </w:r>
      <w:r w:rsidR="00145D66">
        <w:rPr>
          <w:rFonts w:ascii="Times New Roman" w:hAnsi="Times New Roman" w:cs="Times New Roman"/>
          <w:sz w:val="24"/>
          <w:szCs w:val="24"/>
        </w:rPr>
        <w:t>(in degree of saturation</w:t>
      </w:r>
      <w:r w:rsidR="00BC3355">
        <w:rPr>
          <w:rFonts w:ascii="Times New Roman" w:hAnsi="Times New Roman" w:cs="Times New Roman"/>
          <w:sz w:val="24"/>
          <w:szCs w:val="24"/>
        </w:rPr>
        <w:t>, dimensionless</w:t>
      </w:r>
      <w:r w:rsidR="00145D66">
        <w:rPr>
          <w:rFonts w:ascii="Times New Roman" w:hAnsi="Times New Roman" w:cs="Times New Roman"/>
          <w:sz w:val="24"/>
          <w:szCs w:val="24"/>
        </w:rPr>
        <w:t xml:space="preserve">) </w:t>
      </w:r>
      <w:r w:rsidR="00E61A7F">
        <w:rPr>
          <w:rFonts w:ascii="Times New Roman" w:hAnsi="Times New Roman" w:cs="Times New Roman"/>
          <w:sz w:val="24"/>
          <w:szCs w:val="24"/>
        </w:rPr>
        <w:t xml:space="preserve">on July </w:t>
      </w:r>
      <w:r w:rsidR="00784FC3">
        <w:rPr>
          <w:rFonts w:ascii="Times New Roman" w:hAnsi="Times New Roman" w:cs="Times New Roman"/>
          <w:sz w:val="24"/>
          <w:szCs w:val="24"/>
        </w:rPr>
        <w:t>5</w:t>
      </w:r>
      <w:r w:rsidR="00E61A7F">
        <w:rPr>
          <w:rFonts w:ascii="Times New Roman" w:hAnsi="Times New Roman" w:cs="Times New Roman"/>
          <w:sz w:val="24"/>
          <w:szCs w:val="24"/>
        </w:rPr>
        <w:t xml:space="preserve"> of that year.  d.  As in (c), but with the corresponding MERRA-2 16-30 July average ET values overlaid on the plot as orange dots.</w:t>
      </w:r>
      <w:r w:rsidR="00DB6028">
        <w:rPr>
          <w:rFonts w:ascii="Times New Roman" w:hAnsi="Times New Roman" w:cs="Times New Roman"/>
          <w:sz w:val="24"/>
          <w:szCs w:val="24"/>
        </w:rPr>
        <w:br w:type="page"/>
      </w:r>
      <w:r w:rsidR="00AB7DDD" w:rsidRPr="00AB7DDD">
        <w:rPr>
          <w:rFonts w:ascii="Times New Roman" w:hAnsi="Times New Roman" w:cs="Times New Roman"/>
          <w:sz w:val="24"/>
          <w:szCs w:val="24"/>
        </w:rPr>
        <w:lastRenderedPageBreak/>
        <w:t xml:space="preserve"> </w:t>
      </w:r>
    </w:p>
    <w:p w14:paraId="1B5667D4" w14:textId="2E7D9DBB" w:rsidR="00C61A5E" w:rsidRDefault="002E5F44">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418D990" wp14:editId="62D97FCF">
            <wp:extent cx="6085325" cy="286337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49347" cy="2893503"/>
                    </a:xfrm>
                    <a:prstGeom prst="rect">
                      <a:avLst/>
                    </a:prstGeom>
                    <a:noFill/>
                  </pic:spPr>
                </pic:pic>
              </a:graphicData>
            </a:graphic>
          </wp:inline>
        </w:drawing>
      </w:r>
    </w:p>
    <w:bookmarkEnd w:id="21"/>
    <w:p w14:paraId="4CEDA0C0" w14:textId="66A00479" w:rsidR="001F1941" w:rsidRDefault="001F1941">
      <w:pPr>
        <w:rPr>
          <w:rFonts w:ascii="Times New Roman" w:hAnsi="Times New Roman" w:cs="Times New Roman"/>
          <w:sz w:val="24"/>
          <w:szCs w:val="24"/>
        </w:rPr>
      </w:pPr>
    </w:p>
    <w:p w14:paraId="73CCE3AF" w14:textId="1BF88AAE" w:rsidR="001E6936" w:rsidRDefault="0054791A">
      <w:pPr>
        <w:rPr>
          <w:rFonts w:ascii="Times New Roman" w:hAnsi="Times New Roman" w:cs="Times New Roman"/>
          <w:sz w:val="24"/>
          <w:szCs w:val="24"/>
        </w:rPr>
      </w:pPr>
      <w:r>
        <w:rPr>
          <w:rFonts w:ascii="Times New Roman" w:hAnsi="Times New Roman" w:cs="Times New Roman"/>
          <w:sz w:val="24"/>
          <w:szCs w:val="24"/>
        </w:rPr>
        <w:t xml:space="preserve">Figure </w:t>
      </w:r>
      <w:r w:rsidR="004536E7">
        <w:rPr>
          <w:rFonts w:ascii="Times New Roman" w:hAnsi="Times New Roman" w:cs="Times New Roman"/>
          <w:sz w:val="24"/>
          <w:szCs w:val="24"/>
        </w:rPr>
        <w:t>6.</w:t>
      </w:r>
      <w:r w:rsidR="00E61A7F">
        <w:rPr>
          <w:rFonts w:ascii="Times New Roman" w:hAnsi="Times New Roman" w:cs="Times New Roman"/>
          <w:sz w:val="24"/>
          <w:szCs w:val="24"/>
        </w:rPr>
        <w:t xml:space="preserve">  The square of the correlation between the average ET produced by the full GEOS S2S forecast system over days 16-30 of the forecast and the corresponding </w:t>
      </w:r>
      <w:proofErr w:type="spellStart"/>
      <w:r w:rsidR="00CB42D2">
        <w:rPr>
          <w:rFonts w:ascii="Times New Roman" w:hAnsi="Times New Roman" w:cs="Times New Roman"/>
          <w:sz w:val="24"/>
          <w:szCs w:val="24"/>
        </w:rPr>
        <w:t>ProjET</w:t>
      </w:r>
      <w:proofErr w:type="spellEnd"/>
      <w:r w:rsidR="00E61A7F">
        <w:rPr>
          <w:rFonts w:ascii="Times New Roman" w:hAnsi="Times New Roman" w:cs="Times New Roman"/>
          <w:sz w:val="24"/>
          <w:szCs w:val="24"/>
        </w:rPr>
        <w:t xml:space="preserve"> value, which in essence varies only with the </w:t>
      </w:r>
      <w:r w:rsidR="00FE4B74">
        <w:rPr>
          <w:rFonts w:ascii="Times New Roman" w:hAnsi="Times New Roman" w:cs="Times New Roman"/>
          <w:sz w:val="24"/>
          <w:szCs w:val="24"/>
        </w:rPr>
        <w:t xml:space="preserve">initial </w:t>
      </w:r>
      <w:r w:rsidR="00E61A7F">
        <w:rPr>
          <w:rFonts w:ascii="Times New Roman" w:hAnsi="Times New Roman" w:cs="Times New Roman"/>
          <w:sz w:val="24"/>
          <w:szCs w:val="24"/>
        </w:rPr>
        <w:t xml:space="preserve">soil moisture.  Statistics at each grid cell are computed from 102 data pairs: 6 15-day periods per year </w:t>
      </w:r>
      <w:r w:rsidR="00FE4B74">
        <w:rPr>
          <w:rFonts w:ascii="Times New Roman" w:hAnsi="Times New Roman" w:cs="Times New Roman"/>
          <w:sz w:val="24"/>
          <w:szCs w:val="24"/>
        </w:rPr>
        <w:t>(</w:t>
      </w:r>
      <w:r w:rsidR="00E61A7F">
        <w:rPr>
          <w:rFonts w:ascii="Times New Roman" w:hAnsi="Times New Roman" w:cs="Times New Roman"/>
          <w:sz w:val="24"/>
          <w:szCs w:val="24"/>
        </w:rPr>
        <w:t>for forecasts initialized in June-August</w:t>
      </w:r>
      <w:r w:rsidR="00FE4B74">
        <w:rPr>
          <w:rFonts w:ascii="Times New Roman" w:hAnsi="Times New Roman" w:cs="Times New Roman"/>
          <w:sz w:val="24"/>
          <w:szCs w:val="24"/>
        </w:rPr>
        <w:t xml:space="preserve">) over 17 years.  </w:t>
      </w:r>
    </w:p>
    <w:p w14:paraId="4DBCD535" w14:textId="6402C229" w:rsidR="006F77C7" w:rsidRDefault="006F77C7">
      <w:pPr>
        <w:rPr>
          <w:rFonts w:ascii="Times New Roman" w:hAnsi="Times New Roman" w:cs="Times New Roman"/>
          <w:sz w:val="24"/>
          <w:szCs w:val="24"/>
        </w:rPr>
      </w:pPr>
    </w:p>
    <w:p w14:paraId="15395768" w14:textId="3B0E3B47" w:rsidR="00C61A5E" w:rsidRDefault="00C61A5E">
      <w:pPr>
        <w:rPr>
          <w:rFonts w:ascii="Times New Roman" w:hAnsi="Times New Roman" w:cs="Times New Roman"/>
          <w:sz w:val="24"/>
          <w:szCs w:val="24"/>
        </w:rPr>
      </w:pPr>
      <w:r w:rsidRPr="00C61A5E">
        <w:rPr>
          <w:rFonts w:ascii="Times New Roman" w:hAnsi="Times New Roman" w:cs="Times New Roman"/>
          <w:noProof/>
          <w:sz w:val="24"/>
          <w:szCs w:val="24"/>
        </w:rPr>
        <w:lastRenderedPageBreak/>
        <w:drawing>
          <wp:inline distT="0" distB="0" distL="0" distR="0" wp14:anchorId="2C04F387" wp14:editId="54FF48A0">
            <wp:extent cx="4833258" cy="6107714"/>
            <wp:effectExtent l="0" t="0" r="5715" b="7620"/>
            <wp:docPr id="14" name="Picture 2">
              <a:extLst xmlns:a="http://schemas.openxmlformats.org/drawingml/2006/main">
                <a:ext uri="{FF2B5EF4-FFF2-40B4-BE49-F238E27FC236}">
                  <a16:creationId xmlns:a16="http://schemas.microsoft.com/office/drawing/2014/main" id="{86BD1A4B-17CE-43C1-8619-6A54A7C840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6BD1A4B-17CE-43C1-8619-6A54A7C84005}"/>
                        </a:ext>
                      </a:extLst>
                    </pic:cNvPr>
                    <pic:cNvPicPr>
                      <a:picLocks noChangeAspect="1"/>
                    </pic:cNvPicPr>
                  </pic:nvPicPr>
                  <pic:blipFill rotWithShape="1">
                    <a:blip r:embed="rId17"/>
                    <a:srcRect l="62340" t="26508" r="9822" b="10952"/>
                    <a:stretch/>
                  </pic:blipFill>
                  <pic:spPr>
                    <a:xfrm>
                      <a:off x="0" y="0"/>
                      <a:ext cx="4833258" cy="6107714"/>
                    </a:xfrm>
                    <a:prstGeom prst="rect">
                      <a:avLst/>
                    </a:prstGeom>
                  </pic:spPr>
                </pic:pic>
              </a:graphicData>
            </a:graphic>
          </wp:inline>
        </w:drawing>
      </w:r>
    </w:p>
    <w:p w14:paraId="5F45C4AC" w14:textId="77777777" w:rsidR="00FE4B74" w:rsidRDefault="00FE4B74">
      <w:pPr>
        <w:rPr>
          <w:rFonts w:ascii="Times New Roman" w:hAnsi="Times New Roman" w:cs="Times New Roman"/>
          <w:sz w:val="24"/>
          <w:szCs w:val="24"/>
        </w:rPr>
      </w:pPr>
    </w:p>
    <w:p w14:paraId="5927FE91" w14:textId="7C28146C" w:rsidR="00114FD4" w:rsidRDefault="004536E7">
      <w:pPr>
        <w:rPr>
          <w:rFonts w:ascii="Times New Roman" w:hAnsi="Times New Roman" w:cs="Times New Roman"/>
          <w:sz w:val="24"/>
          <w:szCs w:val="24"/>
        </w:rPr>
      </w:pPr>
      <w:r>
        <w:rPr>
          <w:rFonts w:ascii="Times New Roman" w:hAnsi="Times New Roman" w:cs="Times New Roman"/>
          <w:sz w:val="24"/>
          <w:szCs w:val="24"/>
        </w:rPr>
        <w:t>Figure 7</w:t>
      </w:r>
      <w:r w:rsidR="006F77C7">
        <w:rPr>
          <w:rFonts w:ascii="Times New Roman" w:hAnsi="Times New Roman" w:cs="Times New Roman"/>
          <w:sz w:val="24"/>
          <w:szCs w:val="24"/>
        </w:rPr>
        <w:t>.</w:t>
      </w:r>
      <w:r w:rsidR="00FE4B74">
        <w:rPr>
          <w:rFonts w:ascii="Times New Roman" w:hAnsi="Times New Roman" w:cs="Times New Roman"/>
          <w:sz w:val="24"/>
          <w:szCs w:val="24"/>
        </w:rPr>
        <w:t xml:space="preserve">  a. </w:t>
      </w:r>
      <w:bookmarkStart w:id="22" w:name="_Hlk26279222"/>
      <w:r w:rsidR="00FE4B74">
        <w:rPr>
          <w:rFonts w:ascii="Times New Roman" w:hAnsi="Times New Roman" w:cs="Times New Roman"/>
          <w:sz w:val="24"/>
          <w:szCs w:val="24"/>
        </w:rPr>
        <w:t xml:space="preserve">Square of the correlation coefficient between the average ET produced by the full GEOS S2S forecast system over days 16-30 of the forecast and the corresponding “truth”, as represented here by MERRA-2 ET estimates.  </w:t>
      </w:r>
      <w:bookmarkEnd w:id="22"/>
      <w:r w:rsidR="00630720">
        <w:rPr>
          <w:rFonts w:ascii="Times New Roman" w:hAnsi="Times New Roman" w:cs="Times New Roman"/>
          <w:sz w:val="24"/>
          <w:szCs w:val="24"/>
        </w:rPr>
        <w:t xml:space="preserve">Statistics at each grid cell are computed from 102 data pairs: 6 15-day periods per year (for forecasts initialized in June-August) over 17 years.  </w:t>
      </w:r>
      <w:r w:rsidR="00FE4B74">
        <w:rPr>
          <w:rFonts w:ascii="Times New Roman" w:hAnsi="Times New Roman" w:cs="Times New Roman"/>
          <w:sz w:val="24"/>
          <w:szCs w:val="24"/>
        </w:rPr>
        <w:t xml:space="preserve">b. </w:t>
      </w:r>
      <w:r w:rsidR="00630720">
        <w:rPr>
          <w:rFonts w:ascii="Times New Roman" w:hAnsi="Times New Roman" w:cs="Times New Roman"/>
          <w:sz w:val="24"/>
          <w:szCs w:val="24"/>
        </w:rPr>
        <w:t xml:space="preserve">Same as (a), but for the comparison between </w:t>
      </w:r>
      <w:proofErr w:type="spellStart"/>
      <w:r w:rsidR="00CB42D2">
        <w:rPr>
          <w:rFonts w:ascii="Times New Roman" w:hAnsi="Times New Roman" w:cs="Times New Roman"/>
          <w:sz w:val="24"/>
          <w:szCs w:val="24"/>
        </w:rPr>
        <w:t>ProjET</w:t>
      </w:r>
      <w:proofErr w:type="spellEnd"/>
      <w:r w:rsidR="00630720">
        <w:rPr>
          <w:rFonts w:ascii="Times New Roman" w:hAnsi="Times New Roman" w:cs="Times New Roman"/>
          <w:sz w:val="24"/>
          <w:szCs w:val="24"/>
        </w:rPr>
        <w:t xml:space="preserve"> and the MERRA-2 estimates.  c. Differences</w:t>
      </w:r>
      <w:r w:rsidR="004E6471">
        <w:rPr>
          <w:rFonts w:ascii="Times New Roman" w:hAnsi="Times New Roman" w:cs="Times New Roman"/>
          <w:sz w:val="24"/>
          <w:szCs w:val="24"/>
        </w:rPr>
        <w:t>: (a) minus (b)</w:t>
      </w:r>
      <w:r w:rsidR="00630720">
        <w:rPr>
          <w:rFonts w:ascii="Times New Roman" w:hAnsi="Times New Roman" w:cs="Times New Roman"/>
          <w:sz w:val="24"/>
          <w:szCs w:val="24"/>
        </w:rPr>
        <w:t>.</w:t>
      </w:r>
      <w:r w:rsidR="0010200B">
        <w:rPr>
          <w:rFonts w:ascii="Times New Roman" w:hAnsi="Times New Roman" w:cs="Times New Roman"/>
          <w:sz w:val="24"/>
          <w:szCs w:val="24"/>
        </w:rPr>
        <w:br w:type="page"/>
      </w:r>
    </w:p>
    <w:p w14:paraId="25B97BE8" w14:textId="6DEF72B2" w:rsidR="00114FD4" w:rsidRDefault="00C61A5E" w:rsidP="006F77C7">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3397335" wp14:editId="7DBD6DCC">
            <wp:extent cx="5783742" cy="2758875"/>
            <wp:effectExtent l="0" t="0" r="762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10215" cy="2771503"/>
                    </a:xfrm>
                    <a:prstGeom prst="rect">
                      <a:avLst/>
                    </a:prstGeom>
                    <a:noFill/>
                  </pic:spPr>
                </pic:pic>
              </a:graphicData>
            </a:graphic>
          </wp:inline>
        </w:drawing>
      </w:r>
    </w:p>
    <w:p w14:paraId="421FEC6F" w14:textId="07158728" w:rsidR="00C61A5E" w:rsidRDefault="00C61A5E" w:rsidP="006F77C7">
      <w:pPr>
        <w:rPr>
          <w:rFonts w:ascii="Times New Roman" w:hAnsi="Times New Roman" w:cs="Times New Roman"/>
          <w:sz w:val="24"/>
          <w:szCs w:val="24"/>
        </w:rPr>
      </w:pPr>
    </w:p>
    <w:p w14:paraId="5FEECBFE" w14:textId="77777777" w:rsidR="00C61A5E" w:rsidRDefault="00C61A5E" w:rsidP="006F77C7">
      <w:pPr>
        <w:rPr>
          <w:rFonts w:ascii="Times New Roman" w:hAnsi="Times New Roman" w:cs="Times New Roman"/>
          <w:sz w:val="24"/>
          <w:szCs w:val="24"/>
        </w:rPr>
      </w:pPr>
    </w:p>
    <w:p w14:paraId="5D52EA72" w14:textId="794D7379" w:rsidR="00114FD4" w:rsidRDefault="00114FD4" w:rsidP="006F77C7">
      <w:pPr>
        <w:rPr>
          <w:rFonts w:ascii="Times New Roman" w:hAnsi="Times New Roman" w:cs="Times New Roman"/>
          <w:sz w:val="24"/>
          <w:szCs w:val="24"/>
        </w:rPr>
      </w:pPr>
    </w:p>
    <w:p w14:paraId="2B53CEB6" w14:textId="29E3B437" w:rsidR="00114FD4" w:rsidRDefault="00114FD4" w:rsidP="006F77C7">
      <w:pPr>
        <w:rPr>
          <w:rFonts w:ascii="Times New Roman" w:hAnsi="Times New Roman" w:cs="Times New Roman"/>
          <w:sz w:val="24"/>
          <w:szCs w:val="24"/>
        </w:rPr>
      </w:pPr>
      <w:bookmarkStart w:id="23" w:name="_Hlk27661817"/>
      <w:r>
        <w:rPr>
          <w:rFonts w:ascii="Times New Roman" w:hAnsi="Times New Roman" w:cs="Times New Roman"/>
          <w:sz w:val="24"/>
          <w:szCs w:val="24"/>
        </w:rPr>
        <w:t>Figure 8.</w:t>
      </w:r>
      <w:r w:rsidR="00630720">
        <w:rPr>
          <w:rFonts w:ascii="Times New Roman" w:hAnsi="Times New Roman" w:cs="Times New Roman"/>
          <w:sz w:val="24"/>
          <w:szCs w:val="24"/>
        </w:rPr>
        <w:t xml:space="preserve">  Square of the correlation coefficient between the average T2M produced by the full GEOS S2S forecast system over days 16-30 of the forecast and the corresponding estimates tied to the computed </w:t>
      </w:r>
      <w:proofErr w:type="spellStart"/>
      <w:r w:rsidR="00CB42D2">
        <w:rPr>
          <w:rFonts w:ascii="Times New Roman" w:hAnsi="Times New Roman" w:cs="Times New Roman"/>
          <w:sz w:val="24"/>
          <w:szCs w:val="24"/>
        </w:rPr>
        <w:t>ProjET</w:t>
      </w:r>
      <w:proofErr w:type="spellEnd"/>
      <w:r w:rsidR="00630720">
        <w:rPr>
          <w:rFonts w:ascii="Times New Roman" w:hAnsi="Times New Roman" w:cs="Times New Roman"/>
          <w:sz w:val="24"/>
          <w:szCs w:val="24"/>
        </w:rPr>
        <w:t xml:space="preserve"> values.  Statistics at each grid cell are computed from 102 data pairs: 6 15-day periods per year (for forecasts initialized in June-August) over 17 years.</w:t>
      </w:r>
    </w:p>
    <w:bookmarkEnd w:id="23"/>
    <w:p w14:paraId="1FA1E846" w14:textId="7E2C7D1B" w:rsidR="00B56B09" w:rsidRDefault="00B56B09" w:rsidP="006F77C7">
      <w:pPr>
        <w:rPr>
          <w:rFonts w:ascii="Times New Roman" w:hAnsi="Times New Roman" w:cs="Times New Roman"/>
          <w:sz w:val="24"/>
          <w:szCs w:val="24"/>
        </w:rPr>
      </w:pPr>
    </w:p>
    <w:p w14:paraId="0BC86D4C" w14:textId="2315B316" w:rsidR="00B56B09" w:rsidRDefault="00B56B09">
      <w:pPr>
        <w:rPr>
          <w:rFonts w:ascii="Times New Roman" w:hAnsi="Times New Roman" w:cs="Times New Roman"/>
          <w:sz w:val="24"/>
          <w:szCs w:val="24"/>
        </w:rPr>
      </w:pPr>
      <w:r>
        <w:rPr>
          <w:rFonts w:ascii="Times New Roman" w:hAnsi="Times New Roman" w:cs="Times New Roman"/>
          <w:sz w:val="24"/>
          <w:szCs w:val="24"/>
        </w:rPr>
        <w:br w:type="page"/>
      </w:r>
    </w:p>
    <w:p w14:paraId="741DDAFE" w14:textId="504007C4" w:rsidR="005146EF" w:rsidRDefault="00C61A5E" w:rsidP="006F77C7">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B254967" wp14:editId="6732EBAD">
            <wp:extent cx="4704836" cy="5982789"/>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22640" cy="6005429"/>
                    </a:xfrm>
                    <a:prstGeom prst="rect">
                      <a:avLst/>
                    </a:prstGeom>
                    <a:noFill/>
                  </pic:spPr>
                </pic:pic>
              </a:graphicData>
            </a:graphic>
          </wp:inline>
        </w:drawing>
      </w:r>
    </w:p>
    <w:p w14:paraId="35A8581B" w14:textId="19C46F63" w:rsidR="00C61A5E" w:rsidRDefault="00C61A5E" w:rsidP="006F77C7">
      <w:pPr>
        <w:rPr>
          <w:rFonts w:ascii="Times New Roman" w:hAnsi="Times New Roman" w:cs="Times New Roman"/>
          <w:sz w:val="24"/>
          <w:szCs w:val="24"/>
        </w:rPr>
      </w:pPr>
    </w:p>
    <w:p w14:paraId="1FF1DCD1" w14:textId="77777777" w:rsidR="00C61A5E" w:rsidRDefault="00C61A5E" w:rsidP="006F77C7">
      <w:pPr>
        <w:rPr>
          <w:rFonts w:ascii="Times New Roman" w:hAnsi="Times New Roman" w:cs="Times New Roman"/>
          <w:sz w:val="24"/>
          <w:szCs w:val="24"/>
        </w:rPr>
      </w:pPr>
    </w:p>
    <w:p w14:paraId="6C29172B" w14:textId="07EAE3A9" w:rsidR="00C31A84" w:rsidRDefault="005146EF" w:rsidP="006F77C7">
      <w:pPr>
        <w:rPr>
          <w:rFonts w:ascii="Times New Roman" w:hAnsi="Times New Roman" w:cs="Times New Roman"/>
          <w:sz w:val="24"/>
          <w:szCs w:val="24"/>
        </w:rPr>
      </w:pPr>
      <w:r>
        <w:rPr>
          <w:rFonts w:ascii="Times New Roman" w:hAnsi="Times New Roman" w:cs="Times New Roman"/>
          <w:sz w:val="24"/>
          <w:szCs w:val="24"/>
        </w:rPr>
        <w:t>Figure 9.</w:t>
      </w:r>
      <w:r w:rsidR="00630720">
        <w:rPr>
          <w:rFonts w:ascii="Times New Roman" w:hAnsi="Times New Roman" w:cs="Times New Roman"/>
          <w:sz w:val="24"/>
          <w:szCs w:val="24"/>
        </w:rPr>
        <w:t xml:space="preserve">  a. Square of the correlation coefficient between the average T2M produced by the full GEOS S2S forecast system over days 16-30 of the forecast and the corresponding “truth”, as represented here by MERRA-2 T2M estimates.  b. As in (a), but </w:t>
      </w:r>
      <w:r w:rsidR="006D6E9C">
        <w:rPr>
          <w:rFonts w:ascii="Times New Roman" w:hAnsi="Times New Roman" w:cs="Times New Roman"/>
          <w:sz w:val="24"/>
          <w:szCs w:val="24"/>
        </w:rPr>
        <w:t>with</w:t>
      </w:r>
      <w:r w:rsidR="00630720">
        <w:rPr>
          <w:rFonts w:ascii="Times New Roman" w:hAnsi="Times New Roman" w:cs="Times New Roman"/>
          <w:sz w:val="24"/>
          <w:szCs w:val="24"/>
        </w:rPr>
        <w:t xml:space="preserve"> the “truth” </w:t>
      </w:r>
      <w:r w:rsidR="006D6E9C">
        <w:rPr>
          <w:rFonts w:ascii="Times New Roman" w:hAnsi="Times New Roman" w:cs="Times New Roman"/>
          <w:sz w:val="24"/>
          <w:szCs w:val="24"/>
        </w:rPr>
        <w:t>being</w:t>
      </w:r>
      <w:r w:rsidR="00630720">
        <w:rPr>
          <w:rFonts w:ascii="Times New Roman" w:hAnsi="Times New Roman" w:cs="Times New Roman"/>
          <w:sz w:val="24"/>
          <w:szCs w:val="24"/>
        </w:rPr>
        <w:t xml:space="preserve"> the </w:t>
      </w:r>
      <w:r w:rsidR="006D6E9C">
        <w:rPr>
          <w:rFonts w:ascii="Times New Roman" w:hAnsi="Times New Roman" w:cs="Times New Roman"/>
          <w:sz w:val="24"/>
          <w:szCs w:val="24"/>
        </w:rPr>
        <w:t xml:space="preserve">gridded </w:t>
      </w:r>
      <w:r w:rsidR="00630720">
        <w:rPr>
          <w:rFonts w:ascii="Times New Roman" w:hAnsi="Times New Roman" w:cs="Times New Roman"/>
          <w:sz w:val="24"/>
          <w:szCs w:val="24"/>
        </w:rPr>
        <w:t>CPC station-based T2M observations.</w:t>
      </w:r>
      <w:r w:rsidR="006D6E9C">
        <w:rPr>
          <w:rFonts w:ascii="Times New Roman" w:hAnsi="Times New Roman" w:cs="Times New Roman"/>
          <w:sz w:val="24"/>
          <w:szCs w:val="24"/>
        </w:rPr>
        <w:t xml:space="preserve">  c. As in (a), but comparing the </w:t>
      </w:r>
      <w:proofErr w:type="spellStart"/>
      <w:r w:rsidR="00CB42D2">
        <w:rPr>
          <w:rFonts w:ascii="Times New Roman" w:hAnsi="Times New Roman" w:cs="Times New Roman"/>
          <w:sz w:val="24"/>
          <w:szCs w:val="24"/>
        </w:rPr>
        <w:t>ProjET</w:t>
      </w:r>
      <w:proofErr w:type="spellEnd"/>
      <w:r w:rsidR="006D6E9C">
        <w:rPr>
          <w:rFonts w:ascii="Times New Roman" w:hAnsi="Times New Roman" w:cs="Times New Roman"/>
          <w:sz w:val="24"/>
          <w:szCs w:val="24"/>
        </w:rPr>
        <w:t xml:space="preserve">-based T2M estimates to the MERRA-2 T2M data.  d. As in </w:t>
      </w:r>
      <w:r w:rsidR="00E758E9">
        <w:rPr>
          <w:rFonts w:ascii="Times New Roman" w:hAnsi="Times New Roman" w:cs="Times New Roman"/>
          <w:sz w:val="24"/>
          <w:szCs w:val="24"/>
        </w:rPr>
        <w:t>(</w:t>
      </w:r>
      <w:r w:rsidR="006D6E9C">
        <w:rPr>
          <w:rFonts w:ascii="Times New Roman" w:hAnsi="Times New Roman" w:cs="Times New Roman"/>
          <w:sz w:val="24"/>
          <w:szCs w:val="24"/>
        </w:rPr>
        <w:t>b</w:t>
      </w:r>
      <w:r w:rsidR="00E758E9">
        <w:rPr>
          <w:rFonts w:ascii="Times New Roman" w:hAnsi="Times New Roman" w:cs="Times New Roman"/>
          <w:sz w:val="24"/>
          <w:szCs w:val="24"/>
        </w:rPr>
        <w:t>)</w:t>
      </w:r>
      <w:r w:rsidR="006D6E9C">
        <w:rPr>
          <w:rFonts w:ascii="Times New Roman" w:hAnsi="Times New Roman" w:cs="Times New Roman"/>
          <w:sz w:val="24"/>
          <w:szCs w:val="24"/>
        </w:rPr>
        <w:t xml:space="preserve">, but comparing the </w:t>
      </w:r>
      <w:proofErr w:type="spellStart"/>
      <w:r w:rsidR="00CB42D2">
        <w:rPr>
          <w:rFonts w:ascii="Times New Roman" w:hAnsi="Times New Roman" w:cs="Times New Roman"/>
          <w:sz w:val="24"/>
          <w:szCs w:val="24"/>
        </w:rPr>
        <w:t>ProjET</w:t>
      </w:r>
      <w:proofErr w:type="spellEnd"/>
      <w:r w:rsidR="006D6E9C">
        <w:rPr>
          <w:rFonts w:ascii="Times New Roman" w:hAnsi="Times New Roman" w:cs="Times New Roman"/>
          <w:sz w:val="24"/>
          <w:szCs w:val="24"/>
        </w:rPr>
        <w:t>-based T2M estimates to the gridded CPC T2M data.  e. Differences: (a) minus (c).  f. Differences: (b) minus (</w:t>
      </w:r>
      <w:r w:rsidR="00F54BCA">
        <w:rPr>
          <w:rFonts w:ascii="Times New Roman" w:hAnsi="Times New Roman" w:cs="Times New Roman"/>
          <w:sz w:val="24"/>
          <w:szCs w:val="24"/>
        </w:rPr>
        <w:t>d</w:t>
      </w:r>
      <w:r w:rsidR="006D6E9C">
        <w:rPr>
          <w:rFonts w:ascii="Times New Roman" w:hAnsi="Times New Roman" w:cs="Times New Roman"/>
          <w:sz w:val="24"/>
          <w:szCs w:val="24"/>
        </w:rPr>
        <w:t>).</w:t>
      </w:r>
      <w:r w:rsidR="008357B1">
        <w:rPr>
          <w:rFonts w:ascii="Times New Roman" w:hAnsi="Times New Roman" w:cs="Times New Roman"/>
          <w:sz w:val="24"/>
          <w:szCs w:val="24"/>
        </w:rPr>
        <w:t xml:space="preserve">  </w:t>
      </w:r>
      <w:r w:rsidR="005430A4">
        <w:rPr>
          <w:rFonts w:ascii="Times New Roman" w:hAnsi="Times New Roman" w:cs="Times New Roman"/>
          <w:sz w:val="24"/>
          <w:szCs w:val="24"/>
        </w:rPr>
        <w:t>r</w:t>
      </w:r>
      <w:r w:rsidR="005430A4" w:rsidRPr="005430A4">
        <w:rPr>
          <w:rFonts w:ascii="Times New Roman" w:hAnsi="Times New Roman" w:cs="Times New Roman"/>
          <w:sz w:val="24"/>
          <w:szCs w:val="24"/>
          <w:vertAlign w:val="superscript"/>
        </w:rPr>
        <w:t>2</w:t>
      </w:r>
      <w:r w:rsidR="005430A4">
        <w:rPr>
          <w:rFonts w:ascii="Times New Roman" w:hAnsi="Times New Roman" w:cs="Times New Roman"/>
          <w:sz w:val="24"/>
          <w:szCs w:val="24"/>
        </w:rPr>
        <w:t xml:space="preserve"> values greater than 0.054 in (a)-(d) are significantly different from zero at the 99% confidence level</w:t>
      </w:r>
      <w:r w:rsidR="00832765">
        <w:rPr>
          <w:rFonts w:ascii="Times New Roman" w:hAnsi="Times New Roman" w:cs="Times New Roman"/>
          <w:sz w:val="24"/>
          <w:szCs w:val="24"/>
        </w:rPr>
        <w:t xml:space="preserve"> </w:t>
      </w:r>
      <w:bookmarkStart w:id="24" w:name="_Hlk29540547"/>
      <w:r w:rsidR="00832765">
        <w:rPr>
          <w:rFonts w:ascii="Times New Roman" w:hAnsi="Times New Roman" w:cs="Times New Roman"/>
          <w:sz w:val="24"/>
          <w:szCs w:val="24"/>
        </w:rPr>
        <w:t>based on Monte Carlo analysis</w:t>
      </w:r>
      <w:bookmarkEnd w:id="24"/>
      <w:r w:rsidR="005430A4">
        <w:rPr>
          <w:rFonts w:ascii="Times New Roman" w:hAnsi="Times New Roman" w:cs="Times New Roman"/>
          <w:sz w:val="24"/>
          <w:szCs w:val="24"/>
        </w:rPr>
        <w:t>.</w:t>
      </w:r>
    </w:p>
    <w:p w14:paraId="7CFEB731" w14:textId="6AAC878F" w:rsidR="00C31A84" w:rsidRDefault="009E7B2D" w:rsidP="006F77C7">
      <w:pPr>
        <w:rPr>
          <w:rFonts w:ascii="Times New Roman" w:hAnsi="Times New Roman" w:cs="Times New Roman"/>
          <w:sz w:val="24"/>
          <w:szCs w:val="24"/>
        </w:rPr>
      </w:pPr>
      <w:r w:rsidRPr="009E7B2D">
        <w:rPr>
          <w:rFonts w:ascii="Times New Roman" w:hAnsi="Times New Roman" w:cs="Times New Roman"/>
          <w:noProof/>
          <w:sz w:val="24"/>
          <w:szCs w:val="24"/>
        </w:rPr>
        <w:lastRenderedPageBreak/>
        <w:drawing>
          <wp:inline distT="0" distB="0" distL="0" distR="0" wp14:anchorId="56B8C2F9" wp14:editId="76022D4A">
            <wp:extent cx="5457403" cy="7140102"/>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68245" cy="7154288"/>
                    </a:xfrm>
                    <a:prstGeom prst="rect">
                      <a:avLst/>
                    </a:prstGeom>
                    <a:noFill/>
                    <a:ln>
                      <a:noFill/>
                    </a:ln>
                  </pic:spPr>
                </pic:pic>
              </a:graphicData>
            </a:graphic>
          </wp:inline>
        </w:drawing>
      </w:r>
    </w:p>
    <w:p w14:paraId="307CE068" w14:textId="51409546" w:rsidR="00C31A84" w:rsidRDefault="00C31A84" w:rsidP="006F77C7">
      <w:pPr>
        <w:rPr>
          <w:rFonts w:ascii="Times New Roman" w:hAnsi="Times New Roman" w:cs="Times New Roman"/>
          <w:sz w:val="24"/>
          <w:szCs w:val="24"/>
        </w:rPr>
      </w:pPr>
      <w:r>
        <w:rPr>
          <w:rFonts w:ascii="Times New Roman" w:hAnsi="Times New Roman" w:cs="Times New Roman"/>
          <w:sz w:val="24"/>
          <w:szCs w:val="24"/>
        </w:rPr>
        <w:t>Figure 10.</w:t>
      </w:r>
      <w:r w:rsidR="006D6E9C">
        <w:rPr>
          <w:rFonts w:ascii="Times New Roman" w:hAnsi="Times New Roman" w:cs="Times New Roman"/>
          <w:sz w:val="24"/>
          <w:szCs w:val="24"/>
        </w:rPr>
        <w:t xml:space="preserve">  a. Spread (see Figure 5b for definition) of the ET estimates</w:t>
      </w:r>
      <w:r w:rsidR="004E6471">
        <w:rPr>
          <w:rFonts w:ascii="Times New Roman" w:hAnsi="Times New Roman" w:cs="Times New Roman"/>
          <w:sz w:val="24"/>
          <w:szCs w:val="24"/>
        </w:rPr>
        <w:t xml:space="preserve"> (mm/day)</w:t>
      </w:r>
      <w:r w:rsidR="006D6E9C">
        <w:rPr>
          <w:rFonts w:ascii="Times New Roman" w:hAnsi="Times New Roman" w:cs="Times New Roman"/>
          <w:sz w:val="24"/>
          <w:szCs w:val="24"/>
        </w:rPr>
        <w:t xml:space="preserve"> underlying </w:t>
      </w:r>
      <w:proofErr w:type="spellStart"/>
      <w:r w:rsidR="00CB42D2">
        <w:rPr>
          <w:rFonts w:ascii="Times New Roman" w:hAnsi="Times New Roman" w:cs="Times New Roman"/>
          <w:sz w:val="24"/>
          <w:szCs w:val="24"/>
        </w:rPr>
        <w:t>ProjET</w:t>
      </w:r>
      <w:proofErr w:type="spellEnd"/>
      <w:r w:rsidR="006D6E9C">
        <w:rPr>
          <w:rFonts w:ascii="Times New Roman" w:hAnsi="Times New Roman" w:cs="Times New Roman"/>
          <w:sz w:val="24"/>
          <w:szCs w:val="24"/>
        </w:rPr>
        <w:t xml:space="preserve"> for the particular year in 1999-2015 with the second-to-driest initial soil moisture content.  Each plotted value is an average over 6 values, one for each forecast start date during June-August.  b. As in (a), but for the median initial soil moisture content.  c. As in (a), but for the second-to-</w:t>
      </w:r>
      <w:r w:rsidR="00F54BCA">
        <w:rPr>
          <w:rFonts w:ascii="Times New Roman" w:hAnsi="Times New Roman" w:cs="Times New Roman"/>
          <w:sz w:val="24"/>
          <w:szCs w:val="24"/>
        </w:rPr>
        <w:t xml:space="preserve">wettest </w:t>
      </w:r>
      <w:r w:rsidR="006D6E9C">
        <w:rPr>
          <w:rFonts w:ascii="Times New Roman" w:hAnsi="Times New Roman" w:cs="Times New Roman"/>
          <w:sz w:val="24"/>
          <w:szCs w:val="24"/>
        </w:rPr>
        <w:t>initial soil moisture content.</w:t>
      </w:r>
    </w:p>
    <w:p w14:paraId="691F967E" w14:textId="4F3D2897" w:rsidR="00C31A84" w:rsidRDefault="00C31A84" w:rsidP="006F77C7">
      <w:pPr>
        <w:rPr>
          <w:rFonts w:ascii="Times New Roman" w:hAnsi="Times New Roman" w:cs="Times New Roman"/>
          <w:sz w:val="24"/>
          <w:szCs w:val="24"/>
        </w:rPr>
      </w:pPr>
    </w:p>
    <w:p w14:paraId="734B12EF" w14:textId="22225196" w:rsidR="00C31A84" w:rsidRDefault="00C31A84" w:rsidP="006F77C7">
      <w:pPr>
        <w:rPr>
          <w:rFonts w:ascii="Times New Roman" w:hAnsi="Times New Roman" w:cs="Times New Roman"/>
          <w:sz w:val="24"/>
          <w:szCs w:val="24"/>
        </w:rPr>
      </w:pPr>
    </w:p>
    <w:p w14:paraId="45F62D54" w14:textId="1E8BB543" w:rsidR="001B39BE" w:rsidRDefault="001B39BE" w:rsidP="00FF3599">
      <w:pPr>
        <w:rPr>
          <w:rFonts w:ascii="Times New Roman" w:hAnsi="Times New Roman" w:cs="Times New Roman"/>
          <w:sz w:val="24"/>
          <w:szCs w:val="24"/>
        </w:rPr>
      </w:pPr>
    </w:p>
    <w:p w14:paraId="1046650D" w14:textId="093E4D7B" w:rsidR="009E7B2D" w:rsidRDefault="009E7B2D" w:rsidP="00FF3599">
      <w:pPr>
        <w:rPr>
          <w:rFonts w:ascii="Times New Roman" w:hAnsi="Times New Roman" w:cs="Times New Roman"/>
          <w:sz w:val="24"/>
          <w:szCs w:val="24"/>
        </w:rPr>
      </w:pPr>
    </w:p>
    <w:p w14:paraId="362F182A" w14:textId="0E0A6C15" w:rsidR="00E11686" w:rsidRDefault="00E11686" w:rsidP="00FF3599">
      <w:pPr>
        <w:rPr>
          <w:rFonts w:ascii="Times New Roman" w:hAnsi="Times New Roman" w:cs="Times New Roman"/>
          <w:sz w:val="24"/>
          <w:szCs w:val="24"/>
        </w:rPr>
      </w:pPr>
    </w:p>
    <w:p w14:paraId="40E11135" w14:textId="124B120E" w:rsidR="00E11686" w:rsidRDefault="00C61A5E" w:rsidP="00FF3599">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FCAC26B" wp14:editId="65006133">
            <wp:extent cx="6031321" cy="3278414"/>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60150" cy="3294085"/>
                    </a:xfrm>
                    <a:prstGeom prst="rect">
                      <a:avLst/>
                    </a:prstGeom>
                    <a:noFill/>
                  </pic:spPr>
                </pic:pic>
              </a:graphicData>
            </a:graphic>
          </wp:inline>
        </w:drawing>
      </w:r>
    </w:p>
    <w:p w14:paraId="2817354B" w14:textId="77777777" w:rsidR="00C61A5E" w:rsidRDefault="00C61A5E" w:rsidP="00FF3599">
      <w:pPr>
        <w:rPr>
          <w:rFonts w:ascii="Times New Roman" w:hAnsi="Times New Roman" w:cs="Times New Roman"/>
          <w:sz w:val="24"/>
          <w:szCs w:val="24"/>
        </w:rPr>
      </w:pPr>
    </w:p>
    <w:p w14:paraId="76C85B97" w14:textId="77777777" w:rsidR="009E7B2D" w:rsidRDefault="009E7B2D" w:rsidP="00FF3599">
      <w:pPr>
        <w:rPr>
          <w:rFonts w:ascii="Times New Roman" w:hAnsi="Times New Roman" w:cs="Times New Roman"/>
          <w:sz w:val="24"/>
          <w:szCs w:val="24"/>
        </w:rPr>
      </w:pPr>
    </w:p>
    <w:p w14:paraId="6A01CB3E" w14:textId="1C1FC861" w:rsidR="001B39BE" w:rsidRDefault="001B39BE" w:rsidP="00FF3599">
      <w:pPr>
        <w:rPr>
          <w:rFonts w:ascii="Times New Roman" w:hAnsi="Times New Roman" w:cs="Times New Roman"/>
          <w:sz w:val="24"/>
          <w:szCs w:val="24"/>
        </w:rPr>
      </w:pPr>
      <w:r>
        <w:rPr>
          <w:rFonts w:ascii="Times New Roman" w:hAnsi="Times New Roman" w:cs="Times New Roman"/>
          <w:sz w:val="24"/>
          <w:szCs w:val="24"/>
        </w:rPr>
        <w:t>Figure 11.</w:t>
      </w:r>
      <w:r w:rsidR="003A12D5">
        <w:rPr>
          <w:rFonts w:ascii="Times New Roman" w:hAnsi="Times New Roman" w:cs="Times New Roman"/>
          <w:sz w:val="24"/>
          <w:szCs w:val="24"/>
        </w:rPr>
        <w:t xml:space="preserve">  a. Box-and-whisker representation of the July 20-August 3 ET values underlying the </w:t>
      </w:r>
      <w:proofErr w:type="spellStart"/>
      <w:r w:rsidR="00CB42D2">
        <w:rPr>
          <w:rFonts w:ascii="Times New Roman" w:hAnsi="Times New Roman" w:cs="Times New Roman"/>
          <w:sz w:val="24"/>
          <w:szCs w:val="24"/>
        </w:rPr>
        <w:t>ProjET</w:t>
      </w:r>
      <w:proofErr w:type="spellEnd"/>
      <w:r w:rsidR="003A12D5">
        <w:rPr>
          <w:rFonts w:ascii="Times New Roman" w:hAnsi="Times New Roman" w:cs="Times New Roman"/>
          <w:sz w:val="24"/>
          <w:szCs w:val="24"/>
        </w:rPr>
        <w:t xml:space="preserve"> for each year in 1999-2015</w:t>
      </w:r>
      <w:r w:rsidR="00246722">
        <w:rPr>
          <w:rFonts w:ascii="Times New Roman" w:hAnsi="Times New Roman" w:cs="Times New Roman"/>
          <w:sz w:val="24"/>
          <w:szCs w:val="24"/>
        </w:rPr>
        <w:t>,</w:t>
      </w:r>
      <w:r w:rsidR="003A12D5">
        <w:rPr>
          <w:rFonts w:ascii="Times New Roman" w:hAnsi="Times New Roman" w:cs="Times New Roman"/>
          <w:sz w:val="24"/>
          <w:szCs w:val="24"/>
        </w:rPr>
        <w:t xml:space="preserve"> </w:t>
      </w:r>
      <w:r w:rsidR="00246722">
        <w:rPr>
          <w:rFonts w:ascii="Times New Roman" w:hAnsi="Times New Roman" w:cs="Times New Roman"/>
          <w:sz w:val="24"/>
          <w:szCs w:val="24"/>
        </w:rPr>
        <w:t>plotted against</w:t>
      </w:r>
      <w:r w:rsidR="003A12D5">
        <w:rPr>
          <w:rFonts w:ascii="Times New Roman" w:hAnsi="Times New Roman" w:cs="Times New Roman"/>
          <w:sz w:val="24"/>
          <w:szCs w:val="24"/>
        </w:rPr>
        <w:t xml:space="preserve"> the soil moisture on July 5 of that year</w:t>
      </w:r>
      <w:r w:rsidR="00246722">
        <w:rPr>
          <w:rFonts w:ascii="Times New Roman" w:hAnsi="Times New Roman" w:cs="Times New Roman"/>
          <w:sz w:val="24"/>
          <w:szCs w:val="24"/>
        </w:rPr>
        <w:t xml:space="preserve"> (i.e., as in</w:t>
      </w:r>
      <w:r w:rsidR="003A12D5">
        <w:rPr>
          <w:rFonts w:ascii="Times New Roman" w:hAnsi="Times New Roman" w:cs="Times New Roman"/>
          <w:sz w:val="24"/>
          <w:szCs w:val="24"/>
        </w:rPr>
        <w:t xml:space="preserve"> Figure 5c</w:t>
      </w:r>
      <w:r w:rsidR="00246722">
        <w:rPr>
          <w:rFonts w:ascii="Times New Roman" w:hAnsi="Times New Roman" w:cs="Times New Roman"/>
          <w:sz w:val="24"/>
          <w:szCs w:val="24"/>
        </w:rPr>
        <w:t>, but for a different grid cell)</w:t>
      </w:r>
      <w:r w:rsidR="003A12D5">
        <w:rPr>
          <w:rFonts w:ascii="Times New Roman" w:hAnsi="Times New Roman" w:cs="Times New Roman"/>
          <w:sz w:val="24"/>
          <w:szCs w:val="24"/>
        </w:rPr>
        <w:t>.  b. T2M temperature anomalies for July 20-August 3 (for forecasts initialized on July 5) as produced by the full GEOS S2S system</w:t>
      </w:r>
      <w:r w:rsidR="00246722">
        <w:rPr>
          <w:rFonts w:ascii="Times New Roman" w:hAnsi="Times New Roman" w:cs="Times New Roman"/>
          <w:sz w:val="24"/>
          <w:szCs w:val="24"/>
        </w:rPr>
        <w:t>, plotted against the soil moisture on July 5</w:t>
      </w:r>
      <w:r w:rsidR="003A12D5">
        <w:rPr>
          <w:rFonts w:ascii="Times New Roman" w:hAnsi="Times New Roman" w:cs="Times New Roman"/>
          <w:sz w:val="24"/>
          <w:szCs w:val="24"/>
        </w:rPr>
        <w:t>.  Each forecast consists of f</w:t>
      </w:r>
      <w:r w:rsidR="00246722">
        <w:rPr>
          <w:rFonts w:ascii="Times New Roman" w:hAnsi="Times New Roman" w:cs="Times New Roman"/>
          <w:sz w:val="24"/>
          <w:szCs w:val="24"/>
        </w:rPr>
        <w:t>our ensemble members; the anomaly (relative to climatology) for each ensemble member is plotted separately to provide a rough estimate of the range.</w:t>
      </w:r>
    </w:p>
    <w:p w14:paraId="1ACEA02E" w14:textId="77777777" w:rsidR="001B39BE" w:rsidRDefault="001B39BE">
      <w:pPr>
        <w:rPr>
          <w:rFonts w:ascii="Times New Roman" w:hAnsi="Times New Roman" w:cs="Times New Roman"/>
          <w:sz w:val="24"/>
          <w:szCs w:val="24"/>
        </w:rPr>
      </w:pPr>
      <w:r>
        <w:rPr>
          <w:rFonts w:ascii="Times New Roman" w:hAnsi="Times New Roman" w:cs="Times New Roman"/>
          <w:sz w:val="24"/>
          <w:szCs w:val="24"/>
        </w:rPr>
        <w:br w:type="page"/>
      </w:r>
    </w:p>
    <w:p w14:paraId="585D91A1" w14:textId="1D59F82E" w:rsidR="001B39BE" w:rsidRDefault="00E11686" w:rsidP="00FF3599">
      <w:pPr>
        <w:rPr>
          <w:rFonts w:ascii="Times New Roman" w:hAnsi="Times New Roman" w:cs="Times New Roman"/>
          <w:sz w:val="24"/>
          <w:szCs w:val="24"/>
        </w:rPr>
      </w:pPr>
      <w:r w:rsidRPr="00E11686">
        <w:rPr>
          <w:rFonts w:ascii="Times New Roman" w:hAnsi="Times New Roman" w:cs="Times New Roman"/>
          <w:noProof/>
          <w:sz w:val="24"/>
          <w:szCs w:val="24"/>
        </w:rPr>
        <w:lastRenderedPageBreak/>
        <w:drawing>
          <wp:inline distT="0" distB="0" distL="0" distR="0" wp14:anchorId="47A5C800" wp14:editId="3DAE4806">
            <wp:extent cx="5943600" cy="38722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872230"/>
                    </a:xfrm>
                    <a:prstGeom prst="rect">
                      <a:avLst/>
                    </a:prstGeom>
                    <a:noFill/>
                    <a:ln>
                      <a:noFill/>
                    </a:ln>
                  </pic:spPr>
                </pic:pic>
              </a:graphicData>
            </a:graphic>
          </wp:inline>
        </w:drawing>
      </w:r>
    </w:p>
    <w:p w14:paraId="07DAEC1B" w14:textId="356FEDFB" w:rsidR="001B39BE" w:rsidRDefault="001B39BE" w:rsidP="00FF3599">
      <w:pPr>
        <w:rPr>
          <w:rFonts w:ascii="Times New Roman" w:hAnsi="Times New Roman" w:cs="Times New Roman"/>
          <w:sz w:val="24"/>
          <w:szCs w:val="24"/>
        </w:rPr>
      </w:pPr>
    </w:p>
    <w:p w14:paraId="22098A55" w14:textId="29819845" w:rsidR="001B39BE" w:rsidRDefault="001B39BE" w:rsidP="00FF3599">
      <w:pPr>
        <w:rPr>
          <w:rFonts w:ascii="Times New Roman" w:hAnsi="Times New Roman" w:cs="Times New Roman"/>
          <w:sz w:val="24"/>
          <w:szCs w:val="24"/>
        </w:rPr>
      </w:pPr>
      <w:r>
        <w:rPr>
          <w:rFonts w:ascii="Times New Roman" w:hAnsi="Times New Roman" w:cs="Times New Roman"/>
          <w:sz w:val="24"/>
          <w:szCs w:val="24"/>
        </w:rPr>
        <w:t>Figure 12</w:t>
      </w:r>
      <w:r w:rsidR="004E6471">
        <w:rPr>
          <w:rFonts w:ascii="Times New Roman" w:hAnsi="Times New Roman" w:cs="Times New Roman"/>
          <w:sz w:val="24"/>
          <w:szCs w:val="24"/>
        </w:rPr>
        <w:t>.  Correlation</w:t>
      </w:r>
      <w:r w:rsidR="004B4EC9">
        <w:rPr>
          <w:rFonts w:ascii="Times New Roman" w:hAnsi="Times New Roman" w:cs="Times New Roman"/>
          <w:sz w:val="24"/>
          <w:szCs w:val="24"/>
        </w:rPr>
        <w:t>,</w:t>
      </w:r>
      <w:r w:rsidR="004E6471">
        <w:rPr>
          <w:rFonts w:ascii="Times New Roman" w:hAnsi="Times New Roman" w:cs="Times New Roman"/>
          <w:sz w:val="24"/>
          <w:szCs w:val="24"/>
        </w:rPr>
        <w:t xml:space="preserve"> </w:t>
      </w:r>
      <w:r w:rsidR="004B4EC9">
        <w:rPr>
          <w:rFonts w:ascii="Times New Roman" w:hAnsi="Times New Roman" w:cs="Times New Roman"/>
          <w:sz w:val="24"/>
          <w:szCs w:val="24"/>
        </w:rPr>
        <w:t xml:space="preserve">for a representative summertime period (16-30 days after the July 5 start date), </w:t>
      </w:r>
      <w:r w:rsidR="004E6471">
        <w:rPr>
          <w:rFonts w:ascii="Times New Roman" w:hAnsi="Times New Roman" w:cs="Times New Roman"/>
          <w:sz w:val="24"/>
          <w:szCs w:val="24"/>
        </w:rPr>
        <w:t xml:space="preserve">between the spread underlying the </w:t>
      </w:r>
      <w:proofErr w:type="spellStart"/>
      <w:r w:rsidR="00CB42D2">
        <w:rPr>
          <w:rFonts w:ascii="Times New Roman" w:hAnsi="Times New Roman" w:cs="Times New Roman"/>
          <w:sz w:val="24"/>
          <w:szCs w:val="24"/>
        </w:rPr>
        <w:t>ProjET</w:t>
      </w:r>
      <w:proofErr w:type="spellEnd"/>
      <w:r w:rsidR="004E6471">
        <w:rPr>
          <w:rFonts w:ascii="Times New Roman" w:hAnsi="Times New Roman" w:cs="Times New Roman"/>
          <w:sz w:val="24"/>
          <w:szCs w:val="24"/>
        </w:rPr>
        <w:t xml:space="preserve"> calculation </w:t>
      </w:r>
      <w:r w:rsidR="004B4EC9">
        <w:rPr>
          <w:rFonts w:ascii="Times New Roman" w:hAnsi="Times New Roman" w:cs="Times New Roman"/>
          <w:sz w:val="24"/>
          <w:szCs w:val="24"/>
        </w:rPr>
        <w:t xml:space="preserve">(as defined in Figure 5b) </w:t>
      </w:r>
      <w:r w:rsidR="004E6471">
        <w:rPr>
          <w:rFonts w:ascii="Times New Roman" w:hAnsi="Times New Roman" w:cs="Times New Roman"/>
          <w:sz w:val="24"/>
          <w:szCs w:val="24"/>
        </w:rPr>
        <w:t xml:space="preserve">and the range </w:t>
      </w:r>
      <w:r w:rsidR="004B4EC9">
        <w:rPr>
          <w:rFonts w:ascii="Times New Roman" w:hAnsi="Times New Roman" w:cs="Times New Roman"/>
          <w:sz w:val="24"/>
          <w:szCs w:val="24"/>
        </w:rPr>
        <w:t xml:space="preserve">(across the four ensemble members) </w:t>
      </w:r>
      <w:r w:rsidR="004E6471">
        <w:rPr>
          <w:rFonts w:ascii="Times New Roman" w:hAnsi="Times New Roman" w:cs="Times New Roman"/>
          <w:sz w:val="24"/>
          <w:szCs w:val="24"/>
        </w:rPr>
        <w:t xml:space="preserve">of the SubX </w:t>
      </w:r>
      <w:r w:rsidR="004B4EC9">
        <w:rPr>
          <w:rFonts w:ascii="Times New Roman" w:hAnsi="Times New Roman" w:cs="Times New Roman"/>
          <w:sz w:val="24"/>
          <w:szCs w:val="24"/>
        </w:rPr>
        <w:t>T2M</w:t>
      </w:r>
      <w:r w:rsidR="004E6471">
        <w:rPr>
          <w:rFonts w:ascii="Times New Roman" w:hAnsi="Times New Roman" w:cs="Times New Roman"/>
          <w:sz w:val="24"/>
          <w:szCs w:val="24"/>
        </w:rPr>
        <w:t xml:space="preserve"> forecasts</w:t>
      </w:r>
      <w:r w:rsidR="004B4EC9">
        <w:rPr>
          <w:rFonts w:ascii="Times New Roman" w:hAnsi="Times New Roman" w:cs="Times New Roman"/>
          <w:sz w:val="24"/>
          <w:szCs w:val="24"/>
        </w:rPr>
        <w:t>.</w:t>
      </w:r>
    </w:p>
    <w:p w14:paraId="3F4804EE" w14:textId="46710D59" w:rsidR="00B54C63" w:rsidRDefault="00B54C63">
      <w:pPr>
        <w:rPr>
          <w:rFonts w:ascii="Times New Roman" w:hAnsi="Times New Roman" w:cs="Times New Roman"/>
          <w:sz w:val="24"/>
          <w:szCs w:val="24"/>
        </w:rPr>
      </w:pPr>
    </w:p>
    <w:sectPr w:rsidR="00B54C63" w:rsidSect="00BD67BD">
      <w:footerReference w:type="default" r:id="rId2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A3A798" w14:textId="77777777" w:rsidR="00481F39" w:rsidRDefault="00481F39" w:rsidP="00A4381E">
      <w:pPr>
        <w:spacing w:after="0" w:line="240" w:lineRule="auto"/>
      </w:pPr>
      <w:r>
        <w:separator/>
      </w:r>
    </w:p>
  </w:endnote>
  <w:endnote w:type="continuationSeparator" w:id="0">
    <w:p w14:paraId="3502DDDD" w14:textId="77777777" w:rsidR="00481F39" w:rsidRDefault="00481F39" w:rsidP="00A43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dvPSTIM10-R">
    <w:altName w:val="Cambria"/>
    <w:panose1 w:val="020B0604020202020204"/>
    <w:charset w:val="00"/>
    <w:family w:val="roman"/>
    <w:notTrueType/>
    <w:pitch w:val="default"/>
    <w:sig w:usb0="00000003" w:usb1="00000000" w:usb2="00000000" w:usb3="00000000" w:csb0="00000001" w:csb1="00000000"/>
  </w:font>
  <w:font w:name="ff3">
    <w:altName w:val="Cambria"/>
    <w:panose1 w:val="020B0604020202020204"/>
    <w:charset w:val="00"/>
    <w:family w:val="roman"/>
    <w:notTrueType/>
    <w:pitch w:val="default"/>
  </w:font>
  <w:font w:name="ff5">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3373487"/>
      <w:docPartObj>
        <w:docPartGallery w:val="Page Numbers (Bottom of Page)"/>
        <w:docPartUnique/>
      </w:docPartObj>
    </w:sdtPr>
    <w:sdtEndPr>
      <w:rPr>
        <w:noProof/>
      </w:rPr>
    </w:sdtEndPr>
    <w:sdtContent>
      <w:p w14:paraId="2EE9A0F6" w14:textId="096D7103" w:rsidR="002A6AC7" w:rsidRDefault="002A6A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97334D" w14:textId="77777777" w:rsidR="002A6AC7" w:rsidRDefault="002A6A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18EF62" w14:textId="77777777" w:rsidR="00481F39" w:rsidRDefault="00481F39" w:rsidP="00A4381E">
      <w:pPr>
        <w:spacing w:after="0" w:line="240" w:lineRule="auto"/>
      </w:pPr>
      <w:r>
        <w:separator/>
      </w:r>
    </w:p>
  </w:footnote>
  <w:footnote w:type="continuationSeparator" w:id="0">
    <w:p w14:paraId="405F1C0E" w14:textId="77777777" w:rsidR="00481F39" w:rsidRDefault="00481F39" w:rsidP="00A438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40292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9686EA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B947A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E1EE64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956779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5E0261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2F0DC0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E0F18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2BCDC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0948B4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9"/>
  <w:hideSpellingErrors/>
  <w:hideGrammaticalError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B3E"/>
    <w:rsid w:val="000045DB"/>
    <w:rsid w:val="00004AF5"/>
    <w:rsid w:val="000062AB"/>
    <w:rsid w:val="000124B8"/>
    <w:rsid w:val="00015FDA"/>
    <w:rsid w:val="00016E4C"/>
    <w:rsid w:val="00017C3F"/>
    <w:rsid w:val="00020111"/>
    <w:rsid w:val="000254C0"/>
    <w:rsid w:val="0002571B"/>
    <w:rsid w:val="00025976"/>
    <w:rsid w:val="00032655"/>
    <w:rsid w:val="0003301B"/>
    <w:rsid w:val="00033BF2"/>
    <w:rsid w:val="00042E80"/>
    <w:rsid w:val="0004308B"/>
    <w:rsid w:val="000437A2"/>
    <w:rsid w:val="0006458B"/>
    <w:rsid w:val="00064AFD"/>
    <w:rsid w:val="00072880"/>
    <w:rsid w:val="00083E05"/>
    <w:rsid w:val="00090783"/>
    <w:rsid w:val="00095EC9"/>
    <w:rsid w:val="0009696F"/>
    <w:rsid w:val="000A2321"/>
    <w:rsid w:val="000A2F7B"/>
    <w:rsid w:val="000A7C6B"/>
    <w:rsid w:val="000B1859"/>
    <w:rsid w:val="000B3B4C"/>
    <w:rsid w:val="000C67BF"/>
    <w:rsid w:val="000D2438"/>
    <w:rsid w:val="000D6F7C"/>
    <w:rsid w:val="000E2572"/>
    <w:rsid w:val="000E3EB5"/>
    <w:rsid w:val="000F2654"/>
    <w:rsid w:val="000F2AC4"/>
    <w:rsid w:val="000F5AF8"/>
    <w:rsid w:val="0010200B"/>
    <w:rsid w:val="00110878"/>
    <w:rsid w:val="00112712"/>
    <w:rsid w:val="00114FD4"/>
    <w:rsid w:val="00116DB0"/>
    <w:rsid w:val="00130265"/>
    <w:rsid w:val="00133E23"/>
    <w:rsid w:val="0013602F"/>
    <w:rsid w:val="00145D66"/>
    <w:rsid w:val="00146483"/>
    <w:rsid w:val="00150B17"/>
    <w:rsid w:val="0015613E"/>
    <w:rsid w:val="0016539F"/>
    <w:rsid w:val="00165D66"/>
    <w:rsid w:val="001665F6"/>
    <w:rsid w:val="001745BD"/>
    <w:rsid w:val="00175443"/>
    <w:rsid w:val="001825C3"/>
    <w:rsid w:val="00187608"/>
    <w:rsid w:val="001878BF"/>
    <w:rsid w:val="00196787"/>
    <w:rsid w:val="00196828"/>
    <w:rsid w:val="001A006E"/>
    <w:rsid w:val="001A0BBB"/>
    <w:rsid w:val="001A3652"/>
    <w:rsid w:val="001B2E15"/>
    <w:rsid w:val="001B34AF"/>
    <w:rsid w:val="001B39BE"/>
    <w:rsid w:val="001C107C"/>
    <w:rsid w:val="001D0C17"/>
    <w:rsid w:val="001E27C2"/>
    <w:rsid w:val="001E2DA4"/>
    <w:rsid w:val="001E2EA8"/>
    <w:rsid w:val="001E4199"/>
    <w:rsid w:val="001E537A"/>
    <w:rsid w:val="001E6936"/>
    <w:rsid w:val="001E7835"/>
    <w:rsid w:val="001F0E66"/>
    <w:rsid w:val="001F1941"/>
    <w:rsid w:val="001F2E75"/>
    <w:rsid w:val="0020181D"/>
    <w:rsid w:val="00220BFD"/>
    <w:rsid w:val="00225A78"/>
    <w:rsid w:val="00227570"/>
    <w:rsid w:val="00227846"/>
    <w:rsid w:val="00240CF9"/>
    <w:rsid w:val="00246722"/>
    <w:rsid w:val="00247B39"/>
    <w:rsid w:val="0026066D"/>
    <w:rsid w:val="002606F4"/>
    <w:rsid w:val="00261D3D"/>
    <w:rsid w:val="0026379F"/>
    <w:rsid w:val="00264D5A"/>
    <w:rsid w:val="00265F84"/>
    <w:rsid w:val="00267BC8"/>
    <w:rsid w:val="00272893"/>
    <w:rsid w:val="002734C2"/>
    <w:rsid w:val="002774EF"/>
    <w:rsid w:val="00286230"/>
    <w:rsid w:val="00286C9C"/>
    <w:rsid w:val="00293457"/>
    <w:rsid w:val="0029453A"/>
    <w:rsid w:val="00295D79"/>
    <w:rsid w:val="00297C37"/>
    <w:rsid w:val="002A33E2"/>
    <w:rsid w:val="002A5EDA"/>
    <w:rsid w:val="002A6AC7"/>
    <w:rsid w:val="002B149B"/>
    <w:rsid w:val="002B53AA"/>
    <w:rsid w:val="002B5B74"/>
    <w:rsid w:val="002C49F4"/>
    <w:rsid w:val="002E02DD"/>
    <w:rsid w:val="002E268D"/>
    <w:rsid w:val="002E3ED2"/>
    <w:rsid w:val="002E4128"/>
    <w:rsid w:val="002E5F44"/>
    <w:rsid w:val="002F213B"/>
    <w:rsid w:val="002F3CD3"/>
    <w:rsid w:val="002F71BA"/>
    <w:rsid w:val="00304290"/>
    <w:rsid w:val="00316462"/>
    <w:rsid w:val="00317D9C"/>
    <w:rsid w:val="00326F46"/>
    <w:rsid w:val="00330097"/>
    <w:rsid w:val="003344D7"/>
    <w:rsid w:val="00347442"/>
    <w:rsid w:val="00350A95"/>
    <w:rsid w:val="00357C1D"/>
    <w:rsid w:val="00360F4F"/>
    <w:rsid w:val="003622D5"/>
    <w:rsid w:val="00364152"/>
    <w:rsid w:val="00365AB7"/>
    <w:rsid w:val="003777FF"/>
    <w:rsid w:val="003811BD"/>
    <w:rsid w:val="003824D5"/>
    <w:rsid w:val="00384588"/>
    <w:rsid w:val="003919CB"/>
    <w:rsid w:val="00391CC1"/>
    <w:rsid w:val="00395A01"/>
    <w:rsid w:val="003A0729"/>
    <w:rsid w:val="003A12D5"/>
    <w:rsid w:val="003B2C2B"/>
    <w:rsid w:val="003B5C53"/>
    <w:rsid w:val="003C7E3A"/>
    <w:rsid w:val="003D7E6A"/>
    <w:rsid w:val="003E3339"/>
    <w:rsid w:val="003E6F96"/>
    <w:rsid w:val="003E7D76"/>
    <w:rsid w:val="003F49CE"/>
    <w:rsid w:val="003F53E6"/>
    <w:rsid w:val="004101C3"/>
    <w:rsid w:val="0041031D"/>
    <w:rsid w:val="00412F2C"/>
    <w:rsid w:val="004158B5"/>
    <w:rsid w:val="00422A0B"/>
    <w:rsid w:val="00435727"/>
    <w:rsid w:val="004466FB"/>
    <w:rsid w:val="00452700"/>
    <w:rsid w:val="004536E7"/>
    <w:rsid w:val="00456105"/>
    <w:rsid w:val="0045754D"/>
    <w:rsid w:val="0046078D"/>
    <w:rsid w:val="00472ED3"/>
    <w:rsid w:val="00474C30"/>
    <w:rsid w:val="00477C0B"/>
    <w:rsid w:val="00481F39"/>
    <w:rsid w:val="00482E41"/>
    <w:rsid w:val="0048416C"/>
    <w:rsid w:val="00487893"/>
    <w:rsid w:val="004922B9"/>
    <w:rsid w:val="00492447"/>
    <w:rsid w:val="00493FA6"/>
    <w:rsid w:val="004A3B3E"/>
    <w:rsid w:val="004A4501"/>
    <w:rsid w:val="004A5524"/>
    <w:rsid w:val="004A7461"/>
    <w:rsid w:val="004B4EC9"/>
    <w:rsid w:val="004B5072"/>
    <w:rsid w:val="004C08D0"/>
    <w:rsid w:val="004D3CDE"/>
    <w:rsid w:val="004D532C"/>
    <w:rsid w:val="004E10DA"/>
    <w:rsid w:val="004E15A9"/>
    <w:rsid w:val="004E6471"/>
    <w:rsid w:val="004E736E"/>
    <w:rsid w:val="004F3B9E"/>
    <w:rsid w:val="004F68BA"/>
    <w:rsid w:val="00500774"/>
    <w:rsid w:val="00500B23"/>
    <w:rsid w:val="0051068F"/>
    <w:rsid w:val="00511F8B"/>
    <w:rsid w:val="005146EF"/>
    <w:rsid w:val="005321E9"/>
    <w:rsid w:val="00532469"/>
    <w:rsid w:val="005430A4"/>
    <w:rsid w:val="00544339"/>
    <w:rsid w:val="0054495C"/>
    <w:rsid w:val="005469F7"/>
    <w:rsid w:val="0054791A"/>
    <w:rsid w:val="0055000F"/>
    <w:rsid w:val="0055196B"/>
    <w:rsid w:val="0055517C"/>
    <w:rsid w:val="00565930"/>
    <w:rsid w:val="00567006"/>
    <w:rsid w:val="00573190"/>
    <w:rsid w:val="00573B4E"/>
    <w:rsid w:val="00573F8F"/>
    <w:rsid w:val="00575467"/>
    <w:rsid w:val="00576614"/>
    <w:rsid w:val="005A3BC0"/>
    <w:rsid w:val="005B03E1"/>
    <w:rsid w:val="005B4E40"/>
    <w:rsid w:val="005C5445"/>
    <w:rsid w:val="005C5732"/>
    <w:rsid w:val="005D3E49"/>
    <w:rsid w:val="005D4C05"/>
    <w:rsid w:val="005D5060"/>
    <w:rsid w:val="005E14E2"/>
    <w:rsid w:val="005E67EE"/>
    <w:rsid w:val="005F3FC1"/>
    <w:rsid w:val="00601026"/>
    <w:rsid w:val="006053E2"/>
    <w:rsid w:val="006054FF"/>
    <w:rsid w:val="00615181"/>
    <w:rsid w:val="006157DD"/>
    <w:rsid w:val="0061784F"/>
    <w:rsid w:val="00626F68"/>
    <w:rsid w:val="00630720"/>
    <w:rsid w:val="006312D0"/>
    <w:rsid w:val="00637D4A"/>
    <w:rsid w:val="006555D9"/>
    <w:rsid w:val="00656DFD"/>
    <w:rsid w:val="006603CF"/>
    <w:rsid w:val="00663396"/>
    <w:rsid w:val="00663FF9"/>
    <w:rsid w:val="00666447"/>
    <w:rsid w:val="006679A7"/>
    <w:rsid w:val="006706EB"/>
    <w:rsid w:val="00670C3B"/>
    <w:rsid w:val="006744EB"/>
    <w:rsid w:val="00674751"/>
    <w:rsid w:val="006811E8"/>
    <w:rsid w:val="00681F90"/>
    <w:rsid w:val="006901E2"/>
    <w:rsid w:val="00691DD3"/>
    <w:rsid w:val="006A02CE"/>
    <w:rsid w:val="006A08DF"/>
    <w:rsid w:val="006A230C"/>
    <w:rsid w:val="006A7134"/>
    <w:rsid w:val="006B3991"/>
    <w:rsid w:val="006B56E8"/>
    <w:rsid w:val="006C1318"/>
    <w:rsid w:val="006C1503"/>
    <w:rsid w:val="006D12D1"/>
    <w:rsid w:val="006D189B"/>
    <w:rsid w:val="006D5F7F"/>
    <w:rsid w:val="006D6E9C"/>
    <w:rsid w:val="006E0BAC"/>
    <w:rsid w:val="006E5FC4"/>
    <w:rsid w:val="006F0C68"/>
    <w:rsid w:val="006F3F45"/>
    <w:rsid w:val="006F4004"/>
    <w:rsid w:val="006F54F4"/>
    <w:rsid w:val="006F77C7"/>
    <w:rsid w:val="00700677"/>
    <w:rsid w:val="00702B15"/>
    <w:rsid w:val="007048E7"/>
    <w:rsid w:val="00704ABF"/>
    <w:rsid w:val="007055E7"/>
    <w:rsid w:val="00711458"/>
    <w:rsid w:val="00712F6B"/>
    <w:rsid w:val="00716287"/>
    <w:rsid w:val="00720D18"/>
    <w:rsid w:val="00723925"/>
    <w:rsid w:val="00723B7E"/>
    <w:rsid w:val="00725D59"/>
    <w:rsid w:val="007272B7"/>
    <w:rsid w:val="007423AC"/>
    <w:rsid w:val="007437C9"/>
    <w:rsid w:val="00745EDB"/>
    <w:rsid w:val="0075319B"/>
    <w:rsid w:val="007531FD"/>
    <w:rsid w:val="00753F96"/>
    <w:rsid w:val="00755DBD"/>
    <w:rsid w:val="007567A7"/>
    <w:rsid w:val="00757048"/>
    <w:rsid w:val="0076097C"/>
    <w:rsid w:val="00763A4A"/>
    <w:rsid w:val="007656F3"/>
    <w:rsid w:val="00767F65"/>
    <w:rsid w:val="00773571"/>
    <w:rsid w:val="007741E6"/>
    <w:rsid w:val="00775227"/>
    <w:rsid w:val="00782942"/>
    <w:rsid w:val="00783618"/>
    <w:rsid w:val="00784FC3"/>
    <w:rsid w:val="007852E1"/>
    <w:rsid w:val="0079698F"/>
    <w:rsid w:val="007A4B7E"/>
    <w:rsid w:val="007B4778"/>
    <w:rsid w:val="007C5F11"/>
    <w:rsid w:val="007D72E4"/>
    <w:rsid w:val="007D762D"/>
    <w:rsid w:val="007E06A9"/>
    <w:rsid w:val="007E1294"/>
    <w:rsid w:val="007E16D6"/>
    <w:rsid w:val="007F21DC"/>
    <w:rsid w:val="007F30C8"/>
    <w:rsid w:val="0080329E"/>
    <w:rsid w:val="00807658"/>
    <w:rsid w:val="00821B63"/>
    <w:rsid w:val="008264C4"/>
    <w:rsid w:val="00830AE1"/>
    <w:rsid w:val="00830B02"/>
    <w:rsid w:val="00832765"/>
    <w:rsid w:val="008357B1"/>
    <w:rsid w:val="008378B5"/>
    <w:rsid w:val="00837ABB"/>
    <w:rsid w:val="00844A45"/>
    <w:rsid w:val="00847A89"/>
    <w:rsid w:val="00847F47"/>
    <w:rsid w:val="008513C2"/>
    <w:rsid w:val="00857089"/>
    <w:rsid w:val="0086370F"/>
    <w:rsid w:val="0086447A"/>
    <w:rsid w:val="00865EB4"/>
    <w:rsid w:val="008672FE"/>
    <w:rsid w:val="00867537"/>
    <w:rsid w:val="0087458C"/>
    <w:rsid w:val="0088552A"/>
    <w:rsid w:val="008866E4"/>
    <w:rsid w:val="00891281"/>
    <w:rsid w:val="00891D2D"/>
    <w:rsid w:val="00897B5B"/>
    <w:rsid w:val="008A03F2"/>
    <w:rsid w:val="008A0B38"/>
    <w:rsid w:val="008B1195"/>
    <w:rsid w:val="008C32B6"/>
    <w:rsid w:val="008C4DAE"/>
    <w:rsid w:val="008D3553"/>
    <w:rsid w:val="008D3CAA"/>
    <w:rsid w:val="008D63B6"/>
    <w:rsid w:val="008E451C"/>
    <w:rsid w:val="008F204A"/>
    <w:rsid w:val="008F3535"/>
    <w:rsid w:val="009063E9"/>
    <w:rsid w:val="00911C43"/>
    <w:rsid w:val="00911C4A"/>
    <w:rsid w:val="0091440D"/>
    <w:rsid w:val="0091797B"/>
    <w:rsid w:val="00920FC7"/>
    <w:rsid w:val="009250E4"/>
    <w:rsid w:val="00927D11"/>
    <w:rsid w:val="00933330"/>
    <w:rsid w:val="00937031"/>
    <w:rsid w:val="00940518"/>
    <w:rsid w:val="00943392"/>
    <w:rsid w:val="00947038"/>
    <w:rsid w:val="00955AF6"/>
    <w:rsid w:val="00962744"/>
    <w:rsid w:val="00964E39"/>
    <w:rsid w:val="00967124"/>
    <w:rsid w:val="00983420"/>
    <w:rsid w:val="00985D17"/>
    <w:rsid w:val="009873F3"/>
    <w:rsid w:val="00987B05"/>
    <w:rsid w:val="009945B7"/>
    <w:rsid w:val="009956EA"/>
    <w:rsid w:val="009A78D3"/>
    <w:rsid w:val="009B0949"/>
    <w:rsid w:val="009B16D5"/>
    <w:rsid w:val="009B58F5"/>
    <w:rsid w:val="009B7700"/>
    <w:rsid w:val="009C7DB0"/>
    <w:rsid w:val="009D099B"/>
    <w:rsid w:val="009D5E6C"/>
    <w:rsid w:val="009E1776"/>
    <w:rsid w:val="009E1EEE"/>
    <w:rsid w:val="009E62B3"/>
    <w:rsid w:val="009E7B2D"/>
    <w:rsid w:val="009F244D"/>
    <w:rsid w:val="009F2CE9"/>
    <w:rsid w:val="009F2E76"/>
    <w:rsid w:val="00A10B9C"/>
    <w:rsid w:val="00A14A67"/>
    <w:rsid w:val="00A15077"/>
    <w:rsid w:val="00A26AEB"/>
    <w:rsid w:val="00A27D46"/>
    <w:rsid w:val="00A34109"/>
    <w:rsid w:val="00A35DB9"/>
    <w:rsid w:val="00A36FCC"/>
    <w:rsid w:val="00A42FB7"/>
    <w:rsid w:val="00A4304A"/>
    <w:rsid w:val="00A4381E"/>
    <w:rsid w:val="00A605FD"/>
    <w:rsid w:val="00A62048"/>
    <w:rsid w:val="00A62B5A"/>
    <w:rsid w:val="00A62E99"/>
    <w:rsid w:val="00A67DC9"/>
    <w:rsid w:val="00A71BA8"/>
    <w:rsid w:val="00A71BDB"/>
    <w:rsid w:val="00A758DF"/>
    <w:rsid w:val="00A80500"/>
    <w:rsid w:val="00A8406E"/>
    <w:rsid w:val="00A84123"/>
    <w:rsid w:val="00A91FEA"/>
    <w:rsid w:val="00AA4D36"/>
    <w:rsid w:val="00AA6DB6"/>
    <w:rsid w:val="00AB1ABA"/>
    <w:rsid w:val="00AB34F7"/>
    <w:rsid w:val="00AB5399"/>
    <w:rsid w:val="00AB558B"/>
    <w:rsid w:val="00AB62BC"/>
    <w:rsid w:val="00AB7DDD"/>
    <w:rsid w:val="00AC008D"/>
    <w:rsid w:val="00AC241B"/>
    <w:rsid w:val="00AC5A16"/>
    <w:rsid w:val="00AD07AF"/>
    <w:rsid w:val="00AD3211"/>
    <w:rsid w:val="00AD5201"/>
    <w:rsid w:val="00AD630A"/>
    <w:rsid w:val="00AE27A5"/>
    <w:rsid w:val="00AE6C53"/>
    <w:rsid w:val="00AE6E6A"/>
    <w:rsid w:val="00AF1BFA"/>
    <w:rsid w:val="00AF4017"/>
    <w:rsid w:val="00B008C0"/>
    <w:rsid w:val="00B01725"/>
    <w:rsid w:val="00B04A82"/>
    <w:rsid w:val="00B22E01"/>
    <w:rsid w:val="00B23168"/>
    <w:rsid w:val="00B24B0E"/>
    <w:rsid w:val="00B3336C"/>
    <w:rsid w:val="00B36C2B"/>
    <w:rsid w:val="00B54C63"/>
    <w:rsid w:val="00B56B09"/>
    <w:rsid w:val="00B576AE"/>
    <w:rsid w:val="00B62E31"/>
    <w:rsid w:val="00B702C2"/>
    <w:rsid w:val="00B70413"/>
    <w:rsid w:val="00B75526"/>
    <w:rsid w:val="00B768E0"/>
    <w:rsid w:val="00B76A9B"/>
    <w:rsid w:val="00B77766"/>
    <w:rsid w:val="00B86701"/>
    <w:rsid w:val="00B87B72"/>
    <w:rsid w:val="00B952E7"/>
    <w:rsid w:val="00B96ECC"/>
    <w:rsid w:val="00BA1C6B"/>
    <w:rsid w:val="00BB1475"/>
    <w:rsid w:val="00BB2946"/>
    <w:rsid w:val="00BC3355"/>
    <w:rsid w:val="00BD1B1C"/>
    <w:rsid w:val="00BD5139"/>
    <w:rsid w:val="00BD67BD"/>
    <w:rsid w:val="00BD6A8F"/>
    <w:rsid w:val="00BE42B2"/>
    <w:rsid w:val="00BE5F24"/>
    <w:rsid w:val="00C01B6D"/>
    <w:rsid w:val="00C03693"/>
    <w:rsid w:val="00C06E1F"/>
    <w:rsid w:val="00C0731A"/>
    <w:rsid w:val="00C127B9"/>
    <w:rsid w:val="00C12ECD"/>
    <w:rsid w:val="00C133DE"/>
    <w:rsid w:val="00C1523A"/>
    <w:rsid w:val="00C17A97"/>
    <w:rsid w:val="00C31A84"/>
    <w:rsid w:val="00C44754"/>
    <w:rsid w:val="00C55DAE"/>
    <w:rsid w:val="00C61A5E"/>
    <w:rsid w:val="00C656FB"/>
    <w:rsid w:val="00C80042"/>
    <w:rsid w:val="00C846E3"/>
    <w:rsid w:val="00C84A24"/>
    <w:rsid w:val="00C85376"/>
    <w:rsid w:val="00C90EFF"/>
    <w:rsid w:val="00C9460B"/>
    <w:rsid w:val="00CB247F"/>
    <w:rsid w:val="00CB39EA"/>
    <w:rsid w:val="00CB42D2"/>
    <w:rsid w:val="00CC136C"/>
    <w:rsid w:val="00CC22EE"/>
    <w:rsid w:val="00CC6BB3"/>
    <w:rsid w:val="00CD74F5"/>
    <w:rsid w:val="00CE06BD"/>
    <w:rsid w:val="00CE2446"/>
    <w:rsid w:val="00CE2522"/>
    <w:rsid w:val="00CE31B8"/>
    <w:rsid w:val="00CE6DAC"/>
    <w:rsid w:val="00CE6EE1"/>
    <w:rsid w:val="00CF0334"/>
    <w:rsid w:val="00CF0416"/>
    <w:rsid w:val="00D035B3"/>
    <w:rsid w:val="00D046B7"/>
    <w:rsid w:val="00D13A9F"/>
    <w:rsid w:val="00D170A6"/>
    <w:rsid w:val="00D26F03"/>
    <w:rsid w:val="00D30AEF"/>
    <w:rsid w:val="00D3259C"/>
    <w:rsid w:val="00D32984"/>
    <w:rsid w:val="00D3353C"/>
    <w:rsid w:val="00D36780"/>
    <w:rsid w:val="00D42BFB"/>
    <w:rsid w:val="00D433FC"/>
    <w:rsid w:val="00D518F7"/>
    <w:rsid w:val="00D62298"/>
    <w:rsid w:val="00D66062"/>
    <w:rsid w:val="00D73874"/>
    <w:rsid w:val="00D7549E"/>
    <w:rsid w:val="00D77D80"/>
    <w:rsid w:val="00D8394B"/>
    <w:rsid w:val="00D859BA"/>
    <w:rsid w:val="00D919BF"/>
    <w:rsid w:val="00D9348B"/>
    <w:rsid w:val="00D943D6"/>
    <w:rsid w:val="00DA3099"/>
    <w:rsid w:val="00DA4DE6"/>
    <w:rsid w:val="00DA7604"/>
    <w:rsid w:val="00DB54E7"/>
    <w:rsid w:val="00DB6028"/>
    <w:rsid w:val="00DC144D"/>
    <w:rsid w:val="00DC2215"/>
    <w:rsid w:val="00DC48EC"/>
    <w:rsid w:val="00DD1B65"/>
    <w:rsid w:val="00DD4EC3"/>
    <w:rsid w:val="00DE0A63"/>
    <w:rsid w:val="00DE3D58"/>
    <w:rsid w:val="00DE518F"/>
    <w:rsid w:val="00DE7DF5"/>
    <w:rsid w:val="00DF30D3"/>
    <w:rsid w:val="00DF3829"/>
    <w:rsid w:val="00E00A42"/>
    <w:rsid w:val="00E021A8"/>
    <w:rsid w:val="00E04D6A"/>
    <w:rsid w:val="00E1003D"/>
    <w:rsid w:val="00E105FF"/>
    <w:rsid w:val="00E1073A"/>
    <w:rsid w:val="00E11686"/>
    <w:rsid w:val="00E222A1"/>
    <w:rsid w:val="00E22F67"/>
    <w:rsid w:val="00E2317A"/>
    <w:rsid w:val="00E268D2"/>
    <w:rsid w:val="00E33152"/>
    <w:rsid w:val="00E347A2"/>
    <w:rsid w:val="00E403B9"/>
    <w:rsid w:val="00E5427F"/>
    <w:rsid w:val="00E57F61"/>
    <w:rsid w:val="00E61A7F"/>
    <w:rsid w:val="00E61AF8"/>
    <w:rsid w:val="00E626C9"/>
    <w:rsid w:val="00E64221"/>
    <w:rsid w:val="00E7082B"/>
    <w:rsid w:val="00E758E9"/>
    <w:rsid w:val="00E76C90"/>
    <w:rsid w:val="00E810DC"/>
    <w:rsid w:val="00E8458B"/>
    <w:rsid w:val="00E847D9"/>
    <w:rsid w:val="00E919F7"/>
    <w:rsid w:val="00E9716A"/>
    <w:rsid w:val="00E972A2"/>
    <w:rsid w:val="00E973CF"/>
    <w:rsid w:val="00E97BB7"/>
    <w:rsid w:val="00EA3D0C"/>
    <w:rsid w:val="00EA685E"/>
    <w:rsid w:val="00EB2539"/>
    <w:rsid w:val="00EB35C0"/>
    <w:rsid w:val="00EB7582"/>
    <w:rsid w:val="00EB7F7A"/>
    <w:rsid w:val="00EC5CFA"/>
    <w:rsid w:val="00ED16F5"/>
    <w:rsid w:val="00ED230F"/>
    <w:rsid w:val="00ED736B"/>
    <w:rsid w:val="00ED77AA"/>
    <w:rsid w:val="00EE034B"/>
    <w:rsid w:val="00EE18DF"/>
    <w:rsid w:val="00EF6663"/>
    <w:rsid w:val="00F01B36"/>
    <w:rsid w:val="00F02D4B"/>
    <w:rsid w:val="00F04388"/>
    <w:rsid w:val="00F10172"/>
    <w:rsid w:val="00F1121E"/>
    <w:rsid w:val="00F20E8F"/>
    <w:rsid w:val="00F20F1E"/>
    <w:rsid w:val="00F230CB"/>
    <w:rsid w:val="00F249F1"/>
    <w:rsid w:val="00F25E4C"/>
    <w:rsid w:val="00F3499B"/>
    <w:rsid w:val="00F364F4"/>
    <w:rsid w:val="00F36C1F"/>
    <w:rsid w:val="00F45E88"/>
    <w:rsid w:val="00F50960"/>
    <w:rsid w:val="00F53932"/>
    <w:rsid w:val="00F53D5B"/>
    <w:rsid w:val="00F54BCA"/>
    <w:rsid w:val="00F6184F"/>
    <w:rsid w:val="00F64E83"/>
    <w:rsid w:val="00F71BAB"/>
    <w:rsid w:val="00F7287F"/>
    <w:rsid w:val="00F77A2B"/>
    <w:rsid w:val="00F81C6A"/>
    <w:rsid w:val="00F83463"/>
    <w:rsid w:val="00F91239"/>
    <w:rsid w:val="00F9240D"/>
    <w:rsid w:val="00F96B9F"/>
    <w:rsid w:val="00FB1BD4"/>
    <w:rsid w:val="00FB42D6"/>
    <w:rsid w:val="00FB70FA"/>
    <w:rsid w:val="00FC2EA3"/>
    <w:rsid w:val="00FC3413"/>
    <w:rsid w:val="00FC614B"/>
    <w:rsid w:val="00FD0249"/>
    <w:rsid w:val="00FD41AF"/>
    <w:rsid w:val="00FD46C0"/>
    <w:rsid w:val="00FD52C9"/>
    <w:rsid w:val="00FE00DF"/>
    <w:rsid w:val="00FE1F9A"/>
    <w:rsid w:val="00FE4B74"/>
    <w:rsid w:val="00FF2758"/>
    <w:rsid w:val="00FF29AB"/>
    <w:rsid w:val="00FF3599"/>
    <w:rsid w:val="00FF5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C9F0F"/>
  <w15:chartTrackingRefBased/>
  <w15:docId w15:val="{34E59859-48B7-4C30-B302-6FD645014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C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12D0"/>
    <w:rPr>
      <w:color w:val="808080"/>
    </w:rPr>
  </w:style>
  <w:style w:type="paragraph" w:styleId="BalloonText">
    <w:name w:val="Balloon Text"/>
    <w:basedOn w:val="Normal"/>
    <w:link w:val="BalloonTextChar"/>
    <w:uiPriority w:val="99"/>
    <w:semiHidden/>
    <w:unhideWhenUsed/>
    <w:rsid w:val="00A62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B5A"/>
    <w:rPr>
      <w:rFonts w:ascii="Segoe UI" w:hAnsi="Segoe UI" w:cs="Segoe UI"/>
      <w:sz w:val="18"/>
      <w:szCs w:val="18"/>
    </w:rPr>
  </w:style>
  <w:style w:type="paragraph" w:styleId="Header">
    <w:name w:val="header"/>
    <w:basedOn w:val="Normal"/>
    <w:link w:val="HeaderChar"/>
    <w:uiPriority w:val="99"/>
    <w:unhideWhenUsed/>
    <w:rsid w:val="00A43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81E"/>
  </w:style>
  <w:style w:type="paragraph" w:styleId="Footer">
    <w:name w:val="footer"/>
    <w:basedOn w:val="Normal"/>
    <w:link w:val="FooterChar"/>
    <w:uiPriority w:val="99"/>
    <w:unhideWhenUsed/>
    <w:rsid w:val="00A43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81E"/>
  </w:style>
  <w:style w:type="character" w:styleId="CommentReference">
    <w:name w:val="annotation reference"/>
    <w:basedOn w:val="DefaultParagraphFont"/>
    <w:uiPriority w:val="99"/>
    <w:semiHidden/>
    <w:unhideWhenUsed/>
    <w:rsid w:val="00A605FD"/>
    <w:rPr>
      <w:sz w:val="16"/>
      <w:szCs w:val="16"/>
    </w:rPr>
  </w:style>
  <w:style w:type="paragraph" w:styleId="CommentText">
    <w:name w:val="annotation text"/>
    <w:basedOn w:val="Normal"/>
    <w:link w:val="CommentTextChar"/>
    <w:uiPriority w:val="99"/>
    <w:semiHidden/>
    <w:unhideWhenUsed/>
    <w:rsid w:val="00A605FD"/>
    <w:pPr>
      <w:spacing w:line="240" w:lineRule="auto"/>
    </w:pPr>
    <w:rPr>
      <w:sz w:val="20"/>
      <w:szCs w:val="20"/>
    </w:rPr>
  </w:style>
  <w:style w:type="character" w:customStyle="1" w:styleId="CommentTextChar">
    <w:name w:val="Comment Text Char"/>
    <w:basedOn w:val="DefaultParagraphFont"/>
    <w:link w:val="CommentText"/>
    <w:uiPriority w:val="99"/>
    <w:semiHidden/>
    <w:rsid w:val="00A605FD"/>
    <w:rPr>
      <w:sz w:val="20"/>
      <w:szCs w:val="20"/>
    </w:rPr>
  </w:style>
  <w:style w:type="paragraph" w:styleId="CommentSubject">
    <w:name w:val="annotation subject"/>
    <w:basedOn w:val="CommentText"/>
    <w:next w:val="CommentText"/>
    <w:link w:val="CommentSubjectChar"/>
    <w:uiPriority w:val="99"/>
    <w:semiHidden/>
    <w:unhideWhenUsed/>
    <w:rsid w:val="00A605FD"/>
    <w:rPr>
      <w:b/>
      <w:bCs/>
    </w:rPr>
  </w:style>
  <w:style w:type="character" w:customStyle="1" w:styleId="CommentSubjectChar">
    <w:name w:val="Comment Subject Char"/>
    <w:basedOn w:val="CommentTextChar"/>
    <w:link w:val="CommentSubject"/>
    <w:uiPriority w:val="99"/>
    <w:semiHidden/>
    <w:rsid w:val="00A605FD"/>
    <w:rPr>
      <w:b/>
      <w:bCs/>
      <w:sz w:val="20"/>
      <w:szCs w:val="20"/>
    </w:rPr>
  </w:style>
  <w:style w:type="character" w:styleId="LineNumber">
    <w:name w:val="line number"/>
    <w:basedOn w:val="DefaultParagraphFont"/>
    <w:uiPriority w:val="99"/>
    <w:unhideWhenUsed/>
    <w:rsid w:val="00297C37"/>
    <w:rPr>
      <w:rFonts w:ascii="Segoe UI" w:hAnsi="Segoe UI"/>
      <w:i/>
      <w:sz w:val="16"/>
    </w:rPr>
  </w:style>
  <w:style w:type="character" w:styleId="Hyperlink">
    <w:name w:val="Hyperlink"/>
    <w:basedOn w:val="DefaultParagraphFont"/>
    <w:uiPriority w:val="99"/>
    <w:unhideWhenUsed/>
    <w:rsid w:val="00F71BAB"/>
    <w:rPr>
      <w:color w:val="0563C1" w:themeColor="hyperlink"/>
      <w:u w:val="single"/>
    </w:rPr>
  </w:style>
  <w:style w:type="character" w:styleId="UnresolvedMention">
    <w:name w:val="Unresolved Mention"/>
    <w:basedOn w:val="DefaultParagraphFont"/>
    <w:uiPriority w:val="99"/>
    <w:semiHidden/>
    <w:unhideWhenUsed/>
    <w:rsid w:val="00F71BAB"/>
    <w:rPr>
      <w:color w:val="605E5C"/>
      <w:shd w:val="clear" w:color="auto" w:fill="E1DFDD"/>
    </w:rPr>
  </w:style>
  <w:style w:type="character" w:customStyle="1" w:styleId="a">
    <w:name w:val="_"/>
    <w:basedOn w:val="DefaultParagraphFont"/>
    <w:rsid w:val="007C5F11"/>
  </w:style>
  <w:style w:type="character" w:customStyle="1" w:styleId="ff5">
    <w:name w:val="ff5"/>
    <w:basedOn w:val="DefaultParagraphFont"/>
    <w:rsid w:val="007C5F11"/>
  </w:style>
  <w:style w:type="character" w:customStyle="1" w:styleId="ff3">
    <w:name w:val="ff3"/>
    <w:basedOn w:val="DefaultParagraphFont"/>
    <w:rsid w:val="007C5F11"/>
  </w:style>
  <w:style w:type="character" w:customStyle="1" w:styleId="ls2e">
    <w:name w:val="ls2e"/>
    <w:basedOn w:val="DefaultParagraphFont"/>
    <w:rsid w:val="007C5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1468022">
      <w:bodyDiv w:val="1"/>
      <w:marLeft w:val="0"/>
      <w:marRight w:val="0"/>
      <w:marTop w:val="0"/>
      <w:marBottom w:val="0"/>
      <w:divBdr>
        <w:top w:val="none" w:sz="0" w:space="0" w:color="auto"/>
        <w:left w:val="none" w:sz="0" w:space="0" w:color="auto"/>
        <w:bottom w:val="none" w:sz="0" w:space="0" w:color="auto"/>
        <w:right w:val="none" w:sz="0" w:space="0" w:color="auto"/>
      </w:divBdr>
    </w:div>
    <w:div w:id="957225725">
      <w:bodyDiv w:val="1"/>
      <w:marLeft w:val="0"/>
      <w:marRight w:val="0"/>
      <w:marTop w:val="0"/>
      <w:marBottom w:val="0"/>
      <w:divBdr>
        <w:top w:val="none" w:sz="0" w:space="0" w:color="auto"/>
        <w:left w:val="none" w:sz="0" w:space="0" w:color="auto"/>
        <w:bottom w:val="none" w:sz="0" w:space="0" w:color="auto"/>
        <w:right w:val="none" w:sz="0" w:space="0" w:color="auto"/>
      </w:divBdr>
      <w:divsChild>
        <w:div w:id="1807435036">
          <w:marLeft w:val="0"/>
          <w:marRight w:val="0"/>
          <w:marTop w:val="0"/>
          <w:marBottom w:val="0"/>
          <w:divBdr>
            <w:top w:val="none" w:sz="0" w:space="0" w:color="auto"/>
            <w:left w:val="none" w:sz="0" w:space="0" w:color="auto"/>
            <w:bottom w:val="none" w:sz="0" w:space="0" w:color="auto"/>
            <w:right w:val="none" w:sz="0" w:space="0" w:color="auto"/>
          </w:divBdr>
        </w:div>
        <w:div w:id="1370715762">
          <w:marLeft w:val="0"/>
          <w:marRight w:val="0"/>
          <w:marTop w:val="0"/>
          <w:marBottom w:val="0"/>
          <w:divBdr>
            <w:top w:val="none" w:sz="0" w:space="0" w:color="auto"/>
            <w:left w:val="none" w:sz="0" w:space="0" w:color="auto"/>
            <w:bottom w:val="none" w:sz="0" w:space="0" w:color="auto"/>
            <w:right w:val="none" w:sz="0" w:space="0" w:color="auto"/>
          </w:divBdr>
        </w:div>
        <w:div w:id="353698544">
          <w:marLeft w:val="0"/>
          <w:marRight w:val="0"/>
          <w:marTop w:val="0"/>
          <w:marBottom w:val="0"/>
          <w:divBdr>
            <w:top w:val="none" w:sz="0" w:space="0" w:color="auto"/>
            <w:left w:val="none" w:sz="0" w:space="0" w:color="auto"/>
            <w:bottom w:val="none" w:sz="0" w:space="0" w:color="auto"/>
            <w:right w:val="none" w:sz="0" w:space="0" w:color="auto"/>
          </w:divBdr>
        </w:div>
        <w:div w:id="816192138">
          <w:marLeft w:val="0"/>
          <w:marRight w:val="0"/>
          <w:marTop w:val="0"/>
          <w:marBottom w:val="0"/>
          <w:divBdr>
            <w:top w:val="none" w:sz="0" w:space="0" w:color="auto"/>
            <w:left w:val="none" w:sz="0" w:space="0" w:color="auto"/>
            <w:bottom w:val="none" w:sz="0" w:space="0" w:color="auto"/>
            <w:right w:val="none" w:sz="0" w:space="0" w:color="auto"/>
          </w:divBdr>
        </w:div>
        <w:div w:id="555316973">
          <w:marLeft w:val="0"/>
          <w:marRight w:val="0"/>
          <w:marTop w:val="0"/>
          <w:marBottom w:val="0"/>
          <w:divBdr>
            <w:top w:val="none" w:sz="0" w:space="0" w:color="auto"/>
            <w:left w:val="none" w:sz="0" w:space="0" w:color="auto"/>
            <w:bottom w:val="none" w:sz="0" w:space="0" w:color="auto"/>
            <w:right w:val="none" w:sz="0" w:space="0" w:color="auto"/>
          </w:divBdr>
        </w:div>
        <w:div w:id="517962057">
          <w:marLeft w:val="0"/>
          <w:marRight w:val="0"/>
          <w:marTop w:val="0"/>
          <w:marBottom w:val="0"/>
          <w:divBdr>
            <w:top w:val="none" w:sz="0" w:space="0" w:color="auto"/>
            <w:left w:val="none" w:sz="0" w:space="0" w:color="auto"/>
            <w:bottom w:val="none" w:sz="0" w:space="0" w:color="auto"/>
            <w:right w:val="none" w:sz="0" w:space="0" w:color="auto"/>
          </w:divBdr>
        </w:div>
        <w:div w:id="492644820">
          <w:marLeft w:val="0"/>
          <w:marRight w:val="0"/>
          <w:marTop w:val="0"/>
          <w:marBottom w:val="0"/>
          <w:divBdr>
            <w:top w:val="none" w:sz="0" w:space="0" w:color="auto"/>
            <w:left w:val="none" w:sz="0" w:space="0" w:color="auto"/>
            <w:bottom w:val="none" w:sz="0" w:space="0" w:color="auto"/>
            <w:right w:val="none" w:sz="0" w:space="0" w:color="auto"/>
          </w:divBdr>
        </w:div>
      </w:divsChild>
    </w:div>
    <w:div w:id="1454909974">
      <w:bodyDiv w:val="1"/>
      <w:marLeft w:val="0"/>
      <w:marRight w:val="0"/>
      <w:marTop w:val="0"/>
      <w:marBottom w:val="0"/>
      <w:divBdr>
        <w:top w:val="none" w:sz="0" w:space="0" w:color="auto"/>
        <w:left w:val="none" w:sz="0" w:space="0" w:color="auto"/>
        <w:bottom w:val="none" w:sz="0" w:space="0" w:color="auto"/>
        <w:right w:val="none" w:sz="0" w:space="0" w:color="auto"/>
      </w:divBdr>
      <w:divsChild>
        <w:div w:id="540169918">
          <w:marLeft w:val="0"/>
          <w:marRight w:val="0"/>
          <w:marTop w:val="0"/>
          <w:marBottom w:val="0"/>
          <w:divBdr>
            <w:top w:val="none" w:sz="0" w:space="0" w:color="auto"/>
            <w:left w:val="none" w:sz="0" w:space="0" w:color="auto"/>
            <w:bottom w:val="none" w:sz="0" w:space="0" w:color="auto"/>
            <w:right w:val="none" w:sz="0" w:space="0" w:color="auto"/>
          </w:divBdr>
        </w:div>
        <w:div w:id="1647323199">
          <w:marLeft w:val="0"/>
          <w:marRight w:val="0"/>
          <w:marTop w:val="0"/>
          <w:marBottom w:val="0"/>
          <w:divBdr>
            <w:top w:val="none" w:sz="0" w:space="0" w:color="auto"/>
            <w:left w:val="none" w:sz="0" w:space="0" w:color="auto"/>
            <w:bottom w:val="none" w:sz="0" w:space="0" w:color="auto"/>
            <w:right w:val="none" w:sz="0" w:space="0" w:color="auto"/>
          </w:divBdr>
        </w:div>
        <w:div w:id="124541665">
          <w:marLeft w:val="0"/>
          <w:marRight w:val="0"/>
          <w:marTop w:val="0"/>
          <w:marBottom w:val="0"/>
          <w:divBdr>
            <w:top w:val="none" w:sz="0" w:space="0" w:color="auto"/>
            <w:left w:val="none" w:sz="0" w:space="0" w:color="auto"/>
            <w:bottom w:val="none" w:sz="0" w:space="0" w:color="auto"/>
            <w:right w:val="none" w:sz="0" w:space="0" w:color="auto"/>
          </w:divBdr>
        </w:div>
        <w:div w:id="48305256">
          <w:marLeft w:val="0"/>
          <w:marRight w:val="0"/>
          <w:marTop w:val="0"/>
          <w:marBottom w:val="0"/>
          <w:divBdr>
            <w:top w:val="none" w:sz="0" w:space="0" w:color="auto"/>
            <w:left w:val="none" w:sz="0" w:space="0" w:color="auto"/>
            <w:bottom w:val="none" w:sz="0" w:space="0" w:color="auto"/>
            <w:right w:val="none" w:sz="0" w:space="0" w:color="auto"/>
          </w:divBdr>
        </w:div>
        <w:div w:id="1658805665">
          <w:marLeft w:val="0"/>
          <w:marRight w:val="0"/>
          <w:marTop w:val="0"/>
          <w:marBottom w:val="0"/>
          <w:divBdr>
            <w:top w:val="none" w:sz="0" w:space="0" w:color="auto"/>
            <w:left w:val="none" w:sz="0" w:space="0" w:color="auto"/>
            <w:bottom w:val="none" w:sz="0" w:space="0" w:color="auto"/>
            <w:right w:val="none" w:sz="0" w:space="0" w:color="auto"/>
          </w:divBdr>
        </w:div>
        <w:div w:id="114295291">
          <w:marLeft w:val="0"/>
          <w:marRight w:val="0"/>
          <w:marTop w:val="0"/>
          <w:marBottom w:val="0"/>
          <w:divBdr>
            <w:top w:val="none" w:sz="0" w:space="0" w:color="auto"/>
            <w:left w:val="none" w:sz="0" w:space="0" w:color="auto"/>
            <w:bottom w:val="none" w:sz="0" w:space="0" w:color="auto"/>
            <w:right w:val="none" w:sz="0" w:space="0" w:color="auto"/>
          </w:divBdr>
        </w:div>
        <w:div w:id="20900338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ridl.ldeo.columbia.edu/SOURCES/.Models/.SubX/" TargetMode="External"/><Relationship Id="rId13" Type="http://schemas.openxmlformats.org/officeDocument/2006/relationships/image" Target="media/image4.emf"/><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s://doi.org/10.1029/2019JD031767" TargetMode="External"/><Relationship Id="rId14" Type="http://schemas.openxmlformats.org/officeDocument/2006/relationships/image" Target="media/image5.emf"/><Relationship Id="rId22" Type="http://schemas.openxmlformats.org/officeDocument/2006/relationships/image" Target="media/image1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F0AFA-DF01-4EA5-BAD2-6E96158E8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11143</Words>
  <Characters>63520</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Koster, Randal D. (GSFC-6101)</dc:creator>
  <cp:keywords/>
  <dc:description/>
  <cp:lastModifiedBy>Weir, Heather (GSFC-610.1)[SCIENCE SYSTEMS AND APPLICATIONS INC]</cp:lastModifiedBy>
  <cp:revision>2</cp:revision>
  <cp:lastPrinted>2020-01-09T20:40:00Z</cp:lastPrinted>
  <dcterms:created xsi:type="dcterms:W3CDTF">2020-06-09T15:09:00Z</dcterms:created>
  <dcterms:modified xsi:type="dcterms:W3CDTF">2020-06-09T15:09:00Z</dcterms:modified>
</cp:coreProperties>
</file>