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FD6CC5" w14:textId="77777777" w:rsidR="00F363B4" w:rsidRDefault="00F86D2F" w:rsidP="00960542">
      <w:pPr>
        <w:spacing w:line="240" w:lineRule="atLeast"/>
        <w:jc w:val="center"/>
        <w:rPr>
          <w:b/>
          <w:sz w:val="20"/>
        </w:rPr>
      </w:pPr>
      <w:r>
        <w:rPr>
          <w:b/>
          <w:sz w:val="20"/>
        </w:rPr>
        <w:t>Parametric Studies of Human Mars Entry</w:t>
      </w:r>
      <w:r w:rsidR="001E34DD">
        <w:rPr>
          <w:b/>
          <w:sz w:val="20"/>
        </w:rPr>
        <w:t>, Descent, and Landing</w:t>
      </w:r>
      <w:r>
        <w:rPr>
          <w:b/>
          <w:sz w:val="20"/>
        </w:rPr>
        <w:t xml:space="preserve"> Systems</w:t>
      </w:r>
    </w:p>
    <w:p w14:paraId="424272F2" w14:textId="77777777" w:rsidR="002704F5" w:rsidRPr="00DF0B19" w:rsidRDefault="002704F5" w:rsidP="00960542">
      <w:pPr>
        <w:spacing w:line="240" w:lineRule="atLeast"/>
        <w:jc w:val="center"/>
        <w:rPr>
          <w:b/>
          <w:sz w:val="20"/>
        </w:rPr>
      </w:pPr>
      <w:r>
        <w:rPr>
          <w:b/>
          <w:sz w:val="20"/>
        </w:rPr>
        <w:t>Jamshid Samareh</w:t>
      </w:r>
    </w:p>
    <w:p w14:paraId="0A407C4B" w14:textId="77777777" w:rsidR="00694048" w:rsidRPr="00DF0B19" w:rsidRDefault="00694048" w:rsidP="00D95E45">
      <w:pPr>
        <w:spacing w:line="240" w:lineRule="atLeast"/>
        <w:jc w:val="both"/>
        <w:rPr>
          <w:sz w:val="20"/>
        </w:rPr>
      </w:pPr>
    </w:p>
    <w:p w14:paraId="66ECFC92" w14:textId="77777777" w:rsidR="00694048" w:rsidRPr="00DF0B19" w:rsidRDefault="00694048">
      <w:pPr>
        <w:spacing w:line="240" w:lineRule="atLeast"/>
        <w:ind w:firstLine="288"/>
        <w:jc w:val="both"/>
        <w:rPr>
          <w:sz w:val="20"/>
        </w:rPr>
        <w:sectPr w:rsidR="00694048" w:rsidRPr="00DF0B19" w:rsidSect="00AA1968">
          <w:headerReference w:type="even" r:id="rId6"/>
          <w:footerReference w:type="even" r:id="rId7"/>
          <w:pgSz w:w="12240" w:h="15840" w:code="1"/>
          <w:pgMar w:top="1440" w:right="1440" w:bottom="1440" w:left="1440" w:header="720" w:footer="720" w:gutter="0"/>
          <w:cols w:space="720"/>
        </w:sectPr>
      </w:pPr>
    </w:p>
    <w:p w14:paraId="2CA25724" w14:textId="27078297" w:rsidR="00F363B4" w:rsidRPr="006102B4" w:rsidRDefault="00F363B4">
      <w:pPr>
        <w:spacing w:line="240" w:lineRule="atLeast"/>
        <w:ind w:firstLine="288"/>
        <w:jc w:val="both"/>
        <w:rPr>
          <w:sz w:val="20"/>
        </w:rPr>
      </w:pPr>
      <w:r w:rsidRPr="006102B4">
        <w:rPr>
          <w:sz w:val="20"/>
        </w:rPr>
        <w:t>Th</w:t>
      </w:r>
      <w:r w:rsidR="00AA1968" w:rsidRPr="006102B4">
        <w:rPr>
          <w:sz w:val="20"/>
        </w:rPr>
        <w:t xml:space="preserve">is paper will </w:t>
      </w:r>
      <w:r w:rsidR="006102B4" w:rsidRPr="006102B4">
        <w:rPr>
          <w:sz w:val="20"/>
        </w:rPr>
        <w:t>present a</w:t>
      </w:r>
      <w:r w:rsidR="00AA1968" w:rsidRPr="006102B4">
        <w:rPr>
          <w:sz w:val="20"/>
        </w:rPr>
        <w:t xml:space="preserve"> </w:t>
      </w:r>
      <w:r w:rsidR="00421CA5" w:rsidRPr="006102B4">
        <w:rPr>
          <w:sz w:val="20"/>
        </w:rPr>
        <w:t xml:space="preserve">parametric </w:t>
      </w:r>
      <w:r w:rsidR="00E41AB1" w:rsidRPr="006102B4">
        <w:rPr>
          <w:sz w:val="20"/>
        </w:rPr>
        <w:t>analysis</w:t>
      </w:r>
      <w:r w:rsidR="00AF129E" w:rsidRPr="006102B4">
        <w:rPr>
          <w:sz w:val="20"/>
        </w:rPr>
        <w:t xml:space="preserve"> </w:t>
      </w:r>
      <w:r w:rsidR="006102B4" w:rsidRPr="006102B4">
        <w:rPr>
          <w:sz w:val="20"/>
        </w:rPr>
        <w:t>for</w:t>
      </w:r>
      <w:r w:rsidR="00E41AB1" w:rsidRPr="006102B4">
        <w:rPr>
          <w:sz w:val="20"/>
        </w:rPr>
        <w:t xml:space="preserve"> entry, des</w:t>
      </w:r>
      <w:r w:rsidR="00DA7169" w:rsidRPr="006102B4">
        <w:rPr>
          <w:sz w:val="20"/>
        </w:rPr>
        <w:t>cent, and landing (EDL) concept</w:t>
      </w:r>
      <w:r w:rsidR="00AA1968" w:rsidRPr="006102B4">
        <w:rPr>
          <w:sz w:val="20"/>
        </w:rPr>
        <w:t xml:space="preserve">s, enabling </w:t>
      </w:r>
      <w:r w:rsidR="00421CA5" w:rsidRPr="006102B4">
        <w:rPr>
          <w:sz w:val="20"/>
        </w:rPr>
        <w:t>rapid</w:t>
      </w:r>
      <w:r w:rsidR="0059062C" w:rsidRPr="006102B4">
        <w:rPr>
          <w:sz w:val="20"/>
        </w:rPr>
        <w:t xml:space="preserve"> </w:t>
      </w:r>
      <w:r w:rsidRPr="006102B4">
        <w:rPr>
          <w:sz w:val="20"/>
        </w:rPr>
        <w:t xml:space="preserve">systems </w:t>
      </w:r>
      <w:r w:rsidR="00421CA5" w:rsidRPr="006102B4">
        <w:rPr>
          <w:sz w:val="20"/>
        </w:rPr>
        <w:t>assessment</w:t>
      </w:r>
      <w:r w:rsidRPr="006102B4">
        <w:rPr>
          <w:sz w:val="20"/>
        </w:rPr>
        <w:t xml:space="preserve"> and tradespace exploration</w:t>
      </w:r>
      <w:r w:rsidR="00AA1968" w:rsidRPr="006102B4">
        <w:rPr>
          <w:sz w:val="20"/>
        </w:rPr>
        <w:t xml:space="preserve">. The </w:t>
      </w:r>
      <w:r w:rsidR="00421CA5" w:rsidRPr="006102B4">
        <w:rPr>
          <w:sz w:val="20"/>
        </w:rPr>
        <w:t xml:space="preserve">entry </w:t>
      </w:r>
      <w:r w:rsidR="00AA1968" w:rsidRPr="006102B4">
        <w:rPr>
          <w:sz w:val="20"/>
        </w:rPr>
        <w:t xml:space="preserve">system uses </w:t>
      </w:r>
      <w:r w:rsidR="006102B4" w:rsidRPr="006102B4">
        <w:rPr>
          <w:sz w:val="20"/>
        </w:rPr>
        <w:t>a</w:t>
      </w:r>
      <w:r w:rsidRPr="006102B4">
        <w:rPr>
          <w:sz w:val="20"/>
        </w:rPr>
        <w:t xml:space="preserve"> hypersonic inflatable aerodynamic decelerator</w:t>
      </w:r>
      <w:r w:rsidR="005F1673" w:rsidRPr="006102B4">
        <w:rPr>
          <w:sz w:val="20"/>
        </w:rPr>
        <w:t xml:space="preserve"> (HIAD)</w:t>
      </w:r>
      <w:r w:rsidR="00AF129E" w:rsidRPr="006102B4">
        <w:rPr>
          <w:sz w:val="20"/>
        </w:rPr>
        <w:t xml:space="preserve"> technology</w:t>
      </w:r>
      <w:r w:rsidRPr="006102B4">
        <w:rPr>
          <w:sz w:val="20"/>
        </w:rPr>
        <w:t>. The baseline system includes elements for Mars aerocapture</w:t>
      </w:r>
      <w:r w:rsidR="00816AC6" w:rsidRPr="006102B4">
        <w:rPr>
          <w:sz w:val="20"/>
        </w:rPr>
        <w:t xml:space="preserve"> (AC)</w:t>
      </w:r>
      <w:r w:rsidR="00E41AB1" w:rsidRPr="006102B4">
        <w:rPr>
          <w:sz w:val="20"/>
        </w:rPr>
        <w:t xml:space="preserve"> and </w:t>
      </w:r>
      <w:r w:rsidR="00026406" w:rsidRPr="006102B4">
        <w:rPr>
          <w:sz w:val="20"/>
        </w:rPr>
        <w:t xml:space="preserve">EDL </w:t>
      </w:r>
      <w:r w:rsidRPr="006102B4">
        <w:rPr>
          <w:sz w:val="20"/>
        </w:rPr>
        <w:t xml:space="preserve">segments of the mission. </w:t>
      </w:r>
    </w:p>
    <w:p w14:paraId="6AF5BB58" w14:textId="42889C3D" w:rsidR="00694048" w:rsidRPr="006102B4" w:rsidRDefault="00026406">
      <w:pPr>
        <w:spacing w:line="240" w:lineRule="atLeast"/>
        <w:ind w:firstLine="288"/>
        <w:jc w:val="both"/>
        <w:rPr>
          <w:sz w:val="20"/>
        </w:rPr>
      </w:pPr>
      <w:r w:rsidRPr="006102B4">
        <w:rPr>
          <w:sz w:val="20"/>
        </w:rPr>
        <w:t xml:space="preserve">The </w:t>
      </w:r>
      <w:r w:rsidR="00786467" w:rsidRPr="006102B4">
        <w:rPr>
          <w:sz w:val="20"/>
        </w:rPr>
        <w:t>mission</w:t>
      </w:r>
      <w:r w:rsidR="006C1487" w:rsidRPr="006102B4">
        <w:rPr>
          <w:sz w:val="20"/>
        </w:rPr>
        <w:t xml:space="preserve"> </w:t>
      </w:r>
      <w:r w:rsidR="008E1A60" w:rsidRPr="006102B4">
        <w:rPr>
          <w:sz w:val="20"/>
        </w:rPr>
        <w:t>concept of operation</w:t>
      </w:r>
      <w:r w:rsidR="006C1487" w:rsidRPr="006102B4">
        <w:rPr>
          <w:sz w:val="20"/>
        </w:rPr>
        <w:t>s</w:t>
      </w:r>
      <w:r w:rsidR="008E1A60" w:rsidRPr="006102B4">
        <w:rPr>
          <w:sz w:val="20"/>
        </w:rPr>
        <w:t xml:space="preserve"> (ConOps) </w:t>
      </w:r>
      <w:r w:rsidR="00786467" w:rsidRPr="006102B4">
        <w:rPr>
          <w:sz w:val="20"/>
        </w:rPr>
        <w:t>begin</w:t>
      </w:r>
      <w:r w:rsidR="00B27229">
        <w:rPr>
          <w:sz w:val="20"/>
        </w:rPr>
        <w:t>s</w:t>
      </w:r>
      <w:r w:rsidR="002D5746" w:rsidRPr="006102B4">
        <w:rPr>
          <w:sz w:val="20"/>
        </w:rPr>
        <w:t xml:space="preserve"> at Mars arrival </w:t>
      </w:r>
      <w:r w:rsidRPr="006102B4">
        <w:rPr>
          <w:sz w:val="20"/>
        </w:rPr>
        <w:t>in a polar inclination</w:t>
      </w:r>
      <w:r w:rsidR="002D5746" w:rsidRPr="006102B4">
        <w:rPr>
          <w:sz w:val="20"/>
        </w:rPr>
        <w:t xml:space="preserve">. </w:t>
      </w:r>
      <w:r w:rsidR="00285EC4">
        <w:rPr>
          <w:sz w:val="20"/>
        </w:rPr>
        <w:t xml:space="preserve">After </w:t>
      </w:r>
      <w:r w:rsidR="002D5746" w:rsidRPr="006102B4">
        <w:rPr>
          <w:sz w:val="20"/>
        </w:rPr>
        <w:t>perform</w:t>
      </w:r>
      <w:r w:rsidR="00285EC4">
        <w:rPr>
          <w:sz w:val="20"/>
        </w:rPr>
        <w:t xml:space="preserve">ing </w:t>
      </w:r>
      <w:r w:rsidR="002D5746" w:rsidRPr="006102B4">
        <w:rPr>
          <w:sz w:val="20"/>
        </w:rPr>
        <w:t>an</w:t>
      </w:r>
      <w:r w:rsidR="006102B4" w:rsidRPr="006102B4">
        <w:rPr>
          <w:sz w:val="20"/>
        </w:rPr>
        <w:t xml:space="preserve"> aerocapture (</w:t>
      </w:r>
      <w:r w:rsidR="00C74DCE" w:rsidRPr="006102B4">
        <w:rPr>
          <w:sz w:val="20"/>
        </w:rPr>
        <w:t>AC</w:t>
      </w:r>
      <w:r w:rsidR="006102B4" w:rsidRPr="006102B4">
        <w:rPr>
          <w:sz w:val="20"/>
        </w:rPr>
        <w:t>)</w:t>
      </w:r>
      <w:r w:rsidR="002D5746" w:rsidRPr="006102B4">
        <w:rPr>
          <w:sz w:val="20"/>
        </w:rPr>
        <w:t xml:space="preserve"> maneuver into a</w:t>
      </w:r>
      <w:r w:rsidR="00786467" w:rsidRPr="006102B4">
        <w:rPr>
          <w:sz w:val="20"/>
        </w:rPr>
        <w:t xml:space="preserve"> </w:t>
      </w:r>
      <w:r w:rsidR="006102B4" w:rsidRPr="006102B4">
        <w:rPr>
          <w:sz w:val="20"/>
        </w:rPr>
        <w:t>pre-defined</w:t>
      </w:r>
      <w:r w:rsidR="002D5746" w:rsidRPr="006102B4">
        <w:rPr>
          <w:sz w:val="20"/>
        </w:rPr>
        <w:t xml:space="preserve"> Mars parking orbit</w:t>
      </w:r>
      <w:r w:rsidR="00E11B4B" w:rsidRPr="006102B4">
        <w:rPr>
          <w:sz w:val="20"/>
        </w:rPr>
        <w:t>,</w:t>
      </w:r>
      <w:r w:rsidR="00947884" w:rsidRPr="006102B4">
        <w:rPr>
          <w:sz w:val="20"/>
        </w:rPr>
        <w:t xml:space="preserve"> </w:t>
      </w:r>
      <w:r w:rsidR="00E11B4B" w:rsidRPr="006102B4">
        <w:rPr>
          <w:sz w:val="20"/>
        </w:rPr>
        <w:t xml:space="preserve">the </w:t>
      </w:r>
      <w:r w:rsidR="00947884" w:rsidRPr="006102B4">
        <w:rPr>
          <w:sz w:val="20"/>
        </w:rPr>
        <w:t>AC</w:t>
      </w:r>
      <w:r w:rsidR="002D5746" w:rsidRPr="006102B4">
        <w:rPr>
          <w:sz w:val="20"/>
        </w:rPr>
        <w:t xml:space="preserve"> HIAD is jettisoned. The rest of the vehicle stay</w:t>
      </w:r>
      <w:r w:rsidR="006C1487" w:rsidRPr="006102B4">
        <w:rPr>
          <w:sz w:val="20"/>
        </w:rPr>
        <w:t>s</w:t>
      </w:r>
      <w:r w:rsidR="002D5746" w:rsidRPr="006102B4">
        <w:rPr>
          <w:sz w:val="20"/>
        </w:rPr>
        <w:t xml:space="preserve"> in </w:t>
      </w:r>
      <w:r w:rsidR="008E1A60" w:rsidRPr="006102B4">
        <w:rPr>
          <w:sz w:val="20"/>
        </w:rPr>
        <w:t xml:space="preserve">the parking </w:t>
      </w:r>
      <w:r w:rsidR="002D5746" w:rsidRPr="006102B4">
        <w:rPr>
          <w:sz w:val="20"/>
        </w:rPr>
        <w:t xml:space="preserve">orbit for up to one year. </w:t>
      </w:r>
      <w:r w:rsidRPr="006102B4">
        <w:rPr>
          <w:sz w:val="20"/>
        </w:rPr>
        <w:t xml:space="preserve">The </w:t>
      </w:r>
      <w:r w:rsidR="002D5746" w:rsidRPr="006102B4">
        <w:rPr>
          <w:sz w:val="20"/>
        </w:rPr>
        <w:t xml:space="preserve">EDL sequence starts with a deorbit burn at the apoapsis of the parking orbit. After hypersonic entry with the EDL HIAD, the entry system uses a supersonic retropropulsion </w:t>
      </w:r>
      <w:r w:rsidR="00240A9B" w:rsidRPr="006102B4">
        <w:rPr>
          <w:sz w:val="20"/>
        </w:rPr>
        <w:t xml:space="preserve">maneuver </w:t>
      </w:r>
      <w:r w:rsidR="002D5746" w:rsidRPr="006102B4">
        <w:rPr>
          <w:sz w:val="20"/>
        </w:rPr>
        <w:t xml:space="preserve">to slow the vehicle for </w:t>
      </w:r>
      <w:r w:rsidR="00285EC4">
        <w:rPr>
          <w:sz w:val="20"/>
        </w:rPr>
        <w:t xml:space="preserve">the </w:t>
      </w:r>
      <w:r w:rsidR="002D5746" w:rsidRPr="006102B4">
        <w:rPr>
          <w:sz w:val="20"/>
        </w:rPr>
        <w:t>descent and landing</w:t>
      </w:r>
      <w:r w:rsidR="00285EC4">
        <w:rPr>
          <w:sz w:val="20"/>
        </w:rPr>
        <w:t xml:space="preserve"> segments of the mission</w:t>
      </w:r>
      <w:r w:rsidR="002D5746" w:rsidRPr="006102B4">
        <w:rPr>
          <w:sz w:val="20"/>
        </w:rPr>
        <w:t xml:space="preserve">. The vehicle </w:t>
      </w:r>
      <w:r w:rsidR="00421CA5" w:rsidRPr="006102B4">
        <w:rPr>
          <w:sz w:val="20"/>
        </w:rPr>
        <w:t>will</w:t>
      </w:r>
      <w:r w:rsidR="00240A9B" w:rsidRPr="006102B4">
        <w:rPr>
          <w:sz w:val="20"/>
        </w:rPr>
        <w:t xml:space="preserve"> </w:t>
      </w:r>
      <w:r w:rsidR="002D5746" w:rsidRPr="006102B4">
        <w:rPr>
          <w:sz w:val="20"/>
        </w:rPr>
        <w:t>maintain a constant velocity of 2.5 m/s for 5 seconds prior to landing.</w:t>
      </w:r>
    </w:p>
    <w:p w14:paraId="702112CE" w14:textId="5E906D92" w:rsidR="005F1673" w:rsidRPr="006102B4" w:rsidRDefault="007A29D6" w:rsidP="007A29D6">
      <w:pPr>
        <w:spacing w:line="240" w:lineRule="atLeast"/>
        <w:ind w:firstLine="288"/>
        <w:jc w:val="both"/>
        <w:rPr>
          <w:sz w:val="20"/>
        </w:rPr>
      </w:pPr>
      <w:r w:rsidRPr="006102B4">
        <w:rPr>
          <w:sz w:val="20"/>
        </w:rPr>
        <w:t xml:space="preserve">The system </w:t>
      </w:r>
      <w:r w:rsidR="0036703C" w:rsidRPr="006102B4">
        <w:rPr>
          <w:sz w:val="20"/>
        </w:rPr>
        <w:t>includes</w:t>
      </w:r>
      <w:r w:rsidRPr="006102B4">
        <w:rPr>
          <w:sz w:val="20"/>
        </w:rPr>
        <w:t xml:space="preserve"> </w:t>
      </w:r>
      <w:r w:rsidR="00240A9B" w:rsidRPr="006102B4">
        <w:rPr>
          <w:sz w:val="20"/>
        </w:rPr>
        <w:t xml:space="preserve">a </w:t>
      </w:r>
      <w:r w:rsidR="00602E9C" w:rsidRPr="006102B4">
        <w:rPr>
          <w:sz w:val="20"/>
        </w:rPr>
        <w:t xml:space="preserve">Mars </w:t>
      </w:r>
      <w:r w:rsidR="00DF0B19" w:rsidRPr="006102B4">
        <w:rPr>
          <w:sz w:val="20"/>
        </w:rPr>
        <w:t>A</w:t>
      </w:r>
      <w:r w:rsidR="00602E9C" w:rsidRPr="006102B4">
        <w:rPr>
          <w:sz w:val="20"/>
        </w:rPr>
        <w:t xml:space="preserve">scent </w:t>
      </w:r>
      <w:r w:rsidR="00DF0B19" w:rsidRPr="006102B4">
        <w:rPr>
          <w:sz w:val="20"/>
        </w:rPr>
        <w:t>V</w:t>
      </w:r>
      <w:r w:rsidR="00602E9C" w:rsidRPr="006102B4">
        <w:rPr>
          <w:sz w:val="20"/>
        </w:rPr>
        <w:t>ehicle</w:t>
      </w:r>
      <w:r w:rsidR="00DF0B19" w:rsidRPr="006102B4">
        <w:rPr>
          <w:sz w:val="20"/>
        </w:rPr>
        <w:t xml:space="preserve"> (MAV)</w:t>
      </w:r>
      <w:r w:rsidR="00602E9C" w:rsidRPr="006102B4">
        <w:rPr>
          <w:sz w:val="20"/>
        </w:rPr>
        <w:t xml:space="preserve">, </w:t>
      </w:r>
      <w:r w:rsidR="005F1673" w:rsidRPr="006102B4">
        <w:rPr>
          <w:sz w:val="20"/>
        </w:rPr>
        <w:t>Mars Descent Module</w:t>
      </w:r>
      <w:r w:rsidR="005022E5" w:rsidRPr="006102B4">
        <w:rPr>
          <w:sz w:val="20"/>
        </w:rPr>
        <w:t xml:space="preserve"> </w:t>
      </w:r>
      <w:r w:rsidR="001E714E" w:rsidRPr="006102B4">
        <w:rPr>
          <w:sz w:val="20"/>
        </w:rPr>
        <w:t>(MDM)</w:t>
      </w:r>
      <w:r w:rsidR="00602E9C" w:rsidRPr="006102B4">
        <w:rPr>
          <w:sz w:val="20"/>
        </w:rPr>
        <w:t>,</w:t>
      </w:r>
      <w:r w:rsidR="001E714E" w:rsidRPr="006102B4">
        <w:rPr>
          <w:sz w:val="20"/>
        </w:rPr>
        <w:t xml:space="preserve"> </w:t>
      </w:r>
      <w:r w:rsidRPr="006102B4">
        <w:rPr>
          <w:sz w:val="20"/>
        </w:rPr>
        <w:t>and two HIADs.</w:t>
      </w:r>
      <w:r w:rsidR="001E34DD" w:rsidRPr="006102B4">
        <w:rPr>
          <w:sz w:val="20"/>
        </w:rPr>
        <w:t xml:space="preserve"> </w:t>
      </w:r>
      <w:r w:rsidR="00602E9C" w:rsidRPr="006102B4">
        <w:rPr>
          <w:sz w:val="20"/>
        </w:rPr>
        <w:t xml:space="preserve">The MDM includes </w:t>
      </w:r>
      <w:r w:rsidR="00DF0B19" w:rsidRPr="006102B4">
        <w:rPr>
          <w:sz w:val="20"/>
        </w:rPr>
        <w:t xml:space="preserve">a </w:t>
      </w:r>
      <w:r w:rsidR="00602E9C" w:rsidRPr="006102B4">
        <w:rPr>
          <w:sz w:val="20"/>
        </w:rPr>
        <w:t xml:space="preserve">primary structure, tanks, engines, and radiators. </w:t>
      </w:r>
      <w:r w:rsidR="005F1673" w:rsidRPr="006102B4">
        <w:rPr>
          <w:sz w:val="20"/>
        </w:rPr>
        <w:t>The primary structure is</w:t>
      </w:r>
      <w:r w:rsidR="006102B4" w:rsidRPr="006102B4">
        <w:rPr>
          <w:sz w:val="20"/>
        </w:rPr>
        <w:t xml:space="preserve"> </w:t>
      </w:r>
      <w:r w:rsidR="005F1673" w:rsidRPr="006102B4">
        <w:rPr>
          <w:sz w:val="20"/>
        </w:rPr>
        <w:t xml:space="preserve">an aluminum-lithium (Al-Li) cruciform design similar to the structural design of the Apollo Lunar Module. The cruciform planform layout results in </w:t>
      </w:r>
      <w:r w:rsidR="00C74DCE" w:rsidRPr="006102B4">
        <w:rPr>
          <w:sz w:val="20"/>
        </w:rPr>
        <w:t>four</w:t>
      </w:r>
      <w:r w:rsidR="005F1673" w:rsidRPr="006102B4">
        <w:rPr>
          <w:sz w:val="20"/>
        </w:rPr>
        <w:t xml:space="preserve"> outer bays, with </w:t>
      </w:r>
      <w:r w:rsidR="006102B4" w:rsidRPr="006102B4">
        <w:rPr>
          <w:sz w:val="20"/>
        </w:rPr>
        <w:t xml:space="preserve">adequate </w:t>
      </w:r>
      <w:r w:rsidR="005F1673" w:rsidRPr="006102B4">
        <w:rPr>
          <w:sz w:val="20"/>
        </w:rPr>
        <w:t xml:space="preserve">volume in the corners between outer bays to package </w:t>
      </w:r>
      <w:r w:rsidR="006C1487" w:rsidRPr="006102B4">
        <w:rPr>
          <w:sz w:val="20"/>
        </w:rPr>
        <w:t xml:space="preserve">four </w:t>
      </w:r>
      <w:r w:rsidR="005F1673" w:rsidRPr="006102B4">
        <w:rPr>
          <w:sz w:val="20"/>
        </w:rPr>
        <w:t>landing gear</w:t>
      </w:r>
      <w:r w:rsidR="006C1487" w:rsidRPr="006102B4">
        <w:rPr>
          <w:sz w:val="20"/>
        </w:rPr>
        <w:t>s</w:t>
      </w:r>
      <w:r w:rsidR="005F1673" w:rsidRPr="006102B4">
        <w:rPr>
          <w:sz w:val="20"/>
        </w:rPr>
        <w:t xml:space="preserve">. The central bay is reserved for packaging the MAV and the recessed MAV engines. Two of the outer bays </w:t>
      </w:r>
      <w:r w:rsidR="006C1487" w:rsidRPr="006102B4">
        <w:rPr>
          <w:sz w:val="20"/>
        </w:rPr>
        <w:t xml:space="preserve">accommodate </w:t>
      </w:r>
      <w:r w:rsidR="005F1673" w:rsidRPr="006102B4">
        <w:rPr>
          <w:sz w:val="20"/>
        </w:rPr>
        <w:t xml:space="preserve">main propellant tanks, with one LOX and one CH4 tank in each bay. The two remaining outer bays each </w:t>
      </w:r>
      <w:r w:rsidR="006102B4" w:rsidRPr="006102B4">
        <w:rPr>
          <w:sz w:val="20"/>
        </w:rPr>
        <w:t>house</w:t>
      </w:r>
      <w:r w:rsidR="005F1673" w:rsidRPr="006102B4">
        <w:rPr>
          <w:sz w:val="20"/>
        </w:rPr>
        <w:t xml:space="preserve"> four rocket engine systems and associated support structure. </w:t>
      </w:r>
    </w:p>
    <w:p w14:paraId="3FDB6225" w14:textId="7DDB7837" w:rsidR="005F1673" w:rsidRPr="006102B4" w:rsidRDefault="00C74DCE" w:rsidP="005F1673">
      <w:pPr>
        <w:spacing w:line="240" w:lineRule="atLeast"/>
        <w:ind w:firstLine="288"/>
        <w:jc w:val="both"/>
        <w:rPr>
          <w:sz w:val="20"/>
        </w:rPr>
      </w:pPr>
      <w:r w:rsidRPr="006102B4">
        <w:rPr>
          <w:noProof/>
          <w:sz w:val="20"/>
        </w:rPr>
        <w:t>Each</w:t>
      </w:r>
      <w:r w:rsidR="005F1673" w:rsidRPr="006102B4">
        <w:rPr>
          <w:sz w:val="20"/>
        </w:rPr>
        <w:t xml:space="preserve"> HIAD </w:t>
      </w:r>
      <w:r w:rsidR="006102B4" w:rsidRPr="006102B4">
        <w:rPr>
          <w:sz w:val="20"/>
        </w:rPr>
        <w:t>comprises</w:t>
      </w:r>
      <w:r w:rsidR="00501771" w:rsidRPr="006102B4">
        <w:rPr>
          <w:sz w:val="20"/>
        </w:rPr>
        <w:t xml:space="preserve"> an</w:t>
      </w:r>
      <w:r w:rsidR="005F1673" w:rsidRPr="006102B4">
        <w:rPr>
          <w:sz w:val="20"/>
        </w:rPr>
        <w:t xml:space="preserve"> inflatable structure, flex</w:t>
      </w:r>
      <w:r w:rsidR="00602E9C" w:rsidRPr="006102B4">
        <w:rPr>
          <w:sz w:val="20"/>
        </w:rPr>
        <w:t>ible thermal protection system</w:t>
      </w:r>
      <w:r w:rsidR="005F1673" w:rsidRPr="006102B4">
        <w:rPr>
          <w:sz w:val="20"/>
        </w:rPr>
        <w:t xml:space="preserve">, gas, and gas generators. The HIAD design used in this study is a stacked-toroid concept with pairing loop straps and radial/chevron straps. </w:t>
      </w:r>
    </w:p>
    <w:p w14:paraId="5E510247" w14:textId="7BA906A5" w:rsidR="009A6A19" w:rsidRPr="00DF0B19" w:rsidRDefault="00602E9C" w:rsidP="005F1673">
      <w:pPr>
        <w:spacing w:line="240" w:lineRule="atLeast"/>
        <w:ind w:firstLine="288"/>
        <w:jc w:val="both"/>
        <w:rPr>
          <w:sz w:val="20"/>
        </w:rPr>
      </w:pPr>
      <w:r w:rsidRPr="006102B4">
        <w:rPr>
          <w:sz w:val="20"/>
        </w:rPr>
        <w:t>T</w:t>
      </w:r>
      <w:r w:rsidR="005F1673" w:rsidRPr="006102B4">
        <w:rPr>
          <w:sz w:val="20"/>
        </w:rPr>
        <w:t xml:space="preserve">he baseline system </w:t>
      </w:r>
      <w:r w:rsidR="006102B4" w:rsidRPr="006102B4">
        <w:rPr>
          <w:sz w:val="20"/>
        </w:rPr>
        <w:t>lands</w:t>
      </w:r>
      <w:r w:rsidR="005F1673" w:rsidRPr="006102B4">
        <w:rPr>
          <w:sz w:val="20"/>
        </w:rPr>
        <w:t xml:space="preserve"> </w:t>
      </w:r>
      <w:r w:rsidR="005F1673" w:rsidRPr="00DF0B19">
        <w:rPr>
          <w:sz w:val="20"/>
        </w:rPr>
        <w:t>a 20-</w:t>
      </w:r>
      <w:r w:rsidR="005F1673" w:rsidRPr="006102B4">
        <w:rPr>
          <w:sz w:val="20"/>
        </w:rPr>
        <w:t xml:space="preserve">t </w:t>
      </w:r>
      <w:r w:rsidR="005F1673" w:rsidRPr="00DF0B19">
        <w:rPr>
          <w:sz w:val="20"/>
        </w:rPr>
        <w:t xml:space="preserve">payload on </w:t>
      </w:r>
      <w:r w:rsidR="00501771">
        <w:rPr>
          <w:sz w:val="20"/>
        </w:rPr>
        <w:t xml:space="preserve">the </w:t>
      </w:r>
      <w:r w:rsidR="005F1673" w:rsidRPr="00DF0B19">
        <w:rPr>
          <w:sz w:val="20"/>
        </w:rPr>
        <w:t xml:space="preserve">Mars surface. </w:t>
      </w:r>
      <w:r w:rsidR="005F1673" w:rsidRPr="006102B4">
        <w:rPr>
          <w:sz w:val="20"/>
        </w:rPr>
        <w:t xml:space="preserve">It is assumed </w:t>
      </w:r>
      <w:r w:rsidR="005F1673" w:rsidRPr="00DF0B19">
        <w:rPr>
          <w:sz w:val="20"/>
        </w:rPr>
        <w:t>th</w:t>
      </w:r>
      <w:r w:rsidR="00501771">
        <w:rPr>
          <w:sz w:val="20"/>
        </w:rPr>
        <w:t xml:space="preserve">e </w:t>
      </w:r>
      <w:r w:rsidR="005F1673" w:rsidRPr="00DF0B19">
        <w:rPr>
          <w:sz w:val="20"/>
        </w:rPr>
        <w:t xml:space="preserve">vehicle arrives at 6.2 km/s relative velocity at 90° inclination and </w:t>
      </w:r>
      <w:r w:rsidR="00501771" w:rsidRPr="006102B4">
        <w:rPr>
          <w:sz w:val="20"/>
        </w:rPr>
        <w:t xml:space="preserve">is </w:t>
      </w:r>
      <w:r w:rsidR="005F1673" w:rsidRPr="006102B4">
        <w:rPr>
          <w:sz w:val="20"/>
        </w:rPr>
        <w:t>capture</w:t>
      </w:r>
      <w:r w:rsidR="00501771" w:rsidRPr="006102B4">
        <w:rPr>
          <w:sz w:val="20"/>
        </w:rPr>
        <w:t>d</w:t>
      </w:r>
      <w:r w:rsidR="005F1673" w:rsidRPr="006102B4">
        <w:rPr>
          <w:sz w:val="20"/>
        </w:rPr>
        <w:t xml:space="preserve"> </w:t>
      </w:r>
      <w:r w:rsidR="005F1673" w:rsidRPr="00DF0B19">
        <w:rPr>
          <w:sz w:val="20"/>
        </w:rPr>
        <w:t xml:space="preserve">to </w:t>
      </w:r>
      <w:r w:rsidR="00501771">
        <w:rPr>
          <w:sz w:val="20"/>
        </w:rPr>
        <w:t xml:space="preserve">a </w:t>
      </w:r>
      <w:r w:rsidR="005F1673" w:rsidRPr="00DF0B19">
        <w:rPr>
          <w:sz w:val="20"/>
        </w:rPr>
        <w:t>1-Sol parking orbit.</w:t>
      </w:r>
    </w:p>
    <w:p w14:paraId="64D139A7" w14:textId="4AF75610" w:rsidR="005F1673" w:rsidRPr="006102B4" w:rsidRDefault="006B7442" w:rsidP="005F1673">
      <w:pPr>
        <w:spacing w:line="240" w:lineRule="atLeast"/>
        <w:ind w:firstLine="288"/>
        <w:jc w:val="both"/>
        <w:rPr>
          <w:sz w:val="20"/>
        </w:rPr>
      </w:pPr>
      <w:r w:rsidRPr="006102B4">
        <w:rPr>
          <w:sz w:val="20"/>
        </w:rPr>
        <w:t xml:space="preserve">The baseline </w:t>
      </w:r>
      <w:r w:rsidR="00DF0B19" w:rsidRPr="006102B4">
        <w:rPr>
          <w:sz w:val="20"/>
        </w:rPr>
        <w:t>design</w:t>
      </w:r>
      <w:r w:rsidRPr="006102B4">
        <w:rPr>
          <w:sz w:val="20"/>
        </w:rPr>
        <w:t xml:space="preserve"> includes many assumptions such as margins, arrival state, ConOps options, parking orbit, physical dimensions, </w:t>
      </w:r>
      <w:r w:rsidR="007A5CC7">
        <w:rPr>
          <w:sz w:val="20"/>
        </w:rPr>
        <w:t xml:space="preserve">propellant options, </w:t>
      </w:r>
      <w:r w:rsidRPr="006102B4">
        <w:rPr>
          <w:sz w:val="20"/>
        </w:rPr>
        <w:t xml:space="preserve">and technology concepts. The impact </w:t>
      </w:r>
      <w:r w:rsidR="009A6A19" w:rsidRPr="006102B4">
        <w:rPr>
          <w:sz w:val="20"/>
        </w:rPr>
        <w:t xml:space="preserve">of these parameters are </w:t>
      </w:r>
      <w:r w:rsidR="006C1487" w:rsidRPr="006102B4">
        <w:rPr>
          <w:sz w:val="20"/>
        </w:rPr>
        <w:t>quantified</w:t>
      </w:r>
      <w:r w:rsidRPr="006102B4">
        <w:rPr>
          <w:sz w:val="20"/>
        </w:rPr>
        <w:t xml:space="preserve"> through system</w:t>
      </w:r>
      <w:r w:rsidR="00DF0B19" w:rsidRPr="006102B4">
        <w:rPr>
          <w:sz w:val="20"/>
        </w:rPr>
        <w:t>s-</w:t>
      </w:r>
      <w:r w:rsidRPr="006102B4">
        <w:rPr>
          <w:sz w:val="20"/>
        </w:rPr>
        <w:t>level sensitivity analys</w:t>
      </w:r>
      <w:r w:rsidR="00501771" w:rsidRPr="006102B4">
        <w:rPr>
          <w:sz w:val="20"/>
        </w:rPr>
        <w:t>e</w:t>
      </w:r>
      <w:r w:rsidRPr="006102B4">
        <w:rPr>
          <w:sz w:val="20"/>
        </w:rPr>
        <w:t>s</w:t>
      </w:r>
      <w:r w:rsidR="006C1487" w:rsidRPr="006102B4">
        <w:rPr>
          <w:sz w:val="20"/>
        </w:rPr>
        <w:t xml:space="preserve">, which </w:t>
      </w:r>
      <w:r w:rsidRPr="006102B4">
        <w:rPr>
          <w:sz w:val="20"/>
        </w:rPr>
        <w:t>capture the</w:t>
      </w:r>
      <w:r w:rsidR="00501771" w:rsidRPr="006102B4">
        <w:rPr>
          <w:sz w:val="20"/>
        </w:rPr>
        <w:t xml:space="preserve"> global</w:t>
      </w:r>
      <w:r w:rsidRPr="006102B4">
        <w:rPr>
          <w:sz w:val="20"/>
        </w:rPr>
        <w:t xml:space="preserve"> impact—not at a component level—bu</w:t>
      </w:r>
      <w:r w:rsidR="00DF0B19" w:rsidRPr="006102B4">
        <w:rPr>
          <w:sz w:val="20"/>
        </w:rPr>
        <w:t xml:space="preserve">t at the systems level. </w:t>
      </w:r>
      <w:r w:rsidR="00E11B4B" w:rsidRPr="006102B4">
        <w:rPr>
          <w:sz w:val="20"/>
        </w:rPr>
        <w:t>The s</w:t>
      </w:r>
      <w:r w:rsidR="00DF0B19" w:rsidRPr="006102B4">
        <w:rPr>
          <w:sz w:val="20"/>
        </w:rPr>
        <w:t>ystems-</w:t>
      </w:r>
      <w:r w:rsidRPr="006102B4">
        <w:rPr>
          <w:sz w:val="20"/>
        </w:rPr>
        <w:t xml:space="preserve">level </w:t>
      </w:r>
      <w:r w:rsidR="00B27229" w:rsidRPr="00B27229">
        <w:rPr>
          <w:sz w:val="20"/>
        </w:rPr>
        <w:t>sensitivities</w:t>
      </w:r>
      <w:r w:rsidR="00B2566F">
        <w:rPr>
          <w:sz w:val="20"/>
        </w:rPr>
        <w:t xml:space="preserve"> </w:t>
      </w:r>
      <w:r w:rsidRPr="006102B4">
        <w:rPr>
          <w:sz w:val="20"/>
        </w:rPr>
        <w:t>expose major design drivers and importance of each assumption for a design.</w:t>
      </w:r>
    </w:p>
    <w:p w14:paraId="499DB008" w14:textId="26B5511A" w:rsidR="00DA7169" w:rsidRPr="006102B4" w:rsidRDefault="006102B4" w:rsidP="008E1A60">
      <w:pPr>
        <w:spacing w:line="240" w:lineRule="atLeast"/>
        <w:ind w:firstLine="288"/>
        <w:jc w:val="both"/>
        <w:rPr>
          <w:sz w:val="20"/>
        </w:rPr>
      </w:pPr>
      <w:r w:rsidRPr="006102B4">
        <w:rPr>
          <w:sz w:val="20"/>
        </w:rPr>
        <w:t>T</w:t>
      </w:r>
      <w:r w:rsidR="00501771" w:rsidRPr="006102B4">
        <w:rPr>
          <w:sz w:val="20"/>
        </w:rPr>
        <w:t>h</w:t>
      </w:r>
      <w:r w:rsidRPr="006102B4">
        <w:rPr>
          <w:sz w:val="20"/>
        </w:rPr>
        <w:t>rough</w:t>
      </w:r>
      <w:r w:rsidR="00501771" w:rsidRPr="006102B4">
        <w:rPr>
          <w:sz w:val="20"/>
        </w:rPr>
        <w:t xml:space="preserve"> </w:t>
      </w:r>
      <w:r w:rsidRPr="006102B4">
        <w:rPr>
          <w:sz w:val="20"/>
        </w:rPr>
        <w:t>tradespace exploration,</w:t>
      </w:r>
      <w:r w:rsidR="00E41AB1" w:rsidRPr="006102B4">
        <w:rPr>
          <w:sz w:val="20"/>
        </w:rPr>
        <w:t xml:space="preserve"> a wide ran</w:t>
      </w:r>
      <w:bookmarkStart w:id="0" w:name="_GoBack"/>
      <w:bookmarkEnd w:id="0"/>
      <w:r w:rsidR="00E41AB1" w:rsidRPr="006102B4">
        <w:rPr>
          <w:sz w:val="20"/>
        </w:rPr>
        <w:t>ge of system</w:t>
      </w:r>
      <w:r w:rsidR="003E1188" w:rsidRPr="006102B4">
        <w:rPr>
          <w:sz w:val="20"/>
        </w:rPr>
        <w:t>s</w:t>
      </w:r>
      <w:r w:rsidR="00E41AB1" w:rsidRPr="006102B4">
        <w:rPr>
          <w:sz w:val="20"/>
        </w:rPr>
        <w:t xml:space="preserve"> parameters </w:t>
      </w:r>
      <w:r w:rsidRPr="006102B4">
        <w:rPr>
          <w:sz w:val="20"/>
        </w:rPr>
        <w:t xml:space="preserve">are examined </w:t>
      </w:r>
      <w:r w:rsidR="00E41AB1" w:rsidRPr="006102B4">
        <w:rPr>
          <w:sz w:val="20"/>
        </w:rPr>
        <w:t>and compare</w:t>
      </w:r>
      <w:r w:rsidRPr="006102B4">
        <w:rPr>
          <w:sz w:val="20"/>
        </w:rPr>
        <w:t>d for</w:t>
      </w:r>
      <w:r w:rsidR="00501771" w:rsidRPr="006102B4">
        <w:rPr>
          <w:sz w:val="20"/>
        </w:rPr>
        <w:t xml:space="preserve"> several</w:t>
      </w:r>
      <w:r w:rsidR="00E41AB1" w:rsidRPr="006102B4">
        <w:rPr>
          <w:sz w:val="20"/>
        </w:rPr>
        <w:t xml:space="preserve"> </w:t>
      </w:r>
      <w:r w:rsidRPr="006102B4">
        <w:rPr>
          <w:sz w:val="20"/>
        </w:rPr>
        <w:t>feasible design options</w:t>
      </w:r>
      <w:r w:rsidR="00E41AB1" w:rsidRPr="006102B4">
        <w:rPr>
          <w:sz w:val="20"/>
        </w:rPr>
        <w:t xml:space="preserve">. </w:t>
      </w:r>
      <w:r w:rsidR="00501771" w:rsidRPr="006102B4">
        <w:rPr>
          <w:sz w:val="20"/>
        </w:rPr>
        <w:t>S</w:t>
      </w:r>
      <w:r w:rsidR="00E41AB1" w:rsidRPr="006102B4">
        <w:rPr>
          <w:sz w:val="20"/>
        </w:rPr>
        <w:t xml:space="preserve">tudies </w:t>
      </w:r>
      <w:r w:rsidR="006C1487" w:rsidRPr="006102B4">
        <w:rPr>
          <w:sz w:val="20"/>
        </w:rPr>
        <w:t xml:space="preserve">have been </w:t>
      </w:r>
      <w:r w:rsidR="00285EC4">
        <w:rPr>
          <w:sz w:val="20"/>
        </w:rPr>
        <w:t>completed</w:t>
      </w:r>
      <w:r w:rsidR="00E41AB1" w:rsidRPr="006102B4">
        <w:rPr>
          <w:sz w:val="20"/>
        </w:rPr>
        <w:t xml:space="preserve"> for the following input parameters: payload mass, </w:t>
      </w:r>
      <w:r w:rsidR="007A5CC7">
        <w:rPr>
          <w:sz w:val="20"/>
        </w:rPr>
        <w:t xml:space="preserve">propellant options, </w:t>
      </w:r>
      <w:r w:rsidR="00E41AB1" w:rsidRPr="006102B4">
        <w:rPr>
          <w:sz w:val="20"/>
        </w:rPr>
        <w:t>AC/EDL ballistic coefficient, lander thrust to weight ratio (T/W) (surrogate for the maximum EDL g’s), engine specific impulse (Isp), parking orbit</w:t>
      </w:r>
      <w:r w:rsidR="005B0F70" w:rsidRPr="006102B4">
        <w:rPr>
          <w:sz w:val="20"/>
        </w:rPr>
        <w:t xml:space="preserve">, and </w:t>
      </w:r>
      <w:r w:rsidR="00E41AB1" w:rsidRPr="006102B4">
        <w:rPr>
          <w:sz w:val="20"/>
        </w:rPr>
        <w:t>inclination.</w:t>
      </w:r>
    </w:p>
    <w:p w14:paraId="0179F224" w14:textId="438E5769" w:rsidR="006C1487" w:rsidRPr="008E1A60" w:rsidRDefault="006C1487" w:rsidP="008E1A60">
      <w:pPr>
        <w:spacing w:line="240" w:lineRule="atLeast"/>
        <w:ind w:firstLine="288"/>
        <w:jc w:val="both"/>
        <w:rPr>
          <w:sz w:val="20"/>
        </w:rPr>
      </w:pPr>
      <w:r w:rsidRPr="00AA1968">
        <w:rPr>
          <w:sz w:val="20"/>
        </w:rPr>
        <w:t xml:space="preserve">The </w:t>
      </w:r>
      <w:r w:rsidRPr="006102B4">
        <w:rPr>
          <w:sz w:val="20"/>
        </w:rPr>
        <w:t xml:space="preserve">final paper </w:t>
      </w:r>
      <w:r>
        <w:rPr>
          <w:sz w:val="20"/>
        </w:rPr>
        <w:t xml:space="preserve">will </w:t>
      </w:r>
      <w:r w:rsidR="007A5CC7">
        <w:rPr>
          <w:sz w:val="20"/>
        </w:rPr>
        <w:t>present and discuss</w:t>
      </w:r>
      <w:r>
        <w:rPr>
          <w:sz w:val="20"/>
        </w:rPr>
        <w:t xml:space="preserve"> the parametric approach</w:t>
      </w:r>
      <w:r w:rsidR="007A5CC7">
        <w:rPr>
          <w:sz w:val="20"/>
        </w:rPr>
        <w:t xml:space="preserve"> used in the study. It will also include the </w:t>
      </w:r>
      <w:r>
        <w:rPr>
          <w:sz w:val="20"/>
        </w:rPr>
        <w:t>results of recent systems</w:t>
      </w:r>
      <w:r w:rsidRPr="00DF0B19">
        <w:rPr>
          <w:sz w:val="20"/>
        </w:rPr>
        <w:t xml:space="preserve"> </w:t>
      </w:r>
      <w:r w:rsidRPr="006102B4">
        <w:rPr>
          <w:sz w:val="20"/>
        </w:rPr>
        <w:t>analyses,</w:t>
      </w:r>
      <w:r>
        <w:rPr>
          <w:sz w:val="20"/>
        </w:rPr>
        <w:t xml:space="preserve"> sensitivity </w:t>
      </w:r>
      <w:r w:rsidRPr="006102B4">
        <w:rPr>
          <w:sz w:val="20"/>
        </w:rPr>
        <w:t>analyses,</w:t>
      </w:r>
      <w:r>
        <w:rPr>
          <w:sz w:val="20"/>
        </w:rPr>
        <w:t xml:space="preserve"> and </w:t>
      </w:r>
      <w:r w:rsidRPr="006102B4">
        <w:rPr>
          <w:sz w:val="20"/>
        </w:rPr>
        <w:t xml:space="preserve">tradespace </w:t>
      </w:r>
      <w:r>
        <w:rPr>
          <w:sz w:val="20"/>
        </w:rPr>
        <w:t>exploration</w:t>
      </w:r>
      <w:r w:rsidRPr="00DF0B19">
        <w:rPr>
          <w:sz w:val="20"/>
        </w:rPr>
        <w:t>.</w:t>
      </w:r>
    </w:p>
    <w:sectPr w:rsidR="006C1487" w:rsidRPr="008E1A60" w:rsidSect="00AA1968">
      <w:type w:val="continuous"/>
      <w:pgSz w:w="12240" w:h="15840"/>
      <w:pgMar w:top="1440" w:right="1440" w:bottom="1440" w:left="1440" w:header="720" w:footer="720" w:gutter="0"/>
      <w:cols w:space="4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0AD31B" w14:textId="77777777" w:rsidR="00A57D50" w:rsidRDefault="00A57D50">
      <w:r>
        <w:separator/>
      </w:r>
    </w:p>
  </w:endnote>
  <w:endnote w:type="continuationSeparator" w:id="0">
    <w:p w14:paraId="69990D75" w14:textId="77777777" w:rsidR="00A57D50" w:rsidRDefault="00A57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8B52ED" w14:textId="77777777" w:rsidR="006A128D" w:rsidRDefault="006A128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EBF960" w14:textId="77777777" w:rsidR="00A57D50" w:rsidRDefault="00A57D50">
      <w:r>
        <w:separator/>
      </w:r>
    </w:p>
  </w:footnote>
  <w:footnote w:type="continuationSeparator" w:id="0">
    <w:p w14:paraId="65387252" w14:textId="77777777" w:rsidR="00A57D50" w:rsidRDefault="00A57D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E5A2B7" w14:textId="77777777" w:rsidR="006A128D" w:rsidRDefault="006A128D">
    <w:pPr>
      <w:pStyle w:val="Header"/>
      <w:jc w:val="center"/>
    </w:pPr>
    <w:r>
      <w:t>SHORT TITLE HERE:  A. B. Author and C. D. Author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AB7"/>
    <w:rsid w:val="00026406"/>
    <w:rsid w:val="000773C3"/>
    <w:rsid w:val="000D1584"/>
    <w:rsid w:val="000F22F4"/>
    <w:rsid w:val="001613C7"/>
    <w:rsid w:val="001C044E"/>
    <w:rsid w:val="001E34DD"/>
    <w:rsid w:val="001E714E"/>
    <w:rsid w:val="00220009"/>
    <w:rsid w:val="00223B57"/>
    <w:rsid w:val="00240A9B"/>
    <w:rsid w:val="002704F5"/>
    <w:rsid w:val="00285EC4"/>
    <w:rsid w:val="002D5746"/>
    <w:rsid w:val="0036703C"/>
    <w:rsid w:val="003C1AA2"/>
    <w:rsid w:val="003C6DEF"/>
    <w:rsid w:val="003C780E"/>
    <w:rsid w:val="003D22A5"/>
    <w:rsid w:val="003E06B7"/>
    <w:rsid w:val="003E1188"/>
    <w:rsid w:val="00421CA5"/>
    <w:rsid w:val="004D3B61"/>
    <w:rsid w:val="00501771"/>
    <w:rsid w:val="005022E5"/>
    <w:rsid w:val="0059062C"/>
    <w:rsid w:val="005B0F70"/>
    <w:rsid w:val="005F1673"/>
    <w:rsid w:val="00602E9C"/>
    <w:rsid w:val="006102B4"/>
    <w:rsid w:val="00661A37"/>
    <w:rsid w:val="00672E93"/>
    <w:rsid w:val="00694048"/>
    <w:rsid w:val="006A128D"/>
    <w:rsid w:val="006B3026"/>
    <w:rsid w:val="006B7442"/>
    <w:rsid w:val="006C1487"/>
    <w:rsid w:val="006D7F7D"/>
    <w:rsid w:val="007373D2"/>
    <w:rsid w:val="00786467"/>
    <w:rsid w:val="00790A9E"/>
    <w:rsid w:val="007A222B"/>
    <w:rsid w:val="007A29D6"/>
    <w:rsid w:val="007A5CC7"/>
    <w:rsid w:val="00813CDC"/>
    <w:rsid w:val="00816AC6"/>
    <w:rsid w:val="00832D82"/>
    <w:rsid w:val="008C353A"/>
    <w:rsid w:val="008E1A60"/>
    <w:rsid w:val="008F281F"/>
    <w:rsid w:val="00913FA1"/>
    <w:rsid w:val="00933410"/>
    <w:rsid w:val="00947884"/>
    <w:rsid w:val="00960542"/>
    <w:rsid w:val="009A6A19"/>
    <w:rsid w:val="00A401DE"/>
    <w:rsid w:val="00A57D50"/>
    <w:rsid w:val="00A639EA"/>
    <w:rsid w:val="00A91D2A"/>
    <w:rsid w:val="00AA1968"/>
    <w:rsid w:val="00AA3711"/>
    <w:rsid w:val="00AF08B2"/>
    <w:rsid w:val="00AF129E"/>
    <w:rsid w:val="00B01590"/>
    <w:rsid w:val="00B23D64"/>
    <w:rsid w:val="00B2566F"/>
    <w:rsid w:val="00B27229"/>
    <w:rsid w:val="00B5485B"/>
    <w:rsid w:val="00C71A16"/>
    <w:rsid w:val="00C74DCE"/>
    <w:rsid w:val="00C84AB7"/>
    <w:rsid w:val="00C90E7A"/>
    <w:rsid w:val="00D253BF"/>
    <w:rsid w:val="00D30917"/>
    <w:rsid w:val="00D41E9E"/>
    <w:rsid w:val="00D95E45"/>
    <w:rsid w:val="00DA7169"/>
    <w:rsid w:val="00DC318B"/>
    <w:rsid w:val="00DE0C69"/>
    <w:rsid w:val="00DF0B19"/>
    <w:rsid w:val="00E11B4B"/>
    <w:rsid w:val="00E16CB1"/>
    <w:rsid w:val="00E3629C"/>
    <w:rsid w:val="00E41AB1"/>
    <w:rsid w:val="00E86000"/>
    <w:rsid w:val="00EF6B40"/>
    <w:rsid w:val="00F363B4"/>
    <w:rsid w:val="00F702ED"/>
    <w:rsid w:val="00F726C7"/>
    <w:rsid w:val="00F8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855ADF"/>
  <w15:chartTrackingRefBased/>
  <w15:docId w15:val="{DA46BA56-C920-45A2-A7B2-C9D9922C4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Normal">
    <w:name w:val="Normal"/>
    <w:qFormat/>
    <w:rPr>
      <w:sz w:val="1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F726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726C7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2D5746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2D5746"/>
    <w:rPr>
      <w:lang w:eastAsia="en-US"/>
    </w:rPr>
  </w:style>
  <w:style w:type="character" w:styleId="FootnoteReference">
    <w:name w:val="footnote reference"/>
    <w:basedOn w:val="DefaultParagraphFont"/>
    <w:rsid w:val="002D5746"/>
    <w:rPr>
      <w:vertAlign w:val="superscript"/>
    </w:rPr>
  </w:style>
  <w:style w:type="paragraph" w:customStyle="1" w:styleId="References">
    <w:name w:val="References"/>
    <w:basedOn w:val="Normal"/>
    <w:rsid w:val="006B7442"/>
    <w:pPr>
      <w:ind w:firstLine="288"/>
      <w:jc w:val="both"/>
    </w:pPr>
  </w:style>
  <w:style w:type="character" w:styleId="CommentReference">
    <w:name w:val="annotation reference"/>
    <w:basedOn w:val="DefaultParagraphFont"/>
    <w:rsid w:val="006C1487"/>
    <w:rPr>
      <w:sz w:val="16"/>
      <w:szCs w:val="16"/>
    </w:rPr>
  </w:style>
  <w:style w:type="paragraph" w:styleId="CommentText">
    <w:name w:val="annotation text"/>
    <w:basedOn w:val="Normal"/>
    <w:link w:val="CommentTextChar"/>
    <w:rsid w:val="006C148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C148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C14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C148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1405</TotalTime>
  <Pages>1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two-page abstracts in Word 97 (PC)</vt:lpstr>
    </vt:vector>
  </TitlesOfParts>
  <Company>CASS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two-page abstracts in Word 97 (PC)</dc:title>
  <dc:subject/>
  <dc:creator>LPI</dc:creator>
  <cp:keywords/>
  <cp:lastModifiedBy>Samareh, Jamshid A. (LARC-E401)</cp:lastModifiedBy>
  <cp:revision>12</cp:revision>
  <cp:lastPrinted>2019-02-14T21:47:00Z</cp:lastPrinted>
  <dcterms:created xsi:type="dcterms:W3CDTF">2020-06-18T12:54:00Z</dcterms:created>
  <dcterms:modified xsi:type="dcterms:W3CDTF">2020-06-19T14:23:00Z</dcterms:modified>
</cp:coreProperties>
</file>