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F217F" w14:textId="77777777" w:rsidR="00AA1C4C" w:rsidRPr="00132E4C" w:rsidRDefault="00336F5D" w:rsidP="007B07EA">
      <w:pPr>
        <w:jc w:val="center"/>
        <w:rPr>
          <w:lang w:eastAsia="zh-TW"/>
        </w:rPr>
      </w:pPr>
      <w:r w:rsidRPr="00132E4C">
        <w:t>IAC-1</w:t>
      </w:r>
      <w:r w:rsidR="00637F52" w:rsidRPr="00132E4C">
        <w:rPr>
          <w:lang w:eastAsia="zh-TW"/>
        </w:rPr>
        <w:t>9</w:t>
      </w:r>
      <w:r w:rsidRPr="00132E4C">
        <w:t>-</w:t>
      </w:r>
      <w:r w:rsidR="00E21BAF" w:rsidRPr="00132E4C">
        <w:rPr>
          <w:lang w:eastAsia="zh-TW"/>
        </w:rPr>
        <w:t>C3.4.1x49723</w:t>
      </w:r>
    </w:p>
    <w:p w14:paraId="3D14F9BA" w14:textId="77777777" w:rsidR="00336F5D" w:rsidRPr="00132E4C" w:rsidRDefault="00336F5D" w:rsidP="007B07EA">
      <w:pPr>
        <w:jc w:val="center"/>
      </w:pPr>
    </w:p>
    <w:p w14:paraId="68BD2052" w14:textId="77777777" w:rsidR="00336F5D" w:rsidRPr="00132E4C" w:rsidRDefault="00E21BAF" w:rsidP="007B07EA">
      <w:pPr>
        <w:jc w:val="center"/>
        <w:rPr>
          <w:b/>
          <w:lang w:eastAsia="zh-TW"/>
        </w:rPr>
      </w:pPr>
      <w:r w:rsidRPr="00132E4C">
        <w:rPr>
          <w:b/>
        </w:rPr>
        <w:t>On-Orbit Flight Testing of the Roll-Out Solar Array</w:t>
      </w:r>
    </w:p>
    <w:p w14:paraId="3A8DDC21" w14:textId="77777777" w:rsidR="00336F5D" w:rsidRPr="00132E4C" w:rsidRDefault="00336F5D" w:rsidP="007B07EA">
      <w:pPr>
        <w:jc w:val="center"/>
      </w:pPr>
    </w:p>
    <w:p w14:paraId="6F42BEDE" w14:textId="2757D42D" w:rsidR="00336F5D" w:rsidRPr="00132E4C" w:rsidRDefault="00E21BAF" w:rsidP="007B07EA">
      <w:pPr>
        <w:jc w:val="center"/>
        <w:rPr>
          <w:b/>
        </w:rPr>
      </w:pPr>
      <w:r w:rsidRPr="00132E4C">
        <w:rPr>
          <w:b/>
          <w:lang w:eastAsia="zh-TW"/>
        </w:rPr>
        <w:t xml:space="preserve">Matthew K. </w:t>
      </w:r>
      <w:proofErr w:type="spellStart"/>
      <w:r w:rsidRPr="00132E4C">
        <w:rPr>
          <w:b/>
          <w:lang w:eastAsia="zh-TW"/>
        </w:rPr>
        <w:t>Chamberlain</w:t>
      </w:r>
      <w:r w:rsidR="00590FF6" w:rsidRPr="00132E4C">
        <w:rPr>
          <w:rFonts w:hint="eastAsia"/>
          <w:b/>
          <w:szCs w:val="24"/>
          <w:vertAlign w:val="superscript"/>
          <w:lang w:eastAsia="zh-TW"/>
        </w:rPr>
        <w:t>a</w:t>
      </w:r>
      <w:proofErr w:type="spellEnd"/>
      <w:r w:rsidR="00590FF6" w:rsidRPr="00132E4C">
        <w:rPr>
          <w:szCs w:val="24"/>
        </w:rPr>
        <w:t>*</w:t>
      </w:r>
      <w:r w:rsidR="00652466" w:rsidRPr="00132E4C">
        <w:rPr>
          <w:rFonts w:hint="eastAsia"/>
          <w:b/>
          <w:lang w:eastAsia="zh-TW"/>
        </w:rPr>
        <w:t xml:space="preserve">, </w:t>
      </w:r>
      <w:r w:rsidR="00FE2553" w:rsidRPr="00132E4C">
        <w:rPr>
          <w:b/>
          <w:lang w:eastAsia="zh-TW"/>
        </w:rPr>
        <w:t xml:space="preserve">Stephen H. </w:t>
      </w:r>
      <w:proofErr w:type="spellStart"/>
      <w:r w:rsidR="00FE2553" w:rsidRPr="00132E4C">
        <w:rPr>
          <w:b/>
          <w:lang w:eastAsia="zh-TW"/>
        </w:rPr>
        <w:t>Kiefer</w:t>
      </w:r>
      <w:r w:rsidR="00FE2553" w:rsidRPr="00132E4C">
        <w:rPr>
          <w:rFonts w:hint="eastAsia"/>
          <w:b/>
          <w:szCs w:val="24"/>
          <w:vertAlign w:val="superscript"/>
          <w:lang w:eastAsia="zh-TW"/>
        </w:rPr>
        <w:t>b</w:t>
      </w:r>
      <w:proofErr w:type="spellEnd"/>
      <w:r w:rsidR="00FE2553" w:rsidRPr="00132E4C">
        <w:rPr>
          <w:rFonts w:hint="eastAsia"/>
          <w:b/>
          <w:lang w:eastAsia="zh-TW"/>
        </w:rPr>
        <w:t xml:space="preserve">, </w:t>
      </w:r>
      <w:r w:rsidR="00532A09" w:rsidRPr="00132E4C">
        <w:rPr>
          <w:b/>
          <w:lang w:eastAsia="zh-TW"/>
        </w:rPr>
        <w:t xml:space="preserve">Matt </w:t>
      </w:r>
      <w:proofErr w:type="spellStart"/>
      <w:r w:rsidR="00532A09" w:rsidRPr="00132E4C">
        <w:rPr>
          <w:b/>
          <w:lang w:eastAsia="zh-TW"/>
        </w:rPr>
        <w:t>LaPointe</w:t>
      </w:r>
      <w:r w:rsidR="00FE2553" w:rsidRPr="00132E4C">
        <w:rPr>
          <w:rFonts w:hint="eastAsia"/>
          <w:b/>
          <w:szCs w:val="24"/>
          <w:vertAlign w:val="superscript"/>
          <w:lang w:eastAsia="zh-TW"/>
        </w:rPr>
        <w:t>c</w:t>
      </w:r>
      <w:proofErr w:type="spellEnd"/>
      <w:r w:rsidRPr="00132E4C">
        <w:rPr>
          <w:rFonts w:hint="eastAsia"/>
          <w:b/>
          <w:lang w:eastAsia="zh-TW"/>
        </w:rPr>
        <w:t xml:space="preserve">, </w:t>
      </w:r>
      <w:r w:rsidR="00532A09" w:rsidRPr="00132E4C">
        <w:rPr>
          <w:b/>
          <w:lang w:eastAsia="zh-TW"/>
        </w:rPr>
        <w:t xml:space="preserve">Pete </w:t>
      </w:r>
      <w:proofErr w:type="spellStart"/>
      <w:r w:rsidR="00532A09" w:rsidRPr="00132E4C">
        <w:rPr>
          <w:b/>
          <w:lang w:eastAsia="zh-TW"/>
        </w:rPr>
        <w:t>LaCorte</w:t>
      </w:r>
      <w:r w:rsidR="00FE2553" w:rsidRPr="00132E4C">
        <w:rPr>
          <w:rFonts w:hint="eastAsia"/>
          <w:b/>
          <w:szCs w:val="24"/>
          <w:vertAlign w:val="superscript"/>
          <w:lang w:eastAsia="zh-TW"/>
        </w:rPr>
        <w:t>d</w:t>
      </w:r>
      <w:proofErr w:type="spellEnd"/>
    </w:p>
    <w:p w14:paraId="6EA14587" w14:textId="77777777" w:rsidR="00336F5D" w:rsidRPr="00132E4C" w:rsidRDefault="00336F5D" w:rsidP="007B07EA">
      <w:pPr>
        <w:jc w:val="center"/>
      </w:pPr>
    </w:p>
    <w:p w14:paraId="3BF5480D" w14:textId="77777777" w:rsidR="003C3F3F" w:rsidRPr="00132E4C" w:rsidRDefault="00590FF6" w:rsidP="00590FF6">
      <w:pPr>
        <w:snapToGrid w:val="0"/>
        <w:ind w:firstLine="0"/>
        <w:jc w:val="left"/>
        <w:rPr>
          <w:lang w:eastAsia="zh-TW"/>
        </w:rPr>
      </w:pPr>
      <w:proofErr w:type="gramStart"/>
      <w:r w:rsidRPr="00132E4C">
        <w:rPr>
          <w:rFonts w:hint="eastAsia"/>
          <w:szCs w:val="24"/>
          <w:vertAlign w:val="superscript"/>
          <w:lang w:eastAsia="zh-TW"/>
        </w:rPr>
        <w:t>a</w:t>
      </w:r>
      <w:proofErr w:type="gramEnd"/>
      <w:r w:rsidRPr="00132E4C">
        <w:rPr>
          <w:rFonts w:hint="eastAsia"/>
          <w:lang w:eastAsia="zh-TW"/>
        </w:rPr>
        <w:t xml:space="preserve"> </w:t>
      </w:r>
      <w:r w:rsidR="00C939EC" w:rsidRPr="00132E4C">
        <w:rPr>
          <w:rFonts w:hAnsi="DFKai-SB"/>
          <w:i/>
        </w:rPr>
        <w:t>NASA Langley Research Center, Hampton, VA 23681</w:t>
      </w:r>
      <w:r w:rsidRPr="00132E4C">
        <w:rPr>
          <w:rFonts w:hint="eastAsia"/>
          <w:lang w:eastAsia="zh-TW"/>
        </w:rPr>
        <w:t xml:space="preserve">, </w:t>
      </w:r>
      <w:hyperlink r:id="rId8" w:history="1">
        <w:r w:rsidR="00FE2553" w:rsidRPr="00132E4C">
          <w:rPr>
            <w:rStyle w:val="Hyperlink"/>
            <w:color w:val="auto"/>
          </w:rPr>
          <w:t>matthew.k.chamberlain@nasa.gov</w:t>
        </w:r>
      </w:hyperlink>
      <w:r w:rsidRPr="00132E4C">
        <w:rPr>
          <w:rFonts w:hint="eastAsia"/>
          <w:lang w:eastAsia="zh-TW"/>
        </w:rPr>
        <w:t xml:space="preserve">  </w:t>
      </w:r>
    </w:p>
    <w:p w14:paraId="4BD9E5E0" w14:textId="77777777" w:rsidR="007B07EA" w:rsidRPr="00132E4C" w:rsidRDefault="00590FF6" w:rsidP="00590FF6">
      <w:pPr>
        <w:ind w:firstLine="0"/>
        <w:jc w:val="left"/>
        <w:rPr>
          <w:rFonts w:hAnsi="DFKai-SB"/>
          <w:lang w:eastAsia="zh-TW"/>
        </w:rPr>
      </w:pPr>
      <w:proofErr w:type="gramStart"/>
      <w:r w:rsidRPr="00132E4C">
        <w:rPr>
          <w:rFonts w:hint="eastAsia"/>
          <w:szCs w:val="24"/>
          <w:vertAlign w:val="superscript"/>
          <w:lang w:eastAsia="zh-TW"/>
        </w:rPr>
        <w:t>b</w:t>
      </w:r>
      <w:proofErr w:type="gramEnd"/>
      <w:r w:rsidRPr="00132E4C">
        <w:rPr>
          <w:rFonts w:hint="eastAsia"/>
          <w:lang w:eastAsia="zh-TW"/>
        </w:rPr>
        <w:t xml:space="preserve"> </w:t>
      </w:r>
      <w:r w:rsidR="00C939EC" w:rsidRPr="00132E4C">
        <w:rPr>
          <w:rFonts w:hAnsi="DFKai-SB"/>
          <w:i/>
        </w:rPr>
        <w:t>Deployable Space Systems, Santa Barbara, CA 93111</w:t>
      </w:r>
      <w:r w:rsidRPr="00132E4C">
        <w:rPr>
          <w:rFonts w:hint="eastAsia"/>
          <w:lang w:val="en-US" w:eastAsia="zh-TW"/>
        </w:rPr>
        <w:t xml:space="preserve">, </w:t>
      </w:r>
      <w:hyperlink r:id="rId9" w:history="1">
        <w:r w:rsidR="00C16713" w:rsidRPr="00132E4C">
          <w:rPr>
            <w:rStyle w:val="Hyperlink"/>
            <w:color w:val="auto"/>
          </w:rPr>
          <w:t>steve.kiefer@dss-space.com</w:t>
        </w:r>
      </w:hyperlink>
      <w:r w:rsidR="00C16713" w:rsidRPr="00132E4C">
        <w:rPr>
          <w:lang w:val="en-US" w:eastAsia="zh-TW"/>
        </w:rPr>
        <w:t xml:space="preserve"> </w:t>
      </w:r>
      <w:hyperlink r:id="rId10" w:history="1"/>
      <w:r w:rsidRPr="00132E4C">
        <w:rPr>
          <w:rFonts w:hAnsi="DFKai-SB" w:hint="eastAsia"/>
          <w:lang w:eastAsia="zh-TW"/>
        </w:rPr>
        <w:t xml:space="preserve"> </w:t>
      </w:r>
    </w:p>
    <w:p w14:paraId="0154A356" w14:textId="77777777" w:rsidR="00FE2553" w:rsidRPr="00132E4C" w:rsidRDefault="00FE2553" w:rsidP="00FE2553">
      <w:pPr>
        <w:ind w:firstLine="0"/>
        <w:jc w:val="left"/>
        <w:rPr>
          <w:rFonts w:hAnsi="DFKai-SB"/>
          <w:lang w:eastAsia="zh-TW"/>
        </w:rPr>
      </w:pPr>
      <w:proofErr w:type="gramStart"/>
      <w:r w:rsidRPr="00132E4C">
        <w:rPr>
          <w:szCs w:val="24"/>
          <w:vertAlign w:val="superscript"/>
          <w:lang w:eastAsia="zh-TW"/>
        </w:rPr>
        <w:t>c</w:t>
      </w:r>
      <w:proofErr w:type="gramEnd"/>
      <w:r w:rsidRPr="00132E4C">
        <w:rPr>
          <w:rFonts w:hint="eastAsia"/>
          <w:lang w:eastAsia="zh-TW"/>
        </w:rPr>
        <w:t xml:space="preserve"> </w:t>
      </w:r>
      <w:r w:rsidR="00C939EC" w:rsidRPr="00132E4C">
        <w:rPr>
          <w:rFonts w:hAnsi="DFKai-SB"/>
          <w:i/>
        </w:rPr>
        <w:t>Deployable Space Systems, Santa Barbara, CA 93111</w:t>
      </w:r>
      <w:r w:rsidRPr="00132E4C">
        <w:rPr>
          <w:rFonts w:hint="eastAsia"/>
          <w:lang w:val="en-US" w:eastAsia="zh-TW"/>
        </w:rPr>
        <w:t xml:space="preserve">, </w:t>
      </w:r>
      <w:r w:rsidR="00C16713" w:rsidRPr="00132E4C">
        <w:rPr>
          <w:rStyle w:val="Hyperlink"/>
          <w:color w:val="auto"/>
        </w:rPr>
        <w:t>matt.lapointe@dss-space.com</w:t>
      </w:r>
      <w:r w:rsidRPr="00132E4C">
        <w:rPr>
          <w:rFonts w:hAnsi="DFKai-SB" w:hint="eastAsia"/>
          <w:lang w:eastAsia="zh-TW"/>
        </w:rPr>
        <w:t xml:space="preserve"> </w:t>
      </w:r>
      <w:r w:rsidR="00C16713" w:rsidRPr="00132E4C">
        <w:rPr>
          <w:rFonts w:hAnsi="DFKai-SB"/>
          <w:lang w:eastAsia="zh-TW"/>
        </w:rPr>
        <w:t xml:space="preserve"> </w:t>
      </w:r>
    </w:p>
    <w:p w14:paraId="270ACF5E" w14:textId="77777777" w:rsidR="00FE2553" w:rsidRPr="00132E4C" w:rsidRDefault="00FE2553" w:rsidP="00FE2553">
      <w:pPr>
        <w:ind w:firstLine="0"/>
        <w:jc w:val="left"/>
        <w:rPr>
          <w:rFonts w:hAnsi="DFKai-SB"/>
          <w:lang w:eastAsia="zh-TW"/>
        </w:rPr>
      </w:pPr>
      <w:proofErr w:type="gramStart"/>
      <w:r w:rsidRPr="00132E4C">
        <w:rPr>
          <w:szCs w:val="24"/>
          <w:vertAlign w:val="superscript"/>
          <w:lang w:eastAsia="zh-TW"/>
        </w:rPr>
        <w:t>d</w:t>
      </w:r>
      <w:proofErr w:type="gramEnd"/>
      <w:r w:rsidRPr="00132E4C">
        <w:rPr>
          <w:rFonts w:hint="eastAsia"/>
          <w:lang w:eastAsia="zh-TW"/>
        </w:rPr>
        <w:t xml:space="preserve"> </w:t>
      </w:r>
      <w:r w:rsidR="00C939EC" w:rsidRPr="00132E4C">
        <w:rPr>
          <w:rFonts w:hAnsi="DFKai-SB"/>
          <w:i/>
        </w:rPr>
        <w:t>Deployable Space Systems, Santa Barbara, CA 93111</w:t>
      </w:r>
      <w:r w:rsidRPr="00132E4C">
        <w:rPr>
          <w:rFonts w:hint="eastAsia"/>
          <w:lang w:val="en-US" w:eastAsia="zh-TW"/>
        </w:rPr>
        <w:t xml:space="preserve">, </w:t>
      </w:r>
      <w:r w:rsidR="00C16713" w:rsidRPr="00132E4C">
        <w:rPr>
          <w:rStyle w:val="Hyperlink"/>
          <w:rFonts w:hint="eastAsia"/>
          <w:color w:val="auto"/>
        </w:rPr>
        <w:t>peter.lacorte@dss-space.com</w:t>
      </w:r>
      <w:r w:rsidRPr="00132E4C">
        <w:rPr>
          <w:rFonts w:hAnsi="DFKai-SB" w:hint="eastAsia"/>
          <w:lang w:eastAsia="zh-TW"/>
        </w:rPr>
        <w:t xml:space="preserve"> </w:t>
      </w:r>
    </w:p>
    <w:p w14:paraId="05860F71" w14:textId="77777777" w:rsidR="002D609E" w:rsidRPr="00132E4C" w:rsidRDefault="002D609E" w:rsidP="00590FF6">
      <w:pPr>
        <w:ind w:firstLine="0"/>
        <w:jc w:val="left"/>
        <w:rPr>
          <w:lang w:eastAsia="zh-TW"/>
        </w:rPr>
      </w:pPr>
      <w:r w:rsidRPr="00132E4C">
        <w:rPr>
          <w:szCs w:val="24"/>
        </w:rPr>
        <w:t>*</w:t>
      </w:r>
      <w:r w:rsidRPr="00132E4C">
        <w:rPr>
          <w:rFonts w:hint="eastAsia"/>
          <w:szCs w:val="24"/>
          <w:lang w:eastAsia="zh-TW"/>
        </w:rPr>
        <w:t xml:space="preserve"> Corresponding Author </w:t>
      </w:r>
    </w:p>
    <w:p w14:paraId="030B20D8" w14:textId="77777777" w:rsidR="00590FF6" w:rsidRPr="00132E4C" w:rsidRDefault="00590FF6" w:rsidP="00590FF6">
      <w:pPr>
        <w:ind w:firstLine="0"/>
        <w:jc w:val="center"/>
        <w:rPr>
          <w:lang w:eastAsia="zh-TW"/>
        </w:rPr>
      </w:pPr>
    </w:p>
    <w:p w14:paraId="5CF7BA2F" w14:textId="77777777" w:rsidR="002D609E" w:rsidRPr="00132E4C" w:rsidRDefault="002D609E" w:rsidP="00590FF6">
      <w:pPr>
        <w:ind w:firstLine="0"/>
        <w:jc w:val="center"/>
        <w:rPr>
          <w:b/>
          <w:lang w:eastAsia="zh-TW"/>
        </w:rPr>
      </w:pPr>
      <w:r w:rsidRPr="00132E4C">
        <w:rPr>
          <w:rFonts w:hint="eastAsia"/>
          <w:b/>
          <w:lang w:eastAsia="zh-TW"/>
        </w:rPr>
        <w:t>A</w:t>
      </w:r>
      <w:r w:rsidR="0037559C" w:rsidRPr="00132E4C">
        <w:rPr>
          <w:rFonts w:hint="eastAsia"/>
          <w:b/>
          <w:lang w:eastAsia="zh-TW"/>
        </w:rPr>
        <w:t>bstract</w:t>
      </w:r>
    </w:p>
    <w:p w14:paraId="26AE945D" w14:textId="77777777" w:rsidR="007B07EA" w:rsidRPr="00132E4C" w:rsidRDefault="007B07EA" w:rsidP="007B07EA">
      <w:pPr>
        <w:sectPr w:rsidR="007B07EA" w:rsidRPr="00132E4C" w:rsidSect="00B3666B">
          <w:headerReference w:type="default" r:id="rId11"/>
          <w:footerReference w:type="default" r:id="rId12"/>
          <w:footnotePr>
            <w:pos w:val="beneathText"/>
            <w:numFmt w:val="chicago"/>
          </w:footnotePr>
          <w:endnotePr>
            <w:numFmt w:val="decimal"/>
          </w:endnotePr>
          <w:pgSz w:w="12240" w:h="15840" w:code="1"/>
          <w:pgMar w:top="1417" w:right="1417" w:bottom="1417" w:left="1417" w:header="709" w:footer="709" w:gutter="0"/>
          <w:cols w:space="708"/>
          <w:docGrid w:linePitch="360"/>
        </w:sectPr>
      </w:pPr>
    </w:p>
    <w:p w14:paraId="20CE42B7" w14:textId="77777777" w:rsidR="00203420" w:rsidRPr="00132E4C" w:rsidRDefault="004F357F" w:rsidP="004F357F">
      <w:pPr>
        <w:rPr>
          <w:shd w:val="clear" w:color="auto" w:fill="FFFFFF"/>
        </w:rPr>
      </w:pPr>
      <w:r w:rsidRPr="00132E4C">
        <w:rPr>
          <w:shd w:val="clear" w:color="auto" w:fill="FFFFFF"/>
        </w:rPr>
        <w:t xml:space="preserve">The Roll-Out Solar Array (ROSA) is an innovative, lightweight solar array with a flexible substrate </w:t>
      </w:r>
      <w:r w:rsidR="00922631" w:rsidRPr="00132E4C">
        <w:rPr>
          <w:shd w:val="clear" w:color="auto" w:fill="FFFFFF"/>
        </w:rPr>
        <w:t xml:space="preserve">that </w:t>
      </w:r>
      <w:r w:rsidRPr="00132E4C">
        <w:rPr>
          <w:shd w:val="clear" w:color="auto" w:fill="FFFFFF"/>
        </w:rPr>
        <w:t>makes use of the stored strain energy in its composite structural members to provide deployment without the use of motors</w:t>
      </w:r>
      <w:r w:rsidR="00F6159B" w:rsidRPr="00132E4C">
        <w:rPr>
          <w:shd w:val="clear" w:color="auto" w:fill="FFFFFF"/>
        </w:rPr>
        <w:t xml:space="preserve"> while still packaging efficiently</w:t>
      </w:r>
      <w:r w:rsidRPr="00132E4C">
        <w:rPr>
          <w:shd w:val="clear" w:color="auto" w:fill="FFFFFF"/>
        </w:rPr>
        <w:t xml:space="preserve">. The ROSA flight experiment was launched to the International Space Station (ISS) on June 3rd, 2017 as a part of the eleventh </w:t>
      </w:r>
      <w:proofErr w:type="spellStart"/>
      <w:r w:rsidRPr="00132E4C">
        <w:rPr>
          <w:shd w:val="clear" w:color="auto" w:fill="FFFFFF"/>
        </w:rPr>
        <w:t>SpaceX</w:t>
      </w:r>
      <w:proofErr w:type="spellEnd"/>
      <w:r w:rsidRPr="00132E4C">
        <w:rPr>
          <w:shd w:val="clear" w:color="auto" w:fill="FFFFFF"/>
        </w:rPr>
        <w:t xml:space="preserve"> commercial resupply mission. After two weeks of storage, ROSA was extracted from the Dragon spacecraft, deployed, and put through a week of tests to verify its structural characteristics </w:t>
      </w:r>
      <w:r w:rsidR="00F6159B" w:rsidRPr="00132E4C">
        <w:rPr>
          <w:shd w:val="clear" w:color="auto" w:fill="FFFFFF"/>
        </w:rPr>
        <w:t>as well as</w:t>
      </w:r>
      <w:r w:rsidRPr="00132E4C">
        <w:rPr>
          <w:shd w:val="clear" w:color="auto" w:fill="FFFFFF"/>
        </w:rPr>
        <w:t xml:space="preserve"> the performance of photovoltaics. The structural dynamics experiments included active excitation of out-of-plane bending modes, and a study of the thermal-structural interaction of the structure during day-night transitions. Data was gathered from a small number of accelerometers located at key points on the solar array and from cameras observing numerous photogrammetry targets spread out over the structure and the photovoltaic blanket. The goal in this effort was to better understand the performance of ROSA and to improve </w:t>
      </w:r>
      <w:proofErr w:type="spellStart"/>
      <w:r w:rsidRPr="00132E4C">
        <w:rPr>
          <w:shd w:val="clear" w:color="auto" w:fill="FFFFFF"/>
        </w:rPr>
        <w:t>modeling</w:t>
      </w:r>
      <w:proofErr w:type="spellEnd"/>
      <w:r w:rsidRPr="00132E4C">
        <w:rPr>
          <w:shd w:val="clear" w:color="auto" w:fill="FFFFFF"/>
        </w:rPr>
        <w:t xml:space="preserve"> efforts for future designs of similar solar arrays. Of particular interest are the first few system modes and mode shapes of the array, the amount of structural damping present, and degree of structural-thermal interaction seen during eclipse exit.  </w:t>
      </w:r>
    </w:p>
    <w:p w14:paraId="127E84DC" w14:textId="6C9164A0" w:rsidR="007B07EA" w:rsidRPr="00132E4C" w:rsidRDefault="00087527" w:rsidP="00203420">
      <w:pPr>
        <w:ind w:firstLine="0"/>
        <w:rPr>
          <w:lang w:val="en-US" w:eastAsia="zh-TW"/>
        </w:rPr>
      </w:pPr>
      <w:r w:rsidRPr="00132E4C">
        <w:rPr>
          <w:rFonts w:hint="eastAsia"/>
          <w:b/>
          <w:lang w:val="en-US" w:eastAsia="zh-TW"/>
        </w:rPr>
        <w:t xml:space="preserve">Keywords: </w:t>
      </w:r>
      <w:r w:rsidRPr="00132E4C">
        <w:rPr>
          <w:rFonts w:hint="eastAsia"/>
          <w:lang w:val="en-US" w:eastAsia="zh-TW"/>
        </w:rPr>
        <w:t>(</w:t>
      </w:r>
      <w:r w:rsidR="004F357F" w:rsidRPr="00132E4C">
        <w:rPr>
          <w:lang w:val="en-US" w:eastAsia="zh-TW"/>
        </w:rPr>
        <w:t>Roll-Out Solar Array, ROSA, solar array, International Space Station, flight testing, structural dynamics</w:t>
      </w:r>
      <w:r w:rsidR="00D05B15" w:rsidRPr="00132E4C">
        <w:rPr>
          <w:lang w:val="en-US" w:eastAsia="zh-TW"/>
        </w:rPr>
        <w:t>, high strain composites, STEM booms</w:t>
      </w:r>
      <w:r w:rsidRPr="00132E4C">
        <w:rPr>
          <w:rFonts w:hint="eastAsia"/>
          <w:lang w:val="en-US" w:eastAsia="zh-TW"/>
        </w:rPr>
        <w:t>)</w:t>
      </w:r>
    </w:p>
    <w:p w14:paraId="1ABBB3EE" w14:textId="77777777" w:rsidR="00345564" w:rsidRPr="00132E4C" w:rsidRDefault="00345564" w:rsidP="00247EC9">
      <w:pPr>
        <w:ind w:firstLine="0"/>
        <w:rPr>
          <w:lang w:val="en-US" w:eastAsia="zh-TW"/>
        </w:rPr>
      </w:pPr>
    </w:p>
    <w:p w14:paraId="2DF27A4B" w14:textId="77777777" w:rsidR="007B07EA" w:rsidRPr="00132E4C" w:rsidRDefault="007B07EA" w:rsidP="00345564">
      <w:pPr>
        <w:numPr>
          <w:ilvl w:val="0"/>
          <w:numId w:val="3"/>
        </w:numPr>
        <w:ind w:left="284" w:hanging="284"/>
        <w:rPr>
          <w:lang w:val="en-US"/>
        </w:rPr>
        <w:sectPr w:rsidR="007B07EA" w:rsidRPr="00132E4C" w:rsidSect="007B07EA">
          <w:footnotePr>
            <w:pos w:val="beneathText"/>
            <w:numFmt w:val="chicago"/>
          </w:footnotePr>
          <w:endnotePr>
            <w:numFmt w:val="decimal"/>
          </w:endnotePr>
          <w:type w:val="continuous"/>
          <w:pgSz w:w="12240" w:h="15840" w:code="1"/>
          <w:pgMar w:top="1418" w:right="1418" w:bottom="1418" w:left="1418" w:header="709" w:footer="709" w:gutter="0"/>
          <w:cols w:space="708"/>
          <w:docGrid w:linePitch="360"/>
        </w:sectPr>
      </w:pPr>
    </w:p>
    <w:p w14:paraId="4A4A5800" w14:textId="77777777" w:rsidR="00D1058D" w:rsidRPr="00132E4C" w:rsidRDefault="00247EC9" w:rsidP="00247EC9">
      <w:pPr>
        <w:numPr>
          <w:ilvl w:val="0"/>
          <w:numId w:val="4"/>
        </w:numPr>
        <w:ind w:left="284" w:hanging="284"/>
        <w:rPr>
          <w:b/>
          <w:lang w:eastAsia="zh-TW"/>
        </w:rPr>
      </w:pPr>
      <w:r w:rsidRPr="00132E4C">
        <w:rPr>
          <w:rFonts w:hint="eastAsia"/>
          <w:b/>
          <w:lang w:eastAsia="zh-TW"/>
        </w:rPr>
        <w:t>Introduction</w:t>
      </w:r>
    </w:p>
    <w:p w14:paraId="211EE027" w14:textId="5999DD67" w:rsidR="00C54F0D" w:rsidRPr="00132E4C" w:rsidRDefault="00006D92" w:rsidP="004770B0">
      <w:r w:rsidRPr="00132E4C">
        <w:t>Growing demands for electrical power in space and the constant desire to generate such power</w:t>
      </w:r>
      <w:r w:rsidR="006416A6" w:rsidRPr="00132E4C">
        <w:t xml:space="preserve"> more efficiently have driven </w:t>
      </w:r>
      <w:r w:rsidRPr="00132E4C">
        <w:t xml:space="preserve">the Air Force Research Laboratory (AFRL) and the National Aeronautics and Space Administration (NASA) to support the development </w:t>
      </w:r>
      <w:r w:rsidR="000934B6" w:rsidRPr="00132E4C">
        <w:t xml:space="preserve">of </w:t>
      </w:r>
      <w:r w:rsidR="006416A6" w:rsidRPr="00132E4C">
        <w:t xml:space="preserve">new photovoltaic architectures based around flexible blankets. Such architectures hold the promise of providing power using lighter structures that pack more efficiently than traditional rigid panel solar arrays, all at a lower cost. One </w:t>
      </w:r>
      <w:r w:rsidR="00F6159B" w:rsidRPr="00132E4C">
        <w:t xml:space="preserve">such </w:t>
      </w:r>
      <w:r w:rsidR="00A37F0B" w:rsidRPr="00132E4C">
        <w:t xml:space="preserve">example of a new flexible blanket </w:t>
      </w:r>
      <w:r w:rsidR="006416A6" w:rsidRPr="00132E4C">
        <w:t>architecture is the</w:t>
      </w:r>
      <w:r w:rsidRPr="00132E4C">
        <w:t xml:space="preserve"> Roll-Out Solar Array (ROSA) </w:t>
      </w:r>
      <w:r w:rsidR="006416A6" w:rsidRPr="00132E4C">
        <w:t xml:space="preserve">developed </w:t>
      </w:r>
      <w:r w:rsidRPr="00132E4C">
        <w:t>by Depl</w:t>
      </w:r>
      <w:r w:rsidR="006416A6" w:rsidRPr="00132E4C">
        <w:t xml:space="preserve">oyable Space Systems Inc. (DSS). ROSA is an </w:t>
      </w:r>
      <w:proofErr w:type="spellStart"/>
      <w:r w:rsidR="006416A6" w:rsidRPr="00132E4C">
        <w:t>unfurlable</w:t>
      </w:r>
      <w:proofErr w:type="spellEnd"/>
      <w:r w:rsidR="006416A6" w:rsidRPr="00132E4C">
        <w:t xml:space="preserve"> array that achieves high efficiency metrics</w:t>
      </w:r>
      <w:r w:rsidR="00C54F0D" w:rsidRPr="00132E4C">
        <w:t xml:space="preserve"> and low cost</w:t>
      </w:r>
      <w:r w:rsidR="006416A6" w:rsidRPr="00132E4C">
        <w:t xml:space="preserve"> </w:t>
      </w:r>
      <w:r w:rsidR="00A37F0B" w:rsidRPr="00132E4C">
        <w:t>through the use of</w:t>
      </w:r>
      <w:r w:rsidR="006416A6" w:rsidRPr="00132E4C">
        <w:t xml:space="preserve"> </w:t>
      </w:r>
      <w:r w:rsidR="00C54F0D" w:rsidRPr="00132E4C">
        <w:t>photovoltaics and simple structural elements that can roll up in parallel to stow for launch</w:t>
      </w:r>
      <w:r w:rsidR="00203420" w:rsidRPr="00132E4C">
        <w:t xml:space="preserve"> </w:t>
      </w:r>
      <w:r w:rsidR="00595112" w:rsidRPr="00132E4C">
        <w:t>[1]</w:t>
      </w:r>
      <w:r w:rsidR="00C54F0D" w:rsidRPr="00132E4C">
        <w:t xml:space="preserve">. The main structural </w:t>
      </w:r>
      <w:r w:rsidR="00F6159B" w:rsidRPr="00132E4C">
        <w:t>elements</w:t>
      </w:r>
      <w:r w:rsidR="00C54F0D" w:rsidRPr="00132E4C">
        <w:t xml:space="preserve"> are storable tubular extendible members (STEM) –some</w:t>
      </w:r>
      <w:r w:rsidR="00F6159B" w:rsidRPr="00132E4C">
        <w:t xml:space="preserve">times referred to as slit tubes, boom, or STEM </w:t>
      </w:r>
      <w:r w:rsidR="00C54F0D" w:rsidRPr="00132E4C">
        <w:t>booms in this paper</w:t>
      </w:r>
      <w:r w:rsidR="00595112" w:rsidRPr="00132E4C">
        <w:t xml:space="preserve"> (see Fig. 1)</w:t>
      </w:r>
      <w:r w:rsidR="00203420" w:rsidRPr="00132E4C">
        <w:t xml:space="preserve"> </w:t>
      </w:r>
      <w:r w:rsidR="00595112" w:rsidRPr="00132E4C">
        <w:t>[2]</w:t>
      </w:r>
      <w:r w:rsidR="00C54F0D" w:rsidRPr="00132E4C">
        <w:t xml:space="preserve">. The booms are constructed of a thin high-strain composite laminate carbon </w:t>
      </w:r>
      <w:proofErr w:type="spellStart"/>
      <w:r w:rsidR="00C54F0D" w:rsidRPr="00132E4C">
        <w:t>fiber</w:t>
      </w:r>
      <w:proofErr w:type="spellEnd"/>
      <w:r w:rsidR="00C54F0D" w:rsidRPr="00132E4C">
        <w:t xml:space="preserve"> reinforced epoxy (CFRP) that is flexible enough to permit them to be flattened and rolled up on a cylindrical mandrel for stowage and stiff enough to provide the energy needed to deploy the whole array in space</w:t>
      </w:r>
      <w:r w:rsidR="00203420" w:rsidRPr="00132E4C">
        <w:t xml:space="preserve"> </w:t>
      </w:r>
      <w:r w:rsidR="00F21E14" w:rsidRPr="00132E4C">
        <w:t>[3-4]</w:t>
      </w:r>
      <w:r w:rsidR="00C54F0D" w:rsidRPr="00132E4C">
        <w:t xml:space="preserve">. The booms tension the flexible Integrated Modular Blanket Assembly (IMBA) between the mandrel and the root structure of the array. The IMBA </w:t>
      </w:r>
      <w:r w:rsidR="00C54F0D" w:rsidRPr="00132E4C">
        <w:t xml:space="preserve">consists of lightweight photovoltaic solar power modules (SPM) </w:t>
      </w:r>
      <w:r w:rsidR="00F6159B" w:rsidRPr="00132E4C">
        <w:t xml:space="preserve">and their electrical harnessing </w:t>
      </w:r>
      <w:r w:rsidR="00C54F0D" w:rsidRPr="00132E4C">
        <w:t xml:space="preserve">attached to mesh. The use of </w:t>
      </w:r>
      <w:r w:rsidR="00EA3169" w:rsidRPr="00132E4C">
        <w:t>the composite STEM</w:t>
      </w:r>
      <w:r w:rsidR="00F6159B" w:rsidRPr="00132E4C">
        <w:t xml:space="preserve"> boom</w:t>
      </w:r>
      <w:r w:rsidR="00EA3169" w:rsidRPr="00132E4C">
        <w:t>s to provide deployment energy eliminates the need for heavy motors and mechanisms in the array. This arrangement, coupled with an easily scalable design make ROSA attractive for a wide range of space missions. For a 15 kW wing, ROSA would reduce the mass by 33 percent and stowed volume by 75 percent</w:t>
      </w:r>
      <w:r w:rsidR="00F6159B" w:rsidRPr="00132E4C">
        <w:t xml:space="preserve"> compared to rigid panel arrays</w:t>
      </w:r>
      <w:r w:rsidR="00203420" w:rsidRPr="00132E4C">
        <w:t xml:space="preserve"> </w:t>
      </w:r>
      <w:r w:rsidR="00EA3169" w:rsidRPr="00132E4C">
        <w:t>[</w:t>
      </w:r>
      <w:r w:rsidR="00F21E14" w:rsidRPr="00132E4C">
        <w:t>5</w:t>
      </w:r>
      <w:r w:rsidR="00EA3169" w:rsidRPr="00132E4C">
        <w:t>].</w:t>
      </w:r>
    </w:p>
    <w:p w14:paraId="3889FE14" w14:textId="7910E6DF" w:rsidR="009A463C" w:rsidRPr="00132E4C" w:rsidRDefault="009A463C" w:rsidP="004770B0">
      <w:r w:rsidRPr="00132E4C">
        <w:t xml:space="preserve">Neither the idea of rolling up a solar array nor using flexible photovoltaic blankets is </w:t>
      </w:r>
      <w:r w:rsidR="00F6159B" w:rsidRPr="00132E4C">
        <w:t xml:space="preserve">entirely </w:t>
      </w:r>
      <w:r w:rsidRPr="00132E4C">
        <w:t xml:space="preserve">new. </w:t>
      </w:r>
      <w:r w:rsidR="00EA3169" w:rsidRPr="00132E4C">
        <w:t>The ISS itself utilizes eight extremely large flexible solar arrays [</w:t>
      </w:r>
      <w:r w:rsidR="00F21E14" w:rsidRPr="00132E4C">
        <w:t>6</w:t>
      </w:r>
      <w:r w:rsidR="00EA3169" w:rsidRPr="00132E4C">
        <w:t xml:space="preserve">] as do </w:t>
      </w:r>
      <w:proofErr w:type="spellStart"/>
      <w:r w:rsidR="00EA3169" w:rsidRPr="00132E4C">
        <w:t>Milstar</w:t>
      </w:r>
      <w:proofErr w:type="spellEnd"/>
      <w:r w:rsidR="00EA3169" w:rsidRPr="00132E4C">
        <w:t xml:space="preserve"> communications satellites</w:t>
      </w:r>
      <w:r w:rsidR="00203420" w:rsidRPr="00132E4C">
        <w:t xml:space="preserve"> </w:t>
      </w:r>
      <w:r w:rsidR="00F21E14" w:rsidRPr="00132E4C">
        <w:t>[7]</w:t>
      </w:r>
      <w:r w:rsidR="004A14A2" w:rsidRPr="00132E4C">
        <w:t>. Both utilize complicated but stiff and reliable deployable masts as their means of deploying and tensioning their arrays</w:t>
      </w:r>
      <w:r w:rsidR="00EA3169" w:rsidRPr="00132E4C">
        <w:t xml:space="preserve">. The initial solar arrays on the Hubble Space Telescope </w:t>
      </w:r>
      <w:r w:rsidRPr="00132E4C">
        <w:t xml:space="preserve">(HST) </w:t>
      </w:r>
      <w:r w:rsidR="00EA3169" w:rsidRPr="00132E4C">
        <w:t>featured Flexible Roll-Up Solar Arrays (FRUSA) but had to be replaced because of unanticipated thermally-induced vibrations in their stainless steel Bi-STEM booms</w:t>
      </w:r>
      <w:r w:rsidR="00203420" w:rsidRPr="00132E4C">
        <w:t xml:space="preserve"> </w:t>
      </w:r>
      <w:r w:rsidR="00830114" w:rsidRPr="00132E4C">
        <w:t>[8]</w:t>
      </w:r>
      <w:r w:rsidR="00EA3169" w:rsidRPr="00132E4C">
        <w:t xml:space="preserve">. </w:t>
      </w:r>
    </w:p>
    <w:p w14:paraId="20E50ACD" w14:textId="77777777" w:rsidR="00F6159B" w:rsidRPr="00132E4C" w:rsidRDefault="00F6159B" w:rsidP="00F6159B">
      <w:r w:rsidRPr="00132E4C">
        <w:t xml:space="preserve">ROSA differs from these past designs in that it achieves low cost and high packaging efficiency while relying on a simple and light deployment mechanism built into the structure of the array, saving the weight of deployment motors and mechanisms. By making the structure out of a composite laminate with a low coefficient of thermal expansion, thermal effects like those seen on HST can be largely alleviated.  </w:t>
      </w:r>
    </w:p>
    <w:p w14:paraId="0DDC2388" w14:textId="77777777" w:rsidR="00F6159B" w:rsidRPr="00132E4C" w:rsidRDefault="00F6159B" w:rsidP="004770B0"/>
    <w:p w14:paraId="514BCFB4" w14:textId="77777777" w:rsidR="00BC2404" w:rsidRPr="00132E4C" w:rsidRDefault="00213913" w:rsidP="00BC2404">
      <w:pPr>
        <w:ind w:firstLine="0"/>
        <w:jc w:val="center"/>
      </w:pPr>
      <w:r w:rsidRPr="00132E4C">
        <w:rPr>
          <w:noProof/>
          <w:lang w:val="en-US"/>
        </w:rPr>
        <w:drawing>
          <wp:inline distT="0" distB="0" distL="0" distR="0" wp14:anchorId="5E5FBF75" wp14:editId="2B6CFAB1">
            <wp:extent cx="2971800" cy="4930883"/>
            <wp:effectExtent l="0" t="0" r="0" b="3175"/>
            <wp:docPr id="1" name="Picture 1" descr="Combined Elements and Instru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ed Elements and Instrument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0" cy="4930883"/>
                    </a:xfrm>
                    <a:prstGeom prst="rect">
                      <a:avLst/>
                    </a:prstGeom>
                    <a:noFill/>
                    <a:ln>
                      <a:noFill/>
                    </a:ln>
                  </pic:spPr>
                </pic:pic>
              </a:graphicData>
            </a:graphic>
          </wp:inline>
        </w:drawing>
      </w:r>
    </w:p>
    <w:p w14:paraId="646C082D" w14:textId="77777777" w:rsidR="00BC2404" w:rsidRPr="00132E4C" w:rsidRDefault="00BC2404" w:rsidP="00BC2404">
      <w:pPr>
        <w:ind w:firstLine="0"/>
        <w:jc w:val="center"/>
        <w:rPr>
          <w:lang w:eastAsia="zh-TW"/>
        </w:rPr>
      </w:pPr>
      <w:r w:rsidRPr="00132E4C">
        <w:rPr>
          <w:rFonts w:hint="eastAsia"/>
          <w:lang w:eastAsia="zh-TW"/>
        </w:rPr>
        <w:t xml:space="preserve">Fig. 1. </w:t>
      </w:r>
      <w:r w:rsidR="00093294" w:rsidRPr="00132E4C">
        <w:rPr>
          <w:lang w:eastAsia="zh-TW"/>
        </w:rPr>
        <w:t>S</w:t>
      </w:r>
      <w:r w:rsidRPr="00132E4C">
        <w:rPr>
          <w:lang w:eastAsia="zh-TW"/>
        </w:rPr>
        <w:t xml:space="preserve">ubstructures </w:t>
      </w:r>
      <w:r w:rsidR="00093294" w:rsidRPr="00132E4C">
        <w:rPr>
          <w:lang w:eastAsia="zh-TW"/>
        </w:rPr>
        <w:t xml:space="preserve">and instrumentation </w:t>
      </w:r>
      <w:r w:rsidRPr="00132E4C">
        <w:rPr>
          <w:lang w:eastAsia="zh-TW"/>
        </w:rPr>
        <w:t xml:space="preserve">of ROSA </w:t>
      </w:r>
    </w:p>
    <w:p w14:paraId="1F8293BF" w14:textId="77777777" w:rsidR="00BC2404" w:rsidRPr="00132E4C" w:rsidRDefault="00BC2404" w:rsidP="00BC2404">
      <w:pPr>
        <w:ind w:firstLine="0"/>
      </w:pPr>
    </w:p>
    <w:p w14:paraId="6F6AC15A" w14:textId="6436D1CD" w:rsidR="007B6B59" w:rsidRPr="00132E4C" w:rsidRDefault="009A463C" w:rsidP="004770B0">
      <w:r w:rsidRPr="00132E4C">
        <w:t xml:space="preserve">One of the distinct challenges </w:t>
      </w:r>
      <w:r w:rsidR="007B6B59" w:rsidRPr="00132E4C">
        <w:t xml:space="preserve">in developing </w:t>
      </w:r>
      <w:r w:rsidRPr="00132E4C">
        <w:t xml:space="preserve">any large </w:t>
      </w:r>
      <w:r w:rsidR="007B6B59" w:rsidRPr="00132E4C">
        <w:t xml:space="preserve">deployable </w:t>
      </w:r>
      <w:r w:rsidR="00C72283">
        <w:t>lightweight</w:t>
      </w:r>
      <w:r w:rsidRPr="00132E4C">
        <w:t xml:space="preserve"> spacecraft structure is finding ways </w:t>
      </w:r>
      <w:r w:rsidR="007B6B59" w:rsidRPr="00132E4C">
        <w:t xml:space="preserve">to validate its structural performance through testing on the ground. Realistic measurements of </w:t>
      </w:r>
      <w:r w:rsidR="000C0527" w:rsidRPr="00132E4C">
        <w:t xml:space="preserve">deployment effectiveness, </w:t>
      </w:r>
      <w:r w:rsidR="007B6B59" w:rsidRPr="00132E4C">
        <w:t>structural modes</w:t>
      </w:r>
      <w:r w:rsidR="000C0527" w:rsidRPr="00132E4C">
        <w:t>, and</w:t>
      </w:r>
      <w:r w:rsidR="000E077B" w:rsidRPr="00132E4C">
        <w:t xml:space="preserve">, </w:t>
      </w:r>
      <w:r w:rsidR="000C0527" w:rsidRPr="00132E4C">
        <w:t>particularly</w:t>
      </w:r>
      <w:r w:rsidR="00C852AE" w:rsidRPr="00132E4C">
        <w:t xml:space="preserve"> </w:t>
      </w:r>
      <w:r w:rsidR="000C0527" w:rsidRPr="00132E4C">
        <w:t>damping</w:t>
      </w:r>
      <w:r w:rsidR="000E077B" w:rsidRPr="00132E4C">
        <w:t>,</w:t>
      </w:r>
      <w:r w:rsidR="000C0527" w:rsidRPr="00132E4C">
        <w:t xml:space="preserve"> are difficult to obtain in an environment with gravity and air. Various </w:t>
      </w:r>
      <w:r w:rsidR="00E97BF3" w:rsidRPr="00132E4C">
        <w:t xml:space="preserve">tests can be carried out on the ground in thermal vacuum chambers and </w:t>
      </w:r>
      <w:r w:rsidR="00F6159B" w:rsidRPr="00132E4C">
        <w:t xml:space="preserve">using offloading systems </w:t>
      </w:r>
      <w:r w:rsidR="00E97BF3" w:rsidRPr="00132E4C">
        <w:t xml:space="preserve">in order to validate computer models of predicted effectiveness, but finding testing facilities of the right scale is difficult and it is hard to anticipate all the complexities </w:t>
      </w:r>
      <w:r w:rsidR="00F6159B" w:rsidRPr="00132E4C">
        <w:t>presented by operation in space</w:t>
      </w:r>
      <w:r w:rsidR="00203420" w:rsidRPr="00132E4C">
        <w:t xml:space="preserve"> </w:t>
      </w:r>
      <w:r w:rsidR="00DF2FDE" w:rsidRPr="00132E4C">
        <w:t>[9</w:t>
      </w:r>
      <w:r w:rsidR="00E97BF3" w:rsidRPr="00132E4C">
        <w:t xml:space="preserve">]. </w:t>
      </w:r>
      <w:r w:rsidR="00F6159B" w:rsidRPr="00132E4C">
        <w:t xml:space="preserve">Gravity offloading structures for large </w:t>
      </w:r>
      <w:proofErr w:type="spellStart"/>
      <w:r w:rsidR="00F6159B" w:rsidRPr="00132E4C">
        <w:t>deployables</w:t>
      </w:r>
      <w:proofErr w:type="spellEnd"/>
      <w:r w:rsidR="00F6159B" w:rsidRPr="00132E4C">
        <w:t xml:space="preserve"> can themselves require complex design and testing. </w:t>
      </w:r>
      <w:r w:rsidR="00E97BF3" w:rsidRPr="00132E4C">
        <w:t>For this reason, flight testing of lightweight space structures</w:t>
      </w:r>
      <w:r w:rsidR="001A3DEF" w:rsidRPr="00132E4C">
        <w:t>,</w:t>
      </w:r>
      <w:r w:rsidR="00C852AE" w:rsidRPr="00132E4C">
        <w:t xml:space="preserve"> </w:t>
      </w:r>
      <w:r w:rsidR="00F6159B" w:rsidRPr="00132E4C">
        <w:t>when feasible</w:t>
      </w:r>
      <w:r w:rsidR="001A3DEF" w:rsidRPr="00132E4C">
        <w:t>,</w:t>
      </w:r>
      <w:r w:rsidR="00F6159B" w:rsidRPr="00132E4C">
        <w:t xml:space="preserve"> </w:t>
      </w:r>
      <w:r w:rsidR="00E97BF3" w:rsidRPr="00132E4C">
        <w:t xml:space="preserve">is especially attractive. </w:t>
      </w:r>
    </w:p>
    <w:p w14:paraId="6D889806" w14:textId="77777777" w:rsidR="009E1205" w:rsidRPr="00132E4C" w:rsidRDefault="005C7C58" w:rsidP="005C7C58">
      <w:r w:rsidRPr="00132E4C">
        <w:t>AFRL and</w:t>
      </w:r>
      <w:r w:rsidR="00E97BF3" w:rsidRPr="00132E4C">
        <w:t xml:space="preserve"> DSS developed the ROSA flight experiment as a way of validating ground tests and model predictions of the performance of the solar array. The </w:t>
      </w:r>
      <w:r w:rsidR="00E97BF3" w:rsidRPr="00132E4C">
        <w:t xml:space="preserve">experiment was integrated and flown under the management and direction of the Department of </w:t>
      </w:r>
      <w:proofErr w:type="spellStart"/>
      <w:r w:rsidR="00E97BF3" w:rsidRPr="00132E4C">
        <w:t>Defense</w:t>
      </w:r>
      <w:proofErr w:type="spellEnd"/>
      <w:r w:rsidR="00E97BF3" w:rsidRPr="00132E4C">
        <w:t xml:space="preserve"> Space Test Program (STP). Launched on June 3</w:t>
      </w:r>
      <w:r w:rsidR="00E97BF3" w:rsidRPr="00132E4C">
        <w:rPr>
          <w:vertAlign w:val="superscript"/>
        </w:rPr>
        <w:t>rd</w:t>
      </w:r>
      <w:r w:rsidR="00E97BF3" w:rsidRPr="00132E4C">
        <w:t>, 2017 aboard the 11</w:t>
      </w:r>
      <w:r w:rsidR="00E97BF3" w:rsidRPr="00132E4C">
        <w:rPr>
          <w:vertAlign w:val="superscript"/>
        </w:rPr>
        <w:t>th</w:t>
      </w:r>
      <w:r w:rsidR="00E97BF3" w:rsidRPr="00132E4C">
        <w:t xml:space="preserve"> NASA Commercial Resupply Mission, the experiment was conducted between June 17</w:t>
      </w:r>
      <w:r w:rsidR="00E97BF3" w:rsidRPr="00132E4C">
        <w:rPr>
          <w:vertAlign w:val="superscript"/>
        </w:rPr>
        <w:t>th</w:t>
      </w:r>
      <w:r w:rsidR="00E97BF3" w:rsidRPr="00132E4C">
        <w:t xml:space="preserve"> and 25</w:t>
      </w:r>
      <w:r w:rsidR="00E97BF3" w:rsidRPr="00132E4C">
        <w:rPr>
          <w:vertAlign w:val="superscript"/>
        </w:rPr>
        <w:t>th</w:t>
      </w:r>
      <w:r w:rsidR="00E97BF3" w:rsidRPr="00132E4C">
        <w:t xml:space="preserve"> aboard the International Space Station. </w:t>
      </w:r>
      <w:r w:rsidR="009E1205" w:rsidRPr="00132E4C">
        <w:t xml:space="preserve">A vast amount of data was gathered from structural, thermal, and photovoltaic experiments. </w:t>
      </w:r>
    </w:p>
    <w:p w14:paraId="2C3D019C" w14:textId="77777777" w:rsidR="00091C94" w:rsidRPr="00132E4C" w:rsidRDefault="009E1205" w:rsidP="005C7C58">
      <w:r w:rsidRPr="00132E4C">
        <w:t xml:space="preserve">In this paper, the ROSA flight experiment </w:t>
      </w:r>
      <w:r w:rsidR="00F72AD1" w:rsidRPr="00132E4C">
        <w:t xml:space="preserve">objectives, </w:t>
      </w:r>
      <w:r w:rsidRPr="00132E4C">
        <w:t xml:space="preserve">design, </w:t>
      </w:r>
      <w:r w:rsidR="00F72AD1" w:rsidRPr="00132E4C">
        <w:t xml:space="preserve">and </w:t>
      </w:r>
      <w:r w:rsidRPr="00132E4C">
        <w:t>instrumentation</w:t>
      </w:r>
      <w:r w:rsidR="00F72AD1" w:rsidRPr="00132E4C">
        <w:t xml:space="preserve"> </w:t>
      </w:r>
      <w:r w:rsidRPr="00132E4C">
        <w:t>are described</w:t>
      </w:r>
      <w:r w:rsidR="00F72AD1" w:rsidRPr="00132E4C">
        <w:t xml:space="preserve"> at a high level</w:t>
      </w:r>
      <w:r w:rsidRPr="00132E4C">
        <w:t xml:space="preserve">. Highlights of the analysis of data from the experiments conducted on the ISS are shared as well. </w:t>
      </w:r>
      <w:r w:rsidR="00837F68" w:rsidRPr="00132E4C">
        <w:t>Finally, t</w:t>
      </w:r>
      <w:r w:rsidRPr="00132E4C">
        <w:t xml:space="preserve">he conclusions drawn from experimentation and their implications for future use of ROSA and similar lightweight solar arrays are also discussed.  </w:t>
      </w:r>
    </w:p>
    <w:p w14:paraId="3B739903" w14:textId="77777777" w:rsidR="00837F68" w:rsidRPr="00132E4C" w:rsidRDefault="00837F68" w:rsidP="005C7C58"/>
    <w:p w14:paraId="5CC1CBAC" w14:textId="77777777" w:rsidR="00E97BF3" w:rsidRPr="00132E4C" w:rsidRDefault="00E97BF3" w:rsidP="00E97BF3">
      <w:pPr>
        <w:numPr>
          <w:ilvl w:val="0"/>
          <w:numId w:val="4"/>
        </w:numPr>
        <w:ind w:left="284" w:hanging="284"/>
        <w:rPr>
          <w:b/>
          <w:lang w:eastAsia="zh-TW"/>
        </w:rPr>
      </w:pPr>
      <w:r w:rsidRPr="00132E4C">
        <w:rPr>
          <w:b/>
          <w:lang w:eastAsia="zh-TW"/>
        </w:rPr>
        <w:t>Flight Experiment Objectives and Design</w:t>
      </w:r>
    </w:p>
    <w:p w14:paraId="11AF7F8C" w14:textId="6F706C24" w:rsidR="00147855" w:rsidRPr="00132E4C" w:rsidRDefault="005D2145" w:rsidP="005D2145">
      <w:r w:rsidRPr="00132E4C">
        <w:t>The ROSA flight experiment</w:t>
      </w:r>
      <w:r w:rsidR="00735A6B" w:rsidRPr="00132E4C">
        <w:t xml:space="preserve"> [</w:t>
      </w:r>
      <w:r w:rsidR="00A70434" w:rsidRPr="00132E4C">
        <w:t>10-15</w:t>
      </w:r>
      <w:r w:rsidR="00735A6B" w:rsidRPr="00132E4C">
        <w:t>]</w:t>
      </w:r>
      <w:r w:rsidRPr="00132E4C">
        <w:t xml:space="preserve"> featured a scaled down 5.40 meter long by 1.67 meter wide array </w:t>
      </w:r>
      <w:r w:rsidR="00307EA5" w:rsidRPr="00132E4C">
        <w:t>partially populated with three different types of active solar cells. Unlike a typical ROSA implementation, the flight experiment was designed to be retracted by keeping the composite booms flattened to the mandrel even at full deployment and by attaching a lanyard and retraction motor to the mandrel</w:t>
      </w:r>
      <w:r w:rsidR="00B61D73" w:rsidRPr="00132E4C">
        <w:t>. The entirety of the ROSA flight experiment was built on top of a Flight Releasable Attachment Mechanism (FRAM) that provided</w:t>
      </w:r>
      <w:r w:rsidR="00147855" w:rsidRPr="00132E4C">
        <w:t xml:space="preserve"> both</w:t>
      </w:r>
      <w:r w:rsidR="00B61D73" w:rsidRPr="00132E4C">
        <w:t xml:space="preserve"> a means of mounting inside the depressurized trunk portion of the Dragon spacecraft and an interface with the ISS Special Purpose Dexterous Manipulator (SPDM) for data and power transfer. </w:t>
      </w:r>
      <w:r w:rsidR="00147855" w:rsidRPr="00132E4C">
        <w:t xml:space="preserve">Attached to the base plate of the experiment were power and </w:t>
      </w:r>
      <w:r w:rsidR="00BC41AE">
        <w:t xml:space="preserve">data management equipment and </w:t>
      </w:r>
      <w:r w:rsidR="00147855" w:rsidRPr="00132E4C">
        <w:t>cameras for verifying deployment</w:t>
      </w:r>
      <w:r w:rsidR="00BC41AE">
        <w:t xml:space="preserve">. The base plate also included a system </w:t>
      </w:r>
      <w:r w:rsidR="00147855" w:rsidRPr="00132E4C">
        <w:t>capable of exciting out-of-plane base motion for charactering wing structural dynamics</w:t>
      </w:r>
      <w:r w:rsidR="00BC41AE">
        <w:t xml:space="preserve"> </w:t>
      </w:r>
      <w:proofErr w:type="gramStart"/>
      <w:r w:rsidR="00BC41AE">
        <w:t>This</w:t>
      </w:r>
      <w:proofErr w:type="gramEnd"/>
      <w:r w:rsidR="00BC41AE">
        <w:t xml:space="preserve"> system was built around a stepper </w:t>
      </w:r>
      <w:proofErr w:type="spellStart"/>
      <w:r w:rsidR="00BC41AE">
        <w:t>motor</w:t>
      </w:r>
      <w:r w:rsidR="000F290A">
        <w:t>and</w:t>
      </w:r>
      <w:proofErr w:type="spellEnd"/>
      <w:r w:rsidR="000F290A">
        <w:t xml:space="preserve"> ball screw </w:t>
      </w:r>
      <w:r w:rsidR="00BC41AE">
        <w:t xml:space="preserve">attached to the </w:t>
      </w:r>
      <w:proofErr w:type="spellStart"/>
      <w:r w:rsidR="00BC41AE">
        <w:t>center</w:t>
      </w:r>
      <w:proofErr w:type="spellEnd"/>
      <w:r w:rsidR="00BC41AE">
        <w:t xml:space="preserve"> of the root structure of the solar array. This arrangement allowed for very fine control of out of plane motion while guide rails on either side of the root of the array restrained it from moving in any other direction. </w:t>
      </w:r>
      <w:r w:rsidR="00F44480" w:rsidRPr="00132E4C">
        <w:t>The flight experiment in its stowed configuration on the FRAM is shown in Fig. 2.</w:t>
      </w:r>
    </w:p>
    <w:p w14:paraId="14BCCD38" w14:textId="77777777" w:rsidR="001C570D" w:rsidRPr="00132E4C" w:rsidRDefault="00B61D73" w:rsidP="005D2145">
      <w:r w:rsidRPr="00132E4C">
        <w:t xml:space="preserve">Two weeks after launch, </w:t>
      </w:r>
      <w:r w:rsidR="005D2145" w:rsidRPr="00132E4C">
        <w:t xml:space="preserve">ROSA was removed from Dragon </w:t>
      </w:r>
      <w:r w:rsidRPr="00132E4C">
        <w:t xml:space="preserve">using the SPDM </w:t>
      </w:r>
      <w:r w:rsidR="005D2145" w:rsidRPr="00132E4C">
        <w:t xml:space="preserve">and positioned for deployment. Over the next seven days, ROSA was the subject of a series of experiments meant to achieve </w:t>
      </w:r>
      <w:r w:rsidR="00147855" w:rsidRPr="00132E4C">
        <w:t>the four main objectives discussed in the subsections below.</w:t>
      </w:r>
    </w:p>
    <w:p w14:paraId="2A198907" w14:textId="77777777" w:rsidR="00147855" w:rsidRPr="00132E4C" w:rsidRDefault="00147855" w:rsidP="00147855"/>
    <w:p w14:paraId="30AAA769" w14:textId="77777777" w:rsidR="00FC4D51" w:rsidRPr="00132E4C" w:rsidRDefault="00FC4D51" w:rsidP="00BF5F12">
      <w:pPr>
        <w:pStyle w:val="IACSubheading"/>
        <w:numPr>
          <w:ilvl w:val="1"/>
          <w:numId w:val="3"/>
        </w:numPr>
        <w:rPr>
          <w:i/>
          <w:u w:val="none"/>
          <w:lang w:eastAsia="zh-TW"/>
        </w:rPr>
      </w:pPr>
      <w:r w:rsidRPr="00132E4C">
        <w:rPr>
          <w:i/>
          <w:u w:val="none"/>
          <w:lang w:eastAsia="zh-TW"/>
        </w:rPr>
        <w:t>Objective #1: Verify Deployment</w:t>
      </w:r>
    </w:p>
    <w:p w14:paraId="1DE54721" w14:textId="77777777" w:rsidR="00FC4D51" w:rsidRPr="00132E4C" w:rsidRDefault="0027061B" w:rsidP="00BF5F12">
      <w:pPr>
        <w:rPr>
          <w:shd w:val="clear" w:color="auto" w:fill="FFFFFF"/>
          <w:lang w:val="en-US" w:eastAsia="zh-TW"/>
        </w:rPr>
      </w:pPr>
      <w:r w:rsidRPr="00132E4C">
        <w:rPr>
          <w:shd w:val="clear" w:color="auto" w:fill="FFFFFF"/>
          <w:lang w:val="en-US" w:eastAsia="zh-TW"/>
        </w:rPr>
        <w:t>The first objective of the flight experiment and the first to be completed was to verify the ability of ROSA to deploy itself in microgravity. Deployment had been tested extensively on the ground prior to launch using various gravity offloading systems</w:t>
      </w:r>
      <w:r w:rsidR="00F44480" w:rsidRPr="00132E4C">
        <w:rPr>
          <w:shd w:val="clear" w:color="auto" w:fill="FFFFFF"/>
          <w:lang w:val="en-US" w:eastAsia="zh-TW"/>
        </w:rPr>
        <w:t xml:space="preserve"> as shown in Fig. 3</w:t>
      </w:r>
      <w:r w:rsidRPr="00132E4C">
        <w:rPr>
          <w:shd w:val="clear" w:color="auto" w:fill="FFFFFF"/>
          <w:lang w:val="en-US" w:eastAsia="zh-TW"/>
        </w:rPr>
        <w:t xml:space="preserve">, but such systems create additional unrealistic point loads, inertias, and frictions that will not be present in space. </w:t>
      </w:r>
      <w:r w:rsidRPr="00132E4C">
        <w:rPr>
          <w:shd w:val="clear" w:color="auto" w:fill="FFFFFF"/>
          <w:lang w:val="en-US" w:eastAsia="zh-TW"/>
        </w:rPr>
        <w:lastRenderedPageBreak/>
        <w:t>One of the reasons to test in space is to discover the “unknown unknowns” of deployment. The International Space Station was a great platform to this end because it provided five full-motion video cameras that were focused on the wing during deployment as well as</w:t>
      </w:r>
      <w:r w:rsidR="00BF5F12" w:rsidRPr="00132E4C">
        <w:rPr>
          <w:shd w:val="clear" w:color="auto" w:fill="FFFFFF"/>
          <w:lang w:val="en-US" w:eastAsia="zh-TW"/>
        </w:rPr>
        <w:t xml:space="preserve"> a means of viewing wing diagnostic data in real time through the SPDM connection. </w:t>
      </w:r>
    </w:p>
    <w:p w14:paraId="7FE68A9C" w14:textId="77777777" w:rsidR="00BC2404" w:rsidRPr="00132E4C" w:rsidRDefault="00BC2404" w:rsidP="00BF5F12">
      <w:pPr>
        <w:rPr>
          <w:shd w:val="clear" w:color="auto" w:fill="FFFFFF"/>
          <w:lang w:val="en-US" w:eastAsia="zh-TW"/>
        </w:rPr>
      </w:pPr>
    </w:p>
    <w:p w14:paraId="4A6089C4" w14:textId="77777777" w:rsidR="00BC2404" w:rsidRPr="00132E4C" w:rsidRDefault="00213913" w:rsidP="00BC2404">
      <w:pPr>
        <w:ind w:firstLine="0"/>
      </w:pPr>
      <w:r w:rsidRPr="00132E4C">
        <w:rPr>
          <w:noProof/>
          <w:lang w:val="en-US"/>
        </w:rPr>
        <w:drawing>
          <wp:inline distT="0" distB="0" distL="0" distR="0" wp14:anchorId="41F0D1DD" wp14:editId="4EAFF250">
            <wp:extent cx="2861945" cy="2499995"/>
            <wp:effectExtent l="0" t="0" r="0" b="0"/>
            <wp:docPr id="2" name="Picture 5" descr="C:\Users\banikj\Documents\General Reference\ISS Group\Large Deployables Thrust\!Coolest Pics EVER!\ROSA\Non-Proprietary Approved by DSS ROSA Stow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nikj\Documents\General Reference\ISS Group\Large Deployables Thrust\!Coolest Pics EVER!\ROSA\Non-Proprietary Approved by DSS ROSA Stowe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1945" cy="2499995"/>
                    </a:xfrm>
                    <a:prstGeom prst="rect">
                      <a:avLst/>
                    </a:prstGeom>
                    <a:noFill/>
                    <a:ln>
                      <a:noFill/>
                    </a:ln>
                  </pic:spPr>
                </pic:pic>
              </a:graphicData>
            </a:graphic>
          </wp:inline>
        </w:drawing>
      </w:r>
    </w:p>
    <w:p w14:paraId="74921139" w14:textId="77777777" w:rsidR="00BC2404" w:rsidRPr="00132E4C" w:rsidRDefault="00093294" w:rsidP="00BC2404">
      <w:pPr>
        <w:ind w:firstLine="0"/>
        <w:jc w:val="center"/>
        <w:rPr>
          <w:lang w:eastAsia="zh-TW"/>
        </w:rPr>
      </w:pPr>
      <w:r w:rsidRPr="00132E4C">
        <w:rPr>
          <w:rFonts w:hint="eastAsia"/>
          <w:lang w:eastAsia="zh-TW"/>
        </w:rPr>
        <w:t>Fig. 2</w:t>
      </w:r>
      <w:r w:rsidR="00BC2404" w:rsidRPr="00132E4C">
        <w:rPr>
          <w:rFonts w:hint="eastAsia"/>
          <w:lang w:eastAsia="zh-TW"/>
        </w:rPr>
        <w:t xml:space="preserve">. </w:t>
      </w:r>
      <w:r w:rsidR="00BC2404" w:rsidRPr="00132E4C">
        <w:rPr>
          <w:lang w:eastAsia="zh-TW"/>
        </w:rPr>
        <w:t>ROSA stowed for launch [Image Credit: DoD Space Test Program]</w:t>
      </w:r>
    </w:p>
    <w:p w14:paraId="22AB9C90" w14:textId="77777777" w:rsidR="00F44480" w:rsidRPr="00132E4C" w:rsidRDefault="00F44480" w:rsidP="00F718E3">
      <w:pPr>
        <w:ind w:firstLine="0"/>
        <w:rPr>
          <w:noProof/>
          <w:lang w:val="en-US"/>
        </w:rPr>
      </w:pPr>
    </w:p>
    <w:p w14:paraId="2CA206AC" w14:textId="77777777" w:rsidR="00F718E3" w:rsidRPr="00132E4C" w:rsidRDefault="00213913" w:rsidP="00F718E3">
      <w:pPr>
        <w:ind w:firstLine="0"/>
        <w:rPr>
          <w:noProof/>
          <w:lang w:val="en-US"/>
        </w:rPr>
      </w:pPr>
      <w:r w:rsidRPr="00132E4C">
        <w:rPr>
          <w:noProof/>
          <w:lang w:val="en-US"/>
        </w:rPr>
        <w:drawing>
          <wp:inline distT="0" distB="0" distL="0" distR="0" wp14:anchorId="4EEFB789" wp14:editId="5D60DFC1">
            <wp:extent cx="2861945" cy="206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l="4253" t="4929" r="10909" b="3717"/>
                    <a:stretch>
                      <a:fillRect/>
                    </a:stretch>
                  </pic:blipFill>
                  <pic:spPr bwMode="auto">
                    <a:xfrm>
                      <a:off x="0" y="0"/>
                      <a:ext cx="2861945" cy="2060575"/>
                    </a:xfrm>
                    <a:prstGeom prst="rect">
                      <a:avLst/>
                    </a:prstGeom>
                    <a:noFill/>
                    <a:ln>
                      <a:noFill/>
                    </a:ln>
                  </pic:spPr>
                </pic:pic>
              </a:graphicData>
            </a:graphic>
          </wp:inline>
        </w:drawing>
      </w:r>
    </w:p>
    <w:p w14:paraId="5EE6BD77" w14:textId="77777777" w:rsidR="00F44480" w:rsidRPr="00132E4C" w:rsidRDefault="00F44480" w:rsidP="00F44480">
      <w:pPr>
        <w:ind w:firstLine="0"/>
        <w:jc w:val="center"/>
        <w:rPr>
          <w:lang w:eastAsia="zh-TW"/>
        </w:rPr>
      </w:pPr>
      <w:r w:rsidRPr="00132E4C">
        <w:rPr>
          <w:rFonts w:hint="eastAsia"/>
          <w:lang w:eastAsia="zh-TW"/>
        </w:rPr>
        <w:t xml:space="preserve">Fig. 3. </w:t>
      </w:r>
      <w:r w:rsidRPr="00132E4C">
        <w:rPr>
          <w:lang w:eastAsia="zh-TW"/>
        </w:rPr>
        <w:t>ROSA during ground deployment testing in a thermal chamber [Image Credit: Deployable Space Systems, Inc.]</w:t>
      </w:r>
    </w:p>
    <w:p w14:paraId="54FF54EC" w14:textId="77777777" w:rsidR="00F44480" w:rsidRPr="00132E4C" w:rsidRDefault="00F44480" w:rsidP="00F718E3">
      <w:pPr>
        <w:ind w:firstLine="0"/>
      </w:pPr>
    </w:p>
    <w:p w14:paraId="6269C1A4" w14:textId="77777777" w:rsidR="00FC4D51" w:rsidRPr="00132E4C" w:rsidRDefault="00F718E3" w:rsidP="00FC4D51">
      <w:pPr>
        <w:pStyle w:val="IACSubheading"/>
        <w:numPr>
          <w:ilvl w:val="1"/>
          <w:numId w:val="3"/>
        </w:numPr>
        <w:rPr>
          <w:i/>
          <w:u w:val="none"/>
          <w:lang w:eastAsia="zh-TW"/>
        </w:rPr>
      </w:pPr>
      <w:r w:rsidRPr="00132E4C">
        <w:rPr>
          <w:i/>
          <w:u w:val="none"/>
          <w:lang w:eastAsia="zh-TW"/>
        </w:rPr>
        <w:t>Objective</w:t>
      </w:r>
      <w:r w:rsidR="00FC4D51" w:rsidRPr="00132E4C">
        <w:rPr>
          <w:i/>
          <w:u w:val="none"/>
          <w:lang w:eastAsia="zh-TW"/>
        </w:rPr>
        <w:t xml:space="preserve"> #2: Verify Structural Dynamics</w:t>
      </w:r>
    </w:p>
    <w:p w14:paraId="0E369D9A" w14:textId="77777777" w:rsidR="00F44480" w:rsidRPr="00132E4C" w:rsidRDefault="00BF5F12" w:rsidP="00FC4D51">
      <w:pPr>
        <w:rPr>
          <w:shd w:val="clear" w:color="auto" w:fill="FFFFFF"/>
          <w:lang w:val="en-US" w:eastAsia="zh-TW"/>
        </w:rPr>
      </w:pPr>
      <w:r w:rsidRPr="00132E4C">
        <w:rPr>
          <w:shd w:val="clear" w:color="auto" w:fill="FFFFFF"/>
          <w:lang w:val="en-US" w:eastAsia="zh-TW"/>
        </w:rPr>
        <w:t>The second objective of the flight experiment was to measure the fundamental frequency of natural vibration, the corresponding mode shape, and its damping to help validate structural model predictions. As a secondary element of this objective, it was also desirable to characterize any other modes and mode shapes below 2 Hz. The dynamic stru</w:t>
      </w:r>
      <w:r w:rsidR="00FC4D51" w:rsidRPr="00132E4C">
        <w:rPr>
          <w:shd w:val="clear" w:color="auto" w:fill="FFFFFF"/>
          <w:lang w:val="en-US" w:eastAsia="zh-TW"/>
        </w:rPr>
        <w:t>ctural response of large space structures</w:t>
      </w:r>
      <w:r w:rsidRPr="00132E4C">
        <w:rPr>
          <w:shd w:val="clear" w:color="auto" w:fill="FFFFFF"/>
          <w:lang w:val="en-US" w:eastAsia="zh-TW"/>
        </w:rPr>
        <w:t xml:space="preserve"> like ROSA</w:t>
      </w:r>
      <w:r w:rsidR="00FC4D51" w:rsidRPr="00132E4C">
        <w:rPr>
          <w:shd w:val="clear" w:color="auto" w:fill="FFFFFF"/>
          <w:lang w:val="en-US" w:eastAsia="zh-TW"/>
        </w:rPr>
        <w:t xml:space="preserve"> is</w:t>
      </w:r>
      <w:r w:rsidRPr="00132E4C">
        <w:rPr>
          <w:shd w:val="clear" w:color="auto" w:fill="FFFFFF"/>
          <w:lang w:val="en-US" w:eastAsia="zh-TW"/>
        </w:rPr>
        <w:t xml:space="preserve"> one of the most difficult quanti</w:t>
      </w:r>
      <w:r w:rsidR="00FC4D51" w:rsidRPr="00132E4C">
        <w:rPr>
          <w:shd w:val="clear" w:color="auto" w:fill="FFFFFF"/>
          <w:lang w:val="en-US" w:eastAsia="zh-TW"/>
        </w:rPr>
        <w:t xml:space="preserve">ties to accurately measure on the ground due to the </w:t>
      </w:r>
      <w:r w:rsidR="00FC4D51" w:rsidRPr="00132E4C">
        <w:rPr>
          <w:shd w:val="clear" w:color="auto" w:fill="FFFFFF"/>
          <w:lang w:val="en-US" w:eastAsia="zh-TW"/>
        </w:rPr>
        <w:t xml:space="preserve">interaction that temperature, vacuum, and gravity have on a lightweight tensioned blanket system. Operational spacecraft are dynamic vehicles, commonly rotating to track objects, thrusting to maintain orbit, and gimballing solar arrays to point at the sun. Any large appendage such as a solar array deforms </w:t>
      </w:r>
      <w:r w:rsidR="005B50D5" w:rsidRPr="00132E4C">
        <w:rPr>
          <w:shd w:val="clear" w:color="auto" w:fill="FFFFFF"/>
          <w:lang w:val="en-US" w:eastAsia="zh-TW"/>
        </w:rPr>
        <w:t>and</w:t>
      </w:r>
      <w:r w:rsidR="00FC4D51" w:rsidRPr="00132E4C">
        <w:rPr>
          <w:shd w:val="clear" w:color="auto" w:fill="FFFFFF"/>
          <w:lang w:val="en-US" w:eastAsia="zh-TW"/>
        </w:rPr>
        <w:t xml:space="preserve"> oscillates in response to these motions</w:t>
      </w:r>
      <w:r w:rsidR="005B50D5" w:rsidRPr="00132E4C">
        <w:rPr>
          <w:shd w:val="clear" w:color="auto" w:fill="FFFFFF"/>
          <w:lang w:val="en-US" w:eastAsia="zh-TW"/>
        </w:rPr>
        <w:t xml:space="preserve">. If the appendage vibrates at a frequency near or below that of the spacecraft controller, it can cause the vehicle to lose attitude control. </w:t>
      </w:r>
      <w:r w:rsidR="00FC4D51" w:rsidRPr="00132E4C">
        <w:rPr>
          <w:shd w:val="clear" w:color="auto" w:fill="FFFFFF"/>
          <w:lang w:val="en-US" w:eastAsia="zh-TW"/>
        </w:rPr>
        <w:t>Thus accurately predicting these frequencies of vibration and critical damping constants is important.</w:t>
      </w:r>
      <w:r w:rsidR="0036456D" w:rsidRPr="00132E4C">
        <w:rPr>
          <w:shd w:val="clear" w:color="auto" w:fill="FFFFFF"/>
          <w:lang w:val="en-US" w:eastAsia="zh-TW"/>
        </w:rPr>
        <w:t xml:space="preserve"> </w:t>
      </w:r>
    </w:p>
    <w:p w14:paraId="6048DB6F" w14:textId="77777777" w:rsidR="00FC4D51" w:rsidRPr="00132E4C" w:rsidRDefault="0036456D" w:rsidP="00FC4D51">
      <w:pPr>
        <w:rPr>
          <w:shd w:val="clear" w:color="auto" w:fill="FFFFFF"/>
          <w:lang w:val="en-US" w:eastAsia="zh-TW"/>
        </w:rPr>
      </w:pPr>
      <w:r w:rsidRPr="00132E4C">
        <w:rPr>
          <w:shd w:val="clear" w:color="auto" w:fill="FFFFFF"/>
          <w:lang w:val="en-US" w:eastAsia="zh-TW"/>
        </w:rPr>
        <w:t>The ROSA flight experiment was designed around the objective of exciting the first structural mode by permitting the root of the wing to move out of plane on two sliders after deployment. A linear actuator</w:t>
      </w:r>
      <w:r w:rsidR="005B50D5" w:rsidRPr="00132E4C">
        <w:rPr>
          <w:shd w:val="clear" w:color="auto" w:fill="FFFFFF"/>
          <w:lang w:val="en-US" w:eastAsia="zh-TW"/>
        </w:rPr>
        <w:t xml:space="preserve"> powered by a stepper motor</w:t>
      </w:r>
      <w:r w:rsidRPr="00132E4C">
        <w:rPr>
          <w:shd w:val="clear" w:color="auto" w:fill="FFFFFF"/>
          <w:lang w:val="en-US" w:eastAsia="zh-TW"/>
        </w:rPr>
        <w:t xml:space="preserve"> built into the root structure of the wing was used to impart sinusoidal out-of-plane motion with a prescribed amplitude and frequency during experimentation. Pre-flight modeling and ground testing showed that this excitation should easily excite the primary structural mode of ROSA</w:t>
      </w:r>
      <w:r w:rsidR="005B50D5" w:rsidRPr="00132E4C">
        <w:rPr>
          <w:shd w:val="clear" w:color="auto" w:fill="FFFFFF"/>
          <w:lang w:val="en-US" w:eastAsia="zh-TW"/>
        </w:rPr>
        <w:t xml:space="preserve"> and a number of higher frequency modes</w:t>
      </w:r>
      <w:r w:rsidRPr="00132E4C">
        <w:rPr>
          <w:shd w:val="clear" w:color="auto" w:fill="FFFFFF"/>
          <w:lang w:val="en-US" w:eastAsia="zh-TW"/>
        </w:rPr>
        <w:t xml:space="preserve">. </w:t>
      </w:r>
    </w:p>
    <w:p w14:paraId="66171DE5" w14:textId="77777777" w:rsidR="006005D4" w:rsidRPr="00132E4C" w:rsidRDefault="006005D4" w:rsidP="006005D4">
      <w:pPr>
        <w:ind w:firstLine="0"/>
      </w:pPr>
    </w:p>
    <w:p w14:paraId="1FE2BB9A" w14:textId="77777777" w:rsidR="006005D4" w:rsidRPr="00132E4C" w:rsidRDefault="006005D4" w:rsidP="006005D4">
      <w:pPr>
        <w:pStyle w:val="IACSubheading"/>
        <w:numPr>
          <w:ilvl w:val="1"/>
          <w:numId w:val="3"/>
        </w:numPr>
        <w:rPr>
          <w:i/>
          <w:u w:val="none"/>
          <w:lang w:eastAsia="zh-TW"/>
        </w:rPr>
      </w:pPr>
      <w:r w:rsidRPr="00132E4C">
        <w:rPr>
          <w:i/>
          <w:u w:val="none"/>
          <w:lang w:eastAsia="zh-TW"/>
        </w:rPr>
        <w:t>Objective #3: Assess Thermal Performance</w:t>
      </w:r>
    </w:p>
    <w:p w14:paraId="5843BB84" w14:textId="77777777" w:rsidR="006005D4" w:rsidRPr="00132E4C" w:rsidRDefault="006005D4" w:rsidP="006005D4">
      <w:pPr>
        <w:ind w:firstLine="360"/>
        <w:rPr>
          <w:shd w:val="clear" w:color="auto" w:fill="FFFFFF"/>
          <w:lang w:val="en-US" w:eastAsia="zh-TW"/>
        </w:rPr>
      </w:pPr>
      <w:r w:rsidRPr="00132E4C">
        <w:rPr>
          <w:shd w:val="clear" w:color="auto" w:fill="FFFFFF"/>
          <w:lang w:val="en-US" w:eastAsia="zh-TW"/>
        </w:rPr>
        <w:t>The third objective of the ROSA flight was to measure the structural vibration response to rapid temperature change when transitioning from orbital night to daylight and vice versa. As a relatively thin structure, the rapid change in lighting at eclipse causes the entirety of the solar array to change temperature at a high rate. If that rapid heating were to occur on the same time scale as the natural period of structural vibration, it m</w:t>
      </w:r>
      <w:r w:rsidR="005B50D5" w:rsidRPr="00132E4C">
        <w:rPr>
          <w:shd w:val="clear" w:color="auto" w:fill="FFFFFF"/>
          <w:lang w:val="en-US" w:eastAsia="zh-TW"/>
        </w:rPr>
        <w:t>ight cause the wing to vibrate.</w:t>
      </w:r>
      <w:r w:rsidRPr="00132E4C">
        <w:rPr>
          <w:shd w:val="clear" w:color="auto" w:fill="FFFFFF"/>
          <w:lang w:val="en-US" w:eastAsia="zh-TW"/>
        </w:rPr>
        <w:t xml:space="preserve"> In fact, this thermally-induced snap was the primary reason for replacing the first Hubble Space Telescope solar arrays. Hubble used relatively small diameter stainless steel Bi-STEM overlapped booms while ROSA uses larger diameter dimensionally stable carbon fiber epoxy composite STEM booms that do not overlap. Therefore no thermal vibration behavior was expected on ROSA due to the low coefficient of thermal expansion of the composite. </w:t>
      </w:r>
    </w:p>
    <w:p w14:paraId="397D961D" w14:textId="77777777" w:rsidR="00F718E3" w:rsidRPr="00132E4C" w:rsidRDefault="00F718E3" w:rsidP="00F718E3">
      <w:pPr>
        <w:ind w:firstLine="0"/>
        <w:rPr>
          <w:shd w:val="clear" w:color="auto" w:fill="FFFFFF"/>
          <w:lang w:val="en-US" w:eastAsia="zh-TW"/>
        </w:rPr>
      </w:pPr>
    </w:p>
    <w:p w14:paraId="21F4A43D" w14:textId="77777777" w:rsidR="00FC4D51" w:rsidRPr="00132E4C" w:rsidRDefault="00FC4D51" w:rsidP="00FC4D51">
      <w:pPr>
        <w:pStyle w:val="IACSubheading"/>
        <w:numPr>
          <w:ilvl w:val="1"/>
          <w:numId w:val="3"/>
        </w:numPr>
        <w:rPr>
          <w:i/>
          <w:u w:val="none"/>
          <w:lang w:eastAsia="zh-TW"/>
        </w:rPr>
      </w:pPr>
      <w:r w:rsidRPr="00132E4C">
        <w:rPr>
          <w:i/>
          <w:u w:val="none"/>
          <w:lang w:eastAsia="zh-TW"/>
        </w:rPr>
        <w:t>Objective #</w:t>
      </w:r>
      <w:r w:rsidR="006005D4" w:rsidRPr="00132E4C">
        <w:rPr>
          <w:i/>
          <w:u w:val="none"/>
          <w:lang w:eastAsia="zh-TW"/>
        </w:rPr>
        <w:t>4</w:t>
      </w:r>
      <w:r w:rsidRPr="00132E4C">
        <w:rPr>
          <w:i/>
          <w:u w:val="none"/>
          <w:lang w:eastAsia="zh-TW"/>
        </w:rPr>
        <w:t>: Evaluate Power Generation</w:t>
      </w:r>
    </w:p>
    <w:p w14:paraId="414D797F" w14:textId="64CF7508" w:rsidR="00FC4D51" w:rsidRPr="00132E4C" w:rsidRDefault="00FC4D51" w:rsidP="00543EBD">
      <w:pPr>
        <w:ind w:firstLine="360"/>
        <w:rPr>
          <w:shd w:val="clear" w:color="auto" w:fill="FFFFFF"/>
          <w:lang w:val="en-US" w:eastAsia="zh-TW"/>
        </w:rPr>
      </w:pPr>
      <w:r w:rsidRPr="00132E4C">
        <w:rPr>
          <w:shd w:val="clear" w:color="auto" w:fill="FFFFFF"/>
          <w:lang w:val="en-US" w:eastAsia="zh-TW"/>
        </w:rPr>
        <w:t xml:space="preserve">The </w:t>
      </w:r>
      <w:r w:rsidR="006005D4" w:rsidRPr="00132E4C">
        <w:rPr>
          <w:shd w:val="clear" w:color="auto" w:fill="FFFFFF"/>
          <w:lang w:val="en-US" w:eastAsia="zh-TW"/>
        </w:rPr>
        <w:t>final</w:t>
      </w:r>
      <w:r w:rsidRPr="00132E4C">
        <w:rPr>
          <w:shd w:val="clear" w:color="auto" w:fill="FFFFFF"/>
          <w:lang w:val="en-US" w:eastAsia="zh-TW"/>
        </w:rPr>
        <w:t xml:space="preserve"> objective </w:t>
      </w:r>
      <w:r w:rsidR="00D04170" w:rsidRPr="00132E4C">
        <w:rPr>
          <w:shd w:val="clear" w:color="auto" w:fill="FFFFFF"/>
          <w:lang w:val="en-US" w:eastAsia="zh-TW"/>
        </w:rPr>
        <w:t xml:space="preserve">of the flight experiment was </w:t>
      </w:r>
      <w:r w:rsidRPr="00132E4C">
        <w:rPr>
          <w:shd w:val="clear" w:color="auto" w:fill="FFFFFF"/>
          <w:lang w:val="en-US" w:eastAsia="zh-TW"/>
        </w:rPr>
        <w:t xml:space="preserve">to evaluate the robustness of </w:t>
      </w:r>
      <w:r w:rsidR="00D04170" w:rsidRPr="00132E4C">
        <w:rPr>
          <w:shd w:val="clear" w:color="auto" w:fill="FFFFFF"/>
          <w:lang w:val="en-US" w:eastAsia="zh-TW"/>
        </w:rPr>
        <w:t xml:space="preserve">the </w:t>
      </w:r>
      <w:r w:rsidRPr="00132E4C">
        <w:rPr>
          <w:shd w:val="clear" w:color="auto" w:fill="FFFFFF"/>
          <w:lang w:val="en-US" w:eastAsia="zh-TW"/>
        </w:rPr>
        <w:t>solar power modules and harnessing</w:t>
      </w:r>
      <w:r w:rsidR="00D04170" w:rsidRPr="00132E4C">
        <w:rPr>
          <w:shd w:val="clear" w:color="auto" w:fill="FFFFFF"/>
          <w:lang w:val="en-US" w:eastAsia="zh-TW"/>
        </w:rPr>
        <w:t xml:space="preserve"> used on ROSA. </w:t>
      </w:r>
      <w:r w:rsidR="00180A21" w:rsidRPr="00132E4C">
        <w:rPr>
          <w:shd w:val="clear" w:color="auto" w:fill="FFFFFF"/>
          <w:lang w:val="en-US" w:eastAsia="zh-TW"/>
        </w:rPr>
        <w:t xml:space="preserve">Northrup Grumman, </w:t>
      </w:r>
      <w:proofErr w:type="spellStart"/>
      <w:r w:rsidR="00180A21" w:rsidRPr="00132E4C">
        <w:rPr>
          <w:shd w:val="clear" w:color="auto" w:fill="FFFFFF"/>
          <w:lang w:val="en-US" w:eastAsia="zh-TW"/>
        </w:rPr>
        <w:t>Spectrolab</w:t>
      </w:r>
      <w:proofErr w:type="spellEnd"/>
      <w:r w:rsidR="00180A21" w:rsidRPr="00132E4C">
        <w:rPr>
          <w:shd w:val="clear" w:color="auto" w:fill="FFFFFF"/>
          <w:lang w:val="en-US" w:eastAsia="zh-TW"/>
        </w:rPr>
        <w:t xml:space="preserve">, and </w:t>
      </w:r>
      <w:proofErr w:type="spellStart"/>
      <w:r w:rsidR="00180A21" w:rsidRPr="00132E4C">
        <w:rPr>
          <w:shd w:val="clear" w:color="auto" w:fill="FFFFFF"/>
          <w:lang w:val="en-US" w:eastAsia="zh-TW"/>
        </w:rPr>
        <w:t>SolAero</w:t>
      </w:r>
      <w:proofErr w:type="spellEnd"/>
      <w:r w:rsidR="00180A21" w:rsidRPr="00132E4C">
        <w:rPr>
          <w:shd w:val="clear" w:color="auto" w:fill="FFFFFF"/>
          <w:lang w:val="en-US" w:eastAsia="zh-TW"/>
        </w:rPr>
        <w:t xml:space="preserve"> each </w:t>
      </w:r>
      <w:r w:rsidR="00D04170" w:rsidRPr="00132E4C">
        <w:rPr>
          <w:shd w:val="clear" w:color="auto" w:fill="FFFFFF"/>
          <w:lang w:val="en-US" w:eastAsia="zh-TW"/>
        </w:rPr>
        <w:t xml:space="preserve">provided two functional SPMs </w:t>
      </w:r>
      <w:r w:rsidR="006302C1" w:rsidRPr="00132E4C">
        <w:rPr>
          <w:shd w:val="clear" w:color="auto" w:fill="FFFFFF"/>
          <w:lang w:val="en-US" w:eastAsia="zh-TW"/>
        </w:rPr>
        <w:t>to be integrated into the flight experiment</w:t>
      </w:r>
      <w:r w:rsidR="00D04170" w:rsidRPr="00132E4C">
        <w:rPr>
          <w:shd w:val="clear" w:color="auto" w:fill="FFFFFF"/>
          <w:lang w:val="en-US" w:eastAsia="zh-TW"/>
        </w:rPr>
        <w:t>.</w:t>
      </w:r>
      <w:r w:rsidR="001B3AB0">
        <w:rPr>
          <w:shd w:val="clear" w:color="auto" w:fill="FFFFFF"/>
          <w:lang w:val="en-US" w:eastAsia="zh-TW"/>
        </w:rPr>
        <w:t xml:space="preserve"> One SPM from each manufacturer was placed on each side of the array.</w:t>
      </w:r>
      <w:r w:rsidR="00D04170" w:rsidRPr="00132E4C">
        <w:rPr>
          <w:shd w:val="clear" w:color="auto" w:fill="FFFFFF"/>
          <w:lang w:val="en-US" w:eastAsia="zh-TW"/>
        </w:rPr>
        <w:t xml:space="preserve"> In total, the six strings of solar cells were capable of generating 300 W of power</w:t>
      </w:r>
      <w:r w:rsidR="00543EBD" w:rsidRPr="00132E4C">
        <w:rPr>
          <w:shd w:val="clear" w:color="auto" w:fill="FFFFFF"/>
          <w:lang w:val="en-US" w:eastAsia="zh-TW"/>
        </w:rPr>
        <w:t xml:space="preserve"> but only</w:t>
      </w:r>
      <w:r w:rsidR="00D04170" w:rsidRPr="00132E4C">
        <w:rPr>
          <w:shd w:val="clear" w:color="auto" w:fill="FFFFFF"/>
          <w:lang w:val="en-US" w:eastAsia="zh-TW"/>
        </w:rPr>
        <w:t xml:space="preserve"> covered ten percent of the total surface area of the solar array. The remaining area of the array was filled with mass simulators to reduce cost of the experiment while accurately representing the mass and stiffness distribution of a fully populated wing. </w:t>
      </w:r>
      <w:r w:rsidR="00543EBD" w:rsidRPr="00132E4C">
        <w:rPr>
          <w:shd w:val="clear" w:color="auto" w:fill="FFFFFF"/>
          <w:lang w:val="en-US" w:eastAsia="zh-TW"/>
        </w:rPr>
        <w:t xml:space="preserve">The goal in having </w:t>
      </w:r>
      <w:r w:rsidR="00543EBD" w:rsidRPr="00132E4C">
        <w:rPr>
          <w:shd w:val="clear" w:color="auto" w:fill="FFFFFF"/>
          <w:lang w:val="en-US" w:eastAsia="zh-TW"/>
        </w:rPr>
        <w:lastRenderedPageBreak/>
        <w:t>active SPMs on the array was not to test the industry standard solar cells in themselves but rather to make sure that they could survive storage, launch, and deployment as elements of the ROSA architecture.</w:t>
      </w:r>
      <w:r w:rsidR="001B3AB0">
        <w:rPr>
          <w:shd w:val="clear" w:color="auto" w:fill="FFFFFF"/>
          <w:lang w:val="en-US" w:eastAsia="zh-TW"/>
        </w:rPr>
        <w:t xml:space="preserve"> By placing the SPMs on either side of the array, the hope was that any damage would be localized to one side an apparent in comparisons of the power generated on orbit.</w:t>
      </w:r>
    </w:p>
    <w:p w14:paraId="543AE5F6" w14:textId="77777777" w:rsidR="00180A21" w:rsidRPr="00132E4C" w:rsidRDefault="00180A21" w:rsidP="00E97BF3">
      <w:pPr>
        <w:ind w:firstLine="0"/>
      </w:pPr>
    </w:p>
    <w:p w14:paraId="7294ECA0" w14:textId="77777777" w:rsidR="00E325C6" w:rsidRPr="00132E4C" w:rsidRDefault="00E325C6" w:rsidP="00E325C6">
      <w:pPr>
        <w:numPr>
          <w:ilvl w:val="0"/>
          <w:numId w:val="4"/>
        </w:numPr>
        <w:ind w:left="284" w:hanging="284"/>
        <w:rPr>
          <w:b/>
          <w:lang w:eastAsia="zh-TW"/>
        </w:rPr>
      </w:pPr>
      <w:r w:rsidRPr="00132E4C">
        <w:rPr>
          <w:b/>
          <w:lang w:eastAsia="zh-TW"/>
        </w:rPr>
        <w:t>Flight Operations</w:t>
      </w:r>
      <w:r w:rsidR="005C7C58" w:rsidRPr="00132E4C">
        <w:rPr>
          <w:b/>
          <w:lang w:eastAsia="zh-TW"/>
        </w:rPr>
        <w:t xml:space="preserve"> And Instrumentation</w:t>
      </w:r>
    </w:p>
    <w:p w14:paraId="5646A34B" w14:textId="49A98CD9" w:rsidR="00543EBD" w:rsidRPr="00132E4C" w:rsidRDefault="00543EBD" w:rsidP="00E325C6">
      <w:r w:rsidRPr="00132E4C">
        <w:t xml:space="preserve">Two weeks after launch, the ROSA flight experiment was removed from the trunk of Dragon and positioned using the SPDM in such a way that it had maximum visibility and ideal lighting for viewing from a number of high definition cameras located on the outside of the ISS. </w:t>
      </w:r>
      <w:r w:rsidR="00E3713A">
        <w:t xml:space="preserve">Once in place, the SPDM joints were held in place throughout deployment and the vast majority of dynamics experiments. After several days of structural dynamics and thermal/structural experiments, the SPDM was repositioned </w:t>
      </w:r>
      <w:r w:rsidR="00380CB9" w:rsidRPr="00132E4C">
        <w:t xml:space="preserve">so that </w:t>
      </w:r>
      <w:r w:rsidR="00E3713A">
        <w:t>ROSA</w:t>
      </w:r>
      <w:r w:rsidR="00380CB9" w:rsidRPr="00132E4C">
        <w:t xml:space="preserve"> </w:t>
      </w:r>
      <w:r w:rsidR="00180A21" w:rsidRPr="00132E4C">
        <w:t xml:space="preserve">had as close to a perpendicular angle of incidence with the sun as safely possible </w:t>
      </w:r>
      <w:r w:rsidR="00380CB9" w:rsidRPr="00132E4C">
        <w:t>to test the photovoltaics in the solar array blanket.</w:t>
      </w:r>
    </w:p>
    <w:p w14:paraId="6EF3671C" w14:textId="77777777" w:rsidR="00543EBD" w:rsidRPr="00132E4C" w:rsidRDefault="00543EBD" w:rsidP="00E325C6">
      <w:r w:rsidRPr="00132E4C">
        <w:t xml:space="preserve">Throughout experimentation, live streams of several cameras on or around ROSA were available as was a live downlink of </w:t>
      </w:r>
      <w:r w:rsidR="00CB4CBD" w:rsidRPr="00132E4C">
        <w:t xml:space="preserve">various wing diagnostics at a rate of 20 Hz. Later, full sets of data from the experiments of greatest interest were downloaded at a sampling rate of 200 Hz. </w:t>
      </w:r>
      <w:r w:rsidR="00641F70" w:rsidRPr="00132E4C">
        <w:t>The live streams of data allowed controllers on the ground to rapidly assess results and make changes to the test plan on the fly. This arrangement proved especially useful during structural testing</w:t>
      </w:r>
      <w:r w:rsidR="00693139" w:rsidRPr="00132E4C">
        <w:t xml:space="preserve"> and when planning tests around eclipse cycles and data dropouts</w:t>
      </w:r>
      <w:r w:rsidR="00641F70" w:rsidRPr="00132E4C">
        <w:t xml:space="preserve">. </w:t>
      </w:r>
    </w:p>
    <w:p w14:paraId="0AC78879" w14:textId="43D4E589" w:rsidR="00CB4CBD" w:rsidRDefault="00CB4CBD" w:rsidP="00E325C6">
      <w:r w:rsidRPr="00132E4C">
        <w:t xml:space="preserve">Structural dynamics were primarily measured in real-time using single degree of freedom accelerometers placed at the root of the booms, on the mandrel and at the </w:t>
      </w:r>
      <w:proofErr w:type="spellStart"/>
      <w:r w:rsidRPr="00132E4C">
        <w:t>center</w:t>
      </w:r>
      <w:proofErr w:type="spellEnd"/>
      <w:r w:rsidRPr="00132E4C">
        <w:t xml:space="preserve"> of the blanket as shown in </w:t>
      </w:r>
      <w:r w:rsidR="00A70434" w:rsidRPr="00132E4C">
        <w:t>Fig. 1</w:t>
      </w:r>
      <w:r w:rsidRPr="00132E4C">
        <w:t xml:space="preserve">. These accelerometers </w:t>
      </w:r>
      <w:r w:rsidR="00641F70" w:rsidRPr="00132E4C">
        <w:t xml:space="preserve">were oriented so that they </w:t>
      </w:r>
      <w:r w:rsidRPr="00132E4C">
        <w:t xml:space="preserve">measured only out-of-plane motion. A single </w:t>
      </w:r>
      <w:proofErr w:type="spellStart"/>
      <w:r w:rsidRPr="00132E4C">
        <w:t>triaxial</w:t>
      </w:r>
      <w:proofErr w:type="spellEnd"/>
      <w:r w:rsidRPr="00132E4C">
        <w:t xml:space="preserve"> accelerometer was placed on the baseplate of ROSA but was damaged prior to launch. </w:t>
      </w:r>
    </w:p>
    <w:p w14:paraId="0696E6EC" w14:textId="77777777" w:rsidR="00F7470B" w:rsidRPr="00132E4C" w:rsidRDefault="00F7470B" w:rsidP="00F7470B">
      <w:r w:rsidRPr="00132E4C">
        <w:t xml:space="preserve">A second source of structural dynamics data was photogrammetric analysis of video shot of the array using ISS external cameras. The entirety of ROSA and its FRAM were covered with various photogrammetry targets including orange spheres on the array stabilizer, black circular targets on the FRAM, retroreflective silver circles on the IMBA, and silver permanent marker circles on the slit tubes (see Figs. 1 - 3). </w:t>
      </w:r>
      <w:r>
        <w:t xml:space="preserve">Each type of target was chosen based on location, lighting, and the expected contrast between the target and its background. For instance, retroreflective stickers could not be added to the slit tubes due to fear that their adhesive could stick two layers of the tube together during stowage and interfere with deployment. Similarly, since the only sources of light besides earth albedo would be coming from the ISS and Sun located perpendicular to the array, retroreflectors </w:t>
      </w:r>
      <w:r>
        <w:t>were judged to be of little use on the sides or back face of the solar array and FRAM. When in low earth orbit, t</w:t>
      </w:r>
      <w:r w:rsidRPr="00132E4C">
        <w:t xml:space="preserve">he constantly-shifting light </w:t>
      </w:r>
      <w:r>
        <w:t xml:space="preserve">made it difficult to consistently distinguish any of the targets except </w:t>
      </w:r>
      <w:r w:rsidRPr="00132E4C">
        <w:t>the retroreflective stickers on the IMBA</w:t>
      </w:r>
      <w:r>
        <w:t xml:space="preserve">, </w:t>
      </w:r>
      <w:r w:rsidRPr="00132E4C">
        <w:t xml:space="preserve">as shown in Fig. 4. </w:t>
      </w:r>
    </w:p>
    <w:p w14:paraId="1CFAE5E8" w14:textId="285B0A77" w:rsidR="00D63FBD" w:rsidRPr="00132E4C" w:rsidRDefault="00F7470B" w:rsidP="00E76C95">
      <w:pPr>
        <w:ind w:firstLine="0"/>
        <w:jc w:val="center"/>
      </w:pPr>
      <w:r>
        <w:rPr>
          <w:noProof/>
          <w:lang w:val="en-US"/>
        </w:rPr>
        <w:drawing>
          <wp:inline distT="0" distB="0" distL="0" distR="0" wp14:anchorId="47AD4EF9" wp14:editId="5AAABB97">
            <wp:extent cx="2879725" cy="29006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hotogrammetrytargets.jpg"/>
                    <pic:cNvPicPr/>
                  </pic:nvPicPr>
                  <pic:blipFill>
                    <a:blip r:embed="rId16">
                      <a:extLst>
                        <a:ext uri="{28A0092B-C50C-407E-A947-70E740481C1C}">
                          <a14:useLocalDpi xmlns:a14="http://schemas.microsoft.com/office/drawing/2010/main" val="0"/>
                        </a:ext>
                      </a:extLst>
                    </a:blip>
                    <a:stretch>
                      <a:fillRect/>
                    </a:stretch>
                  </pic:blipFill>
                  <pic:spPr>
                    <a:xfrm>
                      <a:off x="0" y="0"/>
                      <a:ext cx="2879725" cy="2900680"/>
                    </a:xfrm>
                    <a:prstGeom prst="rect">
                      <a:avLst/>
                    </a:prstGeom>
                  </pic:spPr>
                </pic:pic>
              </a:graphicData>
            </a:graphic>
          </wp:inline>
        </w:drawing>
      </w:r>
    </w:p>
    <w:p w14:paraId="5F883BFB" w14:textId="07B98447" w:rsidR="00363284" w:rsidRPr="00132E4C" w:rsidRDefault="00F44480" w:rsidP="00D63FBD">
      <w:pPr>
        <w:ind w:firstLine="0"/>
        <w:jc w:val="center"/>
        <w:rPr>
          <w:lang w:eastAsia="zh-TW"/>
        </w:rPr>
      </w:pPr>
      <w:r w:rsidRPr="00F7470B">
        <w:rPr>
          <w:rFonts w:hint="eastAsia"/>
          <w:lang w:eastAsia="zh-TW"/>
        </w:rPr>
        <w:t>Fig. 4</w:t>
      </w:r>
      <w:r w:rsidR="00D63FBD" w:rsidRPr="00F7470B">
        <w:rPr>
          <w:rFonts w:hint="eastAsia"/>
          <w:lang w:eastAsia="zh-TW"/>
        </w:rPr>
        <w:t xml:space="preserve">. </w:t>
      </w:r>
      <w:r w:rsidR="00D63FBD" w:rsidRPr="00F7470B">
        <w:rPr>
          <w:lang w:eastAsia="zh-TW"/>
        </w:rPr>
        <w:t>Numbered images of photogrammetry targets during daytime (top) and night (bottom)</w:t>
      </w:r>
      <w:r w:rsidR="00D63FBD" w:rsidRPr="00132E4C">
        <w:rPr>
          <w:lang w:eastAsia="zh-TW"/>
        </w:rPr>
        <w:t xml:space="preserve"> </w:t>
      </w:r>
    </w:p>
    <w:p w14:paraId="7A8E235E" w14:textId="77777777" w:rsidR="006E7D73" w:rsidRDefault="006E7D73" w:rsidP="00E76C95"/>
    <w:p w14:paraId="17CB40BD" w14:textId="77777777" w:rsidR="00E76C95" w:rsidRPr="00132E4C" w:rsidRDefault="00E76C95" w:rsidP="00E76C95">
      <w:r w:rsidRPr="00132E4C">
        <w:t xml:space="preserve">Finally, </w:t>
      </w:r>
      <w:r w:rsidRPr="00132E4C">
        <w:rPr>
          <w:shd w:val="clear" w:color="auto" w:fill="FFFFFF"/>
          <w:lang w:val="en-US" w:eastAsia="zh-TW"/>
        </w:rPr>
        <w:t xml:space="preserve">the wing was instrumented with 21 resistance temperature detectors (RTDs) on the tip mandrel and blanket to evaluate any thermally-induced vibrations in the wing. </w:t>
      </w:r>
    </w:p>
    <w:p w14:paraId="6B7F4C34" w14:textId="77777777" w:rsidR="007D48B1" w:rsidRPr="00132E4C" w:rsidRDefault="007D48B1" w:rsidP="007D48B1">
      <w:pPr>
        <w:ind w:firstLine="0"/>
        <w:rPr>
          <w:shd w:val="clear" w:color="auto" w:fill="FFFFFF"/>
          <w:lang w:val="en-US" w:eastAsia="zh-TW"/>
        </w:rPr>
      </w:pPr>
    </w:p>
    <w:p w14:paraId="0D9B53EA" w14:textId="77777777" w:rsidR="00E325C6" w:rsidRPr="00132E4C" w:rsidRDefault="00E325C6" w:rsidP="00E325C6">
      <w:pPr>
        <w:numPr>
          <w:ilvl w:val="0"/>
          <w:numId w:val="4"/>
        </w:numPr>
        <w:ind w:left="284" w:hanging="284"/>
        <w:rPr>
          <w:b/>
          <w:lang w:eastAsia="zh-TW"/>
        </w:rPr>
      </w:pPr>
      <w:r w:rsidRPr="00132E4C">
        <w:rPr>
          <w:b/>
          <w:lang w:eastAsia="zh-TW"/>
        </w:rPr>
        <w:t>Experimental Results</w:t>
      </w:r>
      <w:r w:rsidR="00E41383" w:rsidRPr="00132E4C">
        <w:rPr>
          <w:b/>
          <w:lang w:eastAsia="zh-TW"/>
        </w:rPr>
        <w:t xml:space="preserve"> and Discussion</w:t>
      </w:r>
    </w:p>
    <w:p w14:paraId="1AEEF693" w14:textId="77777777" w:rsidR="00962498" w:rsidRPr="00132E4C" w:rsidRDefault="0042357B" w:rsidP="0042357B">
      <w:r w:rsidRPr="00132E4C">
        <w:t xml:space="preserve">Each of the four scientific objectives of the ROSA flight experiment was accomplished. In this section, the experiments carried out to accomplish each goal is described in the order in which they occurred during the window of ROSA flight operations. </w:t>
      </w:r>
    </w:p>
    <w:p w14:paraId="5C763294" w14:textId="77777777" w:rsidR="00962498" w:rsidRPr="00132E4C" w:rsidRDefault="00962498" w:rsidP="00E325C6">
      <w:pPr>
        <w:ind w:firstLine="0"/>
      </w:pPr>
    </w:p>
    <w:p w14:paraId="3D7F350D" w14:textId="2D953F2E" w:rsidR="00E325C6" w:rsidRPr="00132E4C" w:rsidRDefault="004B048D" w:rsidP="00E325C6">
      <w:pPr>
        <w:pStyle w:val="IACSubheading"/>
        <w:rPr>
          <w:i/>
          <w:u w:val="none"/>
        </w:rPr>
      </w:pPr>
      <w:r w:rsidRPr="00132E4C">
        <w:rPr>
          <w:rFonts w:hint="eastAsia"/>
          <w:i/>
          <w:u w:val="none"/>
          <w:lang w:eastAsia="zh-TW"/>
        </w:rPr>
        <w:t>4</w:t>
      </w:r>
      <w:r w:rsidR="00E325C6" w:rsidRPr="00132E4C">
        <w:rPr>
          <w:rFonts w:hint="eastAsia"/>
          <w:i/>
          <w:u w:val="none"/>
          <w:lang w:eastAsia="zh-TW"/>
        </w:rPr>
        <w:t xml:space="preserve">.1 </w:t>
      </w:r>
      <w:r w:rsidR="006115EC">
        <w:rPr>
          <w:i/>
          <w:u w:val="none"/>
        </w:rPr>
        <w:t>Deployment</w:t>
      </w:r>
    </w:p>
    <w:p w14:paraId="54231308" w14:textId="3F6A3B7F" w:rsidR="0021199E" w:rsidRPr="00132E4C" w:rsidRDefault="00E3713A" w:rsidP="00164806">
      <w:r>
        <w:t xml:space="preserve">On command, ROSA released its </w:t>
      </w:r>
      <w:r w:rsidR="0042357B" w:rsidRPr="00132E4C">
        <w:t xml:space="preserve">launch restraint </w:t>
      </w:r>
      <w:proofErr w:type="gramStart"/>
      <w:r w:rsidR="0042357B" w:rsidRPr="00132E4C">
        <w:t>bolts</w:t>
      </w:r>
      <w:proofErr w:type="gramEnd"/>
      <w:r w:rsidR="0042357B" w:rsidRPr="00132E4C">
        <w:t xml:space="preserve"> and </w:t>
      </w:r>
      <w:r w:rsidR="00164806" w:rsidRPr="00132E4C">
        <w:t xml:space="preserve">unfurled to </w:t>
      </w:r>
      <w:r w:rsidR="0042357B" w:rsidRPr="00132E4C">
        <w:t xml:space="preserve">its </w:t>
      </w:r>
      <w:r w:rsidR="00164806" w:rsidRPr="00132E4C">
        <w:t>full-length in 3 minutes 21 seconds under the power of the stored strain energy in the high strain composite STEM booms</w:t>
      </w:r>
      <w:r w:rsidR="0021199E" w:rsidRPr="00132E4C">
        <w:t xml:space="preserve">. It is shown fully deployed </w:t>
      </w:r>
      <w:r>
        <w:t xml:space="preserve">on the end of the SPDM </w:t>
      </w:r>
      <w:r w:rsidR="006A4DDD" w:rsidRPr="00132E4C">
        <w:t>in Fig. 5</w:t>
      </w:r>
      <w:r w:rsidR="00164806" w:rsidRPr="00132E4C">
        <w:t xml:space="preserve">. </w:t>
      </w:r>
      <w:r w:rsidR="0021199E" w:rsidRPr="00132E4C">
        <w:t xml:space="preserve">Five cameras on the outside of the ISS and four cameras on board the ROSA flight experiment recorded the deployment from various angles and verified the function of certain mechanisms in the array. </w:t>
      </w:r>
    </w:p>
    <w:p w14:paraId="609DF58B" w14:textId="4C80EF70" w:rsidR="0021199E" w:rsidRPr="00132E4C" w:rsidRDefault="0042357B" w:rsidP="00164806">
      <w:r w:rsidRPr="00132E4C">
        <w:t>The measured deployment time was with</w:t>
      </w:r>
      <w:r w:rsidR="006E7D73">
        <w:t>in</w:t>
      </w:r>
      <w:r w:rsidRPr="00132E4C">
        <w:t xml:space="preserve"> 2 seconds of that observed in deployment tests on the ground, indicating the mechanisms and composite booms were healthy after 10 months of storage, launch, and 215 on-orbit thermal cycles. </w:t>
      </w:r>
      <w:r w:rsidR="00D41ADC" w:rsidRPr="00132E4C">
        <w:t xml:space="preserve">The torque delivered by the booms during deployment was inferred based on the current </w:t>
      </w:r>
      <w:r w:rsidR="00D41ADC" w:rsidRPr="00132E4C">
        <w:lastRenderedPageBreak/>
        <w:t>from a damper used to control the rolled STEM boom. During deployment on-orbit, each boom output 32 lb-in +/-3 lb-in whereas on the ground they output 35 lb-in +/-1 lb-in.  The correlation of this torque output is a testament to the robust understanding and test qualification practices used in this new deployable boom material system</w:t>
      </w:r>
      <w:r w:rsidR="00363284" w:rsidRPr="00132E4C">
        <w:t xml:space="preserve"> consisting of </w:t>
      </w:r>
      <w:r w:rsidR="00D41ADC" w:rsidRPr="00132E4C">
        <w:t xml:space="preserve">high strain carbon </w:t>
      </w:r>
      <w:proofErr w:type="spellStart"/>
      <w:r w:rsidR="00D41ADC" w:rsidRPr="00132E4C">
        <w:t>fiber</w:t>
      </w:r>
      <w:proofErr w:type="spellEnd"/>
      <w:r w:rsidR="00D41ADC" w:rsidRPr="00132E4C">
        <w:t xml:space="preserve"> composites. </w:t>
      </w:r>
    </w:p>
    <w:p w14:paraId="26E1B4F5" w14:textId="6D360C9E" w:rsidR="0042357B" w:rsidRPr="00132E4C" w:rsidRDefault="0042357B" w:rsidP="00164806">
      <w:r w:rsidRPr="00132E4C">
        <w:t>The thin mesh blanket unrolled along with the booms and was lightly tensioned</w:t>
      </w:r>
      <w:r w:rsidR="0021199E" w:rsidRPr="00132E4C">
        <w:t xml:space="preserve"> at the end of deployment</w:t>
      </w:r>
      <w:r w:rsidRPr="00132E4C">
        <w:t>. A subsequent operation activated a tensi</w:t>
      </w:r>
      <w:r w:rsidR="0021199E" w:rsidRPr="00132E4C">
        <w:t xml:space="preserve">oning system, </w:t>
      </w:r>
      <w:r w:rsidR="0021199E" w:rsidRPr="000F290A">
        <w:t>applying 19 lb of total force</w:t>
      </w:r>
      <w:r w:rsidRPr="000F290A">
        <w:t xml:space="preserve"> to the blanket</w:t>
      </w:r>
      <w:r w:rsidR="00E23621" w:rsidRPr="000F290A">
        <w:t xml:space="preserve"> through </w:t>
      </w:r>
      <w:r w:rsidR="000F290A" w:rsidRPr="000F290A">
        <w:t>four</w:t>
      </w:r>
      <w:r w:rsidR="00E23621">
        <w:t xml:space="preserve"> discrete constant-force springs evenly spaced along its root edge</w:t>
      </w:r>
      <w:r w:rsidRPr="00132E4C">
        <w:t xml:space="preserve">. </w:t>
      </w:r>
    </w:p>
    <w:p w14:paraId="3BE7DE37" w14:textId="77777777" w:rsidR="0042357B" w:rsidRPr="00132E4C" w:rsidRDefault="0042357B" w:rsidP="00164806"/>
    <w:p w14:paraId="4944BB32" w14:textId="3D32E6C0" w:rsidR="00BC2404" w:rsidRPr="00132E4C" w:rsidRDefault="005E23E1" w:rsidP="00BC2404">
      <w:pPr>
        <w:ind w:firstLine="0"/>
        <w:jc w:val="center"/>
      </w:pPr>
      <w:r>
        <w:rPr>
          <w:noProof/>
          <w:lang w:val="en-US"/>
        </w:rPr>
        <w:drawing>
          <wp:inline distT="0" distB="0" distL="0" distR="0" wp14:anchorId="64CB1D54" wp14:editId="3FC64B63">
            <wp:extent cx="2880360" cy="45420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ss052e002843.jpg"/>
                    <pic:cNvPicPr/>
                  </pic:nvPicPr>
                  <pic:blipFill rotWithShape="1">
                    <a:blip r:embed="rId17" cstate="print">
                      <a:extLst>
                        <a:ext uri="{28A0092B-C50C-407E-A947-70E740481C1C}">
                          <a14:useLocalDpi xmlns:a14="http://schemas.microsoft.com/office/drawing/2010/main" val="0"/>
                        </a:ext>
                      </a:extLst>
                    </a:blip>
                    <a:srcRect l="33886" t="30603"/>
                    <a:stretch/>
                  </pic:blipFill>
                  <pic:spPr bwMode="auto">
                    <a:xfrm>
                      <a:off x="0" y="0"/>
                      <a:ext cx="2880360" cy="4542072"/>
                    </a:xfrm>
                    <a:prstGeom prst="rect">
                      <a:avLst/>
                    </a:prstGeom>
                    <a:ln>
                      <a:noFill/>
                    </a:ln>
                    <a:extLst>
                      <a:ext uri="{53640926-AAD7-44D8-BBD7-CCE9431645EC}">
                        <a14:shadowObscured xmlns:a14="http://schemas.microsoft.com/office/drawing/2010/main"/>
                      </a:ext>
                    </a:extLst>
                  </pic:spPr>
                </pic:pic>
              </a:graphicData>
            </a:graphic>
          </wp:inline>
        </w:drawing>
      </w:r>
    </w:p>
    <w:p w14:paraId="6CCE577C" w14:textId="68C4B521" w:rsidR="00BC2404" w:rsidRPr="00132E4C" w:rsidRDefault="00BC2404" w:rsidP="00BC2404">
      <w:pPr>
        <w:ind w:firstLine="0"/>
        <w:jc w:val="center"/>
        <w:rPr>
          <w:lang w:eastAsia="zh-TW"/>
        </w:rPr>
      </w:pPr>
      <w:r w:rsidRPr="00132E4C">
        <w:rPr>
          <w:rFonts w:hint="eastAsia"/>
          <w:lang w:eastAsia="zh-TW"/>
        </w:rPr>
        <w:t>Fig</w:t>
      </w:r>
      <w:r w:rsidR="00F44480" w:rsidRPr="00132E4C">
        <w:rPr>
          <w:rFonts w:hint="eastAsia"/>
          <w:lang w:eastAsia="zh-TW"/>
        </w:rPr>
        <w:t>. 5</w:t>
      </w:r>
      <w:r w:rsidRPr="00132E4C">
        <w:rPr>
          <w:rFonts w:hint="eastAsia"/>
          <w:lang w:eastAsia="zh-TW"/>
        </w:rPr>
        <w:t xml:space="preserve">. </w:t>
      </w:r>
      <w:r w:rsidRPr="00132E4C">
        <w:rPr>
          <w:lang w:eastAsia="zh-TW"/>
        </w:rPr>
        <w:t>ROSA flight experiment deployed on ISS</w:t>
      </w:r>
      <w:r w:rsidR="005E23E1">
        <w:rPr>
          <w:lang w:eastAsia="zh-TW"/>
        </w:rPr>
        <w:t xml:space="preserve"> with SPD shown at top</w:t>
      </w:r>
      <w:r w:rsidRPr="00132E4C">
        <w:rPr>
          <w:lang w:eastAsia="zh-TW"/>
        </w:rPr>
        <w:t xml:space="preserve"> [Image Credit: NASA JSC]</w:t>
      </w:r>
    </w:p>
    <w:p w14:paraId="42FF2695" w14:textId="77777777" w:rsidR="00BC2404" w:rsidRPr="00132E4C" w:rsidRDefault="00BC2404" w:rsidP="00BC2404">
      <w:pPr>
        <w:ind w:firstLine="0"/>
      </w:pPr>
    </w:p>
    <w:p w14:paraId="56A08CC0" w14:textId="3D236676" w:rsidR="00164806" w:rsidRPr="00132E4C" w:rsidRDefault="006115EC" w:rsidP="00164806">
      <w:r>
        <w:t xml:space="preserve">Retraction of the solar array was not considered a scientific objective but rather a housekeeping requirement as plans called for ROSA to be re-stowed in the trunk of the Dragon capsule for disposal. </w:t>
      </w:r>
      <w:r w:rsidR="00082590" w:rsidRPr="00132E4C">
        <w:t xml:space="preserve">Following the conclusion of other experiments, </w:t>
      </w:r>
      <w:r w:rsidR="00164806" w:rsidRPr="00132E4C">
        <w:t>retraction was attempted June 25</w:t>
      </w:r>
      <w:r w:rsidR="00164806" w:rsidRPr="00132E4C">
        <w:rPr>
          <w:vertAlign w:val="superscript"/>
        </w:rPr>
        <w:t>t</w:t>
      </w:r>
      <w:r w:rsidR="00082590" w:rsidRPr="00132E4C">
        <w:rPr>
          <w:vertAlign w:val="superscript"/>
        </w:rPr>
        <w:t>h</w:t>
      </w:r>
      <w:r w:rsidR="00164806" w:rsidRPr="00132E4C">
        <w:t xml:space="preserve">. </w:t>
      </w:r>
      <w:r w:rsidR="00082590" w:rsidRPr="00132E4C">
        <w:t xml:space="preserve">A lanyard drawn in by a motor successfully rolled the STEM booms and tensioned </w:t>
      </w:r>
      <w:r w:rsidR="00082590" w:rsidRPr="00132E4C">
        <w:t xml:space="preserve">blanket to within millimetres of the stowed position but a slight telescoping misalignment prevented stowage latches from engaging. Allowed to re-deploy, ROSA unfurled in approximately the same time it had originally taken to deploy. Retraction was attempted two more times without success so two more </w:t>
      </w:r>
      <w:r w:rsidR="0021199E" w:rsidRPr="00132E4C">
        <w:t xml:space="preserve">successful </w:t>
      </w:r>
      <w:r w:rsidR="00082590" w:rsidRPr="00132E4C">
        <w:t xml:space="preserve">deployments also occurred. Since stowage </w:t>
      </w:r>
      <w:r>
        <w:t>inside the trunk of Dragon was impossible in the deployed state</w:t>
      </w:r>
      <w:r w:rsidR="00082590" w:rsidRPr="00132E4C">
        <w:t xml:space="preserve">, NASA made the decision to jettison ROSA </w:t>
      </w:r>
      <w:r w:rsidR="00CB073F" w:rsidRPr="00132E4C">
        <w:t xml:space="preserve">into the atmosphere </w:t>
      </w:r>
      <w:r w:rsidR="00082590" w:rsidRPr="00132E4C">
        <w:t xml:space="preserve">from its FRAM using a built-in custom </w:t>
      </w:r>
      <w:proofErr w:type="spellStart"/>
      <w:r w:rsidR="00082590" w:rsidRPr="00132E4C">
        <w:t>Lightband</w:t>
      </w:r>
      <w:proofErr w:type="spellEnd"/>
      <w:r w:rsidR="00082590" w:rsidRPr="00132E4C">
        <w:t xml:space="preserve"> mechanism.</w:t>
      </w:r>
      <w:r w:rsidR="00CB073F" w:rsidRPr="00132E4C">
        <w:t xml:space="preserve"> This planned contingency was carried out on June 26</w:t>
      </w:r>
      <w:r w:rsidR="00CB073F" w:rsidRPr="00132E4C">
        <w:rPr>
          <w:vertAlign w:val="superscript"/>
        </w:rPr>
        <w:t>th</w:t>
      </w:r>
      <w:r w:rsidR="00CB073F" w:rsidRPr="00132E4C">
        <w:t>, 2017</w:t>
      </w:r>
      <w:r w:rsidR="006A4DDD" w:rsidRPr="00132E4C">
        <w:t xml:space="preserve"> as shown in Fig. 6</w:t>
      </w:r>
      <w:r w:rsidR="00CB073F" w:rsidRPr="00132E4C">
        <w:t xml:space="preserve">. </w:t>
      </w:r>
    </w:p>
    <w:p w14:paraId="4096FB3F" w14:textId="77777777" w:rsidR="00C852AE" w:rsidRPr="00132E4C" w:rsidRDefault="00C852AE" w:rsidP="00164806"/>
    <w:p w14:paraId="4FF14D76" w14:textId="77777777" w:rsidR="00C852AE" w:rsidRPr="00132E4C" w:rsidRDefault="00C852AE" w:rsidP="00C852AE">
      <w:pPr>
        <w:ind w:firstLine="0"/>
        <w:jc w:val="center"/>
      </w:pPr>
      <w:r w:rsidRPr="00132E4C">
        <w:rPr>
          <w:noProof/>
          <w:lang w:val="en-US"/>
        </w:rPr>
        <w:drawing>
          <wp:inline distT="0" distB="0" distL="0" distR="0" wp14:anchorId="5A14360E" wp14:editId="23C10931">
            <wp:extent cx="2880360" cy="2880360"/>
            <wp:effectExtent l="0" t="0" r="0" b="0"/>
            <wp:docPr id="7" name="Picture 7" descr="IMG_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547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2880360"/>
                    </a:xfrm>
                    <a:prstGeom prst="rect">
                      <a:avLst/>
                    </a:prstGeom>
                    <a:noFill/>
                    <a:ln>
                      <a:noFill/>
                    </a:ln>
                  </pic:spPr>
                </pic:pic>
              </a:graphicData>
            </a:graphic>
          </wp:inline>
        </w:drawing>
      </w:r>
    </w:p>
    <w:p w14:paraId="77357D48" w14:textId="77777777" w:rsidR="00C852AE" w:rsidRPr="00132E4C" w:rsidRDefault="00C852AE" w:rsidP="00C852AE">
      <w:pPr>
        <w:ind w:firstLine="0"/>
        <w:jc w:val="center"/>
        <w:rPr>
          <w:lang w:eastAsia="zh-TW"/>
        </w:rPr>
      </w:pPr>
      <w:r w:rsidRPr="00132E4C">
        <w:rPr>
          <w:rFonts w:hint="eastAsia"/>
          <w:lang w:eastAsia="zh-TW"/>
        </w:rPr>
        <w:t xml:space="preserve">Fig. 6. </w:t>
      </w:r>
      <w:r w:rsidRPr="00132E4C">
        <w:rPr>
          <w:lang w:eastAsia="zh-TW"/>
        </w:rPr>
        <w:t>Montage of ROSA during jettison</w:t>
      </w:r>
    </w:p>
    <w:p w14:paraId="6844980F" w14:textId="77777777" w:rsidR="00B84739" w:rsidRPr="00132E4C" w:rsidRDefault="00B84739" w:rsidP="00E325C6">
      <w:pPr>
        <w:ind w:firstLine="0"/>
      </w:pPr>
    </w:p>
    <w:p w14:paraId="2A8A7063" w14:textId="77777777" w:rsidR="00E325C6" w:rsidRPr="00132E4C" w:rsidRDefault="004B048D" w:rsidP="00E325C6">
      <w:pPr>
        <w:pStyle w:val="IACSubheading"/>
        <w:rPr>
          <w:i/>
          <w:u w:val="none"/>
        </w:rPr>
      </w:pPr>
      <w:r w:rsidRPr="00132E4C">
        <w:rPr>
          <w:i/>
          <w:u w:val="none"/>
          <w:lang w:eastAsia="zh-TW"/>
        </w:rPr>
        <w:t>4.2</w:t>
      </w:r>
      <w:r w:rsidR="00E325C6" w:rsidRPr="00132E4C">
        <w:rPr>
          <w:rFonts w:hint="eastAsia"/>
          <w:i/>
          <w:u w:val="none"/>
          <w:lang w:eastAsia="zh-TW"/>
        </w:rPr>
        <w:t xml:space="preserve"> </w:t>
      </w:r>
      <w:r w:rsidR="00E325C6" w:rsidRPr="00132E4C">
        <w:rPr>
          <w:i/>
          <w:u w:val="none"/>
        </w:rPr>
        <w:t>Structural Dynamics</w:t>
      </w:r>
    </w:p>
    <w:p w14:paraId="1C063FE3" w14:textId="34FF170D" w:rsidR="00B84739" w:rsidRDefault="0085298C" w:rsidP="00B84739">
      <w:r w:rsidRPr="00132E4C">
        <w:t>Prior to flight, two teams of analysts had created finite element models of ROSA and calibrated these models based on the ground testing in a thermal vacuum chamber.</w:t>
      </w:r>
      <w:r w:rsidR="00B050FE">
        <w:t xml:space="preserve"> </w:t>
      </w:r>
      <w:r w:rsidR="009415AC" w:rsidRPr="00132E4C">
        <w:t xml:space="preserve">The biggest difference between the two models was that one was constructed in </w:t>
      </w:r>
      <w:proofErr w:type="spellStart"/>
      <w:r w:rsidR="009415AC" w:rsidRPr="00132E4C">
        <w:t>Abaqus</w:t>
      </w:r>
      <w:proofErr w:type="spellEnd"/>
      <w:r w:rsidR="009415AC" w:rsidRPr="00132E4C">
        <w:t xml:space="preserve"> </w:t>
      </w:r>
      <w:r w:rsidR="00FE0AF7" w:rsidRPr="00132E4C">
        <w:t>[</w:t>
      </w:r>
      <w:r w:rsidR="008A57B3" w:rsidRPr="00132E4C">
        <w:t>16</w:t>
      </w:r>
      <w:r w:rsidR="00FE0AF7" w:rsidRPr="00132E4C">
        <w:t xml:space="preserve">] </w:t>
      </w:r>
      <w:r w:rsidR="009415AC" w:rsidRPr="00132E4C">
        <w:t>using a</w:t>
      </w:r>
      <w:r w:rsidR="009C7E94" w:rsidRPr="00132E4C">
        <w:t>n</w:t>
      </w:r>
      <w:r w:rsidR="009415AC" w:rsidRPr="00132E4C">
        <w:t xml:space="preserve"> interconnected series of beam elements with their stiffness similar to the IMBA mesh as the structure of the blanket while the other utilized ANSYS</w:t>
      </w:r>
      <w:r w:rsidR="00FE0AF7" w:rsidRPr="00132E4C">
        <w:t xml:space="preserve"> [</w:t>
      </w:r>
      <w:r w:rsidR="008A57B3" w:rsidRPr="00132E4C">
        <w:t>17</w:t>
      </w:r>
      <w:r w:rsidR="00FE0AF7" w:rsidRPr="00132E4C">
        <w:t>]</w:t>
      </w:r>
      <w:r w:rsidR="009415AC" w:rsidRPr="00132E4C">
        <w:t xml:space="preserve"> to model the IMBA as a series of shell elements. </w:t>
      </w:r>
      <w:r w:rsidR="00B050FE">
        <w:t xml:space="preserve">The models were created independently as an internal check on pre-flight predictions and were not intended as a test of the relative performance of the different software packages or modelling approaches. </w:t>
      </w:r>
      <w:r w:rsidR="009415AC" w:rsidRPr="00132E4C">
        <w:t xml:space="preserve">As is shown in </w:t>
      </w:r>
      <w:r w:rsidR="00903FA3" w:rsidRPr="00132E4C">
        <w:t>Table</w:t>
      </w:r>
      <w:r w:rsidR="00B050FE">
        <w:t>s</w:t>
      </w:r>
      <w:r w:rsidR="00903FA3" w:rsidRPr="00132E4C">
        <w:t xml:space="preserve"> 1</w:t>
      </w:r>
      <w:r w:rsidR="00B050FE">
        <w:t xml:space="preserve"> and 2</w:t>
      </w:r>
      <w:r w:rsidR="009415AC" w:rsidRPr="00132E4C">
        <w:t>, the models resulted in similar first structural modes</w:t>
      </w:r>
      <w:r w:rsidR="00FC188A" w:rsidRPr="00132E4C">
        <w:t xml:space="preserve"> at about 0.5 Hz</w:t>
      </w:r>
      <w:r w:rsidR="009415AC" w:rsidRPr="00132E4C">
        <w:t xml:space="preserve"> but the shell-based blanket model was able to predict more complex blanket mode shapes.</w:t>
      </w:r>
      <w:r w:rsidR="00FC188A" w:rsidRPr="00132E4C">
        <w:t xml:space="preserve"> It also was able to predict</w:t>
      </w:r>
      <w:r w:rsidR="00FE0AF7" w:rsidRPr="00132E4C">
        <w:t xml:space="preserve"> eleven</w:t>
      </w:r>
      <w:r w:rsidR="00FC188A" w:rsidRPr="00132E4C">
        <w:t xml:space="preserve"> modes below 2 Hz whereas the model using a mesh of beam elements only predicted 5 modes in the same range.</w:t>
      </w:r>
      <w:r w:rsidR="009415AC" w:rsidRPr="00132E4C">
        <w:t xml:space="preserve"> </w:t>
      </w:r>
      <w:r w:rsidR="009C7E94" w:rsidRPr="00132E4C">
        <w:t>Following comparison with thermal vacuum testing results, t</w:t>
      </w:r>
      <w:r w:rsidRPr="00132E4C">
        <w:t xml:space="preserve">hese models were </w:t>
      </w:r>
      <w:r w:rsidR="009C7E94" w:rsidRPr="00132E4C">
        <w:lastRenderedPageBreak/>
        <w:t>adjusted and</w:t>
      </w:r>
      <w:r w:rsidRPr="00132E4C">
        <w:t xml:space="preserve"> used to predict the in-flight structural dynamics of ROSA and plan the experiments meant to excite the structural modes</w:t>
      </w:r>
      <w:r w:rsidR="00203420" w:rsidRPr="00132E4C">
        <w:t xml:space="preserve"> </w:t>
      </w:r>
      <w:r w:rsidR="00B70EF5" w:rsidRPr="00132E4C">
        <w:t>[1</w:t>
      </w:r>
      <w:r w:rsidR="008A57B3" w:rsidRPr="00132E4C">
        <w:t>8-19</w:t>
      </w:r>
      <w:r w:rsidR="00B70EF5" w:rsidRPr="00132E4C">
        <w:t>]</w:t>
      </w:r>
      <w:r w:rsidRPr="00132E4C">
        <w:t xml:space="preserve">. </w:t>
      </w:r>
    </w:p>
    <w:p w14:paraId="41713FA2" w14:textId="5C04491E" w:rsidR="001B3AB0" w:rsidRPr="00132E4C" w:rsidRDefault="001B3AB0" w:rsidP="001B3AB0">
      <w:pPr>
        <w:ind w:firstLine="0"/>
      </w:pPr>
    </w:p>
    <w:p w14:paraId="36CDAA9A" w14:textId="4D947565" w:rsidR="00FC188A" w:rsidRPr="00132E4C" w:rsidRDefault="00FC188A" w:rsidP="00E325C6"/>
    <w:tbl>
      <w:tblPr>
        <w:tblpPr w:leftFromText="180" w:rightFromText="180" w:vertAnchor="text" w:tblpY="1"/>
        <w:tblOverlap w:val="never"/>
        <w:tblW w:w="9360" w:type="dxa"/>
        <w:tblLayout w:type="fixed"/>
        <w:tblLook w:val="04A0" w:firstRow="1" w:lastRow="0" w:firstColumn="1" w:lastColumn="0" w:noHBand="0" w:noVBand="1"/>
      </w:tblPr>
      <w:tblGrid>
        <w:gridCol w:w="684"/>
        <w:gridCol w:w="576"/>
        <w:gridCol w:w="720"/>
        <w:gridCol w:w="292"/>
        <w:gridCol w:w="698"/>
        <w:gridCol w:w="90"/>
        <w:gridCol w:w="225"/>
        <w:gridCol w:w="585"/>
        <w:gridCol w:w="427"/>
        <w:gridCol w:w="743"/>
        <w:gridCol w:w="270"/>
        <w:gridCol w:w="810"/>
        <w:gridCol w:w="45"/>
        <w:gridCol w:w="157"/>
        <w:gridCol w:w="608"/>
        <w:gridCol w:w="405"/>
        <w:gridCol w:w="1012"/>
        <w:gridCol w:w="1013"/>
      </w:tblGrid>
      <w:tr w:rsidR="00C852AE" w:rsidRPr="00132E4C" w14:paraId="50DDD279" w14:textId="77777777" w:rsidTr="00B050FE">
        <w:tc>
          <w:tcPr>
            <w:tcW w:w="9360" w:type="dxa"/>
            <w:gridSpan w:val="18"/>
            <w:tcBorders>
              <w:bottom w:val="single" w:sz="18" w:space="0" w:color="auto"/>
            </w:tcBorders>
            <w:shd w:val="clear" w:color="auto" w:fill="auto"/>
          </w:tcPr>
          <w:p w14:paraId="5AACD172" w14:textId="77777777" w:rsidR="001B3AB0" w:rsidRDefault="001B3AB0" w:rsidP="00132E4C">
            <w:pPr>
              <w:ind w:firstLine="0"/>
              <w:jc w:val="center"/>
              <w:rPr>
                <w:rFonts w:eastAsia="Times New Roman"/>
              </w:rPr>
            </w:pPr>
          </w:p>
          <w:p w14:paraId="5C0F452E" w14:textId="6AA1C26D" w:rsidR="00C852AE" w:rsidRPr="00132E4C" w:rsidRDefault="00C852AE" w:rsidP="00132E4C">
            <w:pPr>
              <w:ind w:firstLine="0"/>
              <w:jc w:val="center"/>
              <w:rPr>
                <w:rFonts w:eastAsia="Times New Roman"/>
              </w:rPr>
            </w:pPr>
            <w:r w:rsidRPr="00132E4C">
              <w:rPr>
                <w:rFonts w:eastAsia="Times New Roman"/>
              </w:rPr>
              <w:t>Table 1. Selected pre-flight finite element predictions of structural modes</w:t>
            </w:r>
          </w:p>
        </w:tc>
      </w:tr>
      <w:tr w:rsidR="00A47AF7" w:rsidRPr="00132E4C" w14:paraId="732B0909" w14:textId="77777777" w:rsidTr="00A47AF7">
        <w:tc>
          <w:tcPr>
            <w:tcW w:w="2970" w:type="dxa"/>
            <w:gridSpan w:val="5"/>
            <w:vMerge w:val="restart"/>
            <w:tcBorders>
              <w:top w:val="single" w:sz="18" w:space="0" w:color="auto"/>
            </w:tcBorders>
            <w:shd w:val="clear" w:color="auto" w:fill="auto"/>
            <w:vAlign w:val="bottom"/>
          </w:tcPr>
          <w:p w14:paraId="22AB3E78" w14:textId="0EBE74C5" w:rsidR="00A47AF7" w:rsidRDefault="00A47AF7" w:rsidP="00A47AF7">
            <w:pPr>
              <w:jc w:val="center"/>
              <w:rPr>
                <w:rFonts w:eastAsia="Times New Roman"/>
              </w:rPr>
            </w:pPr>
            <w:r>
              <w:rPr>
                <w:rFonts w:eastAsia="Times New Roman"/>
              </w:rPr>
              <w:t>Description of Predicted Mode Shape</w:t>
            </w:r>
          </w:p>
        </w:tc>
        <w:tc>
          <w:tcPr>
            <w:tcW w:w="3195" w:type="dxa"/>
            <w:gridSpan w:val="8"/>
            <w:tcBorders>
              <w:top w:val="single" w:sz="18" w:space="0" w:color="auto"/>
            </w:tcBorders>
            <w:shd w:val="clear" w:color="auto" w:fill="auto"/>
          </w:tcPr>
          <w:p w14:paraId="6CAD6B16" w14:textId="00B607B3" w:rsidR="00A47AF7" w:rsidRPr="001162AD" w:rsidRDefault="00A47AF7" w:rsidP="001162AD">
            <w:pPr>
              <w:ind w:firstLine="0"/>
              <w:jc w:val="center"/>
              <w:rPr>
                <w:rFonts w:eastAsia="Times New Roman"/>
                <w:i/>
              </w:rPr>
            </w:pPr>
            <w:r w:rsidRPr="00132E4C">
              <w:rPr>
                <w:rFonts w:eastAsia="Times New Roman"/>
                <w:i/>
              </w:rPr>
              <w:t>ANSYS Shell Blanket Model</w:t>
            </w:r>
          </w:p>
        </w:tc>
        <w:tc>
          <w:tcPr>
            <w:tcW w:w="3195" w:type="dxa"/>
            <w:gridSpan w:val="5"/>
            <w:tcBorders>
              <w:top w:val="single" w:sz="18" w:space="0" w:color="auto"/>
            </w:tcBorders>
            <w:shd w:val="clear" w:color="auto" w:fill="auto"/>
          </w:tcPr>
          <w:p w14:paraId="009870C6" w14:textId="07C5E209" w:rsidR="00A47AF7" w:rsidRPr="001162AD" w:rsidRDefault="00A47AF7" w:rsidP="001162AD">
            <w:pPr>
              <w:ind w:firstLine="0"/>
              <w:jc w:val="center"/>
              <w:rPr>
                <w:rFonts w:eastAsia="Times New Roman"/>
                <w:i/>
              </w:rPr>
            </w:pPr>
            <w:proofErr w:type="spellStart"/>
            <w:r w:rsidRPr="00132E4C">
              <w:rPr>
                <w:rFonts w:eastAsia="Times New Roman"/>
                <w:i/>
              </w:rPr>
              <w:t>Abaqus</w:t>
            </w:r>
            <w:proofErr w:type="spellEnd"/>
            <w:r w:rsidRPr="00132E4C">
              <w:rPr>
                <w:rFonts w:eastAsia="Times New Roman"/>
                <w:i/>
              </w:rPr>
              <w:t xml:space="preserve"> Mesh Blanket Model</w:t>
            </w:r>
          </w:p>
        </w:tc>
      </w:tr>
      <w:tr w:rsidR="00A47AF7" w:rsidRPr="00132E4C" w14:paraId="40A63707" w14:textId="77777777" w:rsidTr="00B050FE">
        <w:tc>
          <w:tcPr>
            <w:tcW w:w="2970" w:type="dxa"/>
            <w:gridSpan w:val="5"/>
            <w:vMerge/>
            <w:tcBorders>
              <w:bottom w:val="single" w:sz="2" w:space="0" w:color="auto"/>
            </w:tcBorders>
            <w:shd w:val="clear" w:color="auto" w:fill="auto"/>
            <w:vAlign w:val="center"/>
          </w:tcPr>
          <w:p w14:paraId="4C6D6173" w14:textId="4386357A" w:rsidR="00A47AF7" w:rsidRDefault="00A47AF7" w:rsidP="00A47AF7">
            <w:pPr>
              <w:ind w:firstLine="0"/>
              <w:jc w:val="center"/>
              <w:rPr>
                <w:rFonts w:eastAsia="Times New Roman"/>
              </w:rPr>
            </w:pPr>
          </w:p>
        </w:tc>
        <w:tc>
          <w:tcPr>
            <w:tcW w:w="900" w:type="dxa"/>
            <w:gridSpan w:val="3"/>
            <w:tcBorders>
              <w:bottom w:val="single" w:sz="2" w:space="0" w:color="auto"/>
            </w:tcBorders>
            <w:shd w:val="clear" w:color="auto" w:fill="auto"/>
            <w:vAlign w:val="center"/>
          </w:tcPr>
          <w:p w14:paraId="1B404E6C" w14:textId="3AE8E0BB" w:rsidR="00A47AF7" w:rsidRDefault="00A47AF7" w:rsidP="00A47AF7">
            <w:pPr>
              <w:ind w:firstLine="0"/>
              <w:jc w:val="center"/>
              <w:rPr>
                <w:rFonts w:eastAsia="Times New Roman"/>
              </w:rPr>
            </w:pPr>
            <w:r>
              <w:rPr>
                <w:rFonts w:eastAsia="Times New Roman"/>
              </w:rPr>
              <w:t>Mode</w:t>
            </w:r>
          </w:p>
        </w:tc>
        <w:tc>
          <w:tcPr>
            <w:tcW w:w="2295" w:type="dxa"/>
            <w:gridSpan w:val="5"/>
            <w:tcBorders>
              <w:bottom w:val="single" w:sz="2" w:space="0" w:color="auto"/>
            </w:tcBorders>
            <w:shd w:val="clear" w:color="auto" w:fill="auto"/>
            <w:vAlign w:val="center"/>
          </w:tcPr>
          <w:p w14:paraId="0D0D5051" w14:textId="19EFC2F2" w:rsidR="00A47AF7" w:rsidRDefault="00A47AF7" w:rsidP="00A47AF7">
            <w:pPr>
              <w:ind w:firstLine="0"/>
              <w:jc w:val="center"/>
              <w:rPr>
                <w:rFonts w:eastAsia="Times New Roman"/>
              </w:rPr>
            </w:pPr>
            <w:r>
              <w:rPr>
                <w:rFonts w:eastAsia="Times New Roman"/>
              </w:rPr>
              <w:t>Predicted Frequency (Hz)</w:t>
            </w:r>
          </w:p>
        </w:tc>
        <w:tc>
          <w:tcPr>
            <w:tcW w:w="765" w:type="dxa"/>
            <w:gridSpan w:val="2"/>
            <w:tcBorders>
              <w:bottom w:val="single" w:sz="2" w:space="0" w:color="auto"/>
            </w:tcBorders>
            <w:shd w:val="clear" w:color="auto" w:fill="auto"/>
            <w:vAlign w:val="center"/>
          </w:tcPr>
          <w:p w14:paraId="52CEE70D" w14:textId="53182AC1" w:rsidR="00A47AF7" w:rsidRDefault="00A47AF7" w:rsidP="00A47AF7">
            <w:pPr>
              <w:ind w:firstLine="0"/>
              <w:jc w:val="center"/>
              <w:rPr>
                <w:rFonts w:eastAsia="Times New Roman"/>
              </w:rPr>
            </w:pPr>
            <w:r>
              <w:rPr>
                <w:rFonts w:eastAsia="Times New Roman"/>
              </w:rPr>
              <w:t>Mode</w:t>
            </w:r>
          </w:p>
        </w:tc>
        <w:tc>
          <w:tcPr>
            <w:tcW w:w="2430" w:type="dxa"/>
            <w:gridSpan w:val="3"/>
            <w:tcBorders>
              <w:bottom w:val="single" w:sz="2" w:space="0" w:color="auto"/>
            </w:tcBorders>
            <w:shd w:val="clear" w:color="auto" w:fill="auto"/>
            <w:vAlign w:val="center"/>
          </w:tcPr>
          <w:p w14:paraId="6682BD54" w14:textId="612D0C39" w:rsidR="00A47AF7" w:rsidRDefault="00A47AF7" w:rsidP="00A47AF7">
            <w:pPr>
              <w:ind w:firstLine="0"/>
              <w:jc w:val="center"/>
              <w:rPr>
                <w:rFonts w:eastAsia="Times New Roman"/>
              </w:rPr>
            </w:pPr>
            <w:r>
              <w:rPr>
                <w:rFonts w:eastAsia="Times New Roman"/>
              </w:rPr>
              <w:t>Predicted Frequency (Hz)</w:t>
            </w:r>
          </w:p>
        </w:tc>
      </w:tr>
      <w:tr w:rsidR="00A47AF7" w:rsidRPr="00132E4C" w14:paraId="029C0344" w14:textId="77777777" w:rsidTr="00B050FE">
        <w:tc>
          <w:tcPr>
            <w:tcW w:w="2970" w:type="dxa"/>
            <w:gridSpan w:val="5"/>
            <w:tcBorders>
              <w:top w:val="single" w:sz="2" w:space="0" w:color="auto"/>
            </w:tcBorders>
            <w:shd w:val="clear" w:color="auto" w:fill="auto"/>
          </w:tcPr>
          <w:p w14:paraId="3459423F" w14:textId="5C3594C8" w:rsidR="00A47AF7" w:rsidRDefault="00A47AF7" w:rsidP="00A47AF7">
            <w:pPr>
              <w:ind w:firstLine="0"/>
              <w:jc w:val="center"/>
              <w:rPr>
                <w:rFonts w:eastAsia="Times New Roman"/>
              </w:rPr>
            </w:pPr>
            <w:r w:rsidRPr="00132E4C">
              <w:rPr>
                <w:rFonts w:eastAsia="Times New Roman"/>
              </w:rPr>
              <w:t>Structural Bending</w:t>
            </w:r>
          </w:p>
        </w:tc>
        <w:tc>
          <w:tcPr>
            <w:tcW w:w="900" w:type="dxa"/>
            <w:gridSpan w:val="3"/>
            <w:tcBorders>
              <w:top w:val="single" w:sz="2" w:space="0" w:color="auto"/>
            </w:tcBorders>
            <w:shd w:val="clear" w:color="auto" w:fill="auto"/>
            <w:vAlign w:val="center"/>
          </w:tcPr>
          <w:p w14:paraId="5F4F3716" w14:textId="61AFE93D" w:rsidR="00A47AF7" w:rsidRDefault="00A47AF7" w:rsidP="00A47AF7">
            <w:pPr>
              <w:ind w:firstLine="0"/>
              <w:jc w:val="center"/>
              <w:rPr>
                <w:rFonts w:eastAsia="Times New Roman"/>
              </w:rPr>
            </w:pPr>
            <w:r w:rsidRPr="00132E4C">
              <w:rPr>
                <w:rFonts w:eastAsia="Times New Roman"/>
              </w:rPr>
              <w:t>1</w:t>
            </w:r>
          </w:p>
        </w:tc>
        <w:tc>
          <w:tcPr>
            <w:tcW w:w="2295" w:type="dxa"/>
            <w:gridSpan w:val="5"/>
            <w:tcBorders>
              <w:top w:val="single" w:sz="2" w:space="0" w:color="auto"/>
            </w:tcBorders>
            <w:shd w:val="clear" w:color="auto" w:fill="auto"/>
            <w:vAlign w:val="center"/>
          </w:tcPr>
          <w:p w14:paraId="7D013CC7" w14:textId="3493B821" w:rsidR="00A47AF7" w:rsidRDefault="00A47AF7" w:rsidP="00A47AF7">
            <w:pPr>
              <w:ind w:firstLine="0"/>
              <w:jc w:val="center"/>
              <w:rPr>
                <w:rFonts w:eastAsia="Times New Roman"/>
              </w:rPr>
            </w:pPr>
            <w:r w:rsidRPr="00132E4C">
              <w:rPr>
                <w:rFonts w:eastAsia="Times New Roman"/>
              </w:rPr>
              <w:t>0.54</w:t>
            </w:r>
          </w:p>
        </w:tc>
        <w:tc>
          <w:tcPr>
            <w:tcW w:w="765" w:type="dxa"/>
            <w:gridSpan w:val="2"/>
            <w:tcBorders>
              <w:top w:val="single" w:sz="2" w:space="0" w:color="auto"/>
            </w:tcBorders>
            <w:shd w:val="clear" w:color="auto" w:fill="auto"/>
            <w:vAlign w:val="center"/>
          </w:tcPr>
          <w:p w14:paraId="33858CD0" w14:textId="220BA434" w:rsidR="00A47AF7" w:rsidRDefault="00A47AF7" w:rsidP="00A47AF7">
            <w:pPr>
              <w:ind w:firstLine="0"/>
              <w:jc w:val="center"/>
              <w:rPr>
                <w:rFonts w:eastAsia="Times New Roman"/>
              </w:rPr>
            </w:pPr>
            <w:r w:rsidRPr="00132E4C">
              <w:rPr>
                <w:rFonts w:eastAsia="Times New Roman"/>
              </w:rPr>
              <w:t>1</w:t>
            </w:r>
          </w:p>
        </w:tc>
        <w:tc>
          <w:tcPr>
            <w:tcW w:w="2430" w:type="dxa"/>
            <w:gridSpan w:val="3"/>
            <w:tcBorders>
              <w:top w:val="single" w:sz="2" w:space="0" w:color="auto"/>
            </w:tcBorders>
            <w:shd w:val="clear" w:color="auto" w:fill="auto"/>
            <w:vAlign w:val="center"/>
          </w:tcPr>
          <w:p w14:paraId="2577DE68" w14:textId="33A72D0B" w:rsidR="00A47AF7" w:rsidRDefault="00A47AF7" w:rsidP="00A47AF7">
            <w:pPr>
              <w:ind w:firstLine="0"/>
              <w:jc w:val="center"/>
              <w:rPr>
                <w:rFonts w:eastAsia="Times New Roman"/>
              </w:rPr>
            </w:pPr>
            <w:r w:rsidRPr="00132E4C">
              <w:rPr>
                <w:rFonts w:eastAsia="Times New Roman"/>
              </w:rPr>
              <w:t>0.50</w:t>
            </w:r>
          </w:p>
        </w:tc>
      </w:tr>
      <w:tr w:rsidR="00A47AF7" w:rsidRPr="00132E4C" w14:paraId="63658CA1" w14:textId="77777777" w:rsidTr="00A47AF7">
        <w:tc>
          <w:tcPr>
            <w:tcW w:w="2970" w:type="dxa"/>
            <w:gridSpan w:val="5"/>
            <w:shd w:val="clear" w:color="auto" w:fill="auto"/>
          </w:tcPr>
          <w:p w14:paraId="36660FC6" w14:textId="20532548" w:rsidR="00A47AF7" w:rsidRDefault="00A47AF7" w:rsidP="00A47AF7">
            <w:pPr>
              <w:ind w:firstLine="0"/>
              <w:jc w:val="center"/>
              <w:rPr>
                <w:rFonts w:eastAsia="Times New Roman"/>
              </w:rPr>
            </w:pPr>
            <w:r w:rsidRPr="00132E4C">
              <w:rPr>
                <w:rFonts w:eastAsia="Times New Roman"/>
              </w:rPr>
              <w:t>Structural Torsion</w:t>
            </w:r>
          </w:p>
        </w:tc>
        <w:tc>
          <w:tcPr>
            <w:tcW w:w="900" w:type="dxa"/>
            <w:gridSpan w:val="3"/>
            <w:shd w:val="clear" w:color="auto" w:fill="auto"/>
            <w:vAlign w:val="center"/>
          </w:tcPr>
          <w:p w14:paraId="0477DCF9" w14:textId="209E9FC2" w:rsidR="00A47AF7" w:rsidRDefault="00A47AF7" w:rsidP="00A47AF7">
            <w:pPr>
              <w:ind w:firstLine="0"/>
              <w:jc w:val="center"/>
              <w:rPr>
                <w:rFonts w:eastAsia="Times New Roman"/>
              </w:rPr>
            </w:pPr>
            <w:r w:rsidRPr="00132E4C">
              <w:rPr>
                <w:rFonts w:eastAsia="Times New Roman"/>
              </w:rPr>
              <w:t>2</w:t>
            </w:r>
          </w:p>
        </w:tc>
        <w:tc>
          <w:tcPr>
            <w:tcW w:w="2295" w:type="dxa"/>
            <w:gridSpan w:val="5"/>
            <w:shd w:val="clear" w:color="auto" w:fill="auto"/>
            <w:vAlign w:val="center"/>
          </w:tcPr>
          <w:p w14:paraId="0564FF39" w14:textId="00638FA0" w:rsidR="00A47AF7" w:rsidRDefault="00A47AF7" w:rsidP="00A47AF7">
            <w:pPr>
              <w:ind w:firstLine="0"/>
              <w:jc w:val="center"/>
              <w:rPr>
                <w:rFonts w:eastAsia="Times New Roman"/>
              </w:rPr>
            </w:pPr>
            <w:r w:rsidRPr="00132E4C">
              <w:rPr>
                <w:rFonts w:eastAsia="Times New Roman"/>
              </w:rPr>
              <w:t>0.66</w:t>
            </w:r>
          </w:p>
        </w:tc>
        <w:tc>
          <w:tcPr>
            <w:tcW w:w="765" w:type="dxa"/>
            <w:gridSpan w:val="2"/>
            <w:shd w:val="clear" w:color="auto" w:fill="auto"/>
            <w:vAlign w:val="center"/>
          </w:tcPr>
          <w:p w14:paraId="0E9FDB1E" w14:textId="06899ECE" w:rsidR="00A47AF7" w:rsidRDefault="00A47AF7" w:rsidP="00A47AF7">
            <w:pPr>
              <w:ind w:firstLine="0"/>
              <w:jc w:val="center"/>
              <w:rPr>
                <w:rFonts w:eastAsia="Times New Roman"/>
              </w:rPr>
            </w:pPr>
            <w:r w:rsidRPr="00132E4C">
              <w:rPr>
                <w:rFonts w:eastAsia="Times New Roman"/>
              </w:rPr>
              <w:t>2</w:t>
            </w:r>
          </w:p>
        </w:tc>
        <w:tc>
          <w:tcPr>
            <w:tcW w:w="2430" w:type="dxa"/>
            <w:gridSpan w:val="3"/>
            <w:shd w:val="clear" w:color="auto" w:fill="auto"/>
            <w:vAlign w:val="center"/>
          </w:tcPr>
          <w:p w14:paraId="25A5C439" w14:textId="689E08B8" w:rsidR="00A47AF7" w:rsidRDefault="00A47AF7" w:rsidP="00A47AF7">
            <w:pPr>
              <w:ind w:firstLine="0"/>
              <w:jc w:val="center"/>
              <w:rPr>
                <w:rFonts w:eastAsia="Times New Roman"/>
              </w:rPr>
            </w:pPr>
            <w:r w:rsidRPr="00132E4C">
              <w:rPr>
                <w:rFonts w:eastAsia="Times New Roman"/>
              </w:rPr>
              <w:t>0.64</w:t>
            </w:r>
          </w:p>
        </w:tc>
      </w:tr>
      <w:tr w:rsidR="00A47AF7" w:rsidRPr="00132E4C" w14:paraId="6867EA2B" w14:textId="77777777" w:rsidTr="00A47AF7">
        <w:tc>
          <w:tcPr>
            <w:tcW w:w="2970" w:type="dxa"/>
            <w:gridSpan w:val="5"/>
            <w:shd w:val="clear" w:color="auto" w:fill="auto"/>
          </w:tcPr>
          <w:p w14:paraId="734A8FAC" w14:textId="551AE667" w:rsidR="00A47AF7" w:rsidRDefault="00A47AF7" w:rsidP="00A47AF7">
            <w:pPr>
              <w:ind w:firstLine="0"/>
              <w:jc w:val="center"/>
              <w:rPr>
                <w:rFonts w:eastAsia="Times New Roman"/>
              </w:rPr>
            </w:pPr>
            <w:r w:rsidRPr="00132E4C">
              <w:rPr>
                <w:rFonts w:eastAsia="Times New Roman"/>
              </w:rPr>
              <w:t>Blanket Torsion</w:t>
            </w:r>
          </w:p>
        </w:tc>
        <w:tc>
          <w:tcPr>
            <w:tcW w:w="900" w:type="dxa"/>
            <w:gridSpan w:val="3"/>
            <w:shd w:val="clear" w:color="auto" w:fill="auto"/>
            <w:vAlign w:val="center"/>
          </w:tcPr>
          <w:p w14:paraId="0E76AD07" w14:textId="464386F8" w:rsidR="00A47AF7" w:rsidRDefault="00A47AF7" w:rsidP="00A47AF7">
            <w:pPr>
              <w:ind w:firstLine="0"/>
              <w:jc w:val="center"/>
              <w:rPr>
                <w:rFonts w:eastAsia="Times New Roman"/>
              </w:rPr>
            </w:pPr>
            <w:r w:rsidRPr="00132E4C">
              <w:rPr>
                <w:rFonts w:eastAsia="Times New Roman"/>
              </w:rPr>
              <w:t>3</w:t>
            </w:r>
          </w:p>
        </w:tc>
        <w:tc>
          <w:tcPr>
            <w:tcW w:w="2295" w:type="dxa"/>
            <w:gridSpan w:val="5"/>
            <w:shd w:val="clear" w:color="auto" w:fill="auto"/>
            <w:vAlign w:val="center"/>
          </w:tcPr>
          <w:p w14:paraId="79D89C9D" w14:textId="279DAAAB" w:rsidR="00A47AF7" w:rsidRDefault="00A47AF7" w:rsidP="00A47AF7">
            <w:pPr>
              <w:ind w:firstLine="0"/>
              <w:jc w:val="center"/>
              <w:rPr>
                <w:rFonts w:eastAsia="Times New Roman"/>
              </w:rPr>
            </w:pPr>
            <w:r w:rsidRPr="00132E4C">
              <w:rPr>
                <w:rFonts w:eastAsia="Times New Roman"/>
              </w:rPr>
              <w:t>0.91</w:t>
            </w:r>
          </w:p>
        </w:tc>
        <w:tc>
          <w:tcPr>
            <w:tcW w:w="765" w:type="dxa"/>
            <w:gridSpan w:val="2"/>
            <w:shd w:val="clear" w:color="auto" w:fill="auto"/>
            <w:vAlign w:val="center"/>
          </w:tcPr>
          <w:p w14:paraId="05FD2049" w14:textId="66A91C0A" w:rsidR="00A47AF7" w:rsidRDefault="00A47AF7" w:rsidP="00A47AF7">
            <w:pPr>
              <w:ind w:firstLine="0"/>
              <w:jc w:val="center"/>
              <w:rPr>
                <w:rFonts w:eastAsia="Times New Roman"/>
              </w:rPr>
            </w:pPr>
            <w:r w:rsidRPr="00132E4C">
              <w:rPr>
                <w:rFonts w:eastAsia="Times New Roman"/>
              </w:rPr>
              <w:t>4</w:t>
            </w:r>
          </w:p>
        </w:tc>
        <w:tc>
          <w:tcPr>
            <w:tcW w:w="2430" w:type="dxa"/>
            <w:gridSpan w:val="3"/>
            <w:shd w:val="clear" w:color="auto" w:fill="auto"/>
            <w:vAlign w:val="center"/>
          </w:tcPr>
          <w:p w14:paraId="5ACC3DB3" w14:textId="00A59523" w:rsidR="00A47AF7" w:rsidRDefault="00A47AF7" w:rsidP="00A47AF7">
            <w:pPr>
              <w:ind w:firstLine="0"/>
              <w:jc w:val="center"/>
              <w:rPr>
                <w:rFonts w:eastAsia="Times New Roman"/>
              </w:rPr>
            </w:pPr>
            <w:r w:rsidRPr="00132E4C">
              <w:rPr>
                <w:rFonts w:eastAsia="Times New Roman"/>
              </w:rPr>
              <w:t>1.24</w:t>
            </w:r>
          </w:p>
        </w:tc>
      </w:tr>
      <w:tr w:rsidR="00A47AF7" w:rsidRPr="00132E4C" w14:paraId="4F37C0ED" w14:textId="77777777" w:rsidTr="00A47AF7">
        <w:tc>
          <w:tcPr>
            <w:tcW w:w="2970" w:type="dxa"/>
            <w:gridSpan w:val="5"/>
            <w:shd w:val="clear" w:color="auto" w:fill="auto"/>
          </w:tcPr>
          <w:p w14:paraId="300DBF1D" w14:textId="5C00ABC4" w:rsidR="00A47AF7" w:rsidRDefault="00A47AF7" w:rsidP="00A47AF7">
            <w:pPr>
              <w:ind w:firstLine="0"/>
              <w:jc w:val="center"/>
              <w:rPr>
                <w:rFonts w:eastAsia="Times New Roman"/>
              </w:rPr>
            </w:pPr>
            <w:r w:rsidRPr="00132E4C">
              <w:rPr>
                <w:rFonts w:eastAsia="Times New Roman"/>
              </w:rPr>
              <w:t>Blanket Saddle</w:t>
            </w:r>
          </w:p>
        </w:tc>
        <w:tc>
          <w:tcPr>
            <w:tcW w:w="900" w:type="dxa"/>
            <w:gridSpan w:val="3"/>
            <w:shd w:val="clear" w:color="auto" w:fill="auto"/>
            <w:vAlign w:val="center"/>
          </w:tcPr>
          <w:p w14:paraId="1A69892A" w14:textId="05182108" w:rsidR="00A47AF7" w:rsidRDefault="00A47AF7" w:rsidP="00A47AF7">
            <w:pPr>
              <w:ind w:firstLine="0"/>
              <w:jc w:val="center"/>
              <w:rPr>
                <w:rFonts w:eastAsia="Times New Roman"/>
              </w:rPr>
            </w:pPr>
            <w:r w:rsidRPr="00132E4C">
              <w:rPr>
                <w:rFonts w:eastAsia="Times New Roman"/>
              </w:rPr>
              <w:t>4</w:t>
            </w:r>
          </w:p>
        </w:tc>
        <w:tc>
          <w:tcPr>
            <w:tcW w:w="2295" w:type="dxa"/>
            <w:gridSpan w:val="5"/>
            <w:shd w:val="clear" w:color="auto" w:fill="auto"/>
            <w:vAlign w:val="center"/>
          </w:tcPr>
          <w:p w14:paraId="5DBFCAA0" w14:textId="09B7E4E2" w:rsidR="00A47AF7" w:rsidRDefault="00A47AF7" w:rsidP="00A47AF7">
            <w:pPr>
              <w:ind w:firstLine="0"/>
              <w:jc w:val="center"/>
              <w:rPr>
                <w:rFonts w:eastAsia="Times New Roman"/>
              </w:rPr>
            </w:pPr>
            <w:r w:rsidRPr="00132E4C">
              <w:rPr>
                <w:rFonts w:eastAsia="Times New Roman"/>
              </w:rPr>
              <w:t>0.93</w:t>
            </w:r>
          </w:p>
        </w:tc>
        <w:tc>
          <w:tcPr>
            <w:tcW w:w="765" w:type="dxa"/>
            <w:gridSpan w:val="2"/>
            <w:shd w:val="clear" w:color="auto" w:fill="auto"/>
            <w:vAlign w:val="center"/>
          </w:tcPr>
          <w:p w14:paraId="21CD4913" w14:textId="70A97608" w:rsidR="00A47AF7" w:rsidRDefault="00A47AF7" w:rsidP="00A47AF7">
            <w:pPr>
              <w:ind w:firstLine="0"/>
              <w:jc w:val="center"/>
              <w:rPr>
                <w:rFonts w:eastAsia="Times New Roman"/>
              </w:rPr>
            </w:pPr>
            <w:r>
              <w:rPr>
                <w:rFonts w:eastAsia="Times New Roman"/>
              </w:rPr>
              <w:t>*</w:t>
            </w:r>
          </w:p>
        </w:tc>
        <w:tc>
          <w:tcPr>
            <w:tcW w:w="2430" w:type="dxa"/>
            <w:gridSpan w:val="3"/>
            <w:shd w:val="clear" w:color="auto" w:fill="auto"/>
            <w:vAlign w:val="center"/>
          </w:tcPr>
          <w:p w14:paraId="5B79156C" w14:textId="189F6106" w:rsidR="00A47AF7" w:rsidRDefault="00A47AF7" w:rsidP="00A47AF7">
            <w:pPr>
              <w:ind w:firstLine="0"/>
              <w:jc w:val="center"/>
              <w:rPr>
                <w:rFonts w:eastAsia="Times New Roman"/>
              </w:rPr>
            </w:pPr>
            <w:r>
              <w:rPr>
                <w:rFonts w:eastAsia="Times New Roman"/>
              </w:rPr>
              <w:t>*</w:t>
            </w:r>
          </w:p>
        </w:tc>
      </w:tr>
      <w:tr w:rsidR="00A47AF7" w:rsidRPr="00132E4C" w14:paraId="70955FAE" w14:textId="77777777" w:rsidTr="00A47AF7">
        <w:tc>
          <w:tcPr>
            <w:tcW w:w="2970" w:type="dxa"/>
            <w:gridSpan w:val="5"/>
            <w:shd w:val="clear" w:color="auto" w:fill="auto"/>
          </w:tcPr>
          <w:p w14:paraId="521A892E" w14:textId="260D86E9" w:rsidR="00A47AF7" w:rsidRDefault="00A47AF7" w:rsidP="00A47AF7">
            <w:pPr>
              <w:ind w:firstLine="0"/>
              <w:jc w:val="center"/>
              <w:rPr>
                <w:rFonts w:eastAsia="Times New Roman"/>
              </w:rPr>
            </w:pPr>
            <w:r w:rsidRPr="00132E4C">
              <w:rPr>
                <w:rFonts w:eastAsia="Times New Roman"/>
              </w:rPr>
              <w:t>Blanket Drum</w:t>
            </w:r>
          </w:p>
        </w:tc>
        <w:tc>
          <w:tcPr>
            <w:tcW w:w="900" w:type="dxa"/>
            <w:gridSpan w:val="3"/>
            <w:shd w:val="clear" w:color="auto" w:fill="auto"/>
            <w:vAlign w:val="center"/>
          </w:tcPr>
          <w:p w14:paraId="5F0D8486" w14:textId="67B3B4A1" w:rsidR="00A47AF7" w:rsidRDefault="00A47AF7" w:rsidP="00A47AF7">
            <w:pPr>
              <w:ind w:firstLine="0"/>
              <w:jc w:val="center"/>
              <w:rPr>
                <w:rFonts w:eastAsia="Times New Roman"/>
              </w:rPr>
            </w:pPr>
            <w:r w:rsidRPr="00132E4C">
              <w:rPr>
                <w:rFonts w:eastAsia="Times New Roman"/>
              </w:rPr>
              <w:t>5</w:t>
            </w:r>
          </w:p>
        </w:tc>
        <w:tc>
          <w:tcPr>
            <w:tcW w:w="2295" w:type="dxa"/>
            <w:gridSpan w:val="5"/>
            <w:shd w:val="clear" w:color="auto" w:fill="auto"/>
            <w:vAlign w:val="center"/>
          </w:tcPr>
          <w:p w14:paraId="24A1E837" w14:textId="742580A4" w:rsidR="00A47AF7" w:rsidRDefault="00A47AF7" w:rsidP="00A47AF7">
            <w:pPr>
              <w:ind w:firstLine="0"/>
              <w:jc w:val="center"/>
              <w:rPr>
                <w:rFonts w:eastAsia="Times New Roman"/>
              </w:rPr>
            </w:pPr>
            <w:r w:rsidRPr="00132E4C">
              <w:rPr>
                <w:rFonts w:eastAsia="Times New Roman"/>
              </w:rPr>
              <w:t>0.94</w:t>
            </w:r>
          </w:p>
        </w:tc>
        <w:tc>
          <w:tcPr>
            <w:tcW w:w="765" w:type="dxa"/>
            <w:gridSpan w:val="2"/>
            <w:shd w:val="clear" w:color="auto" w:fill="auto"/>
            <w:vAlign w:val="center"/>
          </w:tcPr>
          <w:p w14:paraId="72565028" w14:textId="5DC512F4" w:rsidR="00A47AF7" w:rsidRDefault="00A47AF7" w:rsidP="00A47AF7">
            <w:pPr>
              <w:ind w:firstLine="0"/>
              <w:jc w:val="center"/>
              <w:rPr>
                <w:rFonts w:eastAsia="Times New Roman"/>
              </w:rPr>
            </w:pPr>
            <w:r w:rsidRPr="00132E4C">
              <w:rPr>
                <w:rFonts w:eastAsia="Times New Roman"/>
              </w:rPr>
              <w:t>3</w:t>
            </w:r>
          </w:p>
        </w:tc>
        <w:tc>
          <w:tcPr>
            <w:tcW w:w="2430" w:type="dxa"/>
            <w:gridSpan w:val="3"/>
            <w:shd w:val="clear" w:color="auto" w:fill="auto"/>
            <w:vAlign w:val="center"/>
          </w:tcPr>
          <w:p w14:paraId="744E07FD" w14:textId="6C7512C0" w:rsidR="00A47AF7" w:rsidRDefault="00A47AF7" w:rsidP="00A47AF7">
            <w:pPr>
              <w:ind w:firstLine="0"/>
              <w:jc w:val="center"/>
              <w:rPr>
                <w:rFonts w:eastAsia="Times New Roman"/>
              </w:rPr>
            </w:pPr>
            <w:r w:rsidRPr="00132E4C">
              <w:rPr>
                <w:rFonts w:eastAsia="Times New Roman"/>
              </w:rPr>
              <w:t>0.98</w:t>
            </w:r>
          </w:p>
        </w:tc>
      </w:tr>
      <w:tr w:rsidR="00A47AF7" w:rsidRPr="00132E4C" w14:paraId="60C95AB9" w14:textId="77777777" w:rsidTr="00A47AF7">
        <w:tc>
          <w:tcPr>
            <w:tcW w:w="2970" w:type="dxa"/>
            <w:gridSpan w:val="5"/>
            <w:shd w:val="clear" w:color="auto" w:fill="auto"/>
          </w:tcPr>
          <w:p w14:paraId="371E086E" w14:textId="3A4E843F" w:rsidR="00A47AF7" w:rsidRDefault="00A47AF7" w:rsidP="00A47AF7">
            <w:pPr>
              <w:ind w:firstLine="0"/>
              <w:jc w:val="center"/>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Lateral Blanket Drum</w:t>
            </w:r>
          </w:p>
        </w:tc>
        <w:tc>
          <w:tcPr>
            <w:tcW w:w="900" w:type="dxa"/>
            <w:gridSpan w:val="3"/>
            <w:shd w:val="clear" w:color="auto" w:fill="auto"/>
            <w:vAlign w:val="center"/>
          </w:tcPr>
          <w:p w14:paraId="16364200" w14:textId="2C0B6C6D" w:rsidR="00A47AF7" w:rsidRDefault="00A47AF7" w:rsidP="00A47AF7">
            <w:pPr>
              <w:ind w:firstLine="0"/>
              <w:jc w:val="center"/>
              <w:rPr>
                <w:rFonts w:eastAsia="Times New Roman"/>
              </w:rPr>
            </w:pPr>
            <w:r w:rsidRPr="00132E4C">
              <w:rPr>
                <w:rFonts w:eastAsia="Times New Roman"/>
              </w:rPr>
              <w:t>6</w:t>
            </w:r>
          </w:p>
        </w:tc>
        <w:tc>
          <w:tcPr>
            <w:tcW w:w="2295" w:type="dxa"/>
            <w:gridSpan w:val="5"/>
            <w:shd w:val="clear" w:color="auto" w:fill="auto"/>
            <w:vAlign w:val="center"/>
          </w:tcPr>
          <w:p w14:paraId="3A8EABE7" w14:textId="4D4B6BA9" w:rsidR="00A47AF7" w:rsidRDefault="00A47AF7" w:rsidP="00A47AF7">
            <w:pPr>
              <w:ind w:firstLine="0"/>
              <w:jc w:val="center"/>
              <w:rPr>
                <w:rFonts w:eastAsia="Times New Roman"/>
              </w:rPr>
            </w:pPr>
            <w:r w:rsidRPr="00132E4C">
              <w:rPr>
                <w:rFonts w:eastAsia="Times New Roman"/>
              </w:rPr>
              <w:t>1.12</w:t>
            </w:r>
          </w:p>
        </w:tc>
        <w:tc>
          <w:tcPr>
            <w:tcW w:w="765" w:type="dxa"/>
            <w:gridSpan w:val="2"/>
            <w:shd w:val="clear" w:color="auto" w:fill="auto"/>
            <w:vAlign w:val="center"/>
          </w:tcPr>
          <w:p w14:paraId="0E6595B6" w14:textId="3AC7ACA7" w:rsidR="00A47AF7" w:rsidRDefault="00A47AF7" w:rsidP="00A47AF7">
            <w:pPr>
              <w:ind w:firstLine="0"/>
              <w:jc w:val="center"/>
              <w:rPr>
                <w:rFonts w:eastAsia="Times New Roman"/>
              </w:rPr>
            </w:pPr>
            <w:r>
              <w:rPr>
                <w:rFonts w:eastAsia="Times New Roman"/>
              </w:rPr>
              <w:t>*</w:t>
            </w:r>
          </w:p>
        </w:tc>
        <w:tc>
          <w:tcPr>
            <w:tcW w:w="2430" w:type="dxa"/>
            <w:gridSpan w:val="3"/>
            <w:shd w:val="clear" w:color="auto" w:fill="auto"/>
            <w:vAlign w:val="center"/>
          </w:tcPr>
          <w:p w14:paraId="6A2D23F5" w14:textId="193753AB" w:rsidR="00A47AF7" w:rsidRDefault="00A47AF7" w:rsidP="00A47AF7">
            <w:pPr>
              <w:ind w:firstLine="0"/>
              <w:jc w:val="center"/>
              <w:rPr>
                <w:rFonts w:eastAsia="Times New Roman"/>
              </w:rPr>
            </w:pPr>
            <w:r>
              <w:rPr>
                <w:rFonts w:eastAsia="Times New Roman"/>
              </w:rPr>
              <w:t>*</w:t>
            </w:r>
          </w:p>
        </w:tc>
      </w:tr>
      <w:tr w:rsidR="00A47AF7" w:rsidRPr="00132E4C" w14:paraId="00CE124B" w14:textId="77777777" w:rsidTr="00A47AF7">
        <w:tc>
          <w:tcPr>
            <w:tcW w:w="2970" w:type="dxa"/>
            <w:gridSpan w:val="5"/>
            <w:shd w:val="clear" w:color="auto" w:fill="auto"/>
          </w:tcPr>
          <w:p w14:paraId="2A59F8F5" w14:textId="569A9DCF" w:rsidR="00A47AF7" w:rsidRDefault="00A47AF7" w:rsidP="00A47AF7">
            <w:pPr>
              <w:ind w:firstLine="0"/>
              <w:jc w:val="center"/>
              <w:rPr>
                <w:rFonts w:eastAsia="Times New Roman"/>
              </w:rPr>
            </w:pPr>
            <w:r w:rsidRPr="00132E4C">
              <w:rPr>
                <w:rFonts w:eastAsia="Times New Roman"/>
              </w:rPr>
              <w:t>3</w:t>
            </w:r>
            <w:r w:rsidRPr="00132E4C">
              <w:rPr>
                <w:rFonts w:eastAsia="Times New Roman"/>
                <w:vertAlign w:val="superscript"/>
              </w:rPr>
              <w:t>rd</w:t>
            </w:r>
            <w:r w:rsidRPr="00132E4C">
              <w:rPr>
                <w:rFonts w:eastAsia="Times New Roman"/>
              </w:rPr>
              <w:t xml:space="preserve"> Order Lateral Blanket Drum</w:t>
            </w:r>
          </w:p>
        </w:tc>
        <w:tc>
          <w:tcPr>
            <w:tcW w:w="900" w:type="dxa"/>
            <w:gridSpan w:val="3"/>
            <w:shd w:val="clear" w:color="auto" w:fill="auto"/>
            <w:vAlign w:val="center"/>
          </w:tcPr>
          <w:p w14:paraId="58B09942" w14:textId="57C0D57B" w:rsidR="00A47AF7" w:rsidRDefault="00A47AF7" w:rsidP="00A47AF7">
            <w:pPr>
              <w:ind w:firstLine="0"/>
              <w:jc w:val="center"/>
              <w:rPr>
                <w:rFonts w:eastAsia="Times New Roman"/>
              </w:rPr>
            </w:pPr>
            <w:r w:rsidRPr="00132E4C">
              <w:rPr>
                <w:rFonts w:eastAsia="Times New Roman"/>
              </w:rPr>
              <w:t>7</w:t>
            </w:r>
          </w:p>
        </w:tc>
        <w:tc>
          <w:tcPr>
            <w:tcW w:w="2295" w:type="dxa"/>
            <w:gridSpan w:val="5"/>
            <w:shd w:val="clear" w:color="auto" w:fill="auto"/>
            <w:vAlign w:val="center"/>
          </w:tcPr>
          <w:p w14:paraId="09F4530B" w14:textId="1BCAC566" w:rsidR="00A47AF7" w:rsidRDefault="00A47AF7" w:rsidP="00A47AF7">
            <w:pPr>
              <w:ind w:firstLine="0"/>
              <w:jc w:val="center"/>
              <w:rPr>
                <w:rFonts w:eastAsia="Times New Roman"/>
              </w:rPr>
            </w:pPr>
            <w:r w:rsidRPr="00132E4C">
              <w:rPr>
                <w:rFonts w:eastAsia="Times New Roman"/>
              </w:rPr>
              <w:t>1.49</w:t>
            </w:r>
          </w:p>
        </w:tc>
        <w:tc>
          <w:tcPr>
            <w:tcW w:w="765" w:type="dxa"/>
            <w:gridSpan w:val="2"/>
            <w:shd w:val="clear" w:color="auto" w:fill="auto"/>
            <w:vAlign w:val="center"/>
          </w:tcPr>
          <w:p w14:paraId="7D228D35" w14:textId="6EB0B90B" w:rsidR="00A47AF7" w:rsidRDefault="00A47AF7" w:rsidP="00A47AF7">
            <w:pPr>
              <w:ind w:firstLine="0"/>
              <w:jc w:val="center"/>
              <w:rPr>
                <w:rFonts w:eastAsia="Times New Roman"/>
              </w:rPr>
            </w:pPr>
            <w:r>
              <w:rPr>
                <w:rFonts w:eastAsia="Times New Roman"/>
              </w:rPr>
              <w:t>*</w:t>
            </w:r>
          </w:p>
        </w:tc>
        <w:tc>
          <w:tcPr>
            <w:tcW w:w="2430" w:type="dxa"/>
            <w:gridSpan w:val="3"/>
            <w:shd w:val="clear" w:color="auto" w:fill="auto"/>
            <w:vAlign w:val="center"/>
          </w:tcPr>
          <w:p w14:paraId="31901DA5" w14:textId="0CB7BB48" w:rsidR="00A47AF7" w:rsidRDefault="00A47AF7" w:rsidP="00A47AF7">
            <w:pPr>
              <w:ind w:firstLine="0"/>
              <w:jc w:val="center"/>
              <w:rPr>
                <w:rFonts w:eastAsia="Times New Roman"/>
              </w:rPr>
            </w:pPr>
            <w:r>
              <w:rPr>
                <w:rFonts w:eastAsia="Times New Roman"/>
              </w:rPr>
              <w:t>*</w:t>
            </w:r>
          </w:p>
        </w:tc>
      </w:tr>
      <w:tr w:rsidR="00A47AF7" w:rsidRPr="00132E4C" w14:paraId="4B23C5CB" w14:textId="77777777" w:rsidTr="00A47AF7">
        <w:tc>
          <w:tcPr>
            <w:tcW w:w="2970" w:type="dxa"/>
            <w:gridSpan w:val="5"/>
            <w:shd w:val="clear" w:color="auto" w:fill="auto"/>
          </w:tcPr>
          <w:p w14:paraId="23089B2F" w14:textId="51AF7855" w:rsidR="00A47AF7" w:rsidRDefault="00A47AF7" w:rsidP="00A47AF7">
            <w:pPr>
              <w:ind w:firstLine="0"/>
              <w:jc w:val="center"/>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Blanket Twist</w:t>
            </w:r>
          </w:p>
        </w:tc>
        <w:tc>
          <w:tcPr>
            <w:tcW w:w="900" w:type="dxa"/>
            <w:gridSpan w:val="3"/>
            <w:shd w:val="clear" w:color="auto" w:fill="auto"/>
            <w:vAlign w:val="center"/>
          </w:tcPr>
          <w:p w14:paraId="1C3626BA" w14:textId="1E67746A" w:rsidR="00A47AF7" w:rsidRDefault="00A47AF7" w:rsidP="00A47AF7">
            <w:pPr>
              <w:ind w:firstLine="0"/>
              <w:jc w:val="center"/>
              <w:rPr>
                <w:rFonts w:eastAsia="Times New Roman"/>
              </w:rPr>
            </w:pPr>
            <w:r w:rsidRPr="00132E4C">
              <w:rPr>
                <w:rFonts w:eastAsia="Times New Roman"/>
              </w:rPr>
              <w:t>8</w:t>
            </w:r>
          </w:p>
        </w:tc>
        <w:tc>
          <w:tcPr>
            <w:tcW w:w="2295" w:type="dxa"/>
            <w:gridSpan w:val="5"/>
            <w:shd w:val="clear" w:color="auto" w:fill="auto"/>
            <w:vAlign w:val="center"/>
          </w:tcPr>
          <w:p w14:paraId="64788070" w14:textId="01E9C6A7" w:rsidR="00A47AF7" w:rsidRDefault="00A47AF7" w:rsidP="00A47AF7">
            <w:pPr>
              <w:ind w:firstLine="0"/>
              <w:jc w:val="center"/>
              <w:rPr>
                <w:rFonts w:eastAsia="Times New Roman"/>
              </w:rPr>
            </w:pPr>
            <w:r w:rsidRPr="00132E4C">
              <w:rPr>
                <w:rFonts w:eastAsia="Times New Roman"/>
              </w:rPr>
              <w:t>1.78</w:t>
            </w:r>
          </w:p>
        </w:tc>
        <w:tc>
          <w:tcPr>
            <w:tcW w:w="765" w:type="dxa"/>
            <w:gridSpan w:val="2"/>
            <w:shd w:val="clear" w:color="auto" w:fill="auto"/>
            <w:vAlign w:val="center"/>
          </w:tcPr>
          <w:p w14:paraId="7DE444D7" w14:textId="342096A2" w:rsidR="00A47AF7" w:rsidRDefault="00A47AF7" w:rsidP="00A47AF7">
            <w:pPr>
              <w:ind w:firstLine="0"/>
              <w:jc w:val="center"/>
              <w:rPr>
                <w:rFonts w:eastAsia="Times New Roman"/>
              </w:rPr>
            </w:pPr>
            <w:r>
              <w:rPr>
                <w:rFonts w:eastAsia="Times New Roman"/>
              </w:rPr>
              <w:t>*</w:t>
            </w:r>
          </w:p>
        </w:tc>
        <w:tc>
          <w:tcPr>
            <w:tcW w:w="2430" w:type="dxa"/>
            <w:gridSpan w:val="3"/>
            <w:shd w:val="clear" w:color="auto" w:fill="auto"/>
            <w:vAlign w:val="center"/>
          </w:tcPr>
          <w:p w14:paraId="3931EB7C" w14:textId="613F8C68" w:rsidR="00A47AF7" w:rsidRDefault="00A47AF7" w:rsidP="00A47AF7">
            <w:pPr>
              <w:ind w:firstLine="0"/>
              <w:jc w:val="center"/>
              <w:rPr>
                <w:rFonts w:eastAsia="Times New Roman"/>
              </w:rPr>
            </w:pPr>
            <w:r>
              <w:rPr>
                <w:rFonts w:eastAsia="Times New Roman"/>
              </w:rPr>
              <w:t>*</w:t>
            </w:r>
          </w:p>
        </w:tc>
      </w:tr>
      <w:tr w:rsidR="00A47AF7" w:rsidRPr="00132E4C" w14:paraId="2FC55CF9" w14:textId="77777777" w:rsidTr="00A47AF7">
        <w:tc>
          <w:tcPr>
            <w:tcW w:w="2970" w:type="dxa"/>
            <w:gridSpan w:val="5"/>
            <w:shd w:val="clear" w:color="auto" w:fill="auto"/>
          </w:tcPr>
          <w:p w14:paraId="19F86EA2" w14:textId="0DDBB3B6" w:rsidR="00A47AF7" w:rsidRDefault="00A47AF7" w:rsidP="00A47AF7">
            <w:pPr>
              <w:ind w:firstLine="0"/>
              <w:jc w:val="center"/>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Blanket Drum</w:t>
            </w:r>
          </w:p>
        </w:tc>
        <w:tc>
          <w:tcPr>
            <w:tcW w:w="900" w:type="dxa"/>
            <w:gridSpan w:val="3"/>
            <w:shd w:val="clear" w:color="auto" w:fill="auto"/>
            <w:vAlign w:val="center"/>
          </w:tcPr>
          <w:p w14:paraId="6AB90D19" w14:textId="60268742" w:rsidR="00A47AF7" w:rsidRDefault="00A47AF7" w:rsidP="00A47AF7">
            <w:pPr>
              <w:ind w:firstLine="0"/>
              <w:jc w:val="center"/>
              <w:rPr>
                <w:rFonts w:eastAsia="Times New Roman"/>
              </w:rPr>
            </w:pPr>
            <w:r w:rsidRPr="00132E4C">
              <w:rPr>
                <w:rFonts w:eastAsia="Times New Roman"/>
              </w:rPr>
              <w:t>9</w:t>
            </w:r>
          </w:p>
        </w:tc>
        <w:tc>
          <w:tcPr>
            <w:tcW w:w="2295" w:type="dxa"/>
            <w:gridSpan w:val="5"/>
            <w:shd w:val="clear" w:color="auto" w:fill="auto"/>
            <w:vAlign w:val="center"/>
          </w:tcPr>
          <w:p w14:paraId="58386686" w14:textId="411FC6C9" w:rsidR="00A47AF7" w:rsidRDefault="00A47AF7" w:rsidP="00A47AF7">
            <w:pPr>
              <w:ind w:firstLine="0"/>
              <w:jc w:val="center"/>
              <w:rPr>
                <w:rFonts w:eastAsia="Times New Roman"/>
              </w:rPr>
            </w:pPr>
            <w:r w:rsidRPr="00132E4C">
              <w:rPr>
                <w:rFonts w:eastAsia="Times New Roman"/>
              </w:rPr>
              <w:t>1.79</w:t>
            </w:r>
          </w:p>
        </w:tc>
        <w:tc>
          <w:tcPr>
            <w:tcW w:w="765" w:type="dxa"/>
            <w:gridSpan w:val="2"/>
            <w:shd w:val="clear" w:color="auto" w:fill="auto"/>
            <w:vAlign w:val="center"/>
          </w:tcPr>
          <w:p w14:paraId="06C218D8" w14:textId="7B19F59E" w:rsidR="00A47AF7" w:rsidRDefault="00A47AF7" w:rsidP="00A47AF7">
            <w:pPr>
              <w:ind w:firstLine="0"/>
              <w:jc w:val="center"/>
              <w:rPr>
                <w:rFonts w:eastAsia="Times New Roman"/>
              </w:rPr>
            </w:pPr>
            <w:r w:rsidRPr="00132E4C">
              <w:rPr>
                <w:rFonts w:eastAsia="Times New Roman"/>
              </w:rPr>
              <w:t>5</w:t>
            </w:r>
          </w:p>
        </w:tc>
        <w:tc>
          <w:tcPr>
            <w:tcW w:w="2430" w:type="dxa"/>
            <w:gridSpan w:val="3"/>
            <w:shd w:val="clear" w:color="auto" w:fill="auto"/>
            <w:vAlign w:val="center"/>
          </w:tcPr>
          <w:p w14:paraId="5F3FDB1A" w14:textId="2DF09E1E" w:rsidR="00A47AF7" w:rsidRDefault="00A47AF7" w:rsidP="00A47AF7">
            <w:pPr>
              <w:ind w:firstLine="0"/>
              <w:jc w:val="center"/>
              <w:rPr>
                <w:rFonts w:eastAsia="Times New Roman"/>
              </w:rPr>
            </w:pPr>
            <w:r w:rsidRPr="00132E4C">
              <w:rPr>
                <w:rFonts w:eastAsia="Times New Roman"/>
              </w:rPr>
              <w:t>1.88</w:t>
            </w:r>
          </w:p>
        </w:tc>
      </w:tr>
      <w:tr w:rsidR="00A47AF7" w:rsidRPr="00132E4C" w14:paraId="5E0B2FD5" w14:textId="77777777" w:rsidTr="00B050FE">
        <w:tc>
          <w:tcPr>
            <w:tcW w:w="2970" w:type="dxa"/>
            <w:gridSpan w:val="5"/>
            <w:shd w:val="clear" w:color="auto" w:fill="auto"/>
          </w:tcPr>
          <w:p w14:paraId="312C1183" w14:textId="29C5D068" w:rsidR="00A47AF7" w:rsidRDefault="00A47AF7" w:rsidP="00A47AF7">
            <w:pPr>
              <w:ind w:firstLine="0"/>
              <w:jc w:val="center"/>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Blanket Saddle</w:t>
            </w:r>
          </w:p>
        </w:tc>
        <w:tc>
          <w:tcPr>
            <w:tcW w:w="900" w:type="dxa"/>
            <w:gridSpan w:val="3"/>
            <w:shd w:val="clear" w:color="auto" w:fill="auto"/>
            <w:vAlign w:val="center"/>
          </w:tcPr>
          <w:p w14:paraId="02A88A63" w14:textId="1B1B35B7" w:rsidR="00A47AF7" w:rsidRDefault="00A47AF7" w:rsidP="00A47AF7">
            <w:pPr>
              <w:ind w:firstLine="0"/>
              <w:jc w:val="center"/>
              <w:rPr>
                <w:rFonts w:eastAsia="Times New Roman"/>
              </w:rPr>
            </w:pPr>
            <w:r w:rsidRPr="00132E4C">
              <w:rPr>
                <w:rFonts w:eastAsia="Times New Roman"/>
              </w:rPr>
              <w:t>10</w:t>
            </w:r>
          </w:p>
        </w:tc>
        <w:tc>
          <w:tcPr>
            <w:tcW w:w="2295" w:type="dxa"/>
            <w:gridSpan w:val="5"/>
            <w:shd w:val="clear" w:color="auto" w:fill="auto"/>
            <w:vAlign w:val="center"/>
          </w:tcPr>
          <w:p w14:paraId="16D1A97F" w14:textId="7DE871E4" w:rsidR="00A47AF7" w:rsidRDefault="00A47AF7" w:rsidP="00A47AF7">
            <w:pPr>
              <w:ind w:firstLine="0"/>
              <w:jc w:val="center"/>
              <w:rPr>
                <w:rFonts w:eastAsia="Times New Roman"/>
              </w:rPr>
            </w:pPr>
            <w:r w:rsidRPr="00132E4C">
              <w:rPr>
                <w:rFonts w:eastAsia="Times New Roman"/>
              </w:rPr>
              <w:t>1.82</w:t>
            </w:r>
          </w:p>
        </w:tc>
        <w:tc>
          <w:tcPr>
            <w:tcW w:w="765" w:type="dxa"/>
            <w:gridSpan w:val="2"/>
            <w:shd w:val="clear" w:color="auto" w:fill="auto"/>
            <w:vAlign w:val="center"/>
          </w:tcPr>
          <w:p w14:paraId="04602317" w14:textId="070B375B" w:rsidR="00A47AF7" w:rsidRDefault="00A47AF7" w:rsidP="00A47AF7">
            <w:pPr>
              <w:ind w:firstLine="0"/>
              <w:jc w:val="center"/>
              <w:rPr>
                <w:rFonts w:eastAsia="Times New Roman"/>
              </w:rPr>
            </w:pPr>
            <w:r>
              <w:rPr>
                <w:rFonts w:eastAsia="Times New Roman"/>
              </w:rPr>
              <w:t>*</w:t>
            </w:r>
          </w:p>
        </w:tc>
        <w:tc>
          <w:tcPr>
            <w:tcW w:w="2430" w:type="dxa"/>
            <w:gridSpan w:val="3"/>
            <w:shd w:val="clear" w:color="auto" w:fill="auto"/>
            <w:vAlign w:val="center"/>
          </w:tcPr>
          <w:p w14:paraId="772EEB70" w14:textId="54574A31" w:rsidR="00A47AF7" w:rsidRDefault="00A47AF7" w:rsidP="00A47AF7">
            <w:pPr>
              <w:ind w:firstLine="0"/>
              <w:jc w:val="center"/>
              <w:rPr>
                <w:rFonts w:eastAsia="Times New Roman"/>
              </w:rPr>
            </w:pPr>
            <w:r>
              <w:rPr>
                <w:rFonts w:eastAsia="Times New Roman"/>
              </w:rPr>
              <w:t>*</w:t>
            </w:r>
          </w:p>
        </w:tc>
      </w:tr>
      <w:tr w:rsidR="00A47AF7" w:rsidRPr="00132E4C" w14:paraId="71B21F20" w14:textId="77777777" w:rsidTr="00B050FE">
        <w:tc>
          <w:tcPr>
            <w:tcW w:w="2970" w:type="dxa"/>
            <w:gridSpan w:val="5"/>
            <w:tcBorders>
              <w:bottom w:val="single" w:sz="18" w:space="0" w:color="auto"/>
            </w:tcBorders>
            <w:shd w:val="clear" w:color="auto" w:fill="auto"/>
          </w:tcPr>
          <w:p w14:paraId="61057E47" w14:textId="2A4979FC" w:rsidR="00A47AF7" w:rsidRDefault="00A47AF7" w:rsidP="00A47AF7">
            <w:pPr>
              <w:ind w:firstLine="0"/>
              <w:jc w:val="center"/>
              <w:rPr>
                <w:rFonts w:eastAsia="Times New Roman"/>
              </w:rPr>
            </w:pPr>
            <w:r w:rsidRPr="00132E4C">
              <w:rPr>
                <w:rFonts w:eastAsia="Times New Roman"/>
              </w:rPr>
              <w:t>In-Plane Bending</w:t>
            </w:r>
          </w:p>
        </w:tc>
        <w:tc>
          <w:tcPr>
            <w:tcW w:w="900" w:type="dxa"/>
            <w:gridSpan w:val="3"/>
            <w:tcBorders>
              <w:bottom w:val="single" w:sz="18" w:space="0" w:color="auto"/>
            </w:tcBorders>
            <w:shd w:val="clear" w:color="auto" w:fill="auto"/>
            <w:vAlign w:val="center"/>
          </w:tcPr>
          <w:p w14:paraId="2ACA60B5" w14:textId="3E4481E6" w:rsidR="00A47AF7" w:rsidRDefault="00A47AF7" w:rsidP="00A47AF7">
            <w:pPr>
              <w:ind w:firstLine="0"/>
              <w:jc w:val="center"/>
              <w:rPr>
                <w:rFonts w:eastAsia="Times New Roman"/>
              </w:rPr>
            </w:pPr>
            <w:r w:rsidRPr="00132E4C">
              <w:rPr>
                <w:rFonts w:eastAsia="Times New Roman"/>
              </w:rPr>
              <w:t>11</w:t>
            </w:r>
          </w:p>
        </w:tc>
        <w:tc>
          <w:tcPr>
            <w:tcW w:w="2295" w:type="dxa"/>
            <w:gridSpan w:val="5"/>
            <w:tcBorders>
              <w:bottom w:val="single" w:sz="18" w:space="0" w:color="auto"/>
            </w:tcBorders>
            <w:shd w:val="clear" w:color="auto" w:fill="auto"/>
            <w:vAlign w:val="center"/>
          </w:tcPr>
          <w:p w14:paraId="30ECBD59" w14:textId="65383283" w:rsidR="00A47AF7" w:rsidRDefault="00A47AF7" w:rsidP="00A47AF7">
            <w:pPr>
              <w:ind w:firstLine="0"/>
              <w:jc w:val="center"/>
              <w:rPr>
                <w:rFonts w:eastAsia="Times New Roman"/>
              </w:rPr>
            </w:pPr>
            <w:r w:rsidRPr="00132E4C">
              <w:rPr>
                <w:rFonts w:eastAsia="Times New Roman"/>
              </w:rPr>
              <w:t>1.87</w:t>
            </w:r>
          </w:p>
        </w:tc>
        <w:tc>
          <w:tcPr>
            <w:tcW w:w="765" w:type="dxa"/>
            <w:gridSpan w:val="2"/>
            <w:tcBorders>
              <w:bottom w:val="single" w:sz="18" w:space="0" w:color="auto"/>
            </w:tcBorders>
            <w:shd w:val="clear" w:color="auto" w:fill="auto"/>
            <w:vAlign w:val="center"/>
          </w:tcPr>
          <w:p w14:paraId="0528BEA6" w14:textId="10AD4B2A" w:rsidR="00A47AF7" w:rsidRDefault="00A47AF7" w:rsidP="00A47AF7">
            <w:pPr>
              <w:ind w:firstLine="0"/>
              <w:jc w:val="center"/>
              <w:rPr>
                <w:rFonts w:eastAsia="Times New Roman"/>
              </w:rPr>
            </w:pPr>
            <w:r w:rsidRPr="00132E4C">
              <w:rPr>
                <w:rFonts w:eastAsia="Times New Roman"/>
              </w:rPr>
              <w:t>6</w:t>
            </w:r>
          </w:p>
        </w:tc>
        <w:tc>
          <w:tcPr>
            <w:tcW w:w="2430" w:type="dxa"/>
            <w:gridSpan w:val="3"/>
            <w:tcBorders>
              <w:bottom w:val="single" w:sz="18" w:space="0" w:color="auto"/>
            </w:tcBorders>
            <w:shd w:val="clear" w:color="auto" w:fill="auto"/>
            <w:vAlign w:val="center"/>
          </w:tcPr>
          <w:p w14:paraId="0726AC71" w14:textId="632946B9" w:rsidR="00A47AF7" w:rsidRDefault="00A47AF7" w:rsidP="00A47AF7">
            <w:pPr>
              <w:ind w:firstLine="0"/>
              <w:jc w:val="center"/>
              <w:rPr>
                <w:rFonts w:eastAsia="Times New Roman"/>
              </w:rPr>
            </w:pPr>
            <w:r w:rsidRPr="00132E4C">
              <w:rPr>
                <w:rFonts w:eastAsia="Times New Roman"/>
              </w:rPr>
              <w:t>2.22</w:t>
            </w:r>
          </w:p>
        </w:tc>
      </w:tr>
      <w:tr w:rsidR="00A47AF7" w:rsidRPr="00132E4C" w14:paraId="16A9F736" w14:textId="77777777" w:rsidTr="00B050FE">
        <w:tc>
          <w:tcPr>
            <w:tcW w:w="9360" w:type="dxa"/>
            <w:gridSpan w:val="18"/>
            <w:tcBorders>
              <w:top w:val="single" w:sz="18" w:space="0" w:color="auto"/>
            </w:tcBorders>
            <w:shd w:val="clear" w:color="auto" w:fill="auto"/>
          </w:tcPr>
          <w:p w14:paraId="4FD76E29" w14:textId="1C8A149F" w:rsidR="00A47AF7" w:rsidRDefault="00A47AF7" w:rsidP="00A47AF7">
            <w:pPr>
              <w:ind w:firstLine="0"/>
              <w:jc w:val="left"/>
              <w:rPr>
                <w:rFonts w:eastAsia="Times New Roman"/>
              </w:rPr>
            </w:pPr>
            <w:r w:rsidRPr="00A91DFF">
              <w:rPr>
                <w:rFonts w:eastAsia="Times New Roman"/>
                <w:i/>
                <w:sz w:val="16"/>
              </w:rPr>
              <w:t>* Indicates that shape was not predicted by FEM prior to flight</w:t>
            </w:r>
          </w:p>
        </w:tc>
      </w:tr>
      <w:tr w:rsidR="00A47AF7" w:rsidRPr="00132E4C" w14:paraId="467C2CCE" w14:textId="77777777" w:rsidTr="00A47AF7">
        <w:tc>
          <w:tcPr>
            <w:tcW w:w="9360" w:type="dxa"/>
            <w:gridSpan w:val="18"/>
            <w:shd w:val="clear" w:color="auto" w:fill="auto"/>
          </w:tcPr>
          <w:p w14:paraId="4273C110" w14:textId="77777777" w:rsidR="00A47AF7" w:rsidRDefault="00A47AF7" w:rsidP="00A47AF7">
            <w:pPr>
              <w:ind w:firstLine="0"/>
              <w:jc w:val="center"/>
              <w:rPr>
                <w:rFonts w:eastAsia="Times New Roman"/>
              </w:rPr>
            </w:pPr>
          </w:p>
          <w:p w14:paraId="5EB0FA38" w14:textId="24574160" w:rsidR="001162AD" w:rsidRDefault="001162AD" w:rsidP="00A47AF7">
            <w:pPr>
              <w:ind w:firstLine="0"/>
              <w:jc w:val="center"/>
              <w:rPr>
                <w:rFonts w:eastAsia="Times New Roman"/>
              </w:rPr>
            </w:pPr>
          </w:p>
        </w:tc>
      </w:tr>
      <w:tr w:rsidR="00A47AF7" w:rsidRPr="00132E4C" w14:paraId="0C9E1799" w14:textId="77777777" w:rsidTr="00B050FE">
        <w:tc>
          <w:tcPr>
            <w:tcW w:w="9360" w:type="dxa"/>
            <w:gridSpan w:val="18"/>
            <w:tcBorders>
              <w:bottom w:val="single" w:sz="18" w:space="0" w:color="auto"/>
            </w:tcBorders>
            <w:shd w:val="clear" w:color="auto" w:fill="auto"/>
          </w:tcPr>
          <w:p w14:paraId="0C4D4D60" w14:textId="53455B14" w:rsidR="00A47AF7" w:rsidRPr="00132E4C" w:rsidRDefault="00A47AF7" w:rsidP="00A47AF7">
            <w:pPr>
              <w:ind w:firstLine="0"/>
              <w:jc w:val="center"/>
              <w:rPr>
                <w:rFonts w:eastAsia="Times New Roman"/>
              </w:rPr>
            </w:pPr>
            <w:r>
              <w:rPr>
                <w:rFonts w:eastAsia="Times New Roman"/>
              </w:rPr>
              <w:t>Table 2. Selected predicted FEM mode shapes</w:t>
            </w:r>
          </w:p>
        </w:tc>
      </w:tr>
      <w:tr w:rsidR="00A47AF7" w:rsidRPr="00132E4C" w14:paraId="094FF9D8" w14:textId="77777777" w:rsidTr="00B050FE">
        <w:tc>
          <w:tcPr>
            <w:tcW w:w="1260" w:type="dxa"/>
            <w:gridSpan w:val="2"/>
            <w:tcBorders>
              <w:top w:val="single" w:sz="18" w:space="0" w:color="auto"/>
              <w:bottom w:val="single" w:sz="2" w:space="0" w:color="auto"/>
            </w:tcBorders>
            <w:shd w:val="clear" w:color="auto" w:fill="auto"/>
            <w:vAlign w:val="bottom"/>
          </w:tcPr>
          <w:p w14:paraId="30DD6092" w14:textId="4BE4CA3A" w:rsidR="00A47AF7" w:rsidRDefault="00A47AF7" w:rsidP="00A47AF7">
            <w:pPr>
              <w:ind w:firstLine="0"/>
              <w:jc w:val="center"/>
              <w:rPr>
                <w:rFonts w:eastAsia="Times New Roman"/>
              </w:rPr>
            </w:pPr>
            <w:r>
              <w:rPr>
                <w:rFonts w:eastAsia="Times New Roman"/>
              </w:rPr>
              <w:t>Description</w:t>
            </w:r>
          </w:p>
        </w:tc>
        <w:tc>
          <w:tcPr>
            <w:tcW w:w="1012" w:type="dxa"/>
            <w:gridSpan w:val="2"/>
            <w:tcBorders>
              <w:top w:val="single" w:sz="18" w:space="0" w:color="auto"/>
              <w:bottom w:val="single" w:sz="2" w:space="0" w:color="auto"/>
            </w:tcBorders>
            <w:shd w:val="clear" w:color="auto" w:fill="auto"/>
            <w:vAlign w:val="bottom"/>
          </w:tcPr>
          <w:p w14:paraId="37CE83F3" w14:textId="56364C85" w:rsidR="00A47AF7" w:rsidRDefault="00A47AF7" w:rsidP="00A47AF7">
            <w:pPr>
              <w:ind w:firstLine="0"/>
              <w:jc w:val="center"/>
              <w:rPr>
                <w:rFonts w:eastAsia="Times New Roman"/>
              </w:rPr>
            </w:pPr>
            <w:r w:rsidRPr="00132E4C">
              <w:rPr>
                <w:rFonts w:eastAsia="Times New Roman"/>
              </w:rPr>
              <w:t>Structural Bending</w:t>
            </w:r>
          </w:p>
        </w:tc>
        <w:tc>
          <w:tcPr>
            <w:tcW w:w="1013" w:type="dxa"/>
            <w:gridSpan w:val="3"/>
            <w:tcBorders>
              <w:top w:val="single" w:sz="18" w:space="0" w:color="auto"/>
              <w:bottom w:val="single" w:sz="2" w:space="0" w:color="auto"/>
            </w:tcBorders>
            <w:shd w:val="clear" w:color="auto" w:fill="auto"/>
            <w:vAlign w:val="bottom"/>
          </w:tcPr>
          <w:p w14:paraId="08A8E2FD" w14:textId="63EA1D10" w:rsidR="00A47AF7" w:rsidRDefault="00A47AF7" w:rsidP="00A47AF7">
            <w:pPr>
              <w:ind w:firstLine="0"/>
              <w:jc w:val="center"/>
              <w:rPr>
                <w:rFonts w:eastAsia="Times New Roman"/>
              </w:rPr>
            </w:pPr>
            <w:r w:rsidRPr="00132E4C">
              <w:rPr>
                <w:rFonts w:eastAsia="Times New Roman"/>
              </w:rPr>
              <w:t>Structural Torsion</w:t>
            </w:r>
          </w:p>
        </w:tc>
        <w:tc>
          <w:tcPr>
            <w:tcW w:w="1012" w:type="dxa"/>
            <w:gridSpan w:val="2"/>
            <w:tcBorders>
              <w:top w:val="single" w:sz="18" w:space="0" w:color="auto"/>
              <w:bottom w:val="single" w:sz="2" w:space="0" w:color="auto"/>
            </w:tcBorders>
            <w:shd w:val="clear" w:color="auto" w:fill="auto"/>
            <w:vAlign w:val="bottom"/>
          </w:tcPr>
          <w:p w14:paraId="5218B1FE" w14:textId="2EF0914E" w:rsidR="00A47AF7" w:rsidRDefault="00A47AF7" w:rsidP="00A47AF7">
            <w:pPr>
              <w:ind w:firstLine="0"/>
              <w:jc w:val="center"/>
              <w:rPr>
                <w:rFonts w:eastAsia="Times New Roman"/>
              </w:rPr>
            </w:pPr>
            <w:r w:rsidRPr="00132E4C">
              <w:rPr>
                <w:rFonts w:eastAsia="Times New Roman"/>
              </w:rPr>
              <w:t>Blanket Torsion</w:t>
            </w:r>
          </w:p>
        </w:tc>
        <w:tc>
          <w:tcPr>
            <w:tcW w:w="1013" w:type="dxa"/>
            <w:gridSpan w:val="2"/>
            <w:tcBorders>
              <w:top w:val="single" w:sz="18" w:space="0" w:color="auto"/>
              <w:bottom w:val="single" w:sz="2" w:space="0" w:color="auto"/>
            </w:tcBorders>
            <w:shd w:val="clear" w:color="auto" w:fill="auto"/>
            <w:vAlign w:val="bottom"/>
          </w:tcPr>
          <w:p w14:paraId="18712BF3" w14:textId="31666E61" w:rsidR="00A47AF7" w:rsidRDefault="00A47AF7" w:rsidP="00A47AF7">
            <w:pPr>
              <w:ind w:firstLine="0"/>
              <w:jc w:val="center"/>
              <w:rPr>
                <w:rFonts w:eastAsia="Times New Roman"/>
              </w:rPr>
            </w:pPr>
            <w:r w:rsidRPr="00132E4C">
              <w:rPr>
                <w:rFonts w:eastAsia="Times New Roman"/>
              </w:rPr>
              <w:t>Blanket Saddle</w:t>
            </w:r>
          </w:p>
        </w:tc>
        <w:tc>
          <w:tcPr>
            <w:tcW w:w="1012" w:type="dxa"/>
            <w:gridSpan w:val="3"/>
            <w:tcBorders>
              <w:top w:val="single" w:sz="18" w:space="0" w:color="auto"/>
              <w:bottom w:val="single" w:sz="2" w:space="0" w:color="auto"/>
            </w:tcBorders>
            <w:shd w:val="clear" w:color="auto" w:fill="auto"/>
            <w:vAlign w:val="bottom"/>
          </w:tcPr>
          <w:p w14:paraId="48AFD87A" w14:textId="1C401D77" w:rsidR="00A47AF7" w:rsidRDefault="00A47AF7" w:rsidP="00A47AF7">
            <w:pPr>
              <w:ind w:firstLine="0"/>
              <w:jc w:val="center"/>
              <w:rPr>
                <w:rFonts w:eastAsia="Times New Roman"/>
              </w:rPr>
            </w:pPr>
            <w:r w:rsidRPr="00132E4C">
              <w:rPr>
                <w:rFonts w:eastAsia="Times New Roman"/>
              </w:rPr>
              <w:t>Blanket Drum</w:t>
            </w:r>
          </w:p>
        </w:tc>
        <w:tc>
          <w:tcPr>
            <w:tcW w:w="1013" w:type="dxa"/>
            <w:gridSpan w:val="2"/>
            <w:tcBorders>
              <w:top w:val="single" w:sz="18" w:space="0" w:color="auto"/>
              <w:bottom w:val="single" w:sz="2" w:space="0" w:color="auto"/>
            </w:tcBorders>
            <w:shd w:val="clear" w:color="auto" w:fill="auto"/>
            <w:vAlign w:val="bottom"/>
          </w:tcPr>
          <w:p w14:paraId="1D1099F0" w14:textId="3CC50A48" w:rsidR="00A47AF7" w:rsidRDefault="00A47AF7" w:rsidP="00A47AF7">
            <w:pPr>
              <w:ind w:firstLine="0"/>
              <w:jc w:val="center"/>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Lateral Blanket Drum</w:t>
            </w:r>
          </w:p>
        </w:tc>
        <w:tc>
          <w:tcPr>
            <w:tcW w:w="1012" w:type="dxa"/>
            <w:tcBorders>
              <w:top w:val="single" w:sz="18" w:space="0" w:color="auto"/>
              <w:bottom w:val="single" w:sz="2" w:space="0" w:color="auto"/>
            </w:tcBorders>
            <w:shd w:val="clear" w:color="auto" w:fill="auto"/>
            <w:vAlign w:val="bottom"/>
          </w:tcPr>
          <w:p w14:paraId="20EE48F5" w14:textId="2AF84D75" w:rsidR="00A47AF7" w:rsidRDefault="00A47AF7" w:rsidP="00A47AF7">
            <w:pPr>
              <w:ind w:firstLine="0"/>
              <w:jc w:val="center"/>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Blanket Drum</w:t>
            </w:r>
          </w:p>
        </w:tc>
        <w:tc>
          <w:tcPr>
            <w:tcW w:w="1013" w:type="dxa"/>
            <w:tcBorders>
              <w:top w:val="single" w:sz="18" w:space="0" w:color="auto"/>
              <w:bottom w:val="single" w:sz="2" w:space="0" w:color="auto"/>
            </w:tcBorders>
            <w:shd w:val="clear" w:color="auto" w:fill="auto"/>
            <w:vAlign w:val="bottom"/>
          </w:tcPr>
          <w:p w14:paraId="42CE8EFB" w14:textId="0E13B722" w:rsidR="00A47AF7" w:rsidRDefault="00A47AF7" w:rsidP="00A47AF7">
            <w:pPr>
              <w:ind w:firstLine="0"/>
              <w:jc w:val="center"/>
              <w:rPr>
                <w:rFonts w:eastAsia="Times New Roman"/>
              </w:rPr>
            </w:pPr>
            <w:r w:rsidRPr="00132E4C">
              <w:rPr>
                <w:rFonts w:eastAsia="Times New Roman"/>
              </w:rPr>
              <w:t>In-Plane Bending</w:t>
            </w:r>
          </w:p>
        </w:tc>
      </w:tr>
      <w:tr w:rsidR="00A47AF7" w:rsidRPr="00132E4C" w14:paraId="7412E12B" w14:textId="77777777" w:rsidTr="00B050FE">
        <w:tc>
          <w:tcPr>
            <w:tcW w:w="1260" w:type="dxa"/>
            <w:gridSpan w:val="2"/>
            <w:tcBorders>
              <w:top w:val="single" w:sz="2" w:space="0" w:color="auto"/>
              <w:bottom w:val="single" w:sz="18" w:space="0" w:color="auto"/>
            </w:tcBorders>
            <w:shd w:val="clear" w:color="auto" w:fill="auto"/>
            <w:vAlign w:val="center"/>
          </w:tcPr>
          <w:p w14:paraId="06152E9B" w14:textId="74686AA4" w:rsidR="00A47AF7" w:rsidRDefault="00A47AF7" w:rsidP="00A47AF7">
            <w:pPr>
              <w:ind w:firstLine="0"/>
              <w:jc w:val="center"/>
              <w:rPr>
                <w:rFonts w:eastAsia="Times New Roman"/>
              </w:rPr>
            </w:pPr>
            <w:r>
              <w:rPr>
                <w:rFonts w:eastAsia="Times New Roman"/>
              </w:rPr>
              <w:t>FEM Mode Shape</w:t>
            </w:r>
          </w:p>
        </w:tc>
        <w:tc>
          <w:tcPr>
            <w:tcW w:w="1012" w:type="dxa"/>
            <w:gridSpan w:val="2"/>
            <w:tcBorders>
              <w:top w:val="single" w:sz="2" w:space="0" w:color="auto"/>
              <w:bottom w:val="single" w:sz="18" w:space="0" w:color="auto"/>
            </w:tcBorders>
            <w:shd w:val="clear" w:color="auto" w:fill="auto"/>
          </w:tcPr>
          <w:p w14:paraId="75A9ACEC" w14:textId="76837435"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2C0E11B6" wp14:editId="0100C1FB">
                  <wp:extent cx="443020" cy="1178677"/>
                  <wp:effectExtent l="0" t="0" r="0" b="2540"/>
                  <wp:docPr id="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l="16280" r="13530"/>
                          <a:stretch>
                            <a:fillRect/>
                          </a:stretch>
                        </pic:blipFill>
                        <pic:spPr bwMode="auto">
                          <a:xfrm>
                            <a:off x="0" y="0"/>
                            <a:ext cx="455458" cy="1211769"/>
                          </a:xfrm>
                          <a:prstGeom prst="rect">
                            <a:avLst/>
                          </a:prstGeom>
                          <a:noFill/>
                          <a:ln>
                            <a:noFill/>
                          </a:ln>
                        </pic:spPr>
                      </pic:pic>
                    </a:graphicData>
                  </a:graphic>
                </wp:inline>
              </w:drawing>
            </w:r>
          </w:p>
        </w:tc>
        <w:tc>
          <w:tcPr>
            <w:tcW w:w="1013" w:type="dxa"/>
            <w:gridSpan w:val="3"/>
            <w:tcBorders>
              <w:top w:val="single" w:sz="2" w:space="0" w:color="auto"/>
              <w:bottom w:val="single" w:sz="18" w:space="0" w:color="auto"/>
            </w:tcBorders>
            <w:shd w:val="clear" w:color="auto" w:fill="auto"/>
          </w:tcPr>
          <w:p w14:paraId="095BD7EB" w14:textId="4C0AFEAC"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5CD8D936" wp14:editId="76317A7E">
                  <wp:extent cx="580602" cy="1199819"/>
                  <wp:effectExtent l="0" t="0" r="0" b="635"/>
                  <wp:docPr id="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7178" cy="1213409"/>
                          </a:xfrm>
                          <a:prstGeom prst="rect">
                            <a:avLst/>
                          </a:prstGeom>
                          <a:noFill/>
                          <a:ln>
                            <a:noFill/>
                          </a:ln>
                        </pic:spPr>
                      </pic:pic>
                    </a:graphicData>
                  </a:graphic>
                </wp:inline>
              </w:drawing>
            </w:r>
          </w:p>
        </w:tc>
        <w:tc>
          <w:tcPr>
            <w:tcW w:w="1012" w:type="dxa"/>
            <w:gridSpan w:val="2"/>
            <w:tcBorders>
              <w:top w:val="single" w:sz="2" w:space="0" w:color="auto"/>
              <w:bottom w:val="single" w:sz="18" w:space="0" w:color="auto"/>
            </w:tcBorders>
            <w:shd w:val="clear" w:color="auto" w:fill="auto"/>
          </w:tcPr>
          <w:p w14:paraId="2377015A" w14:textId="575780F8"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52FB98C3" wp14:editId="1E24F838">
                  <wp:extent cx="552467" cy="1141678"/>
                  <wp:effectExtent l="0" t="0" r="0" b="1905"/>
                  <wp:docPr id="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2992" cy="1163427"/>
                          </a:xfrm>
                          <a:prstGeom prst="rect">
                            <a:avLst/>
                          </a:prstGeom>
                          <a:noFill/>
                          <a:ln>
                            <a:noFill/>
                          </a:ln>
                        </pic:spPr>
                      </pic:pic>
                    </a:graphicData>
                  </a:graphic>
                </wp:inline>
              </w:drawing>
            </w:r>
          </w:p>
        </w:tc>
        <w:tc>
          <w:tcPr>
            <w:tcW w:w="1013" w:type="dxa"/>
            <w:gridSpan w:val="2"/>
            <w:tcBorders>
              <w:top w:val="single" w:sz="2" w:space="0" w:color="auto"/>
              <w:bottom w:val="single" w:sz="18" w:space="0" w:color="auto"/>
            </w:tcBorders>
            <w:shd w:val="clear" w:color="auto" w:fill="auto"/>
          </w:tcPr>
          <w:p w14:paraId="277BAF44" w14:textId="3101F403"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32FAEB4F" wp14:editId="39B93C0E">
                  <wp:extent cx="433954" cy="1199515"/>
                  <wp:effectExtent l="0" t="0" r="0" b="635"/>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0848" cy="1218571"/>
                          </a:xfrm>
                          <a:prstGeom prst="rect">
                            <a:avLst/>
                          </a:prstGeom>
                          <a:noFill/>
                          <a:ln>
                            <a:noFill/>
                          </a:ln>
                        </pic:spPr>
                      </pic:pic>
                    </a:graphicData>
                  </a:graphic>
                </wp:inline>
              </w:drawing>
            </w:r>
          </w:p>
        </w:tc>
        <w:tc>
          <w:tcPr>
            <w:tcW w:w="1012" w:type="dxa"/>
            <w:gridSpan w:val="3"/>
            <w:tcBorders>
              <w:top w:val="single" w:sz="2" w:space="0" w:color="auto"/>
              <w:bottom w:val="single" w:sz="18" w:space="0" w:color="auto"/>
            </w:tcBorders>
            <w:shd w:val="clear" w:color="auto" w:fill="auto"/>
          </w:tcPr>
          <w:p w14:paraId="4EFF87D0" w14:textId="6A34948A"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7E3371BB" wp14:editId="64B0180E">
                  <wp:extent cx="430702" cy="1159189"/>
                  <wp:effectExtent l="0" t="0" r="7620" b="3175"/>
                  <wp:docPr id="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l="8414" r="10336"/>
                          <a:stretch>
                            <a:fillRect/>
                          </a:stretch>
                        </pic:blipFill>
                        <pic:spPr bwMode="auto">
                          <a:xfrm>
                            <a:off x="0" y="0"/>
                            <a:ext cx="436951" cy="1176009"/>
                          </a:xfrm>
                          <a:prstGeom prst="rect">
                            <a:avLst/>
                          </a:prstGeom>
                          <a:noFill/>
                          <a:ln>
                            <a:noFill/>
                          </a:ln>
                        </pic:spPr>
                      </pic:pic>
                    </a:graphicData>
                  </a:graphic>
                </wp:inline>
              </w:drawing>
            </w:r>
          </w:p>
        </w:tc>
        <w:tc>
          <w:tcPr>
            <w:tcW w:w="1013" w:type="dxa"/>
            <w:gridSpan w:val="2"/>
            <w:tcBorders>
              <w:top w:val="single" w:sz="2" w:space="0" w:color="auto"/>
              <w:bottom w:val="single" w:sz="18" w:space="0" w:color="auto"/>
            </w:tcBorders>
            <w:shd w:val="clear" w:color="auto" w:fill="auto"/>
          </w:tcPr>
          <w:p w14:paraId="3C0A14AC" w14:textId="210794CD"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3AE44E98" wp14:editId="7198AA20">
                  <wp:extent cx="434270" cy="1209572"/>
                  <wp:effectExtent l="0" t="0" r="4445" b="0"/>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44988" cy="1239425"/>
                          </a:xfrm>
                          <a:prstGeom prst="rect">
                            <a:avLst/>
                          </a:prstGeom>
                        </pic:spPr>
                      </pic:pic>
                    </a:graphicData>
                  </a:graphic>
                </wp:inline>
              </w:drawing>
            </w:r>
          </w:p>
        </w:tc>
        <w:tc>
          <w:tcPr>
            <w:tcW w:w="1012" w:type="dxa"/>
            <w:tcBorders>
              <w:top w:val="single" w:sz="2" w:space="0" w:color="auto"/>
              <w:bottom w:val="single" w:sz="18" w:space="0" w:color="auto"/>
            </w:tcBorders>
            <w:shd w:val="clear" w:color="auto" w:fill="auto"/>
          </w:tcPr>
          <w:p w14:paraId="69C7E9B7" w14:textId="62A9D83A"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28D90BAD" wp14:editId="600B07D3">
                  <wp:extent cx="577003" cy="1178560"/>
                  <wp:effectExtent l="0" t="0" r="0" b="2540"/>
                  <wp:docPr id="4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625" cy="1214554"/>
                          </a:xfrm>
                          <a:prstGeom prst="rect">
                            <a:avLst/>
                          </a:prstGeom>
                        </pic:spPr>
                      </pic:pic>
                    </a:graphicData>
                  </a:graphic>
                </wp:inline>
              </w:drawing>
            </w:r>
          </w:p>
        </w:tc>
        <w:tc>
          <w:tcPr>
            <w:tcW w:w="1013" w:type="dxa"/>
            <w:tcBorders>
              <w:top w:val="single" w:sz="2" w:space="0" w:color="auto"/>
              <w:bottom w:val="single" w:sz="18" w:space="0" w:color="auto"/>
            </w:tcBorders>
            <w:shd w:val="clear" w:color="auto" w:fill="auto"/>
          </w:tcPr>
          <w:p w14:paraId="355E0C84" w14:textId="3237C284" w:rsidR="00A47AF7" w:rsidRDefault="00A47AF7" w:rsidP="00A47AF7">
            <w:pPr>
              <w:ind w:firstLine="0"/>
              <w:jc w:val="center"/>
              <w:rPr>
                <w:rFonts w:eastAsia="Times New Roman"/>
              </w:rPr>
            </w:pPr>
            <w:r w:rsidRPr="00132E4C">
              <w:rPr>
                <w:rFonts w:eastAsia="Times New Roman"/>
                <w:noProof/>
                <w:lang w:val="en-US"/>
              </w:rPr>
              <w:drawing>
                <wp:inline distT="0" distB="0" distL="0" distR="0" wp14:anchorId="202DFD73" wp14:editId="6F1285AA">
                  <wp:extent cx="600737" cy="1178560"/>
                  <wp:effectExtent l="0" t="0" r="8890" b="2540"/>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825" cy="1202274"/>
                          </a:xfrm>
                          <a:prstGeom prst="rect">
                            <a:avLst/>
                          </a:prstGeom>
                        </pic:spPr>
                      </pic:pic>
                    </a:graphicData>
                  </a:graphic>
                </wp:inline>
              </w:drawing>
            </w:r>
          </w:p>
        </w:tc>
      </w:tr>
      <w:tr w:rsidR="00A47AF7" w:rsidRPr="00132E4C" w14:paraId="0862A6E9" w14:textId="77777777" w:rsidTr="00425A04">
        <w:tc>
          <w:tcPr>
            <w:tcW w:w="684" w:type="dxa"/>
            <w:tcBorders>
              <w:top w:val="single" w:sz="18" w:space="0" w:color="auto"/>
            </w:tcBorders>
            <w:shd w:val="clear" w:color="auto" w:fill="auto"/>
          </w:tcPr>
          <w:p w14:paraId="0FBD627D" w14:textId="77777777" w:rsidR="00A47AF7" w:rsidRPr="00132E4C" w:rsidRDefault="00A47AF7" w:rsidP="00A47AF7">
            <w:pPr>
              <w:ind w:firstLine="0"/>
              <w:rPr>
                <w:rFonts w:eastAsia="Times New Roman"/>
              </w:rPr>
            </w:pPr>
          </w:p>
        </w:tc>
        <w:tc>
          <w:tcPr>
            <w:tcW w:w="1296" w:type="dxa"/>
            <w:gridSpan w:val="2"/>
            <w:tcBorders>
              <w:top w:val="single" w:sz="18" w:space="0" w:color="auto"/>
            </w:tcBorders>
            <w:shd w:val="clear" w:color="auto" w:fill="auto"/>
          </w:tcPr>
          <w:p w14:paraId="6F77FC98" w14:textId="77777777" w:rsidR="00A47AF7" w:rsidRPr="00132E4C" w:rsidRDefault="00A47AF7" w:rsidP="00A47AF7">
            <w:pPr>
              <w:ind w:firstLine="0"/>
              <w:rPr>
                <w:rFonts w:eastAsia="Times New Roman"/>
              </w:rPr>
            </w:pPr>
          </w:p>
        </w:tc>
        <w:tc>
          <w:tcPr>
            <w:tcW w:w="1080" w:type="dxa"/>
            <w:gridSpan w:val="3"/>
            <w:tcBorders>
              <w:top w:val="single" w:sz="18" w:space="0" w:color="auto"/>
            </w:tcBorders>
            <w:shd w:val="clear" w:color="auto" w:fill="auto"/>
          </w:tcPr>
          <w:p w14:paraId="69225358" w14:textId="77777777" w:rsidR="00A47AF7" w:rsidRPr="00132E4C" w:rsidRDefault="00A47AF7" w:rsidP="00A47AF7">
            <w:pPr>
              <w:ind w:firstLine="0"/>
              <w:rPr>
                <w:rFonts w:eastAsia="Times New Roman"/>
              </w:rPr>
            </w:pPr>
          </w:p>
        </w:tc>
        <w:tc>
          <w:tcPr>
            <w:tcW w:w="1980" w:type="dxa"/>
            <w:gridSpan w:val="4"/>
            <w:tcBorders>
              <w:top w:val="single" w:sz="18" w:space="0" w:color="auto"/>
            </w:tcBorders>
            <w:shd w:val="clear" w:color="auto" w:fill="auto"/>
          </w:tcPr>
          <w:p w14:paraId="458833E6" w14:textId="77777777" w:rsidR="00A47AF7" w:rsidRDefault="00A47AF7" w:rsidP="00A47AF7">
            <w:pPr>
              <w:ind w:firstLine="0"/>
              <w:rPr>
                <w:rFonts w:eastAsia="Times New Roman"/>
              </w:rPr>
            </w:pPr>
          </w:p>
          <w:p w14:paraId="64E4482F" w14:textId="7092A9C7" w:rsidR="001162AD" w:rsidRDefault="001162AD" w:rsidP="00A47AF7">
            <w:pPr>
              <w:ind w:firstLine="0"/>
              <w:rPr>
                <w:rFonts w:eastAsia="Times New Roman"/>
              </w:rPr>
            </w:pPr>
          </w:p>
        </w:tc>
        <w:tc>
          <w:tcPr>
            <w:tcW w:w="1080" w:type="dxa"/>
            <w:gridSpan w:val="2"/>
            <w:tcBorders>
              <w:top w:val="single" w:sz="18" w:space="0" w:color="auto"/>
            </w:tcBorders>
            <w:shd w:val="clear" w:color="auto" w:fill="auto"/>
          </w:tcPr>
          <w:p w14:paraId="24B21E86" w14:textId="77777777" w:rsidR="00A47AF7" w:rsidRPr="00132E4C" w:rsidRDefault="00A47AF7" w:rsidP="00A47AF7">
            <w:pPr>
              <w:ind w:firstLine="0"/>
              <w:rPr>
                <w:rFonts w:eastAsia="Times New Roman"/>
              </w:rPr>
            </w:pPr>
          </w:p>
        </w:tc>
        <w:tc>
          <w:tcPr>
            <w:tcW w:w="3240" w:type="dxa"/>
            <w:gridSpan w:val="6"/>
            <w:tcBorders>
              <w:top w:val="single" w:sz="18" w:space="0" w:color="auto"/>
            </w:tcBorders>
            <w:shd w:val="clear" w:color="auto" w:fill="auto"/>
          </w:tcPr>
          <w:p w14:paraId="6049C049" w14:textId="77777777" w:rsidR="00A47AF7" w:rsidRPr="00132E4C" w:rsidRDefault="00A47AF7" w:rsidP="00A47AF7">
            <w:pPr>
              <w:ind w:firstLine="0"/>
              <w:rPr>
                <w:rFonts w:eastAsia="Times New Roman"/>
              </w:rPr>
            </w:pPr>
          </w:p>
        </w:tc>
      </w:tr>
      <w:tr w:rsidR="00A47AF7" w:rsidRPr="00132E4C" w14:paraId="27196707" w14:textId="77777777" w:rsidTr="00E4409B">
        <w:tc>
          <w:tcPr>
            <w:tcW w:w="9360" w:type="dxa"/>
            <w:gridSpan w:val="18"/>
            <w:tcBorders>
              <w:bottom w:val="single" w:sz="18" w:space="0" w:color="auto"/>
            </w:tcBorders>
            <w:shd w:val="clear" w:color="auto" w:fill="auto"/>
            <w:vAlign w:val="center"/>
          </w:tcPr>
          <w:p w14:paraId="3C2308E7" w14:textId="7C4B6E43" w:rsidR="00A47AF7" w:rsidRPr="00132E4C" w:rsidRDefault="00B050FE" w:rsidP="00A47AF7">
            <w:pPr>
              <w:ind w:firstLine="0"/>
              <w:jc w:val="center"/>
              <w:rPr>
                <w:rFonts w:eastAsia="Times New Roman"/>
              </w:rPr>
            </w:pPr>
            <w:r>
              <w:rPr>
                <w:rFonts w:eastAsia="Times New Roman"/>
              </w:rPr>
              <w:t>Table 3</w:t>
            </w:r>
            <w:r w:rsidR="00A47AF7" w:rsidRPr="00132E4C">
              <w:rPr>
                <w:rFonts w:eastAsia="Times New Roman"/>
              </w:rPr>
              <w:t>. Structural dynamics results based on accelerometer data</w:t>
            </w:r>
          </w:p>
        </w:tc>
      </w:tr>
      <w:tr w:rsidR="00A47AF7" w:rsidRPr="00132E4C" w14:paraId="47826C03" w14:textId="77777777" w:rsidTr="00425A04">
        <w:tc>
          <w:tcPr>
            <w:tcW w:w="684" w:type="dxa"/>
            <w:tcBorders>
              <w:top w:val="single" w:sz="18" w:space="0" w:color="auto"/>
              <w:bottom w:val="single" w:sz="4" w:space="0" w:color="auto"/>
            </w:tcBorders>
            <w:shd w:val="clear" w:color="auto" w:fill="auto"/>
            <w:vAlign w:val="bottom"/>
          </w:tcPr>
          <w:p w14:paraId="14923A9B" w14:textId="77777777" w:rsidR="00A47AF7" w:rsidRPr="00132E4C" w:rsidRDefault="00A47AF7" w:rsidP="00A47AF7">
            <w:pPr>
              <w:ind w:firstLine="0"/>
              <w:jc w:val="center"/>
              <w:rPr>
                <w:rFonts w:eastAsia="Times New Roman"/>
              </w:rPr>
            </w:pPr>
            <w:r w:rsidRPr="00132E4C">
              <w:rPr>
                <w:rFonts w:eastAsia="Times New Roman"/>
              </w:rPr>
              <w:t>Mode</w:t>
            </w:r>
          </w:p>
        </w:tc>
        <w:tc>
          <w:tcPr>
            <w:tcW w:w="1296" w:type="dxa"/>
            <w:gridSpan w:val="2"/>
            <w:tcBorders>
              <w:top w:val="single" w:sz="18" w:space="0" w:color="auto"/>
              <w:bottom w:val="single" w:sz="4" w:space="0" w:color="auto"/>
            </w:tcBorders>
            <w:shd w:val="clear" w:color="auto" w:fill="auto"/>
            <w:vAlign w:val="bottom"/>
          </w:tcPr>
          <w:p w14:paraId="48DF1597" w14:textId="77777777" w:rsidR="00A47AF7" w:rsidRPr="00132E4C" w:rsidRDefault="00A47AF7" w:rsidP="00A47AF7">
            <w:pPr>
              <w:ind w:firstLine="0"/>
              <w:jc w:val="center"/>
              <w:rPr>
                <w:rFonts w:eastAsia="Times New Roman"/>
              </w:rPr>
            </w:pPr>
            <w:r w:rsidRPr="00132E4C">
              <w:rPr>
                <w:rFonts w:eastAsia="Times New Roman"/>
              </w:rPr>
              <w:t>ANSYS Predicted Frequency (Hz)</w:t>
            </w:r>
          </w:p>
        </w:tc>
        <w:tc>
          <w:tcPr>
            <w:tcW w:w="1080" w:type="dxa"/>
            <w:gridSpan w:val="3"/>
            <w:tcBorders>
              <w:top w:val="single" w:sz="18" w:space="0" w:color="auto"/>
              <w:bottom w:val="single" w:sz="4" w:space="0" w:color="auto"/>
            </w:tcBorders>
            <w:shd w:val="clear" w:color="auto" w:fill="auto"/>
            <w:vAlign w:val="bottom"/>
          </w:tcPr>
          <w:p w14:paraId="314C0E0F" w14:textId="77777777" w:rsidR="00A47AF7" w:rsidRPr="00132E4C" w:rsidRDefault="00A47AF7" w:rsidP="00A47AF7">
            <w:pPr>
              <w:ind w:firstLine="0"/>
              <w:jc w:val="center"/>
              <w:rPr>
                <w:rFonts w:eastAsia="Times New Roman"/>
              </w:rPr>
            </w:pPr>
            <w:proofErr w:type="spellStart"/>
            <w:r w:rsidRPr="00132E4C">
              <w:rPr>
                <w:rFonts w:eastAsia="Times New Roman"/>
              </w:rPr>
              <w:t>Abaqus</w:t>
            </w:r>
            <w:proofErr w:type="spellEnd"/>
            <w:r w:rsidRPr="00132E4C">
              <w:rPr>
                <w:rFonts w:eastAsia="Times New Roman"/>
              </w:rPr>
              <w:t xml:space="preserve"> Predicted Frequency (Hz)</w:t>
            </w:r>
          </w:p>
        </w:tc>
        <w:tc>
          <w:tcPr>
            <w:tcW w:w="1980" w:type="dxa"/>
            <w:gridSpan w:val="4"/>
            <w:tcBorders>
              <w:top w:val="single" w:sz="18" w:space="0" w:color="auto"/>
              <w:bottom w:val="single" w:sz="4" w:space="0" w:color="auto"/>
            </w:tcBorders>
            <w:shd w:val="clear" w:color="auto" w:fill="auto"/>
            <w:vAlign w:val="bottom"/>
          </w:tcPr>
          <w:p w14:paraId="4DC424DF" w14:textId="77777777" w:rsidR="00A47AF7" w:rsidRPr="00132E4C" w:rsidRDefault="00A47AF7" w:rsidP="00A47AF7">
            <w:pPr>
              <w:ind w:firstLine="0"/>
              <w:jc w:val="center"/>
              <w:rPr>
                <w:rFonts w:eastAsia="Times New Roman"/>
              </w:rPr>
            </w:pPr>
            <w:r w:rsidRPr="00132E4C">
              <w:rPr>
                <w:rFonts w:eastAsia="Times New Roman"/>
              </w:rPr>
              <w:t xml:space="preserve">Measured Frequency from </w:t>
            </w:r>
            <w:proofErr w:type="spellStart"/>
            <w:r w:rsidRPr="00132E4C">
              <w:rPr>
                <w:rFonts w:eastAsia="Times New Roman"/>
              </w:rPr>
              <w:t>Acccelerometers</w:t>
            </w:r>
            <w:proofErr w:type="spellEnd"/>
            <w:r w:rsidRPr="00132E4C">
              <w:rPr>
                <w:rFonts w:eastAsia="Times New Roman"/>
              </w:rPr>
              <w:t xml:space="preserve"> (Hz)</w:t>
            </w:r>
          </w:p>
        </w:tc>
        <w:tc>
          <w:tcPr>
            <w:tcW w:w="1080" w:type="dxa"/>
            <w:gridSpan w:val="2"/>
            <w:tcBorders>
              <w:top w:val="single" w:sz="18" w:space="0" w:color="auto"/>
              <w:bottom w:val="single" w:sz="4" w:space="0" w:color="auto"/>
            </w:tcBorders>
            <w:shd w:val="clear" w:color="auto" w:fill="auto"/>
            <w:vAlign w:val="bottom"/>
          </w:tcPr>
          <w:p w14:paraId="78C76D87" w14:textId="77777777" w:rsidR="00A47AF7" w:rsidRPr="00132E4C" w:rsidRDefault="00A47AF7" w:rsidP="00A47AF7">
            <w:pPr>
              <w:ind w:firstLine="0"/>
              <w:jc w:val="center"/>
              <w:rPr>
                <w:rFonts w:eastAsia="Times New Roman"/>
              </w:rPr>
            </w:pPr>
            <w:r w:rsidRPr="00132E4C">
              <w:rPr>
                <w:rFonts w:eastAsia="Times New Roman"/>
              </w:rPr>
              <w:t>Measured Damping (%)</w:t>
            </w:r>
          </w:p>
        </w:tc>
        <w:tc>
          <w:tcPr>
            <w:tcW w:w="3240" w:type="dxa"/>
            <w:gridSpan w:val="6"/>
            <w:tcBorders>
              <w:top w:val="single" w:sz="18" w:space="0" w:color="auto"/>
              <w:bottom w:val="single" w:sz="4" w:space="0" w:color="auto"/>
            </w:tcBorders>
            <w:shd w:val="clear" w:color="auto" w:fill="auto"/>
            <w:vAlign w:val="bottom"/>
          </w:tcPr>
          <w:p w14:paraId="15C1D12D" w14:textId="77777777" w:rsidR="00A47AF7" w:rsidRPr="00132E4C" w:rsidRDefault="00A47AF7" w:rsidP="00A47AF7">
            <w:pPr>
              <w:ind w:firstLine="0"/>
              <w:jc w:val="center"/>
              <w:rPr>
                <w:rFonts w:eastAsia="Times New Roman"/>
              </w:rPr>
            </w:pPr>
            <w:r w:rsidRPr="00132E4C">
              <w:rPr>
                <w:rFonts w:eastAsia="Times New Roman"/>
              </w:rPr>
              <w:t>Actual Mode Shape Observed</w:t>
            </w:r>
          </w:p>
        </w:tc>
      </w:tr>
      <w:tr w:rsidR="00A47AF7" w:rsidRPr="00132E4C" w14:paraId="48CCCB8D" w14:textId="77777777" w:rsidTr="00425A04">
        <w:tc>
          <w:tcPr>
            <w:tcW w:w="684" w:type="dxa"/>
            <w:tcBorders>
              <w:top w:val="single" w:sz="4" w:space="0" w:color="auto"/>
            </w:tcBorders>
            <w:shd w:val="clear" w:color="auto" w:fill="auto"/>
          </w:tcPr>
          <w:p w14:paraId="71767F8F" w14:textId="77777777" w:rsidR="00A47AF7" w:rsidRPr="00132E4C" w:rsidRDefault="00A47AF7" w:rsidP="00A47AF7">
            <w:pPr>
              <w:ind w:firstLine="0"/>
              <w:rPr>
                <w:rFonts w:eastAsia="Times New Roman"/>
              </w:rPr>
            </w:pPr>
            <w:r w:rsidRPr="00132E4C">
              <w:rPr>
                <w:rFonts w:eastAsia="Times New Roman"/>
              </w:rPr>
              <w:t>1</w:t>
            </w:r>
          </w:p>
        </w:tc>
        <w:tc>
          <w:tcPr>
            <w:tcW w:w="1296" w:type="dxa"/>
            <w:gridSpan w:val="2"/>
            <w:tcBorders>
              <w:top w:val="single" w:sz="4" w:space="0" w:color="auto"/>
            </w:tcBorders>
            <w:shd w:val="clear" w:color="auto" w:fill="auto"/>
          </w:tcPr>
          <w:p w14:paraId="6A08944C" w14:textId="77777777" w:rsidR="00A47AF7" w:rsidRPr="00132E4C" w:rsidRDefault="00A47AF7" w:rsidP="00A47AF7">
            <w:pPr>
              <w:ind w:firstLine="0"/>
              <w:rPr>
                <w:rFonts w:eastAsia="Times New Roman"/>
              </w:rPr>
            </w:pPr>
            <w:r w:rsidRPr="00132E4C">
              <w:rPr>
                <w:rFonts w:eastAsia="Times New Roman"/>
              </w:rPr>
              <w:t>0.54</w:t>
            </w:r>
          </w:p>
        </w:tc>
        <w:tc>
          <w:tcPr>
            <w:tcW w:w="1080" w:type="dxa"/>
            <w:gridSpan w:val="3"/>
            <w:tcBorders>
              <w:top w:val="single" w:sz="4" w:space="0" w:color="auto"/>
            </w:tcBorders>
            <w:shd w:val="clear" w:color="auto" w:fill="auto"/>
          </w:tcPr>
          <w:p w14:paraId="662E117B" w14:textId="77777777" w:rsidR="00A47AF7" w:rsidRPr="00132E4C" w:rsidRDefault="00A47AF7" w:rsidP="00A47AF7">
            <w:pPr>
              <w:ind w:firstLine="0"/>
              <w:rPr>
                <w:rFonts w:eastAsia="Times New Roman"/>
              </w:rPr>
            </w:pPr>
            <w:r w:rsidRPr="00132E4C">
              <w:rPr>
                <w:rFonts w:eastAsia="Times New Roman"/>
              </w:rPr>
              <w:t>0.50</w:t>
            </w:r>
          </w:p>
        </w:tc>
        <w:tc>
          <w:tcPr>
            <w:tcW w:w="1980" w:type="dxa"/>
            <w:gridSpan w:val="4"/>
            <w:tcBorders>
              <w:top w:val="single" w:sz="4" w:space="0" w:color="auto"/>
            </w:tcBorders>
            <w:shd w:val="clear" w:color="auto" w:fill="auto"/>
          </w:tcPr>
          <w:p w14:paraId="10618EC7" w14:textId="77777777" w:rsidR="00A47AF7" w:rsidRPr="00132E4C" w:rsidRDefault="00A47AF7" w:rsidP="00A47AF7">
            <w:pPr>
              <w:ind w:firstLine="0"/>
              <w:rPr>
                <w:rFonts w:eastAsia="Times New Roman"/>
              </w:rPr>
            </w:pPr>
            <w:r w:rsidRPr="00132E4C">
              <w:rPr>
                <w:rFonts w:eastAsia="Times New Roman"/>
              </w:rPr>
              <w:t>0.41</w:t>
            </w:r>
          </w:p>
        </w:tc>
        <w:tc>
          <w:tcPr>
            <w:tcW w:w="1080" w:type="dxa"/>
            <w:gridSpan w:val="2"/>
            <w:tcBorders>
              <w:top w:val="single" w:sz="4" w:space="0" w:color="auto"/>
            </w:tcBorders>
            <w:shd w:val="clear" w:color="auto" w:fill="auto"/>
          </w:tcPr>
          <w:p w14:paraId="09AF1BC6" w14:textId="77777777" w:rsidR="00A47AF7" w:rsidRPr="00132E4C" w:rsidRDefault="00A47AF7" w:rsidP="00A47AF7">
            <w:pPr>
              <w:ind w:firstLine="0"/>
              <w:rPr>
                <w:rFonts w:eastAsia="Times New Roman"/>
              </w:rPr>
            </w:pPr>
            <w:r w:rsidRPr="00132E4C">
              <w:rPr>
                <w:rFonts w:eastAsia="Times New Roman"/>
              </w:rPr>
              <w:t>3.50</w:t>
            </w:r>
          </w:p>
        </w:tc>
        <w:tc>
          <w:tcPr>
            <w:tcW w:w="3240" w:type="dxa"/>
            <w:gridSpan w:val="6"/>
            <w:tcBorders>
              <w:top w:val="single" w:sz="4" w:space="0" w:color="auto"/>
            </w:tcBorders>
            <w:shd w:val="clear" w:color="auto" w:fill="auto"/>
          </w:tcPr>
          <w:p w14:paraId="1DC9263E" w14:textId="77777777" w:rsidR="00A47AF7" w:rsidRPr="00132E4C" w:rsidRDefault="00A47AF7" w:rsidP="00A47AF7">
            <w:pPr>
              <w:ind w:firstLine="0"/>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structural bending</w:t>
            </w:r>
          </w:p>
        </w:tc>
      </w:tr>
      <w:tr w:rsidR="00A47AF7" w:rsidRPr="00132E4C" w14:paraId="49F3B33C" w14:textId="77777777" w:rsidTr="00425A04">
        <w:tc>
          <w:tcPr>
            <w:tcW w:w="684" w:type="dxa"/>
            <w:shd w:val="clear" w:color="auto" w:fill="auto"/>
          </w:tcPr>
          <w:p w14:paraId="73A9AE72" w14:textId="77777777" w:rsidR="00A47AF7" w:rsidRPr="00132E4C" w:rsidRDefault="00A47AF7" w:rsidP="00A47AF7">
            <w:pPr>
              <w:ind w:firstLine="0"/>
              <w:rPr>
                <w:rFonts w:eastAsia="Times New Roman"/>
              </w:rPr>
            </w:pPr>
            <w:r w:rsidRPr="00132E4C">
              <w:rPr>
                <w:rFonts w:eastAsia="Times New Roman"/>
              </w:rPr>
              <w:t>2</w:t>
            </w:r>
          </w:p>
        </w:tc>
        <w:tc>
          <w:tcPr>
            <w:tcW w:w="1296" w:type="dxa"/>
            <w:gridSpan w:val="2"/>
            <w:shd w:val="clear" w:color="auto" w:fill="auto"/>
          </w:tcPr>
          <w:p w14:paraId="4F963D87" w14:textId="77777777" w:rsidR="00A47AF7" w:rsidRPr="00132E4C" w:rsidRDefault="00A47AF7" w:rsidP="00A47AF7">
            <w:pPr>
              <w:ind w:firstLine="0"/>
              <w:rPr>
                <w:rFonts w:eastAsia="Times New Roman"/>
              </w:rPr>
            </w:pPr>
            <w:r w:rsidRPr="00132E4C">
              <w:rPr>
                <w:rFonts w:eastAsia="Times New Roman"/>
              </w:rPr>
              <w:t>0.66</w:t>
            </w:r>
          </w:p>
        </w:tc>
        <w:tc>
          <w:tcPr>
            <w:tcW w:w="1080" w:type="dxa"/>
            <w:gridSpan w:val="3"/>
            <w:shd w:val="clear" w:color="auto" w:fill="auto"/>
          </w:tcPr>
          <w:p w14:paraId="51C35675" w14:textId="77777777" w:rsidR="00A47AF7" w:rsidRPr="00132E4C" w:rsidRDefault="00A47AF7" w:rsidP="00A47AF7">
            <w:pPr>
              <w:ind w:firstLine="0"/>
              <w:rPr>
                <w:rFonts w:eastAsia="Times New Roman"/>
              </w:rPr>
            </w:pPr>
            <w:r w:rsidRPr="00132E4C">
              <w:rPr>
                <w:rFonts w:eastAsia="Times New Roman"/>
              </w:rPr>
              <w:t>0.64</w:t>
            </w:r>
          </w:p>
        </w:tc>
        <w:tc>
          <w:tcPr>
            <w:tcW w:w="1980" w:type="dxa"/>
            <w:gridSpan w:val="4"/>
            <w:shd w:val="clear" w:color="auto" w:fill="auto"/>
          </w:tcPr>
          <w:p w14:paraId="4DD8AE5B" w14:textId="77777777" w:rsidR="00A47AF7" w:rsidRPr="00132E4C" w:rsidRDefault="00A47AF7" w:rsidP="00A47AF7">
            <w:pPr>
              <w:ind w:firstLine="0"/>
              <w:rPr>
                <w:rFonts w:eastAsia="Times New Roman"/>
              </w:rPr>
            </w:pPr>
            <w:r w:rsidRPr="00132E4C">
              <w:rPr>
                <w:rFonts w:eastAsia="Times New Roman"/>
              </w:rPr>
              <w:t>0.60</w:t>
            </w:r>
          </w:p>
        </w:tc>
        <w:tc>
          <w:tcPr>
            <w:tcW w:w="1080" w:type="dxa"/>
            <w:gridSpan w:val="2"/>
            <w:shd w:val="clear" w:color="auto" w:fill="auto"/>
          </w:tcPr>
          <w:p w14:paraId="0CA5A976" w14:textId="77777777" w:rsidR="00A47AF7" w:rsidRPr="00132E4C" w:rsidRDefault="00A47AF7" w:rsidP="00A47AF7">
            <w:pPr>
              <w:ind w:firstLine="0"/>
              <w:rPr>
                <w:rFonts w:eastAsia="Times New Roman"/>
              </w:rPr>
            </w:pPr>
            <w:r w:rsidRPr="00132E4C">
              <w:rPr>
                <w:rFonts w:eastAsia="Times New Roman"/>
              </w:rPr>
              <w:t>3.90</w:t>
            </w:r>
          </w:p>
        </w:tc>
        <w:tc>
          <w:tcPr>
            <w:tcW w:w="3240" w:type="dxa"/>
            <w:gridSpan w:val="6"/>
            <w:shd w:val="clear" w:color="auto" w:fill="auto"/>
          </w:tcPr>
          <w:p w14:paraId="4A62C385" w14:textId="77777777" w:rsidR="00A47AF7" w:rsidRPr="00132E4C" w:rsidRDefault="00A47AF7" w:rsidP="00A47AF7">
            <w:pPr>
              <w:ind w:firstLine="0"/>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structural torsion &amp; right edge flap</w:t>
            </w:r>
          </w:p>
        </w:tc>
      </w:tr>
      <w:tr w:rsidR="00A47AF7" w:rsidRPr="00132E4C" w14:paraId="29729B15" w14:textId="77777777" w:rsidTr="00425A04">
        <w:tc>
          <w:tcPr>
            <w:tcW w:w="684" w:type="dxa"/>
            <w:shd w:val="clear" w:color="auto" w:fill="auto"/>
          </w:tcPr>
          <w:p w14:paraId="252FF08C" w14:textId="77777777" w:rsidR="00A47AF7" w:rsidRPr="00132E4C" w:rsidRDefault="00A47AF7" w:rsidP="00A47AF7">
            <w:pPr>
              <w:ind w:firstLine="0"/>
              <w:rPr>
                <w:rFonts w:eastAsia="Times New Roman"/>
              </w:rPr>
            </w:pPr>
            <w:r w:rsidRPr="00132E4C">
              <w:rPr>
                <w:rFonts w:eastAsia="Times New Roman"/>
              </w:rPr>
              <w:t>3</w:t>
            </w:r>
          </w:p>
        </w:tc>
        <w:tc>
          <w:tcPr>
            <w:tcW w:w="1296" w:type="dxa"/>
            <w:gridSpan w:val="2"/>
            <w:shd w:val="clear" w:color="auto" w:fill="auto"/>
          </w:tcPr>
          <w:p w14:paraId="3B2BE5FA" w14:textId="6B7CA3CD" w:rsidR="00A47AF7" w:rsidRPr="00132E4C" w:rsidRDefault="00A47AF7" w:rsidP="00A47AF7">
            <w:pPr>
              <w:ind w:firstLine="0"/>
              <w:rPr>
                <w:rFonts w:eastAsia="Times New Roman"/>
              </w:rPr>
            </w:pPr>
            <w:r>
              <w:rPr>
                <w:rFonts w:eastAsia="Times New Roman"/>
              </w:rPr>
              <w:t>*</w:t>
            </w:r>
          </w:p>
        </w:tc>
        <w:tc>
          <w:tcPr>
            <w:tcW w:w="1080" w:type="dxa"/>
            <w:gridSpan w:val="3"/>
            <w:shd w:val="clear" w:color="auto" w:fill="auto"/>
          </w:tcPr>
          <w:p w14:paraId="1E228DBA" w14:textId="73D4B8F4" w:rsidR="00A47AF7" w:rsidRPr="00132E4C" w:rsidRDefault="00A47AF7" w:rsidP="00A47AF7">
            <w:pPr>
              <w:ind w:firstLine="0"/>
              <w:rPr>
                <w:rFonts w:eastAsia="Times New Roman"/>
              </w:rPr>
            </w:pPr>
            <w:r>
              <w:rPr>
                <w:rFonts w:eastAsia="Times New Roman"/>
              </w:rPr>
              <w:t>*</w:t>
            </w:r>
          </w:p>
        </w:tc>
        <w:tc>
          <w:tcPr>
            <w:tcW w:w="1980" w:type="dxa"/>
            <w:gridSpan w:val="4"/>
            <w:shd w:val="clear" w:color="auto" w:fill="auto"/>
          </w:tcPr>
          <w:p w14:paraId="2EA3CD3F" w14:textId="77777777" w:rsidR="00A47AF7" w:rsidRPr="00132E4C" w:rsidRDefault="00A47AF7" w:rsidP="00A47AF7">
            <w:pPr>
              <w:ind w:firstLine="0"/>
              <w:rPr>
                <w:rFonts w:eastAsia="Times New Roman"/>
              </w:rPr>
            </w:pPr>
            <w:r w:rsidRPr="00132E4C">
              <w:rPr>
                <w:rFonts w:eastAsia="Times New Roman"/>
              </w:rPr>
              <w:t>0.66</w:t>
            </w:r>
          </w:p>
        </w:tc>
        <w:tc>
          <w:tcPr>
            <w:tcW w:w="1080" w:type="dxa"/>
            <w:gridSpan w:val="2"/>
            <w:shd w:val="clear" w:color="auto" w:fill="auto"/>
          </w:tcPr>
          <w:p w14:paraId="5D05B7F6" w14:textId="77777777" w:rsidR="00A47AF7" w:rsidRPr="00132E4C" w:rsidRDefault="00A47AF7" w:rsidP="00A47AF7">
            <w:pPr>
              <w:ind w:firstLine="0"/>
              <w:rPr>
                <w:rFonts w:eastAsia="Times New Roman"/>
              </w:rPr>
            </w:pPr>
            <w:r w:rsidRPr="00132E4C">
              <w:rPr>
                <w:rFonts w:eastAsia="Times New Roman"/>
              </w:rPr>
              <w:t>1.60</w:t>
            </w:r>
          </w:p>
        </w:tc>
        <w:tc>
          <w:tcPr>
            <w:tcW w:w="3240" w:type="dxa"/>
            <w:gridSpan w:val="6"/>
            <w:shd w:val="clear" w:color="auto" w:fill="auto"/>
          </w:tcPr>
          <w:p w14:paraId="3F6F3C8C" w14:textId="77777777" w:rsidR="00A47AF7" w:rsidRPr="00132E4C" w:rsidRDefault="00A47AF7" w:rsidP="00A47AF7">
            <w:pPr>
              <w:ind w:firstLine="0"/>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structural torsion &amp; right edge flap</w:t>
            </w:r>
          </w:p>
        </w:tc>
      </w:tr>
      <w:tr w:rsidR="00A47AF7" w:rsidRPr="00132E4C" w14:paraId="26D6EFDC" w14:textId="77777777" w:rsidTr="00425A04">
        <w:tc>
          <w:tcPr>
            <w:tcW w:w="684" w:type="dxa"/>
            <w:shd w:val="clear" w:color="auto" w:fill="auto"/>
          </w:tcPr>
          <w:p w14:paraId="2CB42E66" w14:textId="77777777" w:rsidR="00A47AF7" w:rsidRPr="00132E4C" w:rsidRDefault="00A47AF7" w:rsidP="00A47AF7">
            <w:pPr>
              <w:ind w:firstLine="0"/>
              <w:rPr>
                <w:rFonts w:eastAsia="Times New Roman"/>
              </w:rPr>
            </w:pPr>
            <w:r w:rsidRPr="00132E4C">
              <w:rPr>
                <w:rFonts w:eastAsia="Times New Roman"/>
              </w:rPr>
              <w:t>4</w:t>
            </w:r>
          </w:p>
        </w:tc>
        <w:tc>
          <w:tcPr>
            <w:tcW w:w="1296" w:type="dxa"/>
            <w:gridSpan w:val="2"/>
            <w:shd w:val="clear" w:color="auto" w:fill="auto"/>
          </w:tcPr>
          <w:p w14:paraId="1764DA9F" w14:textId="4E951B78" w:rsidR="00A47AF7" w:rsidRPr="00132E4C" w:rsidRDefault="00A47AF7" w:rsidP="00A47AF7">
            <w:pPr>
              <w:ind w:firstLine="0"/>
              <w:rPr>
                <w:rFonts w:eastAsia="Times New Roman"/>
              </w:rPr>
            </w:pPr>
            <w:r>
              <w:rPr>
                <w:rFonts w:eastAsia="Times New Roman"/>
              </w:rPr>
              <w:t>*</w:t>
            </w:r>
          </w:p>
        </w:tc>
        <w:tc>
          <w:tcPr>
            <w:tcW w:w="1080" w:type="dxa"/>
            <w:gridSpan w:val="3"/>
            <w:shd w:val="clear" w:color="auto" w:fill="auto"/>
          </w:tcPr>
          <w:p w14:paraId="1323B7E4" w14:textId="494BB691" w:rsidR="00A47AF7" w:rsidRPr="00132E4C" w:rsidRDefault="00A47AF7" w:rsidP="00A47AF7">
            <w:pPr>
              <w:ind w:firstLine="0"/>
              <w:rPr>
                <w:rFonts w:eastAsia="Times New Roman"/>
              </w:rPr>
            </w:pPr>
            <w:r>
              <w:rPr>
                <w:rFonts w:eastAsia="Times New Roman"/>
              </w:rPr>
              <w:t>*</w:t>
            </w:r>
          </w:p>
        </w:tc>
        <w:tc>
          <w:tcPr>
            <w:tcW w:w="1980" w:type="dxa"/>
            <w:gridSpan w:val="4"/>
            <w:shd w:val="clear" w:color="auto" w:fill="auto"/>
          </w:tcPr>
          <w:p w14:paraId="5C526D29" w14:textId="77777777" w:rsidR="00A47AF7" w:rsidRPr="00132E4C" w:rsidRDefault="00A47AF7" w:rsidP="00A47AF7">
            <w:pPr>
              <w:ind w:firstLine="0"/>
              <w:rPr>
                <w:rFonts w:eastAsia="Times New Roman"/>
              </w:rPr>
            </w:pPr>
            <w:r w:rsidRPr="00132E4C">
              <w:rPr>
                <w:rFonts w:eastAsia="Times New Roman"/>
              </w:rPr>
              <w:t>0.81</w:t>
            </w:r>
          </w:p>
        </w:tc>
        <w:tc>
          <w:tcPr>
            <w:tcW w:w="1080" w:type="dxa"/>
            <w:gridSpan w:val="2"/>
            <w:shd w:val="clear" w:color="auto" w:fill="auto"/>
          </w:tcPr>
          <w:p w14:paraId="613294BC" w14:textId="77777777" w:rsidR="00A47AF7" w:rsidRPr="00132E4C" w:rsidRDefault="00A47AF7" w:rsidP="00A47AF7">
            <w:pPr>
              <w:ind w:firstLine="0"/>
              <w:rPr>
                <w:rFonts w:eastAsia="Times New Roman"/>
              </w:rPr>
            </w:pPr>
            <w:r w:rsidRPr="00132E4C">
              <w:rPr>
                <w:rFonts w:eastAsia="Times New Roman"/>
              </w:rPr>
              <w:t>1.70</w:t>
            </w:r>
          </w:p>
        </w:tc>
        <w:tc>
          <w:tcPr>
            <w:tcW w:w="3240" w:type="dxa"/>
            <w:gridSpan w:val="6"/>
            <w:shd w:val="clear" w:color="auto" w:fill="auto"/>
          </w:tcPr>
          <w:p w14:paraId="6C80DE24" w14:textId="77777777" w:rsidR="00A47AF7" w:rsidRPr="00132E4C" w:rsidRDefault="00A47AF7" w:rsidP="00A47AF7">
            <w:pPr>
              <w:ind w:firstLine="0"/>
              <w:rPr>
                <w:rFonts w:eastAsia="Times New Roman"/>
              </w:rPr>
            </w:pPr>
            <w:r w:rsidRPr="00132E4C">
              <w:rPr>
                <w:rFonts w:eastAsia="Times New Roman"/>
              </w:rPr>
              <w:t>Left blanket edge flap</w:t>
            </w:r>
          </w:p>
        </w:tc>
      </w:tr>
      <w:tr w:rsidR="00A47AF7" w:rsidRPr="00132E4C" w14:paraId="1947AC65" w14:textId="77777777" w:rsidTr="00425A04">
        <w:tc>
          <w:tcPr>
            <w:tcW w:w="684" w:type="dxa"/>
            <w:shd w:val="clear" w:color="auto" w:fill="auto"/>
          </w:tcPr>
          <w:p w14:paraId="1EBC8A3D" w14:textId="77777777" w:rsidR="00A47AF7" w:rsidRPr="00132E4C" w:rsidRDefault="00A47AF7" w:rsidP="00A47AF7">
            <w:pPr>
              <w:ind w:firstLine="0"/>
              <w:rPr>
                <w:rFonts w:eastAsia="Times New Roman"/>
              </w:rPr>
            </w:pPr>
            <w:r w:rsidRPr="00132E4C">
              <w:rPr>
                <w:rFonts w:eastAsia="Times New Roman"/>
              </w:rPr>
              <w:t>5</w:t>
            </w:r>
          </w:p>
        </w:tc>
        <w:tc>
          <w:tcPr>
            <w:tcW w:w="1296" w:type="dxa"/>
            <w:gridSpan w:val="2"/>
            <w:shd w:val="clear" w:color="auto" w:fill="auto"/>
          </w:tcPr>
          <w:p w14:paraId="42100C4B" w14:textId="78A7A8B2" w:rsidR="00A47AF7" w:rsidRPr="00132E4C" w:rsidRDefault="00A47AF7" w:rsidP="00A47AF7">
            <w:pPr>
              <w:ind w:firstLine="0"/>
              <w:rPr>
                <w:rFonts w:eastAsia="Times New Roman"/>
              </w:rPr>
            </w:pPr>
            <w:r>
              <w:rPr>
                <w:rFonts w:eastAsia="Times New Roman"/>
              </w:rPr>
              <w:t>*</w:t>
            </w:r>
          </w:p>
        </w:tc>
        <w:tc>
          <w:tcPr>
            <w:tcW w:w="1080" w:type="dxa"/>
            <w:gridSpan w:val="3"/>
            <w:shd w:val="clear" w:color="auto" w:fill="auto"/>
          </w:tcPr>
          <w:p w14:paraId="7CB473AE" w14:textId="52FFB491" w:rsidR="00A47AF7" w:rsidRPr="00132E4C" w:rsidRDefault="00A47AF7" w:rsidP="00A47AF7">
            <w:pPr>
              <w:ind w:firstLine="0"/>
              <w:rPr>
                <w:rFonts w:eastAsia="Times New Roman"/>
              </w:rPr>
            </w:pPr>
            <w:r>
              <w:rPr>
                <w:rFonts w:eastAsia="Times New Roman"/>
              </w:rPr>
              <w:t>*</w:t>
            </w:r>
          </w:p>
        </w:tc>
        <w:tc>
          <w:tcPr>
            <w:tcW w:w="1980" w:type="dxa"/>
            <w:gridSpan w:val="4"/>
            <w:shd w:val="clear" w:color="auto" w:fill="auto"/>
          </w:tcPr>
          <w:p w14:paraId="31C6E3A1" w14:textId="77777777" w:rsidR="00A47AF7" w:rsidRPr="00132E4C" w:rsidRDefault="00A47AF7" w:rsidP="00A47AF7">
            <w:pPr>
              <w:ind w:firstLine="0"/>
              <w:rPr>
                <w:rFonts w:eastAsia="Times New Roman"/>
              </w:rPr>
            </w:pPr>
            <w:r w:rsidRPr="00132E4C">
              <w:rPr>
                <w:rFonts w:eastAsia="Times New Roman"/>
              </w:rPr>
              <w:t>0.91</w:t>
            </w:r>
          </w:p>
        </w:tc>
        <w:tc>
          <w:tcPr>
            <w:tcW w:w="1080" w:type="dxa"/>
            <w:gridSpan w:val="2"/>
            <w:shd w:val="clear" w:color="auto" w:fill="auto"/>
          </w:tcPr>
          <w:p w14:paraId="3617766C" w14:textId="77777777" w:rsidR="00A47AF7" w:rsidRPr="00132E4C" w:rsidRDefault="00A47AF7" w:rsidP="00A47AF7">
            <w:pPr>
              <w:ind w:firstLine="0"/>
              <w:rPr>
                <w:rFonts w:eastAsia="Times New Roman"/>
              </w:rPr>
            </w:pPr>
            <w:r w:rsidRPr="00132E4C">
              <w:rPr>
                <w:rFonts w:eastAsia="Times New Roman"/>
              </w:rPr>
              <w:t>0.85</w:t>
            </w:r>
          </w:p>
        </w:tc>
        <w:tc>
          <w:tcPr>
            <w:tcW w:w="3240" w:type="dxa"/>
            <w:gridSpan w:val="6"/>
            <w:shd w:val="clear" w:color="auto" w:fill="auto"/>
          </w:tcPr>
          <w:p w14:paraId="3D26EC65" w14:textId="77777777" w:rsidR="00A47AF7" w:rsidRPr="00132E4C" w:rsidRDefault="00A47AF7" w:rsidP="00A47AF7">
            <w:pPr>
              <w:ind w:firstLine="0"/>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blanket drum/saddle (day)</w:t>
            </w:r>
          </w:p>
        </w:tc>
      </w:tr>
      <w:tr w:rsidR="00A47AF7" w:rsidRPr="00132E4C" w14:paraId="2179C964" w14:textId="77777777" w:rsidTr="00425A04">
        <w:tc>
          <w:tcPr>
            <w:tcW w:w="684" w:type="dxa"/>
            <w:shd w:val="clear" w:color="auto" w:fill="auto"/>
          </w:tcPr>
          <w:p w14:paraId="6DAD6007" w14:textId="77777777" w:rsidR="00A47AF7" w:rsidRPr="00132E4C" w:rsidRDefault="00A47AF7" w:rsidP="00A47AF7">
            <w:pPr>
              <w:ind w:firstLine="0"/>
              <w:rPr>
                <w:rFonts w:eastAsia="Times New Roman"/>
              </w:rPr>
            </w:pPr>
            <w:r w:rsidRPr="00132E4C">
              <w:rPr>
                <w:rFonts w:eastAsia="Times New Roman"/>
              </w:rPr>
              <w:t>6</w:t>
            </w:r>
          </w:p>
        </w:tc>
        <w:tc>
          <w:tcPr>
            <w:tcW w:w="1296" w:type="dxa"/>
            <w:gridSpan w:val="2"/>
            <w:shd w:val="clear" w:color="auto" w:fill="auto"/>
          </w:tcPr>
          <w:p w14:paraId="2F49D55E" w14:textId="36BEFAEA" w:rsidR="00A47AF7" w:rsidRPr="00132E4C" w:rsidRDefault="00A47AF7" w:rsidP="00A47AF7">
            <w:pPr>
              <w:ind w:firstLine="0"/>
              <w:rPr>
                <w:rFonts w:eastAsia="Times New Roman"/>
              </w:rPr>
            </w:pPr>
            <w:r>
              <w:rPr>
                <w:rFonts w:eastAsia="Times New Roman"/>
              </w:rPr>
              <w:t>*</w:t>
            </w:r>
          </w:p>
        </w:tc>
        <w:tc>
          <w:tcPr>
            <w:tcW w:w="1080" w:type="dxa"/>
            <w:gridSpan w:val="3"/>
            <w:shd w:val="clear" w:color="auto" w:fill="auto"/>
          </w:tcPr>
          <w:p w14:paraId="3E8B557C" w14:textId="57ACAD7C" w:rsidR="00A47AF7" w:rsidRPr="00132E4C" w:rsidRDefault="00A47AF7" w:rsidP="00A47AF7">
            <w:pPr>
              <w:ind w:firstLine="0"/>
              <w:rPr>
                <w:rFonts w:eastAsia="Times New Roman"/>
              </w:rPr>
            </w:pPr>
            <w:r>
              <w:rPr>
                <w:rFonts w:eastAsia="Times New Roman"/>
              </w:rPr>
              <w:t>*</w:t>
            </w:r>
          </w:p>
        </w:tc>
        <w:tc>
          <w:tcPr>
            <w:tcW w:w="1980" w:type="dxa"/>
            <w:gridSpan w:val="4"/>
            <w:shd w:val="clear" w:color="auto" w:fill="auto"/>
          </w:tcPr>
          <w:p w14:paraId="025B43D4" w14:textId="77777777" w:rsidR="00A47AF7" w:rsidRPr="00132E4C" w:rsidRDefault="00A47AF7" w:rsidP="00A47AF7">
            <w:pPr>
              <w:ind w:firstLine="0"/>
              <w:rPr>
                <w:rFonts w:eastAsia="Times New Roman"/>
              </w:rPr>
            </w:pPr>
            <w:r w:rsidRPr="00132E4C">
              <w:rPr>
                <w:rFonts w:eastAsia="Times New Roman"/>
              </w:rPr>
              <w:t>1.18</w:t>
            </w:r>
          </w:p>
        </w:tc>
        <w:tc>
          <w:tcPr>
            <w:tcW w:w="1080" w:type="dxa"/>
            <w:gridSpan w:val="2"/>
            <w:shd w:val="clear" w:color="auto" w:fill="auto"/>
          </w:tcPr>
          <w:p w14:paraId="0245BDF6" w14:textId="77777777" w:rsidR="00A47AF7" w:rsidRPr="00132E4C" w:rsidRDefault="00A47AF7" w:rsidP="00A47AF7">
            <w:pPr>
              <w:ind w:firstLine="0"/>
              <w:rPr>
                <w:rFonts w:eastAsia="Times New Roman"/>
              </w:rPr>
            </w:pPr>
            <w:r w:rsidRPr="00132E4C">
              <w:rPr>
                <w:rFonts w:eastAsia="Times New Roman"/>
              </w:rPr>
              <w:t>1.55</w:t>
            </w:r>
          </w:p>
        </w:tc>
        <w:tc>
          <w:tcPr>
            <w:tcW w:w="3240" w:type="dxa"/>
            <w:gridSpan w:val="6"/>
            <w:shd w:val="clear" w:color="auto" w:fill="auto"/>
          </w:tcPr>
          <w:p w14:paraId="489544B6" w14:textId="77777777" w:rsidR="00A47AF7" w:rsidRPr="00132E4C" w:rsidRDefault="00A47AF7" w:rsidP="00A47AF7">
            <w:pPr>
              <w:ind w:firstLine="0"/>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blanket drum/saddle (night)</w:t>
            </w:r>
          </w:p>
        </w:tc>
      </w:tr>
      <w:tr w:rsidR="00A47AF7" w:rsidRPr="00132E4C" w14:paraId="5D700E82" w14:textId="77777777" w:rsidTr="00425A04">
        <w:tc>
          <w:tcPr>
            <w:tcW w:w="684" w:type="dxa"/>
            <w:shd w:val="clear" w:color="auto" w:fill="auto"/>
          </w:tcPr>
          <w:p w14:paraId="582FB3E7" w14:textId="77777777" w:rsidR="00A47AF7" w:rsidRPr="00132E4C" w:rsidRDefault="00A47AF7" w:rsidP="00A47AF7">
            <w:pPr>
              <w:ind w:firstLine="0"/>
              <w:rPr>
                <w:rFonts w:eastAsia="Times New Roman"/>
              </w:rPr>
            </w:pPr>
            <w:r w:rsidRPr="00132E4C">
              <w:rPr>
                <w:rFonts w:eastAsia="Times New Roman"/>
              </w:rPr>
              <w:t>7</w:t>
            </w:r>
          </w:p>
        </w:tc>
        <w:tc>
          <w:tcPr>
            <w:tcW w:w="1296" w:type="dxa"/>
            <w:gridSpan w:val="2"/>
            <w:shd w:val="clear" w:color="auto" w:fill="auto"/>
          </w:tcPr>
          <w:p w14:paraId="3915960F" w14:textId="16885D05" w:rsidR="00A47AF7" w:rsidRPr="00132E4C" w:rsidRDefault="00A47AF7" w:rsidP="00A47AF7">
            <w:pPr>
              <w:ind w:firstLine="0"/>
              <w:rPr>
                <w:rFonts w:eastAsia="Times New Roman"/>
              </w:rPr>
            </w:pPr>
            <w:r>
              <w:rPr>
                <w:rFonts w:eastAsia="Times New Roman"/>
              </w:rPr>
              <w:t>*</w:t>
            </w:r>
          </w:p>
        </w:tc>
        <w:tc>
          <w:tcPr>
            <w:tcW w:w="1080" w:type="dxa"/>
            <w:gridSpan w:val="3"/>
            <w:shd w:val="clear" w:color="auto" w:fill="auto"/>
          </w:tcPr>
          <w:p w14:paraId="0C2AA1EE" w14:textId="08653CAC" w:rsidR="00A47AF7" w:rsidRPr="00132E4C" w:rsidRDefault="00A47AF7" w:rsidP="00A47AF7">
            <w:pPr>
              <w:ind w:firstLine="0"/>
              <w:rPr>
                <w:rFonts w:eastAsia="Times New Roman"/>
              </w:rPr>
            </w:pPr>
            <w:r>
              <w:rPr>
                <w:rFonts w:eastAsia="Times New Roman"/>
              </w:rPr>
              <w:t>*</w:t>
            </w:r>
          </w:p>
        </w:tc>
        <w:tc>
          <w:tcPr>
            <w:tcW w:w="1980" w:type="dxa"/>
            <w:gridSpan w:val="4"/>
            <w:shd w:val="clear" w:color="auto" w:fill="auto"/>
          </w:tcPr>
          <w:p w14:paraId="5A92F130" w14:textId="77777777" w:rsidR="00A47AF7" w:rsidRPr="00132E4C" w:rsidRDefault="00A47AF7" w:rsidP="00A47AF7">
            <w:pPr>
              <w:ind w:firstLine="0"/>
              <w:rPr>
                <w:rFonts w:eastAsia="Times New Roman"/>
              </w:rPr>
            </w:pPr>
            <w:r w:rsidRPr="00132E4C">
              <w:rPr>
                <w:rFonts w:eastAsia="Times New Roman"/>
              </w:rPr>
              <w:t>1.71</w:t>
            </w:r>
          </w:p>
        </w:tc>
        <w:tc>
          <w:tcPr>
            <w:tcW w:w="1080" w:type="dxa"/>
            <w:gridSpan w:val="2"/>
            <w:shd w:val="clear" w:color="auto" w:fill="auto"/>
          </w:tcPr>
          <w:p w14:paraId="523BB473" w14:textId="77777777" w:rsidR="00A47AF7" w:rsidRPr="00132E4C" w:rsidRDefault="00A47AF7" w:rsidP="00A47AF7">
            <w:pPr>
              <w:ind w:firstLine="0"/>
              <w:rPr>
                <w:rFonts w:eastAsia="Times New Roman"/>
              </w:rPr>
            </w:pPr>
            <w:r w:rsidRPr="00132E4C">
              <w:rPr>
                <w:rFonts w:eastAsia="Times New Roman"/>
              </w:rPr>
              <w:t>0.70</w:t>
            </w:r>
          </w:p>
        </w:tc>
        <w:tc>
          <w:tcPr>
            <w:tcW w:w="3240" w:type="dxa"/>
            <w:gridSpan w:val="6"/>
            <w:shd w:val="clear" w:color="auto" w:fill="auto"/>
          </w:tcPr>
          <w:p w14:paraId="57867CD6" w14:textId="77777777" w:rsidR="00A47AF7" w:rsidRPr="00132E4C" w:rsidRDefault="00A47AF7" w:rsidP="00A47AF7">
            <w:pPr>
              <w:ind w:firstLine="0"/>
              <w:rPr>
                <w:rFonts w:eastAsia="Times New Roman"/>
              </w:rPr>
            </w:pPr>
            <w:r w:rsidRPr="00132E4C">
              <w:rPr>
                <w:rFonts w:eastAsia="Times New Roman"/>
              </w:rPr>
              <w:t>3</w:t>
            </w:r>
            <w:r w:rsidRPr="00132E4C">
              <w:rPr>
                <w:rFonts w:eastAsia="Times New Roman"/>
                <w:vertAlign w:val="superscript"/>
              </w:rPr>
              <w:t>rd</w:t>
            </w:r>
            <w:r w:rsidRPr="00132E4C">
              <w:rPr>
                <w:rFonts w:eastAsia="Times New Roman"/>
              </w:rPr>
              <w:t xml:space="preserve"> order right blanket edge flap</w:t>
            </w:r>
          </w:p>
        </w:tc>
      </w:tr>
      <w:tr w:rsidR="00A47AF7" w:rsidRPr="00132E4C" w14:paraId="71C32A18" w14:textId="77777777" w:rsidTr="00425A04">
        <w:tc>
          <w:tcPr>
            <w:tcW w:w="684" w:type="dxa"/>
            <w:tcBorders>
              <w:bottom w:val="single" w:sz="18" w:space="0" w:color="auto"/>
            </w:tcBorders>
            <w:shd w:val="clear" w:color="auto" w:fill="auto"/>
          </w:tcPr>
          <w:p w14:paraId="2EE9793A" w14:textId="77777777" w:rsidR="00A47AF7" w:rsidRPr="00132E4C" w:rsidRDefault="00A47AF7" w:rsidP="00A47AF7">
            <w:pPr>
              <w:ind w:firstLine="0"/>
              <w:rPr>
                <w:rFonts w:eastAsia="Times New Roman"/>
              </w:rPr>
            </w:pPr>
            <w:r w:rsidRPr="00132E4C">
              <w:rPr>
                <w:rFonts w:eastAsia="Times New Roman"/>
              </w:rPr>
              <w:t>8</w:t>
            </w:r>
          </w:p>
        </w:tc>
        <w:tc>
          <w:tcPr>
            <w:tcW w:w="1296" w:type="dxa"/>
            <w:gridSpan w:val="2"/>
            <w:tcBorders>
              <w:bottom w:val="single" w:sz="18" w:space="0" w:color="auto"/>
            </w:tcBorders>
            <w:shd w:val="clear" w:color="auto" w:fill="auto"/>
          </w:tcPr>
          <w:p w14:paraId="4DDC8468" w14:textId="2ED53A46" w:rsidR="00A47AF7" w:rsidRPr="00132E4C" w:rsidRDefault="00A47AF7" w:rsidP="00A47AF7">
            <w:pPr>
              <w:ind w:firstLine="0"/>
              <w:rPr>
                <w:rFonts w:eastAsia="Times New Roman"/>
              </w:rPr>
            </w:pPr>
            <w:r>
              <w:rPr>
                <w:rFonts w:eastAsia="Times New Roman"/>
              </w:rPr>
              <w:t>*</w:t>
            </w:r>
          </w:p>
        </w:tc>
        <w:tc>
          <w:tcPr>
            <w:tcW w:w="1080" w:type="dxa"/>
            <w:gridSpan w:val="3"/>
            <w:tcBorders>
              <w:bottom w:val="single" w:sz="18" w:space="0" w:color="auto"/>
            </w:tcBorders>
            <w:shd w:val="clear" w:color="auto" w:fill="auto"/>
          </w:tcPr>
          <w:p w14:paraId="1FD0578F" w14:textId="45295437" w:rsidR="00A47AF7" w:rsidRPr="00132E4C" w:rsidRDefault="00A47AF7" w:rsidP="00A47AF7">
            <w:pPr>
              <w:ind w:firstLine="0"/>
              <w:rPr>
                <w:rFonts w:eastAsia="Times New Roman"/>
              </w:rPr>
            </w:pPr>
            <w:r>
              <w:rPr>
                <w:rFonts w:eastAsia="Times New Roman"/>
              </w:rPr>
              <w:t>*</w:t>
            </w:r>
          </w:p>
        </w:tc>
        <w:tc>
          <w:tcPr>
            <w:tcW w:w="1980" w:type="dxa"/>
            <w:gridSpan w:val="4"/>
            <w:tcBorders>
              <w:bottom w:val="single" w:sz="18" w:space="0" w:color="auto"/>
            </w:tcBorders>
            <w:shd w:val="clear" w:color="auto" w:fill="auto"/>
          </w:tcPr>
          <w:p w14:paraId="16BBD142" w14:textId="77777777" w:rsidR="00A47AF7" w:rsidRPr="00132E4C" w:rsidRDefault="00A47AF7" w:rsidP="00A47AF7">
            <w:pPr>
              <w:ind w:firstLine="0"/>
              <w:rPr>
                <w:rFonts w:eastAsia="Times New Roman"/>
              </w:rPr>
            </w:pPr>
            <w:r w:rsidRPr="00132E4C">
              <w:rPr>
                <w:rFonts w:eastAsia="Times New Roman"/>
              </w:rPr>
              <w:t>1.80</w:t>
            </w:r>
          </w:p>
        </w:tc>
        <w:tc>
          <w:tcPr>
            <w:tcW w:w="1080" w:type="dxa"/>
            <w:gridSpan w:val="2"/>
            <w:tcBorders>
              <w:bottom w:val="single" w:sz="18" w:space="0" w:color="auto"/>
            </w:tcBorders>
            <w:shd w:val="clear" w:color="auto" w:fill="auto"/>
          </w:tcPr>
          <w:p w14:paraId="3E578F51" w14:textId="77777777" w:rsidR="00A47AF7" w:rsidRPr="00132E4C" w:rsidRDefault="00A47AF7" w:rsidP="00A47AF7">
            <w:pPr>
              <w:ind w:firstLine="0"/>
              <w:rPr>
                <w:rFonts w:eastAsia="Times New Roman"/>
              </w:rPr>
            </w:pPr>
            <w:r w:rsidRPr="00132E4C">
              <w:rPr>
                <w:rFonts w:eastAsia="Times New Roman"/>
              </w:rPr>
              <w:t>1.05</w:t>
            </w:r>
          </w:p>
        </w:tc>
        <w:tc>
          <w:tcPr>
            <w:tcW w:w="3240" w:type="dxa"/>
            <w:gridSpan w:val="6"/>
            <w:tcBorders>
              <w:bottom w:val="single" w:sz="18" w:space="0" w:color="auto"/>
            </w:tcBorders>
            <w:shd w:val="clear" w:color="auto" w:fill="auto"/>
          </w:tcPr>
          <w:p w14:paraId="4021F50F" w14:textId="77777777" w:rsidR="00A47AF7" w:rsidRPr="00132E4C" w:rsidRDefault="00A47AF7" w:rsidP="00A47AF7">
            <w:pPr>
              <w:ind w:firstLine="0"/>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blanket drum/saddle</w:t>
            </w:r>
          </w:p>
        </w:tc>
      </w:tr>
      <w:tr w:rsidR="00A47AF7" w:rsidRPr="00132E4C" w14:paraId="095FF529" w14:textId="77777777" w:rsidTr="001B3AB0">
        <w:tc>
          <w:tcPr>
            <w:tcW w:w="9360" w:type="dxa"/>
            <w:gridSpan w:val="18"/>
            <w:tcBorders>
              <w:top w:val="single" w:sz="18" w:space="0" w:color="auto"/>
            </w:tcBorders>
            <w:shd w:val="clear" w:color="auto" w:fill="auto"/>
          </w:tcPr>
          <w:p w14:paraId="6669F16E" w14:textId="706CB224" w:rsidR="00A47AF7" w:rsidRPr="00A91DFF" w:rsidRDefault="00A47AF7" w:rsidP="00A47AF7">
            <w:pPr>
              <w:ind w:firstLine="0"/>
              <w:rPr>
                <w:rFonts w:eastAsia="Times New Roman"/>
                <w:i/>
              </w:rPr>
            </w:pPr>
            <w:r w:rsidRPr="00A91DFF">
              <w:rPr>
                <w:rFonts w:eastAsia="Times New Roman"/>
                <w:i/>
                <w:sz w:val="16"/>
              </w:rPr>
              <w:t>* Indicates that shape was not predicted by FEM prior to flight</w:t>
            </w:r>
          </w:p>
        </w:tc>
      </w:tr>
      <w:tr w:rsidR="00A47AF7" w:rsidRPr="00132E4C" w14:paraId="70B67567" w14:textId="77777777" w:rsidTr="00425A04">
        <w:tc>
          <w:tcPr>
            <w:tcW w:w="684" w:type="dxa"/>
            <w:shd w:val="clear" w:color="auto" w:fill="auto"/>
          </w:tcPr>
          <w:p w14:paraId="3DCA7A30" w14:textId="77777777" w:rsidR="00A47AF7" w:rsidRDefault="00A47AF7" w:rsidP="00A47AF7">
            <w:pPr>
              <w:ind w:firstLine="0"/>
              <w:rPr>
                <w:rFonts w:eastAsia="Times New Roman"/>
              </w:rPr>
            </w:pPr>
          </w:p>
          <w:p w14:paraId="1394BA3E" w14:textId="77777777" w:rsidR="001B3AB0" w:rsidRDefault="001B3AB0" w:rsidP="00A47AF7">
            <w:pPr>
              <w:ind w:firstLine="0"/>
              <w:rPr>
                <w:rFonts w:eastAsia="Times New Roman"/>
              </w:rPr>
            </w:pPr>
          </w:p>
          <w:p w14:paraId="798C68E7" w14:textId="12C46649" w:rsidR="001B3AB0" w:rsidRPr="00132E4C" w:rsidRDefault="001B3AB0" w:rsidP="00A47AF7">
            <w:pPr>
              <w:ind w:firstLine="0"/>
              <w:rPr>
                <w:rFonts w:eastAsia="Times New Roman"/>
              </w:rPr>
            </w:pPr>
          </w:p>
        </w:tc>
        <w:tc>
          <w:tcPr>
            <w:tcW w:w="1296" w:type="dxa"/>
            <w:gridSpan w:val="2"/>
            <w:shd w:val="clear" w:color="auto" w:fill="auto"/>
          </w:tcPr>
          <w:p w14:paraId="1AA1648D" w14:textId="77777777" w:rsidR="00A47AF7" w:rsidRPr="00132E4C" w:rsidRDefault="00A47AF7" w:rsidP="00A47AF7">
            <w:pPr>
              <w:ind w:firstLine="0"/>
              <w:rPr>
                <w:rFonts w:eastAsia="Times New Roman"/>
              </w:rPr>
            </w:pPr>
          </w:p>
        </w:tc>
        <w:tc>
          <w:tcPr>
            <w:tcW w:w="1080" w:type="dxa"/>
            <w:gridSpan w:val="3"/>
            <w:shd w:val="clear" w:color="auto" w:fill="auto"/>
          </w:tcPr>
          <w:p w14:paraId="3C9B27CD" w14:textId="77777777" w:rsidR="00A47AF7" w:rsidRPr="00132E4C" w:rsidRDefault="00A47AF7" w:rsidP="00A47AF7">
            <w:pPr>
              <w:ind w:firstLine="0"/>
              <w:rPr>
                <w:rFonts w:eastAsia="Times New Roman"/>
              </w:rPr>
            </w:pPr>
          </w:p>
        </w:tc>
        <w:tc>
          <w:tcPr>
            <w:tcW w:w="1980" w:type="dxa"/>
            <w:gridSpan w:val="4"/>
            <w:shd w:val="clear" w:color="auto" w:fill="auto"/>
          </w:tcPr>
          <w:p w14:paraId="2752AE41" w14:textId="77777777" w:rsidR="00A47AF7" w:rsidRPr="00132E4C" w:rsidRDefault="00A47AF7" w:rsidP="00A47AF7">
            <w:pPr>
              <w:ind w:firstLine="0"/>
              <w:rPr>
                <w:rFonts w:eastAsia="Times New Roman"/>
              </w:rPr>
            </w:pPr>
          </w:p>
        </w:tc>
        <w:tc>
          <w:tcPr>
            <w:tcW w:w="1080" w:type="dxa"/>
            <w:gridSpan w:val="2"/>
            <w:shd w:val="clear" w:color="auto" w:fill="auto"/>
          </w:tcPr>
          <w:p w14:paraId="29F3B1BB" w14:textId="77777777" w:rsidR="00A47AF7" w:rsidRPr="00132E4C" w:rsidRDefault="00A47AF7" w:rsidP="00A47AF7">
            <w:pPr>
              <w:ind w:firstLine="0"/>
              <w:rPr>
                <w:rFonts w:eastAsia="Times New Roman"/>
              </w:rPr>
            </w:pPr>
          </w:p>
        </w:tc>
        <w:tc>
          <w:tcPr>
            <w:tcW w:w="3240" w:type="dxa"/>
            <w:gridSpan w:val="6"/>
            <w:shd w:val="clear" w:color="auto" w:fill="auto"/>
          </w:tcPr>
          <w:p w14:paraId="04F61CAB" w14:textId="77777777" w:rsidR="00A47AF7" w:rsidRPr="00132E4C" w:rsidRDefault="00A47AF7" w:rsidP="00A47AF7">
            <w:pPr>
              <w:ind w:firstLine="0"/>
              <w:rPr>
                <w:rFonts w:eastAsia="Times New Roman"/>
              </w:rPr>
            </w:pPr>
          </w:p>
        </w:tc>
      </w:tr>
    </w:tbl>
    <w:p w14:paraId="7EF2943E" w14:textId="77777777" w:rsidR="00E3501B" w:rsidRPr="00132E4C" w:rsidRDefault="00E3501B" w:rsidP="00E3501B">
      <w:r w:rsidRPr="00132E4C">
        <w:t xml:space="preserve">The other unexpected phenomena was that the right edge of the IMBA blanket seemed to vibrate at greater amplitude and lower frequency than the left edge. At some excitation frequencies, it appeared that the predicted simple structural modes of the blanket were </w:t>
      </w:r>
      <w:r w:rsidRPr="00132E4C">
        <w:lastRenderedPageBreak/>
        <w:t>split into two with distinct right and left mode shapes. It is hypothesized that this behaviour was caused by uneven tensioning across the width of the blanket</w:t>
      </w:r>
      <w:r w:rsidR="009C7E94" w:rsidRPr="00132E4C">
        <w:t xml:space="preserve"> although the cause of the unevenness is not known</w:t>
      </w:r>
      <w:r w:rsidRPr="00132E4C">
        <w:t xml:space="preserve">. Post-flight modelling in which tension was dropped to nearly zero along the right edge produced similar structural modes. </w:t>
      </w:r>
    </w:p>
    <w:p w14:paraId="32ABD60F" w14:textId="6AFE53C0" w:rsidR="00CF5993" w:rsidRPr="00132E4C" w:rsidRDefault="00CF5993" w:rsidP="003635DD">
      <w:r w:rsidRPr="00132E4C">
        <w:t xml:space="preserve">Rigorous analysis </w:t>
      </w:r>
      <w:r w:rsidR="00735A6B" w:rsidRPr="00132E4C">
        <w:t>[</w:t>
      </w:r>
      <w:r w:rsidR="00903FA3" w:rsidRPr="00132E4C">
        <w:t>1</w:t>
      </w:r>
      <w:r w:rsidR="008A57B3" w:rsidRPr="00132E4C">
        <w:t>8</w:t>
      </w:r>
      <w:r w:rsidR="00735A6B" w:rsidRPr="00132E4C">
        <w:t xml:space="preserve">] </w:t>
      </w:r>
      <w:r w:rsidRPr="00132E4C">
        <w:t xml:space="preserve">of the downloaded accelerometer data by two separate teams identified at least eight structural modes below 2 Hz, </w:t>
      </w:r>
      <w:r w:rsidR="00120623" w:rsidRPr="00132E4C">
        <w:t xml:space="preserve">and quantified the damping associated with each mode </w:t>
      </w:r>
      <w:r w:rsidRPr="00132E4C">
        <w:t xml:space="preserve">as shown in </w:t>
      </w:r>
      <w:r w:rsidR="00B050FE">
        <w:t>Table 3</w:t>
      </w:r>
      <w:r w:rsidRPr="00132E4C">
        <w:t xml:space="preserve">. </w:t>
      </w:r>
      <w:r w:rsidR="003635DD" w:rsidRPr="00132E4C">
        <w:t>Finite element predictions of the structural torsion mode and the blanket drum mode are very close to their measured values but many other blanket modes seen in testing involved the right edge moving independently</w:t>
      </w:r>
      <w:r w:rsidR="00281D13" w:rsidRPr="00132E4C">
        <w:t xml:space="preserve"> or smeared together</w:t>
      </w:r>
      <w:r w:rsidR="00FC19CF" w:rsidRPr="00132E4C">
        <w:t xml:space="preserve">, </w:t>
      </w:r>
      <w:r w:rsidR="003635DD" w:rsidRPr="00132E4C">
        <w:t>something pre-flight modelling could not have anticipated.</w:t>
      </w:r>
      <w:r w:rsidR="00281D13" w:rsidRPr="00132E4C">
        <w:t xml:space="preserve"> For instance, the measured mode shape that looked like a combination of “saddle” and “drum” modes was found near the pre-flight ANSYS predictions for both of those modes.</w:t>
      </w:r>
      <w:r w:rsidR="003635DD" w:rsidRPr="00132E4C">
        <w:t xml:space="preserve"> Damping for </w:t>
      </w:r>
      <w:r w:rsidR="003F01B4" w:rsidRPr="00132E4C">
        <w:t>the</w:t>
      </w:r>
      <w:r w:rsidR="003635DD" w:rsidRPr="00132E4C">
        <w:t xml:space="preserve"> modes </w:t>
      </w:r>
      <w:r w:rsidR="003F01B4" w:rsidRPr="00132E4C">
        <w:t xml:space="preserve">below 2 Hz </w:t>
      </w:r>
      <w:r w:rsidR="003635DD" w:rsidRPr="00132E4C">
        <w:t>varies between 0.</w:t>
      </w:r>
      <w:r w:rsidR="00FE0AF7" w:rsidRPr="00132E4C">
        <w:t>7</w:t>
      </w:r>
      <w:r w:rsidR="003635DD" w:rsidRPr="00132E4C">
        <w:t xml:space="preserve">% and 3.9% but </w:t>
      </w:r>
      <w:r w:rsidR="003F01B4" w:rsidRPr="00132E4C">
        <w:t>the higher modes in that group tend to have lower damping perhaps because they are not as heavily affected by interaction between the array and the ISS robot arm</w:t>
      </w:r>
      <w:r w:rsidR="00203420" w:rsidRPr="00132E4C">
        <w:t xml:space="preserve"> </w:t>
      </w:r>
      <w:r w:rsidR="000E12FB" w:rsidRPr="00132E4C">
        <w:t>[</w:t>
      </w:r>
      <w:r w:rsidR="008A57B3" w:rsidRPr="00132E4C">
        <w:t>18</w:t>
      </w:r>
      <w:r w:rsidR="000E12FB" w:rsidRPr="00132E4C">
        <w:t>].</w:t>
      </w:r>
      <w:r w:rsidR="003635DD" w:rsidRPr="00132E4C">
        <w:t xml:space="preserve"> </w:t>
      </w:r>
    </w:p>
    <w:p w14:paraId="75F9E3C4" w14:textId="77777777" w:rsidR="00EE3C13" w:rsidRPr="00132E4C" w:rsidRDefault="00EE3C13" w:rsidP="00EE3C13">
      <w:pPr>
        <w:ind w:firstLine="360"/>
      </w:pPr>
      <w:r w:rsidRPr="00132E4C">
        <w:t xml:space="preserve">Photogrammetric analysis of video provided a second way of testing the structural dynamics of ROSA. Unfortunately, most of </w:t>
      </w:r>
      <w:r w:rsidR="009C7E94" w:rsidRPr="00132E4C">
        <w:t>the targets placed on the array</w:t>
      </w:r>
      <w:r w:rsidRPr="00132E4C">
        <w:t xml:space="preserve"> proved too hard to resolve</w:t>
      </w:r>
      <w:r w:rsidR="009C7E94" w:rsidRPr="00132E4C">
        <w:t xml:space="preserve"> from the cameras</w:t>
      </w:r>
      <w:r w:rsidRPr="00132E4C">
        <w:t xml:space="preserve"> on the ISS. The retroreflective circles covering the blanket were the exception. Many of them were visible for large portions of both daylight and night experimental runs in large enough numbers to give a far better impression of the shape of the IMBA when the blanket was excited</w:t>
      </w:r>
      <w:r w:rsidR="002173E9" w:rsidRPr="00132E4C">
        <w:t xml:space="preserve"> than </w:t>
      </w:r>
      <w:r w:rsidR="009C7E94" w:rsidRPr="00132E4C">
        <w:t>could be extrapolated</w:t>
      </w:r>
      <w:r w:rsidR="002173E9" w:rsidRPr="00132E4C">
        <w:t xml:space="preserve"> from </w:t>
      </w:r>
      <w:r w:rsidR="009C7E94" w:rsidRPr="00132E4C">
        <w:t xml:space="preserve">the six </w:t>
      </w:r>
      <w:r w:rsidR="002173E9" w:rsidRPr="00132E4C">
        <w:t>accelerometers alone</w:t>
      </w:r>
      <w:r w:rsidRPr="00132E4C">
        <w:t>.</w:t>
      </w:r>
    </w:p>
    <w:p w14:paraId="0EA3DCA1" w14:textId="43C55E8C" w:rsidR="003C6481" w:rsidRPr="00132E4C" w:rsidRDefault="00EE3C13" w:rsidP="003C6481">
      <w:pPr>
        <w:ind w:firstLine="360"/>
      </w:pPr>
      <w:r w:rsidRPr="00132E4C">
        <w:t>Two teams</w:t>
      </w:r>
      <w:r w:rsidR="00363284" w:rsidRPr="00132E4C">
        <w:t xml:space="preserve">, </w:t>
      </w:r>
      <w:r w:rsidRPr="00132E4C">
        <w:t>on</w:t>
      </w:r>
      <w:r w:rsidR="002173E9" w:rsidRPr="00132E4C">
        <w:t>e</w:t>
      </w:r>
      <w:r w:rsidRPr="00132E4C">
        <w:t xml:space="preserve"> from NASA Langley Research Center (LaRC) and another from NASA Johnson Space Center (JSC</w:t>
      </w:r>
      <w:r w:rsidR="00363284" w:rsidRPr="00132E4C">
        <w:t xml:space="preserve">), </w:t>
      </w:r>
      <w:r w:rsidR="00FD6A96" w:rsidRPr="00132E4C">
        <w:t xml:space="preserve">independently </w:t>
      </w:r>
      <w:proofErr w:type="spellStart"/>
      <w:r w:rsidR="00FD6A96" w:rsidRPr="00132E4C">
        <w:t>analyzed</w:t>
      </w:r>
      <w:proofErr w:type="spellEnd"/>
      <w:r w:rsidRPr="00132E4C">
        <w:t xml:space="preserve"> video recordings from a select set of four experimental runs to extract time histories of the displacements of the targets</w:t>
      </w:r>
      <w:r w:rsidR="00735A6B" w:rsidRPr="00132E4C">
        <w:t xml:space="preserve"> [</w:t>
      </w:r>
      <w:r w:rsidR="00B70EF5" w:rsidRPr="00132E4C">
        <w:t>2</w:t>
      </w:r>
      <w:r w:rsidR="008A57B3" w:rsidRPr="00132E4C">
        <w:t>2</w:t>
      </w:r>
      <w:r w:rsidR="00735A6B" w:rsidRPr="00132E4C">
        <w:t>]</w:t>
      </w:r>
      <w:r w:rsidRPr="00132E4C">
        <w:t xml:space="preserve">. </w:t>
      </w:r>
      <w:r w:rsidR="00FD6A96" w:rsidRPr="00132E4C">
        <w:t xml:space="preserve">The four experimental runs that were selected were the ones in which accelerometer data indicated the highest responses to input excitation </w:t>
      </w:r>
      <w:r w:rsidR="00281D13" w:rsidRPr="00132E4C">
        <w:t>and they were chosen so as to have a complete range of system</w:t>
      </w:r>
      <w:r w:rsidR="00E76C95" w:rsidRPr="00132E4C">
        <w:t xml:space="preserve"> responses up to 2 Hz. One run was a n</w:t>
      </w:r>
      <w:r w:rsidR="00281D13" w:rsidRPr="00132E4C">
        <w:t>ight experiment in which the blanket modes were excited</w:t>
      </w:r>
      <w:r w:rsidR="00FD6A96" w:rsidRPr="00132E4C">
        <w:t>. The Eigenvalue Realization Algorithm (ERA) [</w:t>
      </w:r>
      <w:r w:rsidR="008A57B3" w:rsidRPr="00132E4C">
        <w:t>20-21</w:t>
      </w:r>
      <w:r w:rsidR="00FD6A96" w:rsidRPr="00132E4C">
        <w:t>] was used to reconstruct the mode shape associated with each mode seen in the time histories from a given run</w:t>
      </w:r>
      <w:r w:rsidR="004D5674" w:rsidRPr="00132E4C">
        <w:t xml:space="preserve">. </w:t>
      </w:r>
      <w:r w:rsidR="00981334" w:rsidRPr="00132E4C">
        <w:t xml:space="preserve">In general, the structural modes identified through photogrammetry agree with the results obtained from accelerometer data. </w:t>
      </w:r>
      <w:r w:rsidR="00B050FE">
        <w:t>As shown in Table 4</w:t>
      </w:r>
      <w:r w:rsidR="003C6481" w:rsidRPr="00132E4C">
        <w:t>, t</w:t>
      </w:r>
      <w:r w:rsidR="00981334" w:rsidRPr="00132E4C">
        <w:t xml:space="preserve">hey also provide a better appreciation of the intricacies of the blanket mode shapes, especially at higher frequencies. </w:t>
      </w:r>
    </w:p>
    <w:p w14:paraId="363ED914" w14:textId="16ECE19D" w:rsidR="001B3AB0" w:rsidRDefault="002D6DB0" w:rsidP="001B3AB0">
      <w:pPr>
        <w:ind w:firstLine="360"/>
      </w:pPr>
      <w:r w:rsidRPr="00132E4C">
        <w:t xml:space="preserve">Several interesting trends were noted in the structural modes besides the low fundamental frequency. First, the loose right edge of the blanket sometimes shows up alone at about 0.61 Hz but is often combined with the </w:t>
      </w:r>
      <w:r w:rsidRPr="00132E4C">
        <w:t>structural torsion mode. This combination of mode shapes appears again around 0.66 Hz. Second, the predicted “drum” and “saddle” modes do not appear separately as predicted by pre-flight modelling. Instead, a combined mode is observed around 0.89 Hz during daytime runs and 1.14 Hz during experimental runs when the wing was in eclipse. It is possible that these are actually one mode that shifts based on the wing temperature. Three other modes (the 2</w:t>
      </w:r>
      <w:r w:rsidRPr="00132E4C">
        <w:rPr>
          <w:vertAlign w:val="superscript"/>
        </w:rPr>
        <w:t>nd</w:t>
      </w:r>
      <w:r w:rsidRPr="00132E4C">
        <w:t>, 3</w:t>
      </w:r>
      <w:r w:rsidRPr="00132E4C">
        <w:rPr>
          <w:vertAlign w:val="superscript"/>
        </w:rPr>
        <w:t>rd</w:t>
      </w:r>
      <w:r w:rsidRPr="00132E4C">
        <w:t>, and 4</w:t>
      </w:r>
      <w:r w:rsidRPr="00132E4C">
        <w:rPr>
          <w:vertAlign w:val="superscript"/>
        </w:rPr>
        <w:t>th</w:t>
      </w:r>
      <w:r w:rsidRPr="00132E4C">
        <w:t xml:space="preserve">) each had varied frequencies that measured between 2% and 4% higher at night than during the day –perhaps due to tightening of metallic elements in the blanket tensioning system. Further finite element model calibration will be needed in the future to help explain the origin of all of the combined mode shapes observed on-orbit. </w:t>
      </w:r>
    </w:p>
    <w:p w14:paraId="619FC844" w14:textId="77777777" w:rsidR="001B3AB0" w:rsidRPr="00132E4C" w:rsidRDefault="001B3AB0" w:rsidP="001B3AB0">
      <w:pPr>
        <w:ind w:firstLine="360"/>
      </w:pPr>
    </w:p>
    <w:p w14:paraId="49D2B11E" w14:textId="77777777" w:rsidR="001B3AB0" w:rsidRPr="00132E4C" w:rsidRDefault="001B3AB0" w:rsidP="001B3AB0">
      <w:pPr>
        <w:ind w:firstLine="0"/>
        <w:rPr>
          <w:rFonts w:eastAsia="Times New Roman"/>
        </w:rPr>
      </w:pPr>
      <w:r>
        <w:rPr>
          <w:rFonts w:eastAsia="Times New Roman"/>
        </w:rPr>
        <w:t>Table 4</w:t>
      </w:r>
      <w:r w:rsidRPr="00132E4C">
        <w:rPr>
          <w:rFonts w:eastAsia="Times New Roman"/>
        </w:rPr>
        <w:t>. Measured modes with photogrammetry-based mode shapes</w:t>
      </w:r>
    </w:p>
    <w:tbl>
      <w:tblPr>
        <w:tblW w:w="4698" w:type="dxa"/>
        <w:tblLayout w:type="fixed"/>
        <w:tblLook w:val="04A0" w:firstRow="1" w:lastRow="0" w:firstColumn="1" w:lastColumn="0" w:noHBand="0" w:noVBand="1"/>
      </w:tblPr>
      <w:tblGrid>
        <w:gridCol w:w="726"/>
        <w:gridCol w:w="1092"/>
        <w:gridCol w:w="2862"/>
        <w:gridCol w:w="18"/>
      </w:tblGrid>
      <w:tr w:rsidR="001B3AB0" w:rsidRPr="00132E4C" w14:paraId="4C1E032B" w14:textId="77777777" w:rsidTr="001B3AB0">
        <w:trPr>
          <w:gridAfter w:val="1"/>
          <w:wAfter w:w="18" w:type="dxa"/>
          <w:trHeight w:val="920"/>
        </w:trPr>
        <w:tc>
          <w:tcPr>
            <w:tcW w:w="726" w:type="dxa"/>
            <w:tcBorders>
              <w:top w:val="single" w:sz="18" w:space="0" w:color="auto"/>
              <w:bottom w:val="single" w:sz="4" w:space="0" w:color="auto"/>
            </w:tcBorders>
            <w:shd w:val="clear" w:color="auto" w:fill="auto"/>
            <w:vAlign w:val="bottom"/>
          </w:tcPr>
          <w:p w14:paraId="32E1B2A0" w14:textId="77777777" w:rsidR="001B3AB0" w:rsidRPr="00132E4C" w:rsidRDefault="001B3AB0" w:rsidP="001B3AB0">
            <w:pPr>
              <w:ind w:firstLine="0"/>
              <w:jc w:val="center"/>
              <w:rPr>
                <w:rFonts w:eastAsia="Times New Roman"/>
              </w:rPr>
            </w:pPr>
            <w:r w:rsidRPr="00132E4C">
              <w:rPr>
                <w:rFonts w:eastAsia="Times New Roman"/>
              </w:rPr>
              <w:t>Mode</w:t>
            </w:r>
          </w:p>
        </w:tc>
        <w:tc>
          <w:tcPr>
            <w:tcW w:w="1092" w:type="dxa"/>
            <w:tcBorders>
              <w:top w:val="single" w:sz="18" w:space="0" w:color="auto"/>
              <w:bottom w:val="single" w:sz="4" w:space="0" w:color="auto"/>
            </w:tcBorders>
            <w:shd w:val="clear" w:color="auto" w:fill="auto"/>
            <w:vAlign w:val="bottom"/>
          </w:tcPr>
          <w:p w14:paraId="178E7F17" w14:textId="77777777" w:rsidR="001B3AB0" w:rsidRPr="00132E4C" w:rsidRDefault="001B3AB0" w:rsidP="001B3AB0">
            <w:pPr>
              <w:ind w:firstLine="0"/>
              <w:jc w:val="center"/>
              <w:rPr>
                <w:rFonts w:eastAsia="Times New Roman"/>
              </w:rPr>
            </w:pPr>
            <w:r w:rsidRPr="00132E4C">
              <w:rPr>
                <w:rFonts w:eastAsia="Times New Roman"/>
              </w:rPr>
              <w:t>Measured On-Orbit Frequency (Hz)</w:t>
            </w:r>
          </w:p>
        </w:tc>
        <w:tc>
          <w:tcPr>
            <w:tcW w:w="2862" w:type="dxa"/>
            <w:tcBorders>
              <w:top w:val="single" w:sz="18" w:space="0" w:color="auto"/>
              <w:bottom w:val="single" w:sz="4" w:space="0" w:color="auto"/>
            </w:tcBorders>
            <w:shd w:val="clear" w:color="auto" w:fill="auto"/>
            <w:vAlign w:val="bottom"/>
          </w:tcPr>
          <w:p w14:paraId="50AE5C76" w14:textId="77777777" w:rsidR="001B3AB0" w:rsidRPr="00132E4C" w:rsidRDefault="001B3AB0" w:rsidP="001B3AB0">
            <w:pPr>
              <w:ind w:firstLine="0"/>
              <w:jc w:val="center"/>
              <w:rPr>
                <w:rFonts w:eastAsia="Times New Roman"/>
              </w:rPr>
            </w:pPr>
            <w:r w:rsidRPr="00132E4C">
              <w:rPr>
                <w:rFonts w:eastAsia="Times New Roman"/>
              </w:rPr>
              <w:t>Blanket Mode Shape</w:t>
            </w:r>
          </w:p>
        </w:tc>
      </w:tr>
      <w:tr w:rsidR="001B3AB0" w:rsidRPr="00132E4C" w14:paraId="3AA047C2" w14:textId="77777777" w:rsidTr="001B3AB0">
        <w:trPr>
          <w:gridAfter w:val="1"/>
          <w:wAfter w:w="18" w:type="dxa"/>
        </w:trPr>
        <w:tc>
          <w:tcPr>
            <w:tcW w:w="726" w:type="dxa"/>
            <w:tcBorders>
              <w:top w:val="single" w:sz="4" w:space="0" w:color="auto"/>
            </w:tcBorders>
            <w:shd w:val="clear" w:color="auto" w:fill="auto"/>
          </w:tcPr>
          <w:p w14:paraId="366C5C77" w14:textId="77777777" w:rsidR="001B3AB0" w:rsidRPr="00132E4C" w:rsidRDefault="001B3AB0" w:rsidP="001B3AB0">
            <w:pPr>
              <w:ind w:firstLine="0"/>
              <w:rPr>
                <w:rFonts w:eastAsia="Times New Roman"/>
              </w:rPr>
            </w:pPr>
            <w:r w:rsidRPr="00132E4C">
              <w:rPr>
                <w:rFonts w:eastAsia="Times New Roman"/>
              </w:rPr>
              <w:t>1</w:t>
            </w:r>
          </w:p>
        </w:tc>
        <w:tc>
          <w:tcPr>
            <w:tcW w:w="1092" w:type="dxa"/>
            <w:tcBorders>
              <w:top w:val="single" w:sz="4" w:space="0" w:color="auto"/>
            </w:tcBorders>
            <w:shd w:val="clear" w:color="auto" w:fill="auto"/>
          </w:tcPr>
          <w:p w14:paraId="762424E2" w14:textId="77777777" w:rsidR="001B3AB0" w:rsidRPr="00132E4C" w:rsidRDefault="001B3AB0" w:rsidP="001B3AB0">
            <w:pPr>
              <w:ind w:firstLine="0"/>
              <w:rPr>
                <w:rFonts w:eastAsia="Times New Roman"/>
              </w:rPr>
            </w:pPr>
            <w:r w:rsidRPr="00132E4C">
              <w:rPr>
                <w:rFonts w:eastAsia="Times New Roman"/>
              </w:rPr>
              <w:t>0.39</w:t>
            </w:r>
          </w:p>
        </w:tc>
        <w:tc>
          <w:tcPr>
            <w:tcW w:w="2862" w:type="dxa"/>
            <w:tcBorders>
              <w:top w:val="single" w:sz="4" w:space="0" w:color="auto"/>
            </w:tcBorders>
            <w:shd w:val="clear" w:color="auto" w:fill="auto"/>
          </w:tcPr>
          <w:p w14:paraId="63A7E244" w14:textId="77777777" w:rsidR="001B3AB0" w:rsidRPr="00132E4C" w:rsidRDefault="001B3AB0" w:rsidP="001B3AB0">
            <w:pPr>
              <w:ind w:firstLine="0"/>
              <w:jc w:val="center"/>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structural bending</w:t>
            </w:r>
          </w:p>
        </w:tc>
      </w:tr>
      <w:tr w:rsidR="001B3AB0" w:rsidRPr="00132E4C" w14:paraId="75F1789A" w14:textId="77777777" w:rsidTr="001B3AB0">
        <w:tc>
          <w:tcPr>
            <w:tcW w:w="726" w:type="dxa"/>
            <w:shd w:val="clear" w:color="auto" w:fill="auto"/>
          </w:tcPr>
          <w:p w14:paraId="31EDBD63" w14:textId="77777777" w:rsidR="001B3AB0" w:rsidRPr="00132E4C" w:rsidRDefault="001B3AB0" w:rsidP="001B3AB0">
            <w:pPr>
              <w:ind w:firstLine="0"/>
              <w:rPr>
                <w:rFonts w:eastAsia="Times New Roman"/>
              </w:rPr>
            </w:pPr>
          </w:p>
        </w:tc>
        <w:tc>
          <w:tcPr>
            <w:tcW w:w="1092" w:type="dxa"/>
            <w:shd w:val="clear" w:color="auto" w:fill="auto"/>
          </w:tcPr>
          <w:p w14:paraId="088745A0" w14:textId="77777777" w:rsidR="001B3AB0" w:rsidRPr="00132E4C" w:rsidRDefault="001B3AB0" w:rsidP="001B3AB0">
            <w:pPr>
              <w:ind w:firstLine="0"/>
              <w:rPr>
                <w:rFonts w:eastAsia="Times New Roman"/>
              </w:rPr>
            </w:pPr>
          </w:p>
        </w:tc>
        <w:tc>
          <w:tcPr>
            <w:tcW w:w="2880" w:type="dxa"/>
            <w:gridSpan w:val="2"/>
            <w:shd w:val="clear" w:color="auto" w:fill="auto"/>
          </w:tcPr>
          <w:p w14:paraId="4886C99D" w14:textId="77777777" w:rsidR="001B3AB0" w:rsidRPr="00132E4C" w:rsidRDefault="001B3AB0" w:rsidP="001B3AB0">
            <w:pPr>
              <w:ind w:firstLine="0"/>
              <w:jc w:val="center"/>
              <w:rPr>
                <w:noProof/>
                <w:sz w:val="16"/>
                <w:lang w:val="en-US"/>
              </w:rPr>
            </w:pPr>
            <w:r w:rsidRPr="00132E4C">
              <w:rPr>
                <w:noProof/>
                <w:sz w:val="16"/>
                <w:lang w:val="en-US"/>
              </w:rPr>
              <w:drawing>
                <wp:inline distT="0" distB="0" distL="0" distR="0" wp14:anchorId="600D4906" wp14:editId="78B75FC4">
                  <wp:extent cx="439420" cy="1401445"/>
                  <wp:effectExtent l="0" t="4763"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l="32230" t="11623" r="45982"/>
                          <a:stretch>
                            <a:fillRect/>
                          </a:stretch>
                        </pic:blipFill>
                        <pic:spPr bwMode="auto">
                          <a:xfrm rot="5400000">
                            <a:off x="0" y="0"/>
                            <a:ext cx="439420" cy="1401445"/>
                          </a:xfrm>
                          <a:prstGeom prst="rect">
                            <a:avLst/>
                          </a:prstGeom>
                          <a:noFill/>
                          <a:ln>
                            <a:noFill/>
                          </a:ln>
                        </pic:spPr>
                      </pic:pic>
                    </a:graphicData>
                  </a:graphic>
                </wp:inline>
              </w:drawing>
            </w:r>
          </w:p>
        </w:tc>
      </w:tr>
      <w:tr w:rsidR="001B3AB0" w:rsidRPr="00132E4C" w14:paraId="2F77ECD3" w14:textId="77777777" w:rsidTr="001B3AB0">
        <w:trPr>
          <w:gridAfter w:val="1"/>
          <w:wAfter w:w="18" w:type="dxa"/>
        </w:trPr>
        <w:tc>
          <w:tcPr>
            <w:tcW w:w="726" w:type="dxa"/>
            <w:shd w:val="clear" w:color="auto" w:fill="auto"/>
          </w:tcPr>
          <w:p w14:paraId="4BACB3B7" w14:textId="77777777" w:rsidR="001B3AB0" w:rsidRPr="00132E4C" w:rsidRDefault="001B3AB0" w:rsidP="001B3AB0">
            <w:pPr>
              <w:ind w:firstLine="0"/>
              <w:rPr>
                <w:rFonts w:eastAsia="Times New Roman"/>
              </w:rPr>
            </w:pPr>
            <w:r w:rsidRPr="00132E4C">
              <w:rPr>
                <w:rFonts w:eastAsia="Times New Roman"/>
              </w:rPr>
              <w:t>2</w:t>
            </w:r>
          </w:p>
        </w:tc>
        <w:tc>
          <w:tcPr>
            <w:tcW w:w="1092" w:type="dxa"/>
            <w:shd w:val="clear" w:color="auto" w:fill="auto"/>
          </w:tcPr>
          <w:p w14:paraId="3B77526A" w14:textId="77777777" w:rsidR="001B3AB0" w:rsidRPr="00132E4C" w:rsidRDefault="001B3AB0" w:rsidP="001B3AB0">
            <w:pPr>
              <w:ind w:firstLine="0"/>
              <w:rPr>
                <w:rFonts w:eastAsia="Times New Roman"/>
              </w:rPr>
            </w:pPr>
            <w:r w:rsidRPr="00132E4C">
              <w:rPr>
                <w:rFonts w:eastAsia="Times New Roman"/>
              </w:rPr>
              <w:t>0.61</w:t>
            </w:r>
          </w:p>
        </w:tc>
        <w:tc>
          <w:tcPr>
            <w:tcW w:w="2862" w:type="dxa"/>
            <w:shd w:val="clear" w:color="auto" w:fill="auto"/>
          </w:tcPr>
          <w:p w14:paraId="6BA18BAA" w14:textId="77777777" w:rsidR="001B3AB0" w:rsidRPr="00132E4C" w:rsidRDefault="001B3AB0" w:rsidP="001B3AB0">
            <w:pPr>
              <w:ind w:firstLine="0"/>
              <w:jc w:val="center"/>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structural torsion and right blanket edge flap</w:t>
            </w:r>
          </w:p>
        </w:tc>
      </w:tr>
      <w:tr w:rsidR="001B3AB0" w:rsidRPr="00132E4C" w14:paraId="21B59009" w14:textId="77777777" w:rsidTr="001B3AB0">
        <w:tc>
          <w:tcPr>
            <w:tcW w:w="726" w:type="dxa"/>
            <w:shd w:val="clear" w:color="auto" w:fill="auto"/>
          </w:tcPr>
          <w:p w14:paraId="26C51C11" w14:textId="77777777" w:rsidR="001B3AB0" w:rsidRPr="00132E4C" w:rsidRDefault="001B3AB0" w:rsidP="001B3AB0">
            <w:pPr>
              <w:ind w:firstLine="0"/>
              <w:rPr>
                <w:rFonts w:eastAsia="Times New Roman"/>
              </w:rPr>
            </w:pPr>
          </w:p>
        </w:tc>
        <w:tc>
          <w:tcPr>
            <w:tcW w:w="1092" w:type="dxa"/>
            <w:shd w:val="clear" w:color="auto" w:fill="auto"/>
          </w:tcPr>
          <w:p w14:paraId="72D2819A" w14:textId="77777777" w:rsidR="001B3AB0" w:rsidRPr="00132E4C" w:rsidRDefault="001B3AB0" w:rsidP="001B3AB0">
            <w:pPr>
              <w:ind w:firstLine="0"/>
              <w:rPr>
                <w:rFonts w:eastAsia="Times New Roman"/>
              </w:rPr>
            </w:pPr>
          </w:p>
        </w:tc>
        <w:tc>
          <w:tcPr>
            <w:tcW w:w="2880" w:type="dxa"/>
            <w:gridSpan w:val="2"/>
            <w:shd w:val="clear" w:color="auto" w:fill="auto"/>
          </w:tcPr>
          <w:p w14:paraId="10C2F173" w14:textId="77777777" w:rsidR="001B3AB0" w:rsidRPr="00132E4C" w:rsidRDefault="001B3AB0" w:rsidP="001B3AB0">
            <w:pPr>
              <w:ind w:firstLine="0"/>
              <w:jc w:val="center"/>
              <w:rPr>
                <w:noProof/>
                <w:sz w:val="16"/>
                <w:lang w:val="en-US"/>
              </w:rPr>
            </w:pPr>
            <w:r w:rsidRPr="00132E4C">
              <w:rPr>
                <w:noProof/>
                <w:sz w:val="16"/>
                <w:lang w:val="en-US"/>
              </w:rPr>
              <w:drawing>
                <wp:inline distT="0" distB="0" distL="0" distR="0" wp14:anchorId="2DE1D452" wp14:editId="4B9B19D7">
                  <wp:extent cx="445135" cy="1353820"/>
                  <wp:effectExtent l="2858" t="0" r="0" b="0"/>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l="21077"/>
                          <a:stretch>
                            <a:fillRect/>
                          </a:stretch>
                        </pic:blipFill>
                        <pic:spPr bwMode="auto">
                          <a:xfrm rot="5400000">
                            <a:off x="0" y="0"/>
                            <a:ext cx="445135" cy="1353820"/>
                          </a:xfrm>
                          <a:prstGeom prst="rect">
                            <a:avLst/>
                          </a:prstGeom>
                          <a:noFill/>
                          <a:ln>
                            <a:noFill/>
                          </a:ln>
                        </pic:spPr>
                      </pic:pic>
                    </a:graphicData>
                  </a:graphic>
                </wp:inline>
              </w:drawing>
            </w:r>
          </w:p>
        </w:tc>
      </w:tr>
      <w:tr w:rsidR="001B3AB0" w:rsidRPr="00132E4C" w14:paraId="40FB002E" w14:textId="77777777" w:rsidTr="001B3AB0">
        <w:trPr>
          <w:gridAfter w:val="1"/>
          <w:wAfter w:w="18" w:type="dxa"/>
        </w:trPr>
        <w:tc>
          <w:tcPr>
            <w:tcW w:w="726" w:type="dxa"/>
            <w:shd w:val="clear" w:color="auto" w:fill="auto"/>
          </w:tcPr>
          <w:p w14:paraId="4D637925" w14:textId="77777777" w:rsidR="001B3AB0" w:rsidRPr="00132E4C" w:rsidRDefault="001B3AB0" w:rsidP="001B3AB0">
            <w:pPr>
              <w:ind w:firstLine="0"/>
              <w:rPr>
                <w:rFonts w:eastAsia="Times New Roman"/>
              </w:rPr>
            </w:pPr>
            <w:r w:rsidRPr="00132E4C">
              <w:rPr>
                <w:rFonts w:eastAsia="Times New Roman"/>
              </w:rPr>
              <w:t>3</w:t>
            </w:r>
          </w:p>
        </w:tc>
        <w:tc>
          <w:tcPr>
            <w:tcW w:w="1092" w:type="dxa"/>
            <w:shd w:val="clear" w:color="auto" w:fill="auto"/>
          </w:tcPr>
          <w:p w14:paraId="7C2B4C0A" w14:textId="77777777" w:rsidR="001B3AB0" w:rsidRPr="00132E4C" w:rsidRDefault="001B3AB0" w:rsidP="001B3AB0">
            <w:pPr>
              <w:ind w:firstLine="0"/>
              <w:rPr>
                <w:rFonts w:eastAsia="Times New Roman"/>
              </w:rPr>
            </w:pPr>
            <w:r w:rsidRPr="00132E4C">
              <w:rPr>
                <w:rFonts w:eastAsia="Times New Roman"/>
              </w:rPr>
              <w:t>0.66</w:t>
            </w:r>
          </w:p>
        </w:tc>
        <w:tc>
          <w:tcPr>
            <w:tcW w:w="2862" w:type="dxa"/>
            <w:shd w:val="clear" w:color="auto" w:fill="auto"/>
          </w:tcPr>
          <w:p w14:paraId="24112667" w14:textId="77777777" w:rsidR="001B3AB0" w:rsidRPr="00132E4C" w:rsidRDefault="001B3AB0" w:rsidP="001B3AB0">
            <w:pPr>
              <w:ind w:firstLine="0"/>
              <w:jc w:val="center"/>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structural torsion and right blanket edge flap</w:t>
            </w:r>
          </w:p>
        </w:tc>
      </w:tr>
      <w:tr w:rsidR="001B3AB0" w:rsidRPr="00132E4C" w14:paraId="736D9BCC" w14:textId="77777777" w:rsidTr="001B3AB0">
        <w:trPr>
          <w:gridAfter w:val="1"/>
          <w:wAfter w:w="18" w:type="dxa"/>
        </w:trPr>
        <w:tc>
          <w:tcPr>
            <w:tcW w:w="726" w:type="dxa"/>
            <w:shd w:val="clear" w:color="auto" w:fill="auto"/>
          </w:tcPr>
          <w:p w14:paraId="7842B87A" w14:textId="77777777" w:rsidR="001B3AB0" w:rsidRPr="00132E4C" w:rsidRDefault="001B3AB0" w:rsidP="001B3AB0">
            <w:pPr>
              <w:ind w:firstLine="0"/>
              <w:rPr>
                <w:rFonts w:eastAsia="Times New Roman"/>
              </w:rPr>
            </w:pPr>
          </w:p>
        </w:tc>
        <w:tc>
          <w:tcPr>
            <w:tcW w:w="1092" w:type="dxa"/>
            <w:shd w:val="clear" w:color="auto" w:fill="auto"/>
          </w:tcPr>
          <w:p w14:paraId="32AC235F" w14:textId="77777777" w:rsidR="001B3AB0" w:rsidRPr="00132E4C" w:rsidRDefault="001B3AB0" w:rsidP="001B3AB0">
            <w:pPr>
              <w:ind w:firstLine="0"/>
              <w:rPr>
                <w:rFonts w:eastAsia="Times New Roman"/>
              </w:rPr>
            </w:pPr>
          </w:p>
        </w:tc>
        <w:tc>
          <w:tcPr>
            <w:tcW w:w="2862" w:type="dxa"/>
            <w:shd w:val="clear" w:color="auto" w:fill="auto"/>
          </w:tcPr>
          <w:p w14:paraId="10D5C184" w14:textId="77777777" w:rsidR="001B3AB0" w:rsidRPr="00132E4C" w:rsidRDefault="001B3AB0" w:rsidP="001B3AB0">
            <w:pPr>
              <w:ind w:firstLine="0"/>
              <w:jc w:val="center"/>
              <w:rPr>
                <w:noProof/>
                <w:sz w:val="16"/>
                <w:lang w:val="en-US"/>
              </w:rPr>
            </w:pPr>
            <w:r w:rsidRPr="00132E4C">
              <w:rPr>
                <w:noProof/>
                <w:sz w:val="16"/>
                <w:lang w:val="en-US"/>
              </w:rPr>
              <w:drawing>
                <wp:inline distT="0" distB="0" distL="0" distR="0" wp14:anchorId="183B34F5" wp14:editId="326B6B67">
                  <wp:extent cx="379730" cy="1330325"/>
                  <wp:effectExtent l="952" t="0" r="0" b="0"/>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l="16402"/>
                          <a:stretch>
                            <a:fillRect/>
                          </a:stretch>
                        </pic:blipFill>
                        <pic:spPr bwMode="auto">
                          <a:xfrm rot="5400000">
                            <a:off x="0" y="0"/>
                            <a:ext cx="379730" cy="1330325"/>
                          </a:xfrm>
                          <a:prstGeom prst="rect">
                            <a:avLst/>
                          </a:prstGeom>
                          <a:noFill/>
                          <a:ln>
                            <a:noFill/>
                          </a:ln>
                        </pic:spPr>
                      </pic:pic>
                    </a:graphicData>
                  </a:graphic>
                </wp:inline>
              </w:drawing>
            </w:r>
          </w:p>
        </w:tc>
      </w:tr>
      <w:tr w:rsidR="001B3AB0" w:rsidRPr="00132E4C" w14:paraId="226E4800" w14:textId="77777777" w:rsidTr="001B3AB0">
        <w:trPr>
          <w:gridAfter w:val="1"/>
          <w:wAfter w:w="18" w:type="dxa"/>
        </w:trPr>
        <w:tc>
          <w:tcPr>
            <w:tcW w:w="726" w:type="dxa"/>
            <w:shd w:val="clear" w:color="auto" w:fill="auto"/>
          </w:tcPr>
          <w:p w14:paraId="4EFEDFD0" w14:textId="77777777" w:rsidR="001B3AB0" w:rsidRPr="00132E4C" w:rsidRDefault="001B3AB0" w:rsidP="001B3AB0">
            <w:pPr>
              <w:ind w:firstLine="0"/>
              <w:rPr>
                <w:rFonts w:eastAsia="Times New Roman"/>
              </w:rPr>
            </w:pPr>
            <w:r w:rsidRPr="00132E4C">
              <w:rPr>
                <w:rFonts w:eastAsia="Times New Roman"/>
              </w:rPr>
              <w:t>4</w:t>
            </w:r>
          </w:p>
        </w:tc>
        <w:tc>
          <w:tcPr>
            <w:tcW w:w="1092" w:type="dxa"/>
            <w:shd w:val="clear" w:color="auto" w:fill="auto"/>
          </w:tcPr>
          <w:p w14:paraId="22DD0E66" w14:textId="77777777" w:rsidR="001B3AB0" w:rsidRPr="00132E4C" w:rsidRDefault="001B3AB0" w:rsidP="001B3AB0">
            <w:pPr>
              <w:ind w:firstLine="0"/>
              <w:rPr>
                <w:rFonts w:eastAsia="Times New Roman"/>
              </w:rPr>
            </w:pPr>
            <w:r w:rsidRPr="00132E4C">
              <w:rPr>
                <w:rFonts w:eastAsia="Times New Roman"/>
              </w:rPr>
              <w:t>0.78</w:t>
            </w:r>
          </w:p>
        </w:tc>
        <w:tc>
          <w:tcPr>
            <w:tcW w:w="2862" w:type="dxa"/>
            <w:shd w:val="clear" w:color="auto" w:fill="auto"/>
          </w:tcPr>
          <w:p w14:paraId="157E1EBF" w14:textId="77777777" w:rsidR="001B3AB0" w:rsidRPr="00132E4C" w:rsidRDefault="001B3AB0" w:rsidP="001B3AB0">
            <w:pPr>
              <w:ind w:firstLine="0"/>
              <w:jc w:val="center"/>
              <w:rPr>
                <w:rFonts w:eastAsia="Times New Roman"/>
              </w:rPr>
            </w:pPr>
            <w:r w:rsidRPr="00132E4C">
              <w:rPr>
                <w:rFonts w:eastAsia="Times New Roman"/>
              </w:rPr>
              <w:t>Left blanket edge flapping</w:t>
            </w:r>
          </w:p>
        </w:tc>
      </w:tr>
      <w:tr w:rsidR="001B3AB0" w:rsidRPr="00132E4C" w14:paraId="123E769C" w14:textId="77777777" w:rsidTr="001B3AB0">
        <w:trPr>
          <w:gridAfter w:val="1"/>
          <w:wAfter w:w="18" w:type="dxa"/>
        </w:trPr>
        <w:tc>
          <w:tcPr>
            <w:tcW w:w="726" w:type="dxa"/>
            <w:shd w:val="clear" w:color="auto" w:fill="auto"/>
          </w:tcPr>
          <w:p w14:paraId="7BCCEDD4" w14:textId="77777777" w:rsidR="001B3AB0" w:rsidRPr="00132E4C" w:rsidRDefault="001B3AB0" w:rsidP="001B3AB0">
            <w:pPr>
              <w:ind w:firstLine="0"/>
              <w:rPr>
                <w:rFonts w:eastAsia="Times New Roman"/>
              </w:rPr>
            </w:pPr>
          </w:p>
        </w:tc>
        <w:tc>
          <w:tcPr>
            <w:tcW w:w="1092" w:type="dxa"/>
            <w:shd w:val="clear" w:color="auto" w:fill="auto"/>
          </w:tcPr>
          <w:p w14:paraId="7FCCE94E" w14:textId="77777777" w:rsidR="001B3AB0" w:rsidRPr="00132E4C" w:rsidRDefault="001B3AB0" w:rsidP="001B3AB0">
            <w:pPr>
              <w:ind w:firstLine="0"/>
              <w:rPr>
                <w:rFonts w:eastAsia="Times New Roman"/>
              </w:rPr>
            </w:pPr>
          </w:p>
        </w:tc>
        <w:tc>
          <w:tcPr>
            <w:tcW w:w="2862" w:type="dxa"/>
            <w:shd w:val="clear" w:color="auto" w:fill="auto"/>
          </w:tcPr>
          <w:p w14:paraId="731F48F3" w14:textId="77777777" w:rsidR="001B3AB0" w:rsidRPr="00132E4C" w:rsidRDefault="001B3AB0" w:rsidP="001B3AB0">
            <w:pPr>
              <w:ind w:firstLine="0"/>
              <w:jc w:val="center"/>
              <w:rPr>
                <w:noProof/>
                <w:sz w:val="16"/>
                <w:lang w:val="en-US"/>
              </w:rPr>
            </w:pPr>
            <w:r w:rsidRPr="00132E4C">
              <w:rPr>
                <w:noProof/>
                <w:sz w:val="16"/>
                <w:lang w:val="en-US"/>
              </w:rPr>
              <w:drawing>
                <wp:inline distT="0" distB="0" distL="0" distR="0" wp14:anchorId="5E04246F" wp14:editId="5FF6A43E">
                  <wp:extent cx="361950" cy="1330325"/>
                  <wp:effectExtent l="0" t="7938"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l="16518"/>
                          <a:stretch>
                            <a:fillRect/>
                          </a:stretch>
                        </pic:blipFill>
                        <pic:spPr bwMode="auto">
                          <a:xfrm rot="5400000">
                            <a:off x="0" y="0"/>
                            <a:ext cx="361950" cy="1330325"/>
                          </a:xfrm>
                          <a:prstGeom prst="rect">
                            <a:avLst/>
                          </a:prstGeom>
                          <a:noFill/>
                          <a:ln>
                            <a:noFill/>
                          </a:ln>
                        </pic:spPr>
                      </pic:pic>
                    </a:graphicData>
                  </a:graphic>
                </wp:inline>
              </w:drawing>
            </w:r>
          </w:p>
        </w:tc>
      </w:tr>
      <w:tr w:rsidR="001B3AB0" w:rsidRPr="00132E4C" w14:paraId="28CCC885" w14:textId="77777777" w:rsidTr="001B3AB0">
        <w:trPr>
          <w:gridAfter w:val="1"/>
          <w:wAfter w:w="18" w:type="dxa"/>
        </w:trPr>
        <w:tc>
          <w:tcPr>
            <w:tcW w:w="726" w:type="dxa"/>
            <w:shd w:val="clear" w:color="auto" w:fill="auto"/>
          </w:tcPr>
          <w:p w14:paraId="0158FA8B" w14:textId="77777777" w:rsidR="001B3AB0" w:rsidRPr="00132E4C" w:rsidRDefault="001B3AB0" w:rsidP="001B3AB0">
            <w:pPr>
              <w:ind w:firstLine="0"/>
              <w:rPr>
                <w:rFonts w:eastAsia="Times New Roman"/>
              </w:rPr>
            </w:pPr>
            <w:r w:rsidRPr="00132E4C">
              <w:rPr>
                <w:rFonts w:eastAsia="Times New Roman"/>
              </w:rPr>
              <w:t>5</w:t>
            </w:r>
          </w:p>
        </w:tc>
        <w:tc>
          <w:tcPr>
            <w:tcW w:w="1092" w:type="dxa"/>
            <w:shd w:val="clear" w:color="auto" w:fill="auto"/>
          </w:tcPr>
          <w:p w14:paraId="4D905EFE" w14:textId="77777777" w:rsidR="001B3AB0" w:rsidRPr="00132E4C" w:rsidRDefault="001B3AB0" w:rsidP="001B3AB0">
            <w:pPr>
              <w:ind w:firstLine="0"/>
              <w:rPr>
                <w:rFonts w:eastAsia="Times New Roman"/>
              </w:rPr>
            </w:pPr>
            <w:r w:rsidRPr="00132E4C">
              <w:rPr>
                <w:rFonts w:eastAsia="Times New Roman"/>
              </w:rPr>
              <w:t>0.89</w:t>
            </w:r>
          </w:p>
        </w:tc>
        <w:tc>
          <w:tcPr>
            <w:tcW w:w="2862" w:type="dxa"/>
            <w:shd w:val="clear" w:color="auto" w:fill="auto"/>
          </w:tcPr>
          <w:p w14:paraId="36990E77" w14:textId="77777777" w:rsidR="001B3AB0" w:rsidRPr="00132E4C" w:rsidRDefault="001B3AB0" w:rsidP="001B3AB0">
            <w:pPr>
              <w:ind w:firstLine="0"/>
              <w:jc w:val="center"/>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blanket drum/saddle (day)</w:t>
            </w:r>
          </w:p>
        </w:tc>
      </w:tr>
      <w:tr w:rsidR="001B3AB0" w:rsidRPr="00132E4C" w14:paraId="5EF2235E" w14:textId="77777777" w:rsidTr="001B3AB0">
        <w:trPr>
          <w:gridAfter w:val="1"/>
          <w:wAfter w:w="18" w:type="dxa"/>
        </w:trPr>
        <w:tc>
          <w:tcPr>
            <w:tcW w:w="726" w:type="dxa"/>
            <w:shd w:val="clear" w:color="auto" w:fill="auto"/>
          </w:tcPr>
          <w:p w14:paraId="53354F43" w14:textId="77777777" w:rsidR="001B3AB0" w:rsidRPr="00132E4C" w:rsidRDefault="001B3AB0" w:rsidP="001B3AB0">
            <w:pPr>
              <w:ind w:firstLine="0"/>
              <w:rPr>
                <w:rFonts w:eastAsia="Times New Roman"/>
              </w:rPr>
            </w:pPr>
          </w:p>
        </w:tc>
        <w:tc>
          <w:tcPr>
            <w:tcW w:w="1092" w:type="dxa"/>
            <w:shd w:val="clear" w:color="auto" w:fill="auto"/>
          </w:tcPr>
          <w:p w14:paraId="3F2E98FA" w14:textId="77777777" w:rsidR="001B3AB0" w:rsidRPr="00132E4C" w:rsidRDefault="001B3AB0" w:rsidP="001B3AB0">
            <w:pPr>
              <w:ind w:firstLine="0"/>
              <w:rPr>
                <w:rFonts w:eastAsia="Times New Roman"/>
              </w:rPr>
            </w:pPr>
          </w:p>
        </w:tc>
        <w:tc>
          <w:tcPr>
            <w:tcW w:w="2862" w:type="dxa"/>
            <w:shd w:val="clear" w:color="auto" w:fill="auto"/>
          </w:tcPr>
          <w:p w14:paraId="79AF8E47" w14:textId="77777777" w:rsidR="001B3AB0" w:rsidRPr="00132E4C" w:rsidRDefault="001B3AB0" w:rsidP="001B3AB0">
            <w:pPr>
              <w:ind w:firstLine="0"/>
              <w:jc w:val="center"/>
              <w:rPr>
                <w:noProof/>
                <w:sz w:val="16"/>
                <w:lang w:val="en-US"/>
              </w:rPr>
            </w:pPr>
            <w:r w:rsidRPr="00132E4C">
              <w:rPr>
                <w:noProof/>
                <w:kern w:val="24"/>
                <w:sz w:val="16"/>
                <w:szCs w:val="16"/>
                <w:lang w:val="en-US"/>
              </w:rPr>
              <w:drawing>
                <wp:inline distT="0" distB="0" distL="0" distR="0" wp14:anchorId="1407CA46" wp14:editId="09E79A8D">
                  <wp:extent cx="314960" cy="1311910"/>
                  <wp:effectExtent l="0" t="3175" r="0" b="0"/>
                  <wp:docPr id="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l="16032" r="15024"/>
                          <a:stretch>
                            <a:fillRect/>
                          </a:stretch>
                        </pic:blipFill>
                        <pic:spPr bwMode="auto">
                          <a:xfrm rot="5400000">
                            <a:off x="0" y="0"/>
                            <a:ext cx="314960" cy="1311910"/>
                          </a:xfrm>
                          <a:prstGeom prst="rect">
                            <a:avLst/>
                          </a:prstGeom>
                          <a:noFill/>
                          <a:ln>
                            <a:noFill/>
                          </a:ln>
                        </pic:spPr>
                      </pic:pic>
                    </a:graphicData>
                  </a:graphic>
                </wp:inline>
              </w:drawing>
            </w:r>
          </w:p>
        </w:tc>
      </w:tr>
      <w:tr w:rsidR="001B3AB0" w:rsidRPr="00132E4C" w14:paraId="72597FA5" w14:textId="77777777" w:rsidTr="001B3AB0">
        <w:trPr>
          <w:gridAfter w:val="1"/>
          <w:wAfter w:w="18" w:type="dxa"/>
        </w:trPr>
        <w:tc>
          <w:tcPr>
            <w:tcW w:w="726" w:type="dxa"/>
            <w:shd w:val="clear" w:color="auto" w:fill="auto"/>
          </w:tcPr>
          <w:p w14:paraId="0A43A472" w14:textId="77777777" w:rsidR="001B3AB0" w:rsidRPr="00132E4C" w:rsidRDefault="001B3AB0" w:rsidP="001B3AB0">
            <w:pPr>
              <w:ind w:firstLine="0"/>
              <w:rPr>
                <w:rFonts w:eastAsia="Times New Roman"/>
              </w:rPr>
            </w:pPr>
            <w:r w:rsidRPr="00132E4C">
              <w:rPr>
                <w:rFonts w:eastAsia="Times New Roman"/>
              </w:rPr>
              <w:t>6</w:t>
            </w:r>
          </w:p>
        </w:tc>
        <w:tc>
          <w:tcPr>
            <w:tcW w:w="1092" w:type="dxa"/>
            <w:shd w:val="clear" w:color="auto" w:fill="auto"/>
          </w:tcPr>
          <w:p w14:paraId="60084DFA" w14:textId="77777777" w:rsidR="001B3AB0" w:rsidRPr="00132E4C" w:rsidRDefault="001B3AB0" w:rsidP="001B3AB0">
            <w:pPr>
              <w:ind w:firstLine="0"/>
              <w:rPr>
                <w:rFonts w:eastAsia="Times New Roman"/>
              </w:rPr>
            </w:pPr>
            <w:r w:rsidRPr="00132E4C">
              <w:rPr>
                <w:rFonts w:eastAsia="Times New Roman"/>
              </w:rPr>
              <w:t>1.14</w:t>
            </w:r>
          </w:p>
        </w:tc>
        <w:tc>
          <w:tcPr>
            <w:tcW w:w="2862" w:type="dxa"/>
            <w:shd w:val="clear" w:color="auto" w:fill="auto"/>
          </w:tcPr>
          <w:p w14:paraId="39A4623D" w14:textId="77777777" w:rsidR="001B3AB0" w:rsidRPr="00132E4C" w:rsidRDefault="001B3AB0" w:rsidP="001B3AB0">
            <w:pPr>
              <w:ind w:firstLine="0"/>
              <w:jc w:val="center"/>
              <w:rPr>
                <w:rFonts w:eastAsia="Times New Roman"/>
              </w:rPr>
            </w:pPr>
            <w:r w:rsidRPr="00132E4C">
              <w:rPr>
                <w:rFonts w:eastAsia="Times New Roman"/>
              </w:rPr>
              <w:t>1</w:t>
            </w:r>
            <w:r w:rsidRPr="00132E4C">
              <w:rPr>
                <w:rFonts w:eastAsia="Times New Roman"/>
                <w:vertAlign w:val="superscript"/>
              </w:rPr>
              <w:t>st</w:t>
            </w:r>
            <w:r w:rsidRPr="00132E4C">
              <w:rPr>
                <w:rFonts w:eastAsia="Times New Roman"/>
              </w:rPr>
              <w:t xml:space="preserve"> blanket drum/saddle (night)</w:t>
            </w:r>
          </w:p>
        </w:tc>
      </w:tr>
      <w:tr w:rsidR="001B3AB0" w:rsidRPr="00132E4C" w14:paraId="0BB9458A" w14:textId="77777777" w:rsidTr="001B3AB0">
        <w:trPr>
          <w:gridAfter w:val="1"/>
          <w:wAfter w:w="18" w:type="dxa"/>
        </w:trPr>
        <w:tc>
          <w:tcPr>
            <w:tcW w:w="726" w:type="dxa"/>
            <w:shd w:val="clear" w:color="auto" w:fill="auto"/>
          </w:tcPr>
          <w:p w14:paraId="6E82D3B3" w14:textId="77777777" w:rsidR="001B3AB0" w:rsidRPr="00132E4C" w:rsidRDefault="001B3AB0" w:rsidP="001B3AB0">
            <w:pPr>
              <w:ind w:firstLine="0"/>
              <w:rPr>
                <w:rFonts w:eastAsia="Times New Roman"/>
              </w:rPr>
            </w:pPr>
          </w:p>
        </w:tc>
        <w:tc>
          <w:tcPr>
            <w:tcW w:w="1092" w:type="dxa"/>
            <w:shd w:val="clear" w:color="auto" w:fill="auto"/>
          </w:tcPr>
          <w:p w14:paraId="2C00767C" w14:textId="77777777" w:rsidR="001B3AB0" w:rsidRPr="00132E4C" w:rsidRDefault="001B3AB0" w:rsidP="001B3AB0">
            <w:pPr>
              <w:ind w:firstLine="0"/>
              <w:rPr>
                <w:rFonts w:eastAsia="Times New Roman"/>
              </w:rPr>
            </w:pPr>
          </w:p>
        </w:tc>
        <w:tc>
          <w:tcPr>
            <w:tcW w:w="2862" w:type="dxa"/>
            <w:shd w:val="clear" w:color="auto" w:fill="auto"/>
          </w:tcPr>
          <w:p w14:paraId="28CE41A6" w14:textId="77777777" w:rsidR="001B3AB0" w:rsidRPr="00132E4C" w:rsidRDefault="001B3AB0" w:rsidP="001B3AB0">
            <w:pPr>
              <w:ind w:firstLine="0"/>
              <w:jc w:val="center"/>
              <w:rPr>
                <w:noProof/>
                <w:sz w:val="16"/>
                <w:lang w:val="en-US"/>
              </w:rPr>
            </w:pPr>
            <w:r w:rsidRPr="00132E4C">
              <w:rPr>
                <w:noProof/>
                <w:sz w:val="16"/>
                <w:lang w:val="en-US"/>
              </w:rPr>
              <w:drawing>
                <wp:inline distT="0" distB="0" distL="0" distR="0" wp14:anchorId="1520D2C4" wp14:editId="27425DE1">
                  <wp:extent cx="451485" cy="1294130"/>
                  <wp:effectExtent l="0" t="2222" r="0" b="0"/>
                  <wp:docPr id="1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l="31668" t="11386" r="43793"/>
                          <a:stretch>
                            <a:fillRect/>
                          </a:stretch>
                        </pic:blipFill>
                        <pic:spPr bwMode="auto">
                          <a:xfrm rot="5400000">
                            <a:off x="0" y="0"/>
                            <a:ext cx="451485" cy="1294130"/>
                          </a:xfrm>
                          <a:prstGeom prst="rect">
                            <a:avLst/>
                          </a:prstGeom>
                          <a:noFill/>
                          <a:ln>
                            <a:noFill/>
                          </a:ln>
                        </pic:spPr>
                      </pic:pic>
                    </a:graphicData>
                  </a:graphic>
                </wp:inline>
              </w:drawing>
            </w:r>
          </w:p>
        </w:tc>
      </w:tr>
      <w:tr w:rsidR="001B3AB0" w:rsidRPr="00132E4C" w14:paraId="1E2EA331" w14:textId="77777777" w:rsidTr="001B3AB0">
        <w:trPr>
          <w:gridAfter w:val="1"/>
          <w:wAfter w:w="18" w:type="dxa"/>
        </w:trPr>
        <w:tc>
          <w:tcPr>
            <w:tcW w:w="726" w:type="dxa"/>
            <w:shd w:val="clear" w:color="auto" w:fill="auto"/>
          </w:tcPr>
          <w:p w14:paraId="5DAD7681" w14:textId="77777777" w:rsidR="001B3AB0" w:rsidRPr="00132E4C" w:rsidRDefault="001B3AB0" w:rsidP="001B3AB0">
            <w:pPr>
              <w:ind w:firstLine="0"/>
              <w:rPr>
                <w:rFonts w:eastAsia="Times New Roman"/>
              </w:rPr>
            </w:pPr>
            <w:r w:rsidRPr="00132E4C">
              <w:rPr>
                <w:rFonts w:eastAsia="Times New Roman"/>
              </w:rPr>
              <w:t>7</w:t>
            </w:r>
          </w:p>
        </w:tc>
        <w:tc>
          <w:tcPr>
            <w:tcW w:w="1092" w:type="dxa"/>
            <w:shd w:val="clear" w:color="auto" w:fill="auto"/>
          </w:tcPr>
          <w:p w14:paraId="62A8159E" w14:textId="77777777" w:rsidR="001B3AB0" w:rsidRPr="00132E4C" w:rsidRDefault="001B3AB0" w:rsidP="001B3AB0">
            <w:pPr>
              <w:ind w:firstLine="0"/>
              <w:rPr>
                <w:rFonts w:eastAsia="Times New Roman"/>
              </w:rPr>
            </w:pPr>
            <w:r w:rsidRPr="00132E4C">
              <w:rPr>
                <w:rFonts w:eastAsia="Times New Roman"/>
              </w:rPr>
              <w:t>1.64</w:t>
            </w:r>
          </w:p>
        </w:tc>
        <w:tc>
          <w:tcPr>
            <w:tcW w:w="2862" w:type="dxa"/>
            <w:shd w:val="clear" w:color="auto" w:fill="auto"/>
          </w:tcPr>
          <w:p w14:paraId="655237AC" w14:textId="77777777" w:rsidR="001B3AB0" w:rsidRPr="00132E4C" w:rsidRDefault="001B3AB0" w:rsidP="001B3AB0">
            <w:pPr>
              <w:ind w:firstLine="0"/>
              <w:jc w:val="center"/>
              <w:rPr>
                <w:rFonts w:eastAsia="Times New Roman"/>
              </w:rPr>
            </w:pPr>
            <w:r w:rsidRPr="00132E4C">
              <w:rPr>
                <w:rFonts w:eastAsia="Times New Roman"/>
              </w:rPr>
              <w:t>3</w:t>
            </w:r>
            <w:r w:rsidRPr="00132E4C">
              <w:rPr>
                <w:rFonts w:eastAsia="Times New Roman"/>
                <w:vertAlign w:val="superscript"/>
              </w:rPr>
              <w:t>rd</w:t>
            </w:r>
            <w:r w:rsidRPr="00132E4C">
              <w:rPr>
                <w:rFonts w:eastAsia="Times New Roman"/>
              </w:rPr>
              <w:t xml:space="preserve"> order right blanket edge flap</w:t>
            </w:r>
          </w:p>
        </w:tc>
      </w:tr>
      <w:tr w:rsidR="001B3AB0" w:rsidRPr="00132E4C" w14:paraId="18BD97F3" w14:textId="77777777" w:rsidTr="001B3AB0">
        <w:trPr>
          <w:gridAfter w:val="1"/>
          <w:wAfter w:w="18" w:type="dxa"/>
        </w:trPr>
        <w:tc>
          <w:tcPr>
            <w:tcW w:w="726" w:type="dxa"/>
            <w:shd w:val="clear" w:color="auto" w:fill="auto"/>
          </w:tcPr>
          <w:p w14:paraId="7E37633E" w14:textId="77777777" w:rsidR="001B3AB0" w:rsidRPr="00132E4C" w:rsidRDefault="001B3AB0" w:rsidP="001B3AB0">
            <w:pPr>
              <w:ind w:firstLine="0"/>
              <w:rPr>
                <w:rFonts w:eastAsia="Times New Roman"/>
              </w:rPr>
            </w:pPr>
          </w:p>
        </w:tc>
        <w:tc>
          <w:tcPr>
            <w:tcW w:w="1092" w:type="dxa"/>
            <w:shd w:val="clear" w:color="auto" w:fill="auto"/>
          </w:tcPr>
          <w:p w14:paraId="2DE73690" w14:textId="77777777" w:rsidR="001B3AB0" w:rsidRPr="00132E4C" w:rsidRDefault="001B3AB0" w:rsidP="001B3AB0">
            <w:pPr>
              <w:ind w:firstLine="0"/>
              <w:rPr>
                <w:rFonts w:eastAsia="Times New Roman"/>
              </w:rPr>
            </w:pPr>
          </w:p>
        </w:tc>
        <w:tc>
          <w:tcPr>
            <w:tcW w:w="2862" w:type="dxa"/>
            <w:shd w:val="clear" w:color="auto" w:fill="auto"/>
          </w:tcPr>
          <w:p w14:paraId="1A2501AA" w14:textId="77777777" w:rsidR="001B3AB0" w:rsidRPr="00132E4C" w:rsidRDefault="001B3AB0" w:rsidP="001B3AB0">
            <w:pPr>
              <w:ind w:firstLine="0"/>
              <w:jc w:val="center"/>
              <w:rPr>
                <w:noProof/>
                <w:sz w:val="16"/>
                <w:lang w:val="en-US"/>
              </w:rPr>
            </w:pPr>
            <w:r w:rsidRPr="00132E4C">
              <w:rPr>
                <w:noProof/>
                <w:sz w:val="16"/>
                <w:lang w:val="en-US"/>
              </w:rPr>
              <w:drawing>
                <wp:inline distT="0" distB="0" distL="0" distR="0" wp14:anchorId="38184ED0" wp14:editId="179465BF">
                  <wp:extent cx="421640" cy="1264920"/>
                  <wp:effectExtent l="0" t="2540" r="0" b="0"/>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421640" cy="1264920"/>
                          </a:xfrm>
                          <a:prstGeom prst="rect">
                            <a:avLst/>
                          </a:prstGeom>
                          <a:noFill/>
                          <a:ln>
                            <a:noFill/>
                          </a:ln>
                        </pic:spPr>
                      </pic:pic>
                    </a:graphicData>
                  </a:graphic>
                </wp:inline>
              </w:drawing>
            </w:r>
          </w:p>
        </w:tc>
      </w:tr>
      <w:tr w:rsidR="001B3AB0" w:rsidRPr="00132E4C" w14:paraId="582A4235" w14:textId="77777777" w:rsidTr="001B3AB0">
        <w:trPr>
          <w:gridAfter w:val="1"/>
          <w:wAfter w:w="18" w:type="dxa"/>
        </w:trPr>
        <w:tc>
          <w:tcPr>
            <w:tcW w:w="726" w:type="dxa"/>
            <w:shd w:val="clear" w:color="auto" w:fill="auto"/>
          </w:tcPr>
          <w:p w14:paraId="3C7AF9CD" w14:textId="77777777" w:rsidR="001B3AB0" w:rsidRPr="00132E4C" w:rsidRDefault="001B3AB0" w:rsidP="001B3AB0">
            <w:pPr>
              <w:ind w:firstLine="0"/>
              <w:rPr>
                <w:rFonts w:eastAsia="Times New Roman"/>
              </w:rPr>
            </w:pPr>
            <w:r w:rsidRPr="00132E4C">
              <w:rPr>
                <w:rFonts w:eastAsia="Times New Roman"/>
              </w:rPr>
              <w:t>8</w:t>
            </w:r>
          </w:p>
        </w:tc>
        <w:tc>
          <w:tcPr>
            <w:tcW w:w="1092" w:type="dxa"/>
            <w:shd w:val="clear" w:color="auto" w:fill="auto"/>
          </w:tcPr>
          <w:p w14:paraId="54CE13F9" w14:textId="77777777" w:rsidR="001B3AB0" w:rsidRPr="00132E4C" w:rsidRDefault="001B3AB0" w:rsidP="001B3AB0">
            <w:pPr>
              <w:ind w:firstLine="0"/>
              <w:rPr>
                <w:rFonts w:eastAsia="Times New Roman"/>
              </w:rPr>
            </w:pPr>
            <w:r w:rsidRPr="00132E4C">
              <w:rPr>
                <w:rFonts w:eastAsia="Times New Roman"/>
              </w:rPr>
              <w:t>1.83</w:t>
            </w:r>
          </w:p>
        </w:tc>
        <w:tc>
          <w:tcPr>
            <w:tcW w:w="2862" w:type="dxa"/>
            <w:shd w:val="clear" w:color="auto" w:fill="auto"/>
          </w:tcPr>
          <w:p w14:paraId="00E123E2" w14:textId="77777777" w:rsidR="001B3AB0" w:rsidRPr="00132E4C" w:rsidRDefault="001B3AB0" w:rsidP="001B3AB0">
            <w:pPr>
              <w:ind w:firstLine="0"/>
              <w:jc w:val="center"/>
              <w:rPr>
                <w:rFonts w:eastAsia="Times New Roman"/>
              </w:rPr>
            </w:pPr>
            <w:r w:rsidRPr="00132E4C">
              <w:rPr>
                <w:rFonts w:eastAsia="Times New Roman"/>
              </w:rPr>
              <w:t>2</w:t>
            </w:r>
            <w:r w:rsidRPr="00132E4C">
              <w:rPr>
                <w:rFonts w:eastAsia="Times New Roman"/>
                <w:vertAlign w:val="superscript"/>
              </w:rPr>
              <w:t>nd</w:t>
            </w:r>
            <w:r w:rsidRPr="00132E4C">
              <w:rPr>
                <w:rFonts w:eastAsia="Times New Roman"/>
              </w:rPr>
              <w:t xml:space="preserve"> order blanket drum/saddle</w:t>
            </w:r>
          </w:p>
        </w:tc>
      </w:tr>
      <w:tr w:rsidR="001B3AB0" w:rsidRPr="00132E4C" w14:paraId="0F3AE270" w14:textId="77777777" w:rsidTr="001B3AB0">
        <w:trPr>
          <w:gridAfter w:val="1"/>
          <w:wAfter w:w="18" w:type="dxa"/>
        </w:trPr>
        <w:tc>
          <w:tcPr>
            <w:tcW w:w="726" w:type="dxa"/>
            <w:tcBorders>
              <w:bottom w:val="single" w:sz="18" w:space="0" w:color="auto"/>
            </w:tcBorders>
            <w:shd w:val="clear" w:color="auto" w:fill="auto"/>
          </w:tcPr>
          <w:p w14:paraId="683AD26E" w14:textId="77777777" w:rsidR="001B3AB0" w:rsidRPr="00132E4C" w:rsidRDefault="001B3AB0" w:rsidP="001B3AB0">
            <w:pPr>
              <w:ind w:firstLine="0"/>
              <w:rPr>
                <w:rFonts w:eastAsia="Times New Roman"/>
              </w:rPr>
            </w:pPr>
          </w:p>
        </w:tc>
        <w:tc>
          <w:tcPr>
            <w:tcW w:w="1092" w:type="dxa"/>
            <w:tcBorders>
              <w:bottom w:val="single" w:sz="18" w:space="0" w:color="auto"/>
            </w:tcBorders>
            <w:shd w:val="clear" w:color="auto" w:fill="auto"/>
          </w:tcPr>
          <w:p w14:paraId="33A7AFD6" w14:textId="77777777" w:rsidR="001B3AB0" w:rsidRPr="00132E4C" w:rsidRDefault="001B3AB0" w:rsidP="001B3AB0">
            <w:pPr>
              <w:ind w:firstLine="0"/>
              <w:rPr>
                <w:rFonts w:eastAsia="Times New Roman"/>
              </w:rPr>
            </w:pPr>
          </w:p>
        </w:tc>
        <w:tc>
          <w:tcPr>
            <w:tcW w:w="2862" w:type="dxa"/>
            <w:tcBorders>
              <w:bottom w:val="single" w:sz="18" w:space="0" w:color="auto"/>
            </w:tcBorders>
            <w:shd w:val="clear" w:color="auto" w:fill="auto"/>
          </w:tcPr>
          <w:p w14:paraId="43117178" w14:textId="77777777" w:rsidR="001B3AB0" w:rsidRPr="00132E4C" w:rsidRDefault="001B3AB0" w:rsidP="001B3AB0">
            <w:pPr>
              <w:ind w:firstLine="0"/>
              <w:jc w:val="center"/>
              <w:rPr>
                <w:noProof/>
                <w:sz w:val="16"/>
                <w:lang w:val="en-US"/>
              </w:rPr>
            </w:pPr>
            <w:r w:rsidRPr="00132E4C">
              <w:rPr>
                <w:noProof/>
                <w:sz w:val="16"/>
                <w:lang w:val="en-US"/>
              </w:rPr>
              <w:drawing>
                <wp:inline distT="0" distB="0" distL="0" distR="0" wp14:anchorId="330FFE3E" wp14:editId="079970A9">
                  <wp:extent cx="415925" cy="1247140"/>
                  <wp:effectExtent l="3493" t="0" r="0" b="0"/>
                  <wp:docPr id="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415925" cy="1247140"/>
                          </a:xfrm>
                          <a:prstGeom prst="rect">
                            <a:avLst/>
                          </a:prstGeom>
                          <a:noFill/>
                          <a:ln>
                            <a:noFill/>
                          </a:ln>
                        </pic:spPr>
                      </pic:pic>
                    </a:graphicData>
                  </a:graphic>
                </wp:inline>
              </w:drawing>
            </w:r>
          </w:p>
        </w:tc>
      </w:tr>
    </w:tbl>
    <w:p w14:paraId="610D8DFF" w14:textId="77777777" w:rsidR="001B3AB0" w:rsidRDefault="001B3AB0" w:rsidP="001B3AB0">
      <w:pPr>
        <w:pStyle w:val="IACSubheading"/>
        <w:rPr>
          <w:i/>
          <w:u w:val="none"/>
          <w:lang w:eastAsia="zh-TW"/>
        </w:rPr>
      </w:pPr>
    </w:p>
    <w:p w14:paraId="207162A5" w14:textId="77777777" w:rsidR="002D6DB0" w:rsidRPr="00132E4C" w:rsidRDefault="002D6DB0" w:rsidP="002D6DB0">
      <w:pPr>
        <w:ind w:firstLine="360"/>
      </w:pPr>
      <w:r w:rsidRPr="00132E4C">
        <w:lastRenderedPageBreak/>
        <w:t>Isolating the shape of the blanket modes just below 2 Hz was difficult. In Fast Fourier Transforms of the data gathered in this range, the mode or modes are not as clearly defined as others. It is possible that with the loose right blanket edge, the cluster of blanket modes were predicted to be found between 1.78 and 1.87 Hz have either combined or become even closer to each other.</w:t>
      </w:r>
    </w:p>
    <w:p w14:paraId="38E21C3F" w14:textId="33610F82" w:rsidR="002D6DB0" w:rsidRDefault="002D6DB0" w:rsidP="002D6DB0">
      <w:pPr>
        <w:ind w:firstLine="360"/>
      </w:pPr>
      <w:r>
        <w:t xml:space="preserve">It is the judgement of the authors that </w:t>
      </w:r>
      <w:r w:rsidRPr="00132E4C">
        <w:t xml:space="preserve">the plate-based finite element model of ROSA </w:t>
      </w:r>
      <w:r>
        <w:t>likely</w:t>
      </w:r>
      <w:r w:rsidRPr="00132E4C">
        <w:t xml:space="preserve"> would have provided a good estimate of </w:t>
      </w:r>
      <w:r>
        <w:t xml:space="preserve">the </w:t>
      </w:r>
      <w:r w:rsidRPr="00132E4C">
        <w:t xml:space="preserve">on-orbit dynamics had the wing not experienced low right edge blanket tension and unexpected interaction with the ISS robot arm. </w:t>
      </w:r>
      <w:r>
        <w:t>Similarly, t</w:t>
      </w:r>
      <w:r w:rsidRPr="00132E4C">
        <w:t>he other finite element model likely would have estimated the first mode well</w:t>
      </w:r>
      <w:r>
        <w:t xml:space="preserve">. The simpler </w:t>
      </w:r>
      <w:proofErr w:type="spellStart"/>
      <w:r>
        <w:t>Abaqus</w:t>
      </w:r>
      <w:proofErr w:type="spellEnd"/>
      <w:r>
        <w:t xml:space="preserve"> model however</w:t>
      </w:r>
      <w:r w:rsidRPr="00132E4C">
        <w:t xml:space="preserve"> could not model more complex high-order blanket modes.</w:t>
      </w:r>
    </w:p>
    <w:p w14:paraId="76B1ED33" w14:textId="77777777" w:rsidR="00E4409B" w:rsidRPr="00132E4C" w:rsidRDefault="00E4409B" w:rsidP="006005D4">
      <w:pPr>
        <w:pStyle w:val="IACSubheading"/>
        <w:rPr>
          <w:i/>
          <w:u w:val="none"/>
          <w:lang w:eastAsia="zh-TW"/>
        </w:rPr>
      </w:pPr>
    </w:p>
    <w:p w14:paraId="522EC230" w14:textId="56E95714" w:rsidR="006005D4" w:rsidRPr="00132E4C" w:rsidRDefault="006005D4" w:rsidP="006005D4">
      <w:pPr>
        <w:pStyle w:val="IACSubheading"/>
        <w:rPr>
          <w:i/>
          <w:u w:val="none"/>
        </w:rPr>
      </w:pPr>
      <w:r w:rsidRPr="00132E4C">
        <w:rPr>
          <w:i/>
          <w:u w:val="none"/>
          <w:lang w:eastAsia="zh-TW"/>
        </w:rPr>
        <w:t>4.</w:t>
      </w:r>
      <w:r w:rsidR="006E7D73">
        <w:rPr>
          <w:i/>
          <w:u w:val="none"/>
          <w:lang w:eastAsia="zh-TW"/>
        </w:rPr>
        <w:t>3</w:t>
      </w:r>
      <w:r w:rsidRPr="00132E4C">
        <w:rPr>
          <w:rFonts w:hint="eastAsia"/>
          <w:i/>
          <w:u w:val="none"/>
          <w:lang w:eastAsia="zh-TW"/>
        </w:rPr>
        <w:t xml:space="preserve"> </w:t>
      </w:r>
      <w:r w:rsidR="00552584" w:rsidRPr="00132E4C">
        <w:rPr>
          <w:i/>
          <w:u w:val="none"/>
          <w:lang w:eastAsia="zh-TW"/>
        </w:rPr>
        <w:t xml:space="preserve">Wing </w:t>
      </w:r>
      <w:r w:rsidRPr="00132E4C">
        <w:rPr>
          <w:i/>
          <w:u w:val="none"/>
        </w:rPr>
        <w:t xml:space="preserve">Thermal </w:t>
      </w:r>
      <w:r w:rsidR="00552584" w:rsidRPr="00132E4C">
        <w:rPr>
          <w:i/>
          <w:u w:val="none"/>
        </w:rPr>
        <w:t>Performance</w:t>
      </w:r>
    </w:p>
    <w:p w14:paraId="66DC9037" w14:textId="46958DAB" w:rsidR="006005D4" w:rsidRDefault="00380CB9" w:rsidP="001B3AB0">
      <w:r w:rsidRPr="00132E4C">
        <w:t>The te</w:t>
      </w:r>
      <w:r w:rsidR="006005D4" w:rsidRPr="00132E4C">
        <w:t xml:space="preserve">mperatures of the STEM booms and SPMs were recorded </w:t>
      </w:r>
      <w:r w:rsidRPr="00132E4C">
        <w:t xml:space="preserve">constantly </w:t>
      </w:r>
      <w:r w:rsidR="006005D4" w:rsidRPr="00132E4C">
        <w:t xml:space="preserve">throughout the mission. </w:t>
      </w:r>
      <w:r w:rsidRPr="00132E4C">
        <w:t>Besides the 90 minute day/night cycle in low earth orbit, temperatures were affected by the numerous shadows cast by the space station, sometimes causing differentials between particular SPMs or between the two booms</w:t>
      </w:r>
      <w:r w:rsidR="00552584" w:rsidRPr="00132E4C">
        <w:t xml:space="preserve">. This is shown for one orbit in </w:t>
      </w:r>
      <w:r w:rsidR="00B70EF5" w:rsidRPr="00132E4C">
        <w:t xml:space="preserve">Fig. </w:t>
      </w:r>
      <w:r w:rsidR="006A4DDD" w:rsidRPr="00132E4C">
        <w:t>7</w:t>
      </w:r>
      <w:r w:rsidRPr="00132E4C">
        <w:t xml:space="preserve">. The </w:t>
      </w:r>
      <w:r w:rsidR="006005D4" w:rsidRPr="00132E4C">
        <w:t xml:space="preserve">absolute minimum and maximum temperatures </w:t>
      </w:r>
      <w:r w:rsidRPr="00132E4C">
        <w:t xml:space="preserve">observed </w:t>
      </w:r>
      <w:r w:rsidR="00552584" w:rsidRPr="00132E4C">
        <w:t xml:space="preserve">(see </w:t>
      </w:r>
      <w:r w:rsidR="00B050FE">
        <w:t>Table 5</w:t>
      </w:r>
      <w:r w:rsidR="00552584" w:rsidRPr="00132E4C">
        <w:t xml:space="preserve">) </w:t>
      </w:r>
      <w:r w:rsidRPr="00132E4C">
        <w:t xml:space="preserve">were associated with deep night bright daylight respectively and </w:t>
      </w:r>
      <w:r w:rsidR="006005D4" w:rsidRPr="00132E4C">
        <w:t>were consistent with the worst-case thermal analysis predictions.  During sunrise, the STEM temperature rose approximately 7 °C per minute for the first four minutes, peaking at 77 °C during full solar illumination. During sunset, STEM temperature</w:t>
      </w:r>
      <w:r w:rsidR="00552584" w:rsidRPr="00132E4C">
        <w:t xml:space="preserve"> </w:t>
      </w:r>
      <w:r w:rsidR="006005D4" w:rsidRPr="00132E4C">
        <w:t xml:space="preserve">dropped </w:t>
      </w:r>
      <w:r w:rsidR="00552584" w:rsidRPr="00132E4C">
        <w:t>1</w:t>
      </w:r>
      <w:r w:rsidR="006005D4" w:rsidRPr="00132E4C">
        <w:t xml:space="preserve">2 °C per minute for the first 4 minutes, settling at a minimum of -46 °C.  </w:t>
      </w:r>
    </w:p>
    <w:p w14:paraId="10A3B61F" w14:textId="4405C8E0" w:rsidR="001B3AB0" w:rsidRDefault="001B3AB0" w:rsidP="001B3AB0">
      <w:pPr>
        <w:ind w:firstLine="288"/>
      </w:pPr>
      <w:r w:rsidRPr="00132E4C">
        <w:t xml:space="preserve">The SPM temperatures followed a similar but less severe trend except that one of the SPMs located near the </w:t>
      </w:r>
      <w:proofErr w:type="spellStart"/>
      <w:r w:rsidRPr="00132E4C">
        <w:t>center</w:t>
      </w:r>
      <w:proofErr w:type="spellEnd"/>
      <w:r w:rsidRPr="00132E4C">
        <w:t xml:space="preserve"> of the blanket dropped down to -55 °C just before sunrise, colder than the STEMs.  The maximum SPM temperature peaked at 38 °C.</w:t>
      </w:r>
    </w:p>
    <w:p w14:paraId="41B326F0" w14:textId="77777777" w:rsidR="001B3AB0" w:rsidRPr="00132E4C" w:rsidRDefault="001B3AB0" w:rsidP="001B3AB0">
      <w:pPr>
        <w:ind w:firstLine="288"/>
      </w:pPr>
      <w:r w:rsidRPr="00132E4C">
        <w:t>During structural dynamics testing, it was noted that certain blanket modes (2</w:t>
      </w:r>
      <w:r w:rsidRPr="00132E4C">
        <w:rPr>
          <w:vertAlign w:val="superscript"/>
        </w:rPr>
        <w:t>nd</w:t>
      </w:r>
      <w:r w:rsidRPr="00132E4C">
        <w:t>, 3</w:t>
      </w:r>
      <w:r w:rsidRPr="00132E4C">
        <w:rPr>
          <w:vertAlign w:val="superscript"/>
        </w:rPr>
        <w:t>rd</w:t>
      </w:r>
      <w:r w:rsidRPr="00132E4C">
        <w:t>, and 4</w:t>
      </w:r>
      <w:r w:rsidRPr="00132E4C">
        <w:rPr>
          <w:vertAlign w:val="superscript"/>
        </w:rPr>
        <w:t>th</w:t>
      </w:r>
      <w:r w:rsidRPr="00132E4C">
        <w:t xml:space="preserve">) from low temperature night-time runs had higher frequencies than modes with the same shape that were reconstructed from warmer daytime runs. In addition, some blanket modes seemed to be associated solely with daylight or night temperatures. The exact cause of this shift is not known but could be related to the blanket tensioning system. </w:t>
      </w:r>
    </w:p>
    <w:p w14:paraId="10E9913E" w14:textId="77777777" w:rsidR="001B3AB0" w:rsidRPr="00132E4C" w:rsidRDefault="001B3AB0" w:rsidP="001B3AB0">
      <w:pPr>
        <w:ind w:firstLine="288"/>
      </w:pPr>
      <w:r w:rsidRPr="00132E4C">
        <w:t xml:space="preserve">Accelerometer data from two eclipse entries and four eclipse exits was also examined for signs of significant dynamic </w:t>
      </w:r>
      <w:proofErr w:type="spellStart"/>
      <w:r w:rsidRPr="00132E4C">
        <w:t>behavior</w:t>
      </w:r>
      <w:proofErr w:type="spellEnd"/>
      <w:r w:rsidRPr="00132E4C">
        <w:t xml:space="preserve"> induced by the sudden change of temperature experienced in either situation. During the two eclipse entries examined, no significant dynamic events were noted. For eclipse exits, a small amount of out of plane vibration was observed just after daybreak and took several minutes to damp out. This activity appeared to be localized to the IMBA and occurred at frequencies well above the major structural and blanket </w:t>
      </w:r>
      <w:r w:rsidRPr="00132E4C">
        <w:t>modes observed during the dynamics excitation. The peak accelerations seen during this activity after sunrise was an order of magnitude below that seen during sine sweep tests and appeared to have little active modal effective mass.</w:t>
      </w:r>
    </w:p>
    <w:p w14:paraId="2CF81AA2" w14:textId="77777777" w:rsidR="001B3AB0" w:rsidRPr="00132E4C" w:rsidRDefault="001B3AB0" w:rsidP="001B3AB0">
      <w:pPr>
        <w:ind w:firstLine="288"/>
      </w:pPr>
    </w:p>
    <w:p w14:paraId="36957396" w14:textId="77777777" w:rsidR="00B70EF5" w:rsidRPr="00132E4C" w:rsidRDefault="00213913" w:rsidP="00B70EF5">
      <w:pPr>
        <w:ind w:firstLine="0"/>
        <w:rPr>
          <w:noProof/>
          <w:color w:val="FF0000"/>
          <w:lang w:val="en-US"/>
        </w:rPr>
      </w:pPr>
      <w:r w:rsidRPr="00132E4C">
        <w:rPr>
          <w:noProof/>
          <w:color w:val="FF0000"/>
          <w:lang w:val="en-US"/>
        </w:rPr>
        <w:drawing>
          <wp:inline distT="0" distB="0" distL="0" distR="0" wp14:anchorId="2FC1AD8B" wp14:editId="342B7EA5">
            <wp:extent cx="2980690" cy="1525905"/>
            <wp:effectExtent l="0" t="0" r="0" b="0"/>
            <wp:docPr id="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80690" cy="1525905"/>
                    </a:xfrm>
                    <a:prstGeom prst="rect">
                      <a:avLst/>
                    </a:prstGeom>
                    <a:noFill/>
                    <a:ln>
                      <a:noFill/>
                    </a:ln>
                  </pic:spPr>
                </pic:pic>
              </a:graphicData>
            </a:graphic>
          </wp:inline>
        </w:drawing>
      </w:r>
    </w:p>
    <w:p w14:paraId="1E8000A9" w14:textId="77777777" w:rsidR="00B70EF5" w:rsidRPr="00132E4C" w:rsidRDefault="00B70EF5" w:rsidP="00B70EF5">
      <w:pPr>
        <w:ind w:firstLine="0"/>
        <w:jc w:val="center"/>
        <w:rPr>
          <w:lang w:eastAsia="zh-TW"/>
        </w:rPr>
      </w:pPr>
      <w:r w:rsidRPr="00132E4C">
        <w:rPr>
          <w:rFonts w:hint="eastAsia"/>
          <w:lang w:eastAsia="zh-TW"/>
        </w:rPr>
        <w:t xml:space="preserve">Fig. </w:t>
      </w:r>
      <w:r w:rsidR="006A4DDD" w:rsidRPr="00132E4C">
        <w:rPr>
          <w:rFonts w:hint="eastAsia"/>
          <w:lang w:eastAsia="zh-TW"/>
        </w:rPr>
        <w:t>7</w:t>
      </w:r>
      <w:r w:rsidRPr="00132E4C">
        <w:rPr>
          <w:rFonts w:hint="eastAsia"/>
          <w:lang w:eastAsia="zh-TW"/>
        </w:rPr>
        <w:t xml:space="preserve">. </w:t>
      </w:r>
      <w:r w:rsidRPr="00132E4C">
        <w:rPr>
          <w:lang w:eastAsia="zh-TW"/>
        </w:rPr>
        <w:t xml:space="preserve">Typical temperature profile during an </w:t>
      </w:r>
      <w:proofErr w:type="gramStart"/>
      <w:r w:rsidRPr="00132E4C">
        <w:rPr>
          <w:lang w:eastAsia="zh-TW"/>
        </w:rPr>
        <w:t>orbit</w:t>
      </w:r>
      <w:r w:rsidR="00E76C95" w:rsidRPr="00132E4C">
        <w:rPr>
          <w:lang w:eastAsia="zh-TW"/>
        </w:rPr>
        <w:t>[</w:t>
      </w:r>
      <w:proofErr w:type="gramEnd"/>
      <w:r w:rsidR="00E76C95" w:rsidRPr="00132E4C">
        <w:rPr>
          <w:lang w:eastAsia="zh-TW"/>
        </w:rPr>
        <w:t>5]</w:t>
      </w:r>
    </w:p>
    <w:p w14:paraId="622F7B5A" w14:textId="77777777" w:rsidR="00E4409B" w:rsidRPr="00132E4C" w:rsidRDefault="00E4409B" w:rsidP="00E4409B">
      <w:pPr>
        <w:spacing w:after="200"/>
        <w:ind w:firstLine="0"/>
      </w:pPr>
    </w:p>
    <w:p w14:paraId="529C2767" w14:textId="5C279911" w:rsidR="00E4409B" w:rsidRPr="00132E4C" w:rsidRDefault="00B050FE" w:rsidP="00E4409B">
      <w:pPr>
        <w:pStyle w:val="ieeenormal"/>
        <w:jc w:val="left"/>
        <w:rPr>
          <w:sz w:val="20"/>
        </w:rPr>
      </w:pPr>
      <w:r>
        <w:rPr>
          <w:sz w:val="20"/>
        </w:rPr>
        <w:t>Table 5</w:t>
      </w:r>
      <w:r w:rsidR="00E4409B" w:rsidRPr="00132E4C">
        <w:rPr>
          <w:sz w:val="20"/>
        </w:rPr>
        <w:t>. Measured STEM boom temperature</w:t>
      </w:r>
    </w:p>
    <w:tbl>
      <w:tblPr>
        <w:tblW w:w="4680" w:type="dxa"/>
        <w:tblLayout w:type="fixed"/>
        <w:tblCellMar>
          <w:left w:w="43" w:type="dxa"/>
          <w:right w:w="43" w:type="dxa"/>
        </w:tblCellMar>
        <w:tblLook w:val="04A0" w:firstRow="1" w:lastRow="0" w:firstColumn="1" w:lastColumn="0" w:noHBand="0" w:noVBand="1"/>
      </w:tblPr>
      <w:tblGrid>
        <w:gridCol w:w="1135"/>
        <w:gridCol w:w="296"/>
        <w:gridCol w:w="711"/>
        <w:gridCol w:w="788"/>
        <w:gridCol w:w="875"/>
        <w:gridCol w:w="875"/>
      </w:tblGrid>
      <w:tr w:rsidR="00E4409B" w:rsidRPr="00132E4C" w14:paraId="4C89D28C" w14:textId="77777777" w:rsidTr="001B3AB0">
        <w:trPr>
          <w:trHeight w:val="228"/>
        </w:trPr>
        <w:tc>
          <w:tcPr>
            <w:tcW w:w="1135" w:type="dxa"/>
            <w:tcBorders>
              <w:top w:val="single" w:sz="18" w:space="0" w:color="auto"/>
            </w:tcBorders>
            <w:shd w:val="clear" w:color="auto" w:fill="auto"/>
          </w:tcPr>
          <w:p w14:paraId="4BA06FFC" w14:textId="77777777" w:rsidR="00E4409B" w:rsidRPr="00132E4C" w:rsidRDefault="00E4409B" w:rsidP="001B3AB0">
            <w:pPr>
              <w:ind w:firstLine="0"/>
              <w:rPr>
                <w:rFonts w:eastAsia="Times New Roman"/>
              </w:rPr>
            </w:pPr>
          </w:p>
        </w:tc>
        <w:tc>
          <w:tcPr>
            <w:tcW w:w="296" w:type="dxa"/>
            <w:tcBorders>
              <w:top w:val="single" w:sz="18" w:space="0" w:color="auto"/>
            </w:tcBorders>
            <w:shd w:val="clear" w:color="auto" w:fill="auto"/>
          </w:tcPr>
          <w:p w14:paraId="64F50105" w14:textId="77777777" w:rsidR="00E4409B" w:rsidRPr="00132E4C" w:rsidRDefault="00E4409B" w:rsidP="001B3AB0">
            <w:pPr>
              <w:ind w:firstLine="0"/>
              <w:rPr>
                <w:rFonts w:eastAsia="Times New Roman"/>
              </w:rPr>
            </w:pPr>
          </w:p>
        </w:tc>
        <w:tc>
          <w:tcPr>
            <w:tcW w:w="1499" w:type="dxa"/>
            <w:gridSpan w:val="2"/>
            <w:tcBorders>
              <w:top w:val="single" w:sz="18" w:space="0" w:color="auto"/>
            </w:tcBorders>
            <w:shd w:val="clear" w:color="auto" w:fill="auto"/>
          </w:tcPr>
          <w:p w14:paraId="2634FAEE" w14:textId="77777777" w:rsidR="00E4409B" w:rsidRPr="00132E4C" w:rsidRDefault="00E4409B" w:rsidP="001B3AB0">
            <w:pPr>
              <w:ind w:firstLine="0"/>
              <w:jc w:val="center"/>
              <w:rPr>
                <w:rFonts w:eastAsia="Times New Roman"/>
              </w:rPr>
            </w:pPr>
            <w:r w:rsidRPr="00132E4C">
              <w:rPr>
                <w:rFonts w:eastAsia="Times New Roman"/>
              </w:rPr>
              <w:t>Ground Tests</w:t>
            </w:r>
          </w:p>
        </w:tc>
        <w:tc>
          <w:tcPr>
            <w:tcW w:w="1750" w:type="dxa"/>
            <w:gridSpan w:val="2"/>
            <w:tcBorders>
              <w:top w:val="single" w:sz="18" w:space="0" w:color="auto"/>
            </w:tcBorders>
            <w:shd w:val="clear" w:color="auto" w:fill="auto"/>
          </w:tcPr>
          <w:p w14:paraId="598B3555" w14:textId="77777777" w:rsidR="00E4409B" w:rsidRPr="00132E4C" w:rsidRDefault="00E4409B" w:rsidP="001B3AB0">
            <w:pPr>
              <w:ind w:firstLine="0"/>
              <w:jc w:val="center"/>
              <w:rPr>
                <w:rFonts w:eastAsia="Times New Roman"/>
              </w:rPr>
            </w:pPr>
            <w:r w:rsidRPr="00132E4C">
              <w:rPr>
                <w:rFonts w:eastAsia="Times New Roman"/>
              </w:rPr>
              <w:t>On-orbit Measured</w:t>
            </w:r>
          </w:p>
        </w:tc>
      </w:tr>
      <w:tr w:rsidR="00E4409B" w:rsidRPr="00132E4C" w14:paraId="2A8ECE8F" w14:textId="77777777" w:rsidTr="001B3AB0">
        <w:trPr>
          <w:trHeight w:val="278"/>
        </w:trPr>
        <w:tc>
          <w:tcPr>
            <w:tcW w:w="1431" w:type="dxa"/>
            <w:gridSpan w:val="2"/>
            <w:shd w:val="clear" w:color="auto" w:fill="auto"/>
          </w:tcPr>
          <w:p w14:paraId="5E5F2870" w14:textId="77777777" w:rsidR="00E4409B" w:rsidRPr="00132E4C" w:rsidRDefault="00E4409B" w:rsidP="001B3AB0">
            <w:pPr>
              <w:ind w:firstLine="0"/>
              <w:jc w:val="right"/>
              <w:rPr>
                <w:rFonts w:eastAsia="Times New Roman"/>
              </w:rPr>
            </w:pPr>
          </w:p>
        </w:tc>
        <w:tc>
          <w:tcPr>
            <w:tcW w:w="711" w:type="dxa"/>
            <w:shd w:val="clear" w:color="auto" w:fill="auto"/>
          </w:tcPr>
          <w:p w14:paraId="039F39E4" w14:textId="77777777" w:rsidR="00E4409B" w:rsidRPr="00132E4C" w:rsidRDefault="00E4409B" w:rsidP="001B3AB0">
            <w:pPr>
              <w:ind w:firstLine="0"/>
              <w:jc w:val="center"/>
              <w:rPr>
                <w:rFonts w:eastAsia="Times New Roman"/>
              </w:rPr>
            </w:pPr>
            <w:r w:rsidRPr="00132E4C">
              <w:rPr>
                <w:rFonts w:eastAsia="Times New Roman"/>
              </w:rPr>
              <w:t>Max</w:t>
            </w:r>
          </w:p>
        </w:tc>
        <w:tc>
          <w:tcPr>
            <w:tcW w:w="788" w:type="dxa"/>
            <w:shd w:val="clear" w:color="auto" w:fill="auto"/>
          </w:tcPr>
          <w:p w14:paraId="0E7C9435" w14:textId="77777777" w:rsidR="00E4409B" w:rsidRPr="00132E4C" w:rsidRDefault="00E4409B" w:rsidP="001B3AB0">
            <w:pPr>
              <w:ind w:firstLine="0"/>
              <w:jc w:val="center"/>
              <w:rPr>
                <w:rFonts w:eastAsia="Times New Roman"/>
              </w:rPr>
            </w:pPr>
            <w:r w:rsidRPr="00132E4C">
              <w:rPr>
                <w:rFonts w:eastAsia="Times New Roman"/>
              </w:rPr>
              <w:t>Min</w:t>
            </w:r>
          </w:p>
        </w:tc>
        <w:tc>
          <w:tcPr>
            <w:tcW w:w="875" w:type="dxa"/>
            <w:shd w:val="clear" w:color="auto" w:fill="auto"/>
          </w:tcPr>
          <w:p w14:paraId="5C4E6774" w14:textId="77777777" w:rsidR="00E4409B" w:rsidRPr="00132E4C" w:rsidRDefault="00E4409B" w:rsidP="001B3AB0">
            <w:pPr>
              <w:ind w:firstLine="0"/>
              <w:jc w:val="center"/>
              <w:rPr>
                <w:rFonts w:eastAsia="Times New Roman"/>
              </w:rPr>
            </w:pPr>
            <w:r w:rsidRPr="00132E4C">
              <w:rPr>
                <w:rFonts w:eastAsia="Times New Roman"/>
              </w:rPr>
              <w:t>Max</w:t>
            </w:r>
          </w:p>
        </w:tc>
        <w:tc>
          <w:tcPr>
            <w:tcW w:w="875" w:type="dxa"/>
            <w:shd w:val="clear" w:color="auto" w:fill="auto"/>
          </w:tcPr>
          <w:p w14:paraId="46E3C1CE" w14:textId="77777777" w:rsidR="00E4409B" w:rsidRPr="00132E4C" w:rsidRDefault="00E4409B" w:rsidP="001B3AB0">
            <w:pPr>
              <w:ind w:firstLine="0"/>
              <w:jc w:val="center"/>
              <w:rPr>
                <w:rFonts w:eastAsia="Times New Roman"/>
              </w:rPr>
            </w:pPr>
            <w:r w:rsidRPr="00132E4C">
              <w:rPr>
                <w:rFonts w:eastAsia="Times New Roman"/>
              </w:rPr>
              <w:t>Min</w:t>
            </w:r>
          </w:p>
        </w:tc>
      </w:tr>
      <w:tr w:rsidR="00E4409B" w:rsidRPr="00132E4C" w14:paraId="13902778" w14:textId="77777777" w:rsidTr="001B3AB0">
        <w:trPr>
          <w:trHeight w:val="278"/>
        </w:trPr>
        <w:tc>
          <w:tcPr>
            <w:tcW w:w="1431" w:type="dxa"/>
            <w:gridSpan w:val="2"/>
            <w:tcBorders>
              <w:top w:val="single" w:sz="4" w:space="0" w:color="auto"/>
            </w:tcBorders>
            <w:shd w:val="clear" w:color="auto" w:fill="auto"/>
          </w:tcPr>
          <w:p w14:paraId="43970BCE" w14:textId="77777777" w:rsidR="00E4409B" w:rsidRPr="00132E4C" w:rsidRDefault="00E4409B" w:rsidP="001B3AB0">
            <w:pPr>
              <w:ind w:firstLine="0"/>
              <w:jc w:val="left"/>
              <w:rPr>
                <w:rFonts w:eastAsia="Times New Roman"/>
              </w:rPr>
            </w:pPr>
            <w:r w:rsidRPr="00132E4C">
              <w:rPr>
                <w:rFonts w:eastAsia="Times New Roman"/>
              </w:rPr>
              <w:t>Deployment</w:t>
            </w:r>
          </w:p>
        </w:tc>
        <w:tc>
          <w:tcPr>
            <w:tcW w:w="711" w:type="dxa"/>
            <w:tcBorders>
              <w:top w:val="single" w:sz="4" w:space="0" w:color="auto"/>
            </w:tcBorders>
            <w:shd w:val="clear" w:color="auto" w:fill="auto"/>
          </w:tcPr>
          <w:p w14:paraId="14ACBF19" w14:textId="77777777" w:rsidR="00E4409B" w:rsidRPr="00132E4C" w:rsidRDefault="00E4409B" w:rsidP="001B3AB0">
            <w:pPr>
              <w:ind w:firstLine="0"/>
              <w:jc w:val="center"/>
              <w:rPr>
                <w:rFonts w:eastAsia="Times New Roman"/>
              </w:rPr>
            </w:pPr>
            <w:r w:rsidRPr="00132E4C">
              <w:rPr>
                <w:rFonts w:eastAsia="Times New Roman"/>
              </w:rPr>
              <w:t>90°C</w:t>
            </w:r>
          </w:p>
        </w:tc>
        <w:tc>
          <w:tcPr>
            <w:tcW w:w="788" w:type="dxa"/>
            <w:tcBorders>
              <w:top w:val="single" w:sz="4" w:space="0" w:color="auto"/>
            </w:tcBorders>
            <w:shd w:val="clear" w:color="auto" w:fill="auto"/>
          </w:tcPr>
          <w:p w14:paraId="422BCCB7" w14:textId="77777777" w:rsidR="00E4409B" w:rsidRPr="00132E4C" w:rsidRDefault="00E4409B" w:rsidP="001B3AB0">
            <w:pPr>
              <w:ind w:firstLine="0"/>
              <w:jc w:val="center"/>
              <w:rPr>
                <w:rFonts w:eastAsia="Times New Roman"/>
              </w:rPr>
            </w:pPr>
            <w:r w:rsidRPr="00132E4C">
              <w:rPr>
                <w:rFonts w:eastAsia="Times New Roman"/>
              </w:rPr>
              <w:t>-65°C</w:t>
            </w:r>
          </w:p>
        </w:tc>
        <w:tc>
          <w:tcPr>
            <w:tcW w:w="875" w:type="dxa"/>
            <w:tcBorders>
              <w:top w:val="single" w:sz="4" w:space="0" w:color="auto"/>
            </w:tcBorders>
            <w:shd w:val="clear" w:color="auto" w:fill="auto"/>
          </w:tcPr>
          <w:p w14:paraId="25596FE2" w14:textId="77777777" w:rsidR="00E4409B" w:rsidRPr="00132E4C" w:rsidRDefault="00E4409B" w:rsidP="001B3AB0">
            <w:pPr>
              <w:ind w:firstLine="0"/>
              <w:jc w:val="center"/>
              <w:rPr>
                <w:rFonts w:eastAsia="Times New Roman"/>
              </w:rPr>
            </w:pPr>
            <w:r w:rsidRPr="00132E4C">
              <w:rPr>
                <w:rFonts w:eastAsia="Times New Roman"/>
              </w:rPr>
              <w:t>54°C</w:t>
            </w:r>
          </w:p>
        </w:tc>
        <w:tc>
          <w:tcPr>
            <w:tcW w:w="875" w:type="dxa"/>
            <w:tcBorders>
              <w:top w:val="single" w:sz="4" w:space="0" w:color="auto"/>
            </w:tcBorders>
            <w:shd w:val="clear" w:color="auto" w:fill="auto"/>
          </w:tcPr>
          <w:p w14:paraId="7325FE0D" w14:textId="77777777" w:rsidR="00E4409B" w:rsidRPr="00132E4C" w:rsidRDefault="00E4409B" w:rsidP="001B3AB0">
            <w:pPr>
              <w:ind w:firstLine="0"/>
              <w:jc w:val="center"/>
              <w:rPr>
                <w:rFonts w:eastAsia="Times New Roman"/>
              </w:rPr>
            </w:pPr>
            <w:r w:rsidRPr="00132E4C">
              <w:rPr>
                <w:rFonts w:eastAsia="Times New Roman"/>
              </w:rPr>
              <w:t>0°C</w:t>
            </w:r>
          </w:p>
        </w:tc>
      </w:tr>
      <w:tr w:rsidR="00E4409B" w:rsidRPr="00132E4C" w14:paraId="3D33C937" w14:textId="77777777" w:rsidTr="001B3AB0">
        <w:trPr>
          <w:trHeight w:val="297"/>
        </w:trPr>
        <w:tc>
          <w:tcPr>
            <w:tcW w:w="1431" w:type="dxa"/>
            <w:gridSpan w:val="2"/>
            <w:shd w:val="clear" w:color="auto" w:fill="auto"/>
          </w:tcPr>
          <w:p w14:paraId="1C46EC0E" w14:textId="77777777" w:rsidR="00E4409B" w:rsidRPr="00132E4C" w:rsidRDefault="00E4409B" w:rsidP="001B3AB0">
            <w:pPr>
              <w:ind w:firstLine="0"/>
              <w:jc w:val="left"/>
              <w:rPr>
                <w:rFonts w:eastAsia="Times New Roman"/>
              </w:rPr>
            </w:pPr>
            <w:r w:rsidRPr="00132E4C">
              <w:rPr>
                <w:rFonts w:eastAsia="Times New Roman"/>
              </w:rPr>
              <w:t>Deployed</w:t>
            </w:r>
          </w:p>
        </w:tc>
        <w:tc>
          <w:tcPr>
            <w:tcW w:w="711" w:type="dxa"/>
            <w:shd w:val="clear" w:color="auto" w:fill="auto"/>
          </w:tcPr>
          <w:p w14:paraId="67DA972C" w14:textId="77777777" w:rsidR="00E4409B" w:rsidRPr="00132E4C" w:rsidRDefault="00E4409B" w:rsidP="001B3AB0">
            <w:pPr>
              <w:ind w:firstLine="0"/>
              <w:jc w:val="center"/>
              <w:rPr>
                <w:rFonts w:eastAsia="Times New Roman"/>
              </w:rPr>
            </w:pPr>
            <w:r w:rsidRPr="00132E4C">
              <w:rPr>
                <w:rFonts w:eastAsia="Times New Roman"/>
              </w:rPr>
              <w:t>--</w:t>
            </w:r>
          </w:p>
        </w:tc>
        <w:tc>
          <w:tcPr>
            <w:tcW w:w="788" w:type="dxa"/>
            <w:shd w:val="clear" w:color="auto" w:fill="auto"/>
          </w:tcPr>
          <w:p w14:paraId="47E654C4" w14:textId="77777777" w:rsidR="00E4409B" w:rsidRPr="00132E4C" w:rsidRDefault="00E4409B" w:rsidP="001B3AB0">
            <w:pPr>
              <w:ind w:firstLine="0"/>
              <w:jc w:val="center"/>
              <w:rPr>
                <w:rFonts w:eastAsia="Times New Roman"/>
              </w:rPr>
            </w:pPr>
            <w:r w:rsidRPr="00132E4C">
              <w:rPr>
                <w:rFonts w:eastAsia="Times New Roman"/>
              </w:rPr>
              <w:t>--</w:t>
            </w:r>
          </w:p>
        </w:tc>
        <w:tc>
          <w:tcPr>
            <w:tcW w:w="875" w:type="dxa"/>
            <w:shd w:val="clear" w:color="auto" w:fill="auto"/>
          </w:tcPr>
          <w:p w14:paraId="6A4EBE9D" w14:textId="77777777" w:rsidR="00E4409B" w:rsidRPr="00132E4C" w:rsidRDefault="00E4409B" w:rsidP="001B3AB0">
            <w:pPr>
              <w:ind w:firstLine="0"/>
              <w:jc w:val="center"/>
              <w:rPr>
                <w:rFonts w:eastAsia="Times New Roman"/>
              </w:rPr>
            </w:pPr>
            <w:r w:rsidRPr="00132E4C">
              <w:rPr>
                <w:rFonts w:eastAsia="Times New Roman"/>
              </w:rPr>
              <w:t>77°C</w:t>
            </w:r>
          </w:p>
        </w:tc>
        <w:tc>
          <w:tcPr>
            <w:tcW w:w="875" w:type="dxa"/>
            <w:shd w:val="clear" w:color="auto" w:fill="auto"/>
          </w:tcPr>
          <w:p w14:paraId="69F37DF3" w14:textId="77777777" w:rsidR="00E4409B" w:rsidRPr="00132E4C" w:rsidRDefault="00E4409B" w:rsidP="001B3AB0">
            <w:pPr>
              <w:ind w:firstLine="0"/>
              <w:jc w:val="center"/>
              <w:rPr>
                <w:rFonts w:eastAsia="Times New Roman"/>
              </w:rPr>
            </w:pPr>
            <w:r w:rsidRPr="00132E4C">
              <w:rPr>
                <w:rFonts w:eastAsia="Times New Roman"/>
              </w:rPr>
              <w:t>-46°C</w:t>
            </w:r>
          </w:p>
        </w:tc>
      </w:tr>
      <w:tr w:rsidR="00E4409B" w:rsidRPr="00132E4C" w14:paraId="4F8543B1" w14:textId="77777777" w:rsidTr="001B3AB0">
        <w:trPr>
          <w:trHeight w:val="306"/>
        </w:trPr>
        <w:tc>
          <w:tcPr>
            <w:tcW w:w="1431" w:type="dxa"/>
            <w:gridSpan w:val="2"/>
            <w:shd w:val="clear" w:color="auto" w:fill="auto"/>
          </w:tcPr>
          <w:p w14:paraId="06BB1914" w14:textId="77777777" w:rsidR="00E4409B" w:rsidRPr="00132E4C" w:rsidRDefault="00E4409B" w:rsidP="001B3AB0">
            <w:pPr>
              <w:ind w:firstLine="0"/>
              <w:jc w:val="left"/>
              <w:rPr>
                <w:rFonts w:eastAsia="Times New Roman"/>
              </w:rPr>
            </w:pPr>
            <w:r w:rsidRPr="00132E4C">
              <w:rPr>
                <w:rFonts w:eastAsia="Times New Roman"/>
              </w:rPr>
              <w:t>Eclipse Exit</w:t>
            </w:r>
          </w:p>
        </w:tc>
        <w:tc>
          <w:tcPr>
            <w:tcW w:w="711" w:type="dxa"/>
            <w:shd w:val="clear" w:color="auto" w:fill="auto"/>
          </w:tcPr>
          <w:p w14:paraId="52BDBC6D" w14:textId="77777777" w:rsidR="00E4409B" w:rsidRPr="00132E4C" w:rsidRDefault="00E4409B" w:rsidP="001B3AB0">
            <w:pPr>
              <w:ind w:firstLine="0"/>
              <w:jc w:val="center"/>
              <w:rPr>
                <w:rFonts w:eastAsia="Times New Roman"/>
              </w:rPr>
            </w:pPr>
            <w:r w:rsidRPr="00132E4C">
              <w:rPr>
                <w:rFonts w:eastAsia="Times New Roman"/>
              </w:rPr>
              <w:t>--</w:t>
            </w:r>
          </w:p>
        </w:tc>
        <w:tc>
          <w:tcPr>
            <w:tcW w:w="788" w:type="dxa"/>
            <w:shd w:val="clear" w:color="auto" w:fill="auto"/>
          </w:tcPr>
          <w:p w14:paraId="53F28939" w14:textId="77777777" w:rsidR="00E4409B" w:rsidRPr="00132E4C" w:rsidRDefault="00E4409B" w:rsidP="001B3AB0">
            <w:pPr>
              <w:ind w:firstLine="0"/>
              <w:jc w:val="center"/>
              <w:rPr>
                <w:rFonts w:eastAsia="Times New Roman"/>
              </w:rPr>
            </w:pPr>
            <w:r w:rsidRPr="00132E4C">
              <w:rPr>
                <w:rFonts w:eastAsia="Times New Roman"/>
              </w:rPr>
              <w:t>--</w:t>
            </w:r>
          </w:p>
        </w:tc>
        <w:tc>
          <w:tcPr>
            <w:tcW w:w="1750" w:type="dxa"/>
            <w:gridSpan w:val="2"/>
            <w:shd w:val="clear" w:color="auto" w:fill="auto"/>
          </w:tcPr>
          <w:p w14:paraId="1A873191" w14:textId="77777777" w:rsidR="00E4409B" w:rsidRPr="00132E4C" w:rsidRDefault="00E4409B" w:rsidP="001B3AB0">
            <w:pPr>
              <w:ind w:firstLine="0"/>
              <w:jc w:val="center"/>
              <w:rPr>
                <w:rFonts w:eastAsia="Times New Roman"/>
              </w:rPr>
            </w:pPr>
            <w:r w:rsidRPr="00132E4C">
              <w:rPr>
                <w:rFonts w:eastAsia="Times New Roman"/>
              </w:rPr>
              <w:t xml:space="preserve">7°C/min </w:t>
            </w:r>
          </w:p>
        </w:tc>
      </w:tr>
      <w:tr w:rsidR="00E4409B" w:rsidRPr="00132E4C" w14:paraId="2C302772" w14:textId="77777777" w:rsidTr="001B3AB0">
        <w:trPr>
          <w:trHeight w:val="243"/>
        </w:trPr>
        <w:tc>
          <w:tcPr>
            <w:tcW w:w="1431" w:type="dxa"/>
            <w:gridSpan w:val="2"/>
            <w:tcBorders>
              <w:bottom w:val="single" w:sz="18" w:space="0" w:color="auto"/>
            </w:tcBorders>
            <w:shd w:val="clear" w:color="auto" w:fill="auto"/>
          </w:tcPr>
          <w:p w14:paraId="4682CA19" w14:textId="77777777" w:rsidR="00E4409B" w:rsidRPr="00132E4C" w:rsidRDefault="00E4409B" w:rsidP="001B3AB0">
            <w:pPr>
              <w:ind w:firstLine="0"/>
              <w:jc w:val="left"/>
              <w:rPr>
                <w:rFonts w:eastAsia="Times New Roman"/>
              </w:rPr>
            </w:pPr>
            <w:r w:rsidRPr="00132E4C">
              <w:rPr>
                <w:rFonts w:eastAsia="Times New Roman"/>
              </w:rPr>
              <w:t xml:space="preserve">Eclipse Entry </w:t>
            </w:r>
          </w:p>
        </w:tc>
        <w:tc>
          <w:tcPr>
            <w:tcW w:w="711" w:type="dxa"/>
            <w:tcBorders>
              <w:bottom w:val="single" w:sz="18" w:space="0" w:color="auto"/>
            </w:tcBorders>
            <w:shd w:val="clear" w:color="auto" w:fill="auto"/>
          </w:tcPr>
          <w:p w14:paraId="228FF108" w14:textId="77777777" w:rsidR="00E4409B" w:rsidRPr="00132E4C" w:rsidRDefault="00E4409B" w:rsidP="001B3AB0">
            <w:pPr>
              <w:ind w:firstLine="0"/>
              <w:jc w:val="center"/>
              <w:rPr>
                <w:rFonts w:eastAsia="Times New Roman"/>
              </w:rPr>
            </w:pPr>
            <w:r w:rsidRPr="00132E4C">
              <w:rPr>
                <w:rFonts w:eastAsia="Times New Roman"/>
              </w:rPr>
              <w:t>--</w:t>
            </w:r>
          </w:p>
        </w:tc>
        <w:tc>
          <w:tcPr>
            <w:tcW w:w="788" w:type="dxa"/>
            <w:tcBorders>
              <w:bottom w:val="single" w:sz="18" w:space="0" w:color="auto"/>
            </w:tcBorders>
            <w:shd w:val="clear" w:color="auto" w:fill="auto"/>
          </w:tcPr>
          <w:p w14:paraId="071E927B" w14:textId="77777777" w:rsidR="00E4409B" w:rsidRPr="00132E4C" w:rsidRDefault="00E4409B" w:rsidP="001B3AB0">
            <w:pPr>
              <w:ind w:firstLine="0"/>
              <w:jc w:val="center"/>
              <w:rPr>
                <w:rFonts w:eastAsia="Times New Roman"/>
              </w:rPr>
            </w:pPr>
            <w:r w:rsidRPr="00132E4C">
              <w:rPr>
                <w:rFonts w:eastAsia="Times New Roman"/>
              </w:rPr>
              <w:t>--</w:t>
            </w:r>
          </w:p>
        </w:tc>
        <w:tc>
          <w:tcPr>
            <w:tcW w:w="1750" w:type="dxa"/>
            <w:gridSpan w:val="2"/>
            <w:tcBorders>
              <w:bottom w:val="single" w:sz="18" w:space="0" w:color="auto"/>
            </w:tcBorders>
            <w:shd w:val="clear" w:color="auto" w:fill="auto"/>
          </w:tcPr>
          <w:p w14:paraId="3AE6329B" w14:textId="77777777" w:rsidR="00E4409B" w:rsidRPr="00132E4C" w:rsidRDefault="00E4409B" w:rsidP="001B3AB0">
            <w:pPr>
              <w:ind w:firstLine="0"/>
              <w:jc w:val="center"/>
              <w:rPr>
                <w:rFonts w:eastAsia="Times New Roman"/>
              </w:rPr>
            </w:pPr>
            <w:r w:rsidRPr="00132E4C">
              <w:rPr>
                <w:rFonts w:eastAsia="Times New Roman"/>
              </w:rPr>
              <w:t>-12°C/min</w:t>
            </w:r>
          </w:p>
        </w:tc>
      </w:tr>
    </w:tbl>
    <w:p w14:paraId="4E6610A9" w14:textId="77777777" w:rsidR="00E4409B" w:rsidRPr="00132E4C" w:rsidRDefault="00E4409B" w:rsidP="00E4409B">
      <w:pPr>
        <w:ind w:firstLine="288"/>
      </w:pPr>
    </w:p>
    <w:p w14:paraId="2AC2F6DF" w14:textId="77777777" w:rsidR="006005D4" w:rsidRPr="00132E4C" w:rsidRDefault="006005D4" w:rsidP="006005D4">
      <w:pPr>
        <w:ind w:firstLine="0"/>
        <w:rPr>
          <w:noProof/>
          <w:color w:val="FF0000"/>
          <w:lang w:val="en-US"/>
        </w:rPr>
      </w:pPr>
    </w:p>
    <w:p w14:paraId="1485834F" w14:textId="77777777" w:rsidR="00E325C6" w:rsidRPr="00132E4C" w:rsidRDefault="004B048D" w:rsidP="00E325C6">
      <w:pPr>
        <w:pStyle w:val="IACSubheading"/>
        <w:rPr>
          <w:i/>
          <w:u w:val="none"/>
        </w:rPr>
      </w:pPr>
      <w:r w:rsidRPr="00132E4C">
        <w:rPr>
          <w:i/>
          <w:u w:val="none"/>
          <w:lang w:eastAsia="zh-TW"/>
        </w:rPr>
        <w:t>4.</w:t>
      </w:r>
      <w:r w:rsidR="006005D4" w:rsidRPr="00132E4C">
        <w:rPr>
          <w:i/>
          <w:u w:val="none"/>
          <w:lang w:eastAsia="zh-TW"/>
        </w:rPr>
        <w:t>4</w:t>
      </w:r>
      <w:r w:rsidR="00E325C6" w:rsidRPr="00132E4C">
        <w:rPr>
          <w:rFonts w:hint="eastAsia"/>
          <w:i/>
          <w:u w:val="none"/>
          <w:lang w:eastAsia="zh-TW"/>
        </w:rPr>
        <w:t xml:space="preserve"> </w:t>
      </w:r>
      <w:r w:rsidR="00E325C6" w:rsidRPr="00132E4C">
        <w:rPr>
          <w:i/>
          <w:u w:val="none"/>
        </w:rPr>
        <w:t>Power Production</w:t>
      </w:r>
    </w:p>
    <w:p w14:paraId="14C77038" w14:textId="50BB28A4" w:rsidR="001B3AB0" w:rsidRDefault="001B3AB0" w:rsidP="001B3AB0">
      <w:r w:rsidRPr="001B3AB0">
        <w:t>The ability of the active SPMs and their harnessing to survive through ten months of storage, launch, hundreds of day/night thermal cycles, and deployment was  assessed by measuring the temperature, voltage, and current output of each SPM across a shunt resistor with the array repositioned for more perpendicular exposure to sunlight. The voltage sweeps were conducted while the sun incidence angle was within +/-30 degrees of the wing normal</w:t>
      </w:r>
      <w:r>
        <w:t xml:space="preserve"> but exact incidence angle could not be measured</w:t>
      </w:r>
      <w:r w:rsidRPr="001B3AB0">
        <w:t xml:space="preserve">. Five sweeps were performed on each SPM with two sets of sweeps performed per orbit over two orbits for a total of 20 sweeps per SPM. </w:t>
      </w:r>
      <w:r w:rsidR="009D35CA">
        <w:t>Without accurate incidence angle measurements, efficiency is hard to judge but power could be calculated.</w:t>
      </w:r>
      <w:r w:rsidR="009D35CA">
        <w:t xml:space="preserve"> </w:t>
      </w:r>
      <w:r>
        <w:t>The voltage and current data</w:t>
      </w:r>
      <w:r w:rsidR="009D35CA">
        <w:t xml:space="preserve"> points</w:t>
      </w:r>
      <w:r>
        <w:t xml:space="preserve"> from the sweeps </w:t>
      </w:r>
      <w:r w:rsidR="009D35CA">
        <w:t>were</w:t>
      </w:r>
      <w:r>
        <w:t xml:space="preserve"> adjusted based on the measured array temperature </w:t>
      </w:r>
      <w:r w:rsidR="009D35CA">
        <w:t xml:space="preserve">in space to match manufacturer measured values at known temperatures and curve-fit to a sinusoidal shape with the same period as the orbit of the ISS (92.65 minutes) as shown in Fig. 8. This curve could then be translated into the time domain and the maximum power calculated. Compared to the identical SPMs on either side of the array, the performance throughout the sweeps was nearly identical, with a maximum 1-2 % difference in power output for each manufacturer. </w:t>
      </w:r>
      <w:r w:rsidRPr="001B3AB0">
        <w:lastRenderedPageBreak/>
        <w:t>Ignoring the unlikely occurrence that each of the sets of SPM samples had been damaged in identical ways during launch, these results indicate that they were in fact completely undamaged and had not been degraded during their journey into space</w:t>
      </w:r>
      <w:r w:rsidRPr="00132E4C">
        <w:t xml:space="preserve"> [5, 14]</w:t>
      </w:r>
      <w:r w:rsidRPr="001B3AB0">
        <w:t>.</w:t>
      </w:r>
    </w:p>
    <w:p w14:paraId="3F7D0CF5" w14:textId="13CA2B4D" w:rsidR="001B3AB0" w:rsidRDefault="001B3AB0" w:rsidP="009D35CA">
      <w:pPr>
        <w:ind w:firstLine="0"/>
      </w:pPr>
    </w:p>
    <w:p w14:paraId="4DEBEC08" w14:textId="13EC66E0" w:rsidR="009D35CA" w:rsidRPr="00132E4C" w:rsidRDefault="009D35CA" w:rsidP="009D35CA">
      <w:pPr>
        <w:ind w:firstLine="0"/>
      </w:pPr>
      <w:r>
        <w:rPr>
          <w:noProof/>
          <w:lang w:val="en-US"/>
        </w:rPr>
        <w:drawing>
          <wp:inline distT="0" distB="0" distL="0" distR="0" wp14:anchorId="6F335A91" wp14:editId="683704FB">
            <wp:extent cx="2879725" cy="450723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voltagecurrentprocessfigure.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79725" cy="4507230"/>
                    </a:xfrm>
                    <a:prstGeom prst="rect">
                      <a:avLst/>
                    </a:prstGeom>
                  </pic:spPr>
                </pic:pic>
              </a:graphicData>
            </a:graphic>
          </wp:inline>
        </w:drawing>
      </w:r>
    </w:p>
    <w:p w14:paraId="068F7439" w14:textId="5A4579D1" w:rsidR="00481F66" w:rsidRDefault="009D35CA" w:rsidP="00481F66">
      <w:pPr>
        <w:ind w:firstLine="0"/>
        <w:rPr>
          <w:lang w:eastAsia="zh-TW"/>
        </w:rPr>
      </w:pPr>
      <w:r w:rsidRPr="00132E4C">
        <w:rPr>
          <w:rFonts w:hint="eastAsia"/>
          <w:lang w:eastAsia="zh-TW"/>
        </w:rPr>
        <w:t xml:space="preserve">Fig. </w:t>
      </w:r>
      <w:r>
        <w:rPr>
          <w:rFonts w:hint="eastAsia"/>
          <w:lang w:eastAsia="zh-TW"/>
        </w:rPr>
        <w:t>8</w:t>
      </w:r>
      <w:r w:rsidRPr="00132E4C">
        <w:rPr>
          <w:rFonts w:hint="eastAsia"/>
          <w:lang w:eastAsia="zh-TW"/>
        </w:rPr>
        <w:t xml:space="preserve">. </w:t>
      </w:r>
      <w:r>
        <w:rPr>
          <w:lang w:eastAsia="zh-TW"/>
        </w:rPr>
        <w:t>Fitting measured voltage and current to orbital period to find estimated maximum power</w:t>
      </w:r>
    </w:p>
    <w:p w14:paraId="5E0A8590" w14:textId="77777777" w:rsidR="009D35CA" w:rsidRPr="00132E4C" w:rsidRDefault="009D35CA" w:rsidP="00481F66">
      <w:pPr>
        <w:ind w:firstLine="0"/>
      </w:pPr>
    </w:p>
    <w:p w14:paraId="486A52AC" w14:textId="77777777" w:rsidR="00E325C6" w:rsidRPr="00132E4C" w:rsidRDefault="00BF4EF5" w:rsidP="00E325C6">
      <w:pPr>
        <w:numPr>
          <w:ilvl w:val="0"/>
          <w:numId w:val="4"/>
        </w:numPr>
        <w:ind w:left="284" w:hanging="284"/>
        <w:rPr>
          <w:b/>
          <w:lang w:eastAsia="zh-TW"/>
        </w:rPr>
      </w:pPr>
      <w:r w:rsidRPr="00132E4C">
        <w:rPr>
          <w:b/>
          <w:lang w:eastAsia="zh-TW"/>
        </w:rPr>
        <w:t>Closing Thoughts</w:t>
      </w:r>
    </w:p>
    <w:p w14:paraId="31F27185" w14:textId="6DEF40EA" w:rsidR="003F01B4" w:rsidRPr="00132E4C" w:rsidRDefault="00472441" w:rsidP="0026121F">
      <w:pPr>
        <w:ind w:firstLine="288"/>
      </w:pPr>
      <w:r w:rsidRPr="00132E4C">
        <w:t xml:space="preserve">The ROSA flight experiment successfully accomplished all of its scientific objectives. </w:t>
      </w:r>
      <w:r w:rsidR="00D41ADC" w:rsidRPr="00132E4C">
        <w:t xml:space="preserve">Deployment was successful and occurred in nearly the exact same amount of time measured on the ground. The array was subsequently retracted and subsequently re-deployed three times. The torque delivered by the high strain composite booms during deployment correlated well with ground tests, proving that the STEM boom development process had generated a solid understanding of the </w:t>
      </w:r>
      <w:proofErr w:type="spellStart"/>
      <w:r w:rsidR="00D41ADC" w:rsidRPr="00132E4C">
        <w:t>behavior</w:t>
      </w:r>
      <w:proofErr w:type="spellEnd"/>
      <w:r w:rsidR="00D41ADC" w:rsidRPr="00132E4C">
        <w:t xml:space="preserve"> of the composite. </w:t>
      </w:r>
    </w:p>
    <w:p w14:paraId="3CF9B769" w14:textId="685B8F2D" w:rsidR="000D212C" w:rsidRPr="00132E4C" w:rsidRDefault="000D212C" w:rsidP="0026121F">
      <w:pPr>
        <w:ind w:firstLine="288"/>
      </w:pPr>
      <w:r w:rsidRPr="00132E4C">
        <w:t xml:space="preserve">The structural dynamics of ROSA were </w:t>
      </w:r>
      <w:r w:rsidR="00425A04">
        <w:t xml:space="preserve">the most thoroughly </w:t>
      </w:r>
      <w:r w:rsidRPr="00132E4C">
        <w:t xml:space="preserve">studied </w:t>
      </w:r>
      <w:r w:rsidR="00425A04">
        <w:t xml:space="preserve">aspect of the array </w:t>
      </w:r>
      <w:r w:rsidRPr="00132E4C">
        <w:t xml:space="preserve">during the flight experiment. </w:t>
      </w:r>
      <w:r w:rsidR="00425A04">
        <w:t xml:space="preserve">Both the primary and secondary objectives of the structural dynamics experiments were achieved in that the primary structural mode was identified and a </w:t>
      </w:r>
      <w:r w:rsidR="00425A04">
        <w:t xml:space="preserve">number of modes below 2 Hz were also characterized. </w:t>
      </w:r>
      <w:r w:rsidRPr="00132E4C">
        <w:t xml:space="preserve">Throughout five days of testing, the driven dynamics of the solar array were consistent and it exhibited a stable thermal-structural response. The primary structural mode was 20% below its expected value, was harder to excite in space than on the ground, and appeared highly damped. Analysis of video and ISS robot arm torques indicates that ROSA and the arm were exhibiting coupled dynamics. Despite another anomaly in the </w:t>
      </w:r>
      <w:proofErr w:type="spellStart"/>
      <w:r w:rsidRPr="00132E4C">
        <w:t>behavior</w:t>
      </w:r>
      <w:proofErr w:type="spellEnd"/>
      <w:r w:rsidRPr="00132E4C">
        <w:t xml:space="preserve"> of one side of the solar array blanket, the structural torsion mode and blanket drum mode were found measured within 10% of their predicted values. Damping of each of the structural modes below 2Hz was found to vary between 0.7 and 3.9% on-orbit. Finally, photogrammetry proved a useful tool for measuring the dynamics of the solar array blanket, especially at higher frequencies as the mode shapes became more complex. </w:t>
      </w:r>
    </w:p>
    <w:p w14:paraId="52FE048B" w14:textId="77777777" w:rsidR="00D41ADC" w:rsidRPr="00132E4C" w:rsidRDefault="00D41ADC" w:rsidP="0026121F">
      <w:pPr>
        <w:ind w:firstLine="288"/>
      </w:pPr>
      <w:r w:rsidRPr="00132E4C">
        <w:t xml:space="preserve">The advantages of the use of materials with low coefficients of thermal expansion were shown in the relatively benign thermal performance of ROSA throughout testing. Although some structural modes may have shifted between day and night, no significant </w:t>
      </w:r>
      <w:r w:rsidR="001D4F92" w:rsidRPr="00132E4C">
        <w:t xml:space="preserve">structural response was induced by shadows or the rapid temperature changes coming into or emerging from eclipse. </w:t>
      </w:r>
    </w:p>
    <w:p w14:paraId="76013AAF" w14:textId="77777777" w:rsidR="001D4F92" w:rsidRPr="00132E4C" w:rsidRDefault="001D4F92" w:rsidP="0026121F">
      <w:pPr>
        <w:ind w:firstLine="288"/>
      </w:pPr>
      <w:r w:rsidRPr="00132E4C">
        <w:t xml:space="preserve">Photovoltaic power conversion from the six active strings of solar cells was at expected levels, indicating that standard SPMs and their harnessing will see no ill effects from rolling, storage, launch, thermal cycling or deployment as a part of a lightweight ROSA-like solar array. </w:t>
      </w:r>
    </w:p>
    <w:p w14:paraId="283544E3" w14:textId="77777777" w:rsidR="00007AB3" w:rsidRPr="00132E4C" w:rsidRDefault="001D4F92" w:rsidP="0026121F">
      <w:pPr>
        <w:ind w:firstLine="288"/>
      </w:pPr>
      <w:r w:rsidRPr="00132E4C">
        <w:t xml:space="preserve">Looking beyond the huge volume of data collected, the experiment represented the first deployment of a new solar array architecture in space and the first ever deployment of high-strain composite STEM booms. </w:t>
      </w:r>
      <w:r w:rsidR="00007AB3" w:rsidRPr="00132E4C">
        <w:t>It merits pointing out that the International Space Station proved an amazing resource for this experiment and could do so for other deployable structures –especially those gossamer structures for which instrumentation is difficult</w:t>
      </w:r>
      <w:r w:rsidR="000D212C" w:rsidRPr="00132E4C">
        <w:t>.</w:t>
      </w:r>
    </w:p>
    <w:p w14:paraId="1EA06EF1" w14:textId="25B9E5B5" w:rsidR="00286AD8" w:rsidRPr="00132E4C" w:rsidRDefault="00007AB3" w:rsidP="0026121F">
      <w:pPr>
        <w:ind w:firstLine="288"/>
      </w:pPr>
      <w:r w:rsidRPr="00132E4C">
        <w:t>The authors hope that the example of the ROSA flight experiment will help to inspire further large scale deployable structure experiments on the ISS and wider acceptance of the use of high strain composites. The overall performance of a ROSA-type array is now much better understood, which should make commercial, civilian, and military mission planners more comfortable with scaling the design to serve various missions in need of its ability to deliver large power outputs in a lightweight and compact form factor.</w:t>
      </w:r>
      <w:r w:rsidR="000D212C" w:rsidRPr="00132E4C">
        <w:t xml:space="preserve"> </w:t>
      </w:r>
      <w:r w:rsidRPr="00132E4C">
        <w:t xml:space="preserve"> </w:t>
      </w:r>
      <w:r w:rsidR="000D212C" w:rsidRPr="00132E4C">
        <w:t>S</w:t>
      </w:r>
      <w:r w:rsidR="00286AD8" w:rsidRPr="00132E4C">
        <w:t xml:space="preserve">pace Systems Loral (now part of </w:t>
      </w:r>
      <w:proofErr w:type="spellStart"/>
      <w:r w:rsidR="00286AD8" w:rsidRPr="00132E4C">
        <w:t>Maxar</w:t>
      </w:r>
      <w:proofErr w:type="spellEnd"/>
      <w:r w:rsidR="00286AD8" w:rsidRPr="00132E4C">
        <w:t xml:space="preserve"> Technologies) is already building and testing a larger version of ROSA that is being offered to customers with all of its spacecraft</w:t>
      </w:r>
      <w:r w:rsidR="00203420" w:rsidRPr="00132E4C">
        <w:t xml:space="preserve"> </w:t>
      </w:r>
      <w:r w:rsidR="00286AD8" w:rsidRPr="00132E4C">
        <w:t xml:space="preserve">[13]. </w:t>
      </w:r>
      <w:r w:rsidR="006921E0">
        <w:t xml:space="preserve">Since the flight experiment, </w:t>
      </w:r>
      <w:r w:rsidR="00286AD8" w:rsidRPr="00132E4C">
        <w:t xml:space="preserve">ROSA arrays have also been selected for launch in 2022 as part of the power and propulsion element (PPE) –the first </w:t>
      </w:r>
      <w:r w:rsidR="00460117" w:rsidRPr="00132E4C">
        <w:t>module</w:t>
      </w:r>
      <w:r w:rsidR="00286AD8" w:rsidRPr="00132E4C">
        <w:t xml:space="preserve"> of NASA’s </w:t>
      </w:r>
      <w:r w:rsidR="00286AD8" w:rsidRPr="00132E4C">
        <w:lastRenderedPageBreak/>
        <w:t>planned Lunar Gateway</w:t>
      </w:r>
      <w:r w:rsidR="00203420" w:rsidRPr="00132E4C">
        <w:t xml:space="preserve"> </w:t>
      </w:r>
      <w:r w:rsidR="008A57B3" w:rsidRPr="00132E4C">
        <w:t>[23</w:t>
      </w:r>
      <w:r w:rsidR="00286AD8" w:rsidRPr="00132E4C">
        <w:t>]. The PPE makes us</w:t>
      </w:r>
      <w:r w:rsidR="00460117" w:rsidRPr="00132E4C">
        <w:t>e of solar electric propulsion</w:t>
      </w:r>
      <w:r w:rsidR="0043111B" w:rsidRPr="00132E4C">
        <w:t xml:space="preserve">, </w:t>
      </w:r>
      <w:r w:rsidR="00286AD8" w:rsidRPr="00132E4C">
        <w:t xml:space="preserve">a technology popularly suggested </w:t>
      </w:r>
      <w:r w:rsidR="00460117" w:rsidRPr="00132E4C">
        <w:t xml:space="preserve">as a </w:t>
      </w:r>
      <w:r w:rsidR="00286AD8" w:rsidRPr="00132E4C">
        <w:t>means for transporting cargo to and from destinations such as Mars</w:t>
      </w:r>
      <w:r w:rsidR="00460117" w:rsidRPr="00132E4C">
        <w:t xml:space="preserve"> but which depends on the availability of large, relatively light solar arrays</w:t>
      </w:r>
      <w:r w:rsidR="00286AD8" w:rsidRPr="00132E4C">
        <w:t xml:space="preserve">. </w:t>
      </w:r>
      <w:r w:rsidR="006921E0">
        <w:t xml:space="preserve">ROSA arrays will also fly </w:t>
      </w:r>
      <w:r w:rsidR="00A67F75">
        <w:t xml:space="preserve">aboard the NASA Double Asteroid Redirection Test (DART) mission scheduled to launch in 2022 [24]. </w:t>
      </w:r>
      <w:r w:rsidR="00286AD8" w:rsidRPr="00132E4C">
        <w:t>The data collected during the ISS experiment is</w:t>
      </w:r>
      <w:r w:rsidR="00460117" w:rsidRPr="00132E4C">
        <w:t xml:space="preserve"> already</w:t>
      </w:r>
      <w:r w:rsidR="00286AD8" w:rsidRPr="00132E4C">
        <w:t xml:space="preserve"> being used to predict the frequency and mode shapes of these larger wings </w:t>
      </w:r>
      <w:r w:rsidR="00A67F75">
        <w:t>[25</w:t>
      </w:r>
      <w:r w:rsidR="00286AD8" w:rsidRPr="00132E4C">
        <w:t xml:space="preserve">]. </w:t>
      </w:r>
    </w:p>
    <w:p w14:paraId="0BCCC90E" w14:textId="77777777" w:rsidR="004F357F" w:rsidRPr="00132E4C" w:rsidRDefault="004F357F" w:rsidP="00E325C6"/>
    <w:p w14:paraId="59E1AC4D" w14:textId="77777777" w:rsidR="00E4409B" w:rsidRDefault="00E4409B" w:rsidP="00332410">
      <w:pPr>
        <w:pStyle w:val="IACSubheading"/>
        <w:rPr>
          <w:b/>
          <w:u w:val="none"/>
          <w:lang w:eastAsia="zh-TW"/>
        </w:rPr>
      </w:pPr>
    </w:p>
    <w:p w14:paraId="2A5B6C1A" w14:textId="31F4F7CB" w:rsidR="00C14C74" w:rsidRDefault="00C14C74" w:rsidP="00332410">
      <w:pPr>
        <w:pStyle w:val="IACSubheading"/>
        <w:rPr>
          <w:b/>
          <w:u w:val="none"/>
          <w:lang w:eastAsia="zh-TW"/>
        </w:rPr>
      </w:pPr>
      <w:r w:rsidRPr="00132E4C">
        <w:rPr>
          <w:rFonts w:hint="eastAsia"/>
          <w:b/>
          <w:u w:val="none"/>
          <w:lang w:eastAsia="zh-TW"/>
        </w:rPr>
        <w:t xml:space="preserve">Acknowledgements </w:t>
      </w:r>
    </w:p>
    <w:p w14:paraId="104EE6E8" w14:textId="73FD70B9" w:rsidR="00C14C74" w:rsidRPr="00132E4C" w:rsidRDefault="00C939EC" w:rsidP="00B0392F">
      <w:pPr>
        <w:pStyle w:val="IACSubheading"/>
        <w:ind w:firstLineChars="142" w:firstLine="284"/>
        <w:jc w:val="both"/>
        <w:rPr>
          <w:u w:val="none"/>
          <w:lang w:eastAsia="zh-TW"/>
        </w:rPr>
      </w:pPr>
      <w:r w:rsidRPr="00132E4C">
        <w:rPr>
          <w:u w:val="none"/>
          <w:shd w:val="clear" w:color="auto" w:fill="FFFFFF"/>
        </w:rPr>
        <w:t xml:space="preserve">This flight experiment has required the tireless effort and unwavering support of dozens of individuals and organizations. </w:t>
      </w:r>
      <w:r w:rsidR="007E7A4E">
        <w:rPr>
          <w:u w:val="none"/>
          <w:shd w:val="clear" w:color="auto" w:fill="FFFFFF"/>
        </w:rPr>
        <w:t xml:space="preserve">Jeremy </w:t>
      </w:r>
      <w:proofErr w:type="spellStart"/>
      <w:r w:rsidR="007E7A4E">
        <w:rPr>
          <w:u w:val="none"/>
          <w:shd w:val="clear" w:color="auto" w:fill="FFFFFF"/>
        </w:rPr>
        <w:t>Banik</w:t>
      </w:r>
      <w:proofErr w:type="spellEnd"/>
      <w:r w:rsidR="007E7A4E">
        <w:rPr>
          <w:u w:val="none"/>
          <w:shd w:val="clear" w:color="auto" w:fill="FFFFFF"/>
        </w:rPr>
        <w:t xml:space="preserve"> of the AFRL Space Vehicles Directorate served as the principal investigator for the experiment and his organization </w:t>
      </w:r>
      <w:r w:rsidR="007A30F6">
        <w:rPr>
          <w:u w:val="none"/>
          <w:shd w:val="clear" w:color="auto" w:fill="FFFFFF"/>
        </w:rPr>
        <w:t>provided</w:t>
      </w:r>
      <w:r w:rsidR="007E7A4E" w:rsidRPr="00132E4C">
        <w:rPr>
          <w:u w:val="none"/>
          <w:shd w:val="clear" w:color="auto" w:fill="FFFFFF"/>
        </w:rPr>
        <w:t xml:space="preserve"> principle experiment design, oversight, and sponsorship</w:t>
      </w:r>
      <w:r w:rsidR="007E7A4E">
        <w:rPr>
          <w:u w:val="none"/>
          <w:shd w:val="clear" w:color="auto" w:fill="FFFFFF"/>
        </w:rPr>
        <w:t xml:space="preserve">. </w:t>
      </w:r>
      <w:r w:rsidRPr="00132E4C">
        <w:rPr>
          <w:u w:val="none"/>
          <w:shd w:val="clear" w:color="auto" w:fill="FFFFFF"/>
        </w:rPr>
        <w:t>Launch</w:t>
      </w:r>
      <w:r w:rsidRPr="00132E4C">
        <w:rPr>
          <w:u w:val="none"/>
          <w:lang w:eastAsia="zh-TW"/>
        </w:rPr>
        <w:t xml:space="preserve"> was brokered by and payload integration was funded and managed by the Department of </w:t>
      </w:r>
      <w:proofErr w:type="spellStart"/>
      <w:r w:rsidRPr="00132E4C">
        <w:rPr>
          <w:u w:val="none"/>
          <w:lang w:eastAsia="zh-TW"/>
        </w:rPr>
        <w:t>Defense</w:t>
      </w:r>
      <w:proofErr w:type="spellEnd"/>
      <w:r w:rsidRPr="00132E4C">
        <w:rPr>
          <w:u w:val="none"/>
          <w:lang w:eastAsia="zh-TW"/>
        </w:rPr>
        <w:t xml:space="preserve"> (</w:t>
      </w:r>
      <w:proofErr w:type="gramStart"/>
      <w:r w:rsidRPr="00132E4C">
        <w:rPr>
          <w:u w:val="none"/>
          <w:lang w:eastAsia="zh-TW"/>
        </w:rPr>
        <w:t>DoD</w:t>
      </w:r>
      <w:proofErr w:type="gramEnd"/>
      <w:r w:rsidRPr="00132E4C">
        <w:rPr>
          <w:u w:val="none"/>
          <w:lang w:eastAsia="zh-TW"/>
        </w:rPr>
        <w:t xml:space="preserve">) Space Test Program (STP) Houston office. The Space Test Program developed the jettison system and the robotic interfaces to the OTCM. They also led the integration of the completed payload to the ISS and to the </w:t>
      </w:r>
      <w:proofErr w:type="spellStart"/>
      <w:r w:rsidRPr="00132E4C">
        <w:rPr>
          <w:u w:val="none"/>
          <w:lang w:eastAsia="zh-TW"/>
        </w:rPr>
        <w:t>SpaceX</w:t>
      </w:r>
      <w:proofErr w:type="spellEnd"/>
      <w:r w:rsidRPr="00132E4C">
        <w:rPr>
          <w:u w:val="none"/>
          <w:lang w:eastAsia="zh-TW"/>
        </w:rPr>
        <w:t xml:space="preserve"> Dragon capsule in addition to developing the command and data handling architecture needed to get from the payload to the ground, and commands from the ground to the payload. ROSA hardware design, development, construction, and testing was provided by Deployable Space Systems, Inc. Ecliptic Enterprises Corp. developed the data acquisition and control unit. </w:t>
      </w:r>
      <w:proofErr w:type="spellStart"/>
      <w:r w:rsidRPr="00132E4C">
        <w:rPr>
          <w:u w:val="none"/>
          <w:lang w:eastAsia="zh-TW"/>
        </w:rPr>
        <w:t>LoadPath</w:t>
      </w:r>
      <w:proofErr w:type="spellEnd"/>
      <w:r w:rsidRPr="00132E4C">
        <w:rPr>
          <w:u w:val="none"/>
          <w:lang w:eastAsia="zh-TW"/>
        </w:rPr>
        <w:t xml:space="preserve">, </w:t>
      </w:r>
      <w:proofErr w:type="gramStart"/>
      <w:r w:rsidRPr="00132E4C">
        <w:rPr>
          <w:u w:val="none"/>
          <w:lang w:eastAsia="zh-TW"/>
        </w:rPr>
        <w:t>LLC.,</w:t>
      </w:r>
      <w:proofErr w:type="gramEnd"/>
      <w:r w:rsidRPr="00132E4C">
        <w:rPr>
          <w:u w:val="none"/>
          <w:lang w:eastAsia="zh-TW"/>
        </w:rPr>
        <w:t xml:space="preserve"> in conjunction with AFRL fabricated and validated the composite slit tube columns and material system. Photogrammetry metrology system design and analysis was provided by the NASA Langley Research Center (LaRC) Advanced Measurements and Data Systems Branch and the Johnson Space Center (JSC) Image Science and Analysis Group. The LaRC Structural Dynamics Branch assisted with structural dynamics analysis predictions. Additional mission funding was provided by the U.S. Air Force Space and Missile Systems Center (SMC/AD).</w:t>
      </w:r>
    </w:p>
    <w:p w14:paraId="3DFD145E" w14:textId="77777777" w:rsidR="00C939EC" w:rsidRPr="00132E4C" w:rsidRDefault="00C939EC" w:rsidP="00C939EC">
      <w:pPr>
        <w:pStyle w:val="IACSubheading"/>
        <w:ind w:firstLine="708"/>
        <w:rPr>
          <w:b/>
          <w:u w:val="none"/>
          <w:lang w:eastAsia="zh-TW"/>
        </w:rPr>
      </w:pPr>
    </w:p>
    <w:p w14:paraId="31033BEE" w14:textId="77777777" w:rsidR="007B07EA" w:rsidRPr="00132E4C" w:rsidRDefault="007B07EA" w:rsidP="0037559C">
      <w:pPr>
        <w:ind w:firstLine="0"/>
      </w:pPr>
    </w:p>
    <w:p w14:paraId="641EF4DF" w14:textId="77777777" w:rsidR="007B07EA" w:rsidRPr="00132E4C" w:rsidRDefault="007B07EA" w:rsidP="00332410">
      <w:pPr>
        <w:pStyle w:val="IACSubheading"/>
        <w:rPr>
          <w:b/>
          <w:u w:val="none"/>
          <w:lang w:eastAsia="zh-TW"/>
        </w:rPr>
      </w:pPr>
      <w:r w:rsidRPr="00132E4C">
        <w:rPr>
          <w:b/>
          <w:u w:val="none"/>
        </w:rPr>
        <w:t>References</w:t>
      </w:r>
    </w:p>
    <w:p w14:paraId="12A4FFEF" w14:textId="77777777" w:rsidR="002E6857" w:rsidRPr="00132E4C" w:rsidRDefault="002E6857" w:rsidP="00332410">
      <w:pPr>
        <w:pStyle w:val="IACSubheading"/>
        <w:rPr>
          <w:b/>
          <w:u w:val="none"/>
          <w:lang w:eastAsia="zh-TW"/>
        </w:rPr>
      </w:pPr>
    </w:p>
    <w:p w14:paraId="5EFB1D09" w14:textId="77777777" w:rsidR="00595112" w:rsidRPr="00132E4C" w:rsidRDefault="0026121F" w:rsidP="005264F2">
      <w:pPr>
        <w:numPr>
          <w:ilvl w:val="0"/>
          <w:numId w:val="9"/>
        </w:numPr>
        <w:rPr>
          <w:lang w:eastAsia="zh-TW"/>
        </w:rPr>
      </w:pPr>
      <w:r w:rsidRPr="00132E4C">
        <w:rPr>
          <w:lang w:eastAsia="zh-TW"/>
        </w:rPr>
        <w:t xml:space="preserve">U.S. Patent 8,683,755 </w:t>
      </w:r>
      <w:r w:rsidR="00595112" w:rsidRPr="00132E4C">
        <w:rPr>
          <w:lang w:eastAsia="zh-TW"/>
        </w:rPr>
        <w:t>Directionally Controlled Elastically D</w:t>
      </w:r>
      <w:r w:rsidRPr="00132E4C">
        <w:rPr>
          <w:lang w:eastAsia="zh-TW"/>
        </w:rPr>
        <w:t>eployable Roll-Out Solar Array,</w:t>
      </w:r>
      <w:r w:rsidR="00595112" w:rsidRPr="00132E4C">
        <w:rPr>
          <w:lang w:eastAsia="zh-TW"/>
        </w:rPr>
        <w:t xml:space="preserve"> Spence, B., White, S., April 1, 2014.</w:t>
      </w:r>
    </w:p>
    <w:p w14:paraId="6295B85C" w14:textId="77777777" w:rsidR="005264F2" w:rsidRPr="00132E4C" w:rsidRDefault="0026121F" w:rsidP="005264F2">
      <w:pPr>
        <w:numPr>
          <w:ilvl w:val="0"/>
          <w:numId w:val="9"/>
        </w:numPr>
        <w:rPr>
          <w:lang w:eastAsia="zh-TW"/>
        </w:rPr>
      </w:pPr>
      <w:proofErr w:type="spellStart"/>
      <w:r w:rsidRPr="00132E4C">
        <w:rPr>
          <w:lang w:eastAsia="zh-TW"/>
        </w:rPr>
        <w:t>Rimrott</w:t>
      </w:r>
      <w:proofErr w:type="spellEnd"/>
      <w:r w:rsidRPr="00132E4C">
        <w:rPr>
          <w:lang w:eastAsia="zh-TW"/>
        </w:rPr>
        <w:t xml:space="preserve">, F.P.J, </w:t>
      </w:r>
      <w:r w:rsidR="00595112" w:rsidRPr="00132E4C">
        <w:rPr>
          <w:lang w:eastAsia="zh-TW"/>
        </w:rPr>
        <w:t>Storable Tubular Extendable Mem</w:t>
      </w:r>
      <w:r w:rsidRPr="00132E4C">
        <w:rPr>
          <w:lang w:eastAsia="zh-TW"/>
        </w:rPr>
        <w:t>ber - A Unique Machine Element,</w:t>
      </w:r>
      <w:r w:rsidR="00595112" w:rsidRPr="00132E4C">
        <w:rPr>
          <w:lang w:eastAsia="zh-TW"/>
        </w:rPr>
        <w:t xml:space="preserve"> Journal of Machine Design, Vol. 37, 1965. pp. 156-165.</w:t>
      </w:r>
    </w:p>
    <w:p w14:paraId="24CE9650" w14:textId="77777777" w:rsidR="005264F2" w:rsidRPr="00132E4C" w:rsidRDefault="00595112" w:rsidP="005264F2">
      <w:pPr>
        <w:numPr>
          <w:ilvl w:val="0"/>
          <w:numId w:val="9"/>
        </w:numPr>
        <w:rPr>
          <w:lang w:eastAsia="zh-TW"/>
        </w:rPr>
      </w:pPr>
      <w:r w:rsidRPr="00132E4C">
        <w:t>Murphey, T., Francis, W., Davis, B., Mejia-</w:t>
      </w:r>
      <w:proofErr w:type="spellStart"/>
      <w:r w:rsidRPr="00132E4C">
        <w:t>Ariza</w:t>
      </w:r>
      <w:proofErr w:type="spellEnd"/>
      <w:r w:rsidRPr="00132E4C">
        <w:t xml:space="preserve">, J., </w:t>
      </w:r>
      <w:proofErr w:type="spellStart"/>
      <w:r w:rsidRPr="00132E4C">
        <w:t>Santer</w:t>
      </w:r>
      <w:proofErr w:type="spellEnd"/>
      <w:r w:rsidRPr="00132E4C">
        <w:t xml:space="preserve">, M., </w:t>
      </w:r>
      <w:proofErr w:type="spellStart"/>
      <w:r w:rsidRPr="00132E4C">
        <w:t>Footdale</w:t>
      </w:r>
      <w:proofErr w:type="spellEnd"/>
      <w:r w:rsidRPr="00132E4C">
        <w:t xml:space="preserve">, J., </w:t>
      </w:r>
      <w:proofErr w:type="spellStart"/>
      <w:r w:rsidRPr="00132E4C">
        <w:t>Schmid</w:t>
      </w:r>
      <w:proofErr w:type="spellEnd"/>
      <w:r w:rsidRPr="00132E4C">
        <w:t xml:space="preserve">, K., </w:t>
      </w:r>
      <w:proofErr w:type="spellStart"/>
      <w:r w:rsidRPr="00132E4C">
        <w:t>Soykasap</w:t>
      </w:r>
      <w:proofErr w:type="spellEnd"/>
      <w:r w:rsidRPr="00132E4C">
        <w:t xml:space="preserve">, O., </w:t>
      </w:r>
      <w:proofErr w:type="spellStart"/>
      <w:r w:rsidRPr="00132E4C">
        <w:t>Guidanean</w:t>
      </w:r>
      <w:proofErr w:type="spellEnd"/>
      <w:r w:rsidRPr="00132E4C">
        <w:t xml:space="preserve">, K., Warren, P., </w:t>
      </w:r>
      <w:r w:rsidR="0026121F" w:rsidRPr="00132E4C">
        <w:t>High Strain Composites,</w:t>
      </w:r>
      <w:r w:rsidRPr="00132E4C">
        <w:t xml:space="preserve"> </w:t>
      </w:r>
      <w:r w:rsidRPr="00132E4C">
        <w:t>2nd AIAA Spacecraft Structures Conference, Kissimmee, Florida, AIAA 2015-0942, 5-9 January, 2015.</w:t>
      </w:r>
    </w:p>
    <w:p w14:paraId="24693C54" w14:textId="77777777" w:rsidR="005264F2" w:rsidRPr="00132E4C" w:rsidRDefault="00F21E14" w:rsidP="005264F2">
      <w:pPr>
        <w:numPr>
          <w:ilvl w:val="0"/>
          <w:numId w:val="9"/>
        </w:numPr>
        <w:rPr>
          <w:lang w:eastAsia="zh-TW"/>
        </w:rPr>
      </w:pPr>
      <w:r w:rsidRPr="00132E4C">
        <w:rPr>
          <w:rFonts w:eastAsia="Times New Roman"/>
          <w:spacing w:val="-2"/>
          <w:szCs w:val="24"/>
          <w:lang w:val="en-US"/>
        </w:rPr>
        <w:t xml:space="preserve">Sanford, G., </w:t>
      </w:r>
      <w:proofErr w:type="spellStart"/>
      <w:r w:rsidRPr="00132E4C">
        <w:rPr>
          <w:rFonts w:eastAsia="Times New Roman"/>
          <w:spacing w:val="-2"/>
          <w:szCs w:val="24"/>
          <w:lang w:val="en-US"/>
        </w:rPr>
        <w:t>Banik</w:t>
      </w:r>
      <w:proofErr w:type="spellEnd"/>
      <w:r w:rsidRPr="00132E4C">
        <w:rPr>
          <w:rFonts w:eastAsia="Times New Roman"/>
          <w:spacing w:val="-2"/>
          <w:szCs w:val="24"/>
          <w:lang w:val="en-US"/>
        </w:rPr>
        <w:t>, J., Structural Testing of a Slender Composite Slit-Tube, 20th International Conference on Composite Materials, Copenhagen, 19-24 July 2015.</w:t>
      </w:r>
    </w:p>
    <w:p w14:paraId="743C1E01" w14:textId="77777777" w:rsidR="005264F2" w:rsidRPr="00132E4C" w:rsidRDefault="00F21E14" w:rsidP="005264F2">
      <w:pPr>
        <w:numPr>
          <w:ilvl w:val="0"/>
          <w:numId w:val="9"/>
        </w:numPr>
        <w:rPr>
          <w:lang w:eastAsia="zh-TW"/>
        </w:rPr>
      </w:pPr>
      <w:bookmarkStart w:id="0" w:name="_GoBack"/>
      <w:bookmarkEnd w:id="0"/>
      <w:proofErr w:type="spellStart"/>
      <w:r w:rsidRPr="00132E4C">
        <w:rPr>
          <w:rFonts w:eastAsia="Times New Roman"/>
          <w:spacing w:val="-2"/>
          <w:szCs w:val="24"/>
          <w:lang w:val="en-US"/>
        </w:rPr>
        <w:t>Banik</w:t>
      </w:r>
      <w:proofErr w:type="spellEnd"/>
      <w:r w:rsidRPr="00132E4C">
        <w:rPr>
          <w:rFonts w:eastAsia="Times New Roman"/>
          <w:spacing w:val="-2"/>
          <w:szCs w:val="24"/>
          <w:lang w:val="en-US"/>
        </w:rPr>
        <w:t>, J.A., Kiefer, S.H.</w:t>
      </w:r>
      <w:r w:rsidR="0026121F" w:rsidRPr="00132E4C">
        <w:rPr>
          <w:rFonts w:eastAsia="Times New Roman"/>
          <w:spacing w:val="-2"/>
          <w:szCs w:val="24"/>
          <w:lang w:val="en-US"/>
        </w:rPr>
        <w:t xml:space="preserve">, LaPointe, M. and P. LaCorte, </w:t>
      </w:r>
      <w:r w:rsidRPr="00132E4C">
        <w:rPr>
          <w:rFonts w:eastAsia="Times New Roman"/>
          <w:spacing w:val="-2"/>
          <w:szCs w:val="24"/>
          <w:lang w:val="en-US"/>
        </w:rPr>
        <w:t>On-Orbit validati</w:t>
      </w:r>
      <w:r w:rsidR="0026121F" w:rsidRPr="00132E4C">
        <w:rPr>
          <w:rFonts w:eastAsia="Times New Roman"/>
          <w:spacing w:val="-2"/>
          <w:szCs w:val="24"/>
          <w:lang w:val="en-US"/>
        </w:rPr>
        <w:t>on of the Roll-Out Solar Array,</w:t>
      </w:r>
      <w:r w:rsidRPr="00132E4C">
        <w:rPr>
          <w:rFonts w:eastAsia="Times New Roman"/>
          <w:spacing w:val="-2"/>
          <w:szCs w:val="24"/>
          <w:lang w:val="en-US"/>
        </w:rPr>
        <w:t xml:space="preserve"> 39th IEEE Aerospace Conference, 3-10 March 2018, Big Sky, MT.</w:t>
      </w:r>
    </w:p>
    <w:p w14:paraId="4158151C" w14:textId="77777777" w:rsidR="005264F2" w:rsidRPr="00132E4C" w:rsidRDefault="00F21E14" w:rsidP="005264F2">
      <w:pPr>
        <w:numPr>
          <w:ilvl w:val="0"/>
          <w:numId w:val="9"/>
        </w:numPr>
        <w:rPr>
          <w:lang w:eastAsia="zh-TW"/>
        </w:rPr>
      </w:pPr>
      <w:r w:rsidRPr="00132E4C">
        <w:t xml:space="preserve">E. Thornton, G. </w:t>
      </w:r>
      <w:proofErr w:type="spellStart"/>
      <w:r w:rsidRPr="00132E4C">
        <w:t>Chini</w:t>
      </w:r>
      <w:proofErr w:type="spellEnd"/>
      <w:r w:rsidRPr="00132E4C">
        <w:t xml:space="preserve">, D. </w:t>
      </w:r>
      <w:proofErr w:type="spellStart"/>
      <w:r w:rsidRPr="00132E4C">
        <w:t>Gul</w:t>
      </w:r>
      <w:r w:rsidR="0026121F" w:rsidRPr="00132E4C">
        <w:t>ick</w:t>
      </w:r>
      <w:proofErr w:type="spellEnd"/>
      <w:r w:rsidR="0026121F" w:rsidRPr="00132E4C">
        <w:t>, Thermally I</w:t>
      </w:r>
      <w:r w:rsidRPr="00132E4C">
        <w:t xml:space="preserve">nduced </w:t>
      </w:r>
      <w:r w:rsidR="0026121F" w:rsidRPr="00132E4C">
        <w:t>V</w:t>
      </w:r>
      <w:r w:rsidRPr="00132E4C">
        <w:t xml:space="preserve">ibrations of a </w:t>
      </w:r>
      <w:r w:rsidR="0026121F" w:rsidRPr="00132E4C">
        <w:t>S</w:t>
      </w:r>
      <w:r w:rsidRPr="00132E4C">
        <w:t>elf-</w:t>
      </w:r>
      <w:r w:rsidR="0026121F" w:rsidRPr="00132E4C">
        <w:t>Shadowed S</w:t>
      </w:r>
      <w:r w:rsidRPr="00132E4C">
        <w:t>plit-</w:t>
      </w:r>
      <w:r w:rsidR="0026121F" w:rsidRPr="00132E4C">
        <w:t>B</w:t>
      </w:r>
      <w:r w:rsidRPr="00132E4C">
        <w:t xml:space="preserve">lanket </w:t>
      </w:r>
      <w:r w:rsidR="0026121F" w:rsidRPr="00132E4C">
        <w:t>S</w:t>
      </w:r>
      <w:r w:rsidRPr="00132E4C">
        <w:t xml:space="preserve">olar </w:t>
      </w:r>
      <w:r w:rsidR="0026121F" w:rsidRPr="00132E4C">
        <w:t>Array,</w:t>
      </w:r>
      <w:r w:rsidRPr="00132E4C">
        <w:t xml:space="preserve"> 35th AIAA Structures Structural Dynamics and Materials Conference, AIAA-94-1379, Hilton Head, SC, April 18-20, 1994.</w:t>
      </w:r>
    </w:p>
    <w:p w14:paraId="6B2E99AD" w14:textId="77777777" w:rsidR="005264F2" w:rsidRPr="00132E4C" w:rsidRDefault="0026121F" w:rsidP="005264F2">
      <w:pPr>
        <w:numPr>
          <w:ilvl w:val="0"/>
          <w:numId w:val="9"/>
        </w:numPr>
        <w:rPr>
          <w:lang w:eastAsia="zh-TW"/>
        </w:rPr>
      </w:pPr>
      <w:r w:rsidRPr="00132E4C">
        <w:t>J. Gibb, MILSTAR’s F</w:t>
      </w:r>
      <w:r w:rsidR="00F21E14" w:rsidRPr="00132E4C">
        <w:t xml:space="preserve">lexible </w:t>
      </w:r>
      <w:r w:rsidRPr="00132E4C">
        <w:t>S</w:t>
      </w:r>
      <w:r w:rsidR="00F21E14" w:rsidRPr="00132E4C">
        <w:t xml:space="preserve">ubstrate </w:t>
      </w:r>
      <w:r w:rsidRPr="00132E4C">
        <w:t>S</w:t>
      </w:r>
      <w:r w:rsidR="00F21E14" w:rsidRPr="00132E4C">
        <w:t xml:space="preserve">olar </w:t>
      </w:r>
      <w:r w:rsidRPr="00132E4C">
        <w:t>A</w:t>
      </w:r>
      <w:r w:rsidR="00F21E14" w:rsidRPr="00132E4C">
        <w:t>rray—</w:t>
      </w:r>
      <w:r w:rsidRPr="00132E4C">
        <w:t>L</w:t>
      </w:r>
      <w:r w:rsidR="00F21E14" w:rsidRPr="00132E4C">
        <w:t>essons</w:t>
      </w:r>
      <w:r w:rsidRPr="00132E4C">
        <w:t xml:space="preserve"> Learned.</w:t>
      </w:r>
      <w:r w:rsidR="00F21E14" w:rsidRPr="00132E4C">
        <w:t xml:space="preserve"> 26th Aerospace Mechanisms Symposium, NASA Goddard Space Flight Center, 1992.</w:t>
      </w:r>
    </w:p>
    <w:p w14:paraId="75CA7F20" w14:textId="77777777" w:rsidR="005264F2" w:rsidRPr="00132E4C" w:rsidRDefault="0026121F" w:rsidP="005264F2">
      <w:pPr>
        <w:numPr>
          <w:ilvl w:val="0"/>
          <w:numId w:val="9"/>
        </w:numPr>
        <w:rPr>
          <w:lang w:eastAsia="zh-TW"/>
        </w:rPr>
      </w:pPr>
      <w:r w:rsidRPr="00132E4C">
        <w:t xml:space="preserve">E, Thornton, Y. Kim, </w:t>
      </w:r>
      <w:r w:rsidR="00830114" w:rsidRPr="00132E4C">
        <w:t xml:space="preserve">Thermally induced bending vibrations of a </w:t>
      </w:r>
      <w:r w:rsidRPr="00132E4C">
        <w:t>flexible rolled-up solar array,</w:t>
      </w:r>
      <w:r w:rsidR="00830114" w:rsidRPr="00132E4C">
        <w:t xml:space="preserve"> AIAA Journal of Spacecraft and Rockets, vol. 30, no. 24, pp. 438-448, 1993.</w:t>
      </w:r>
    </w:p>
    <w:p w14:paraId="747BE36F" w14:textId="77777777" w:rsidR="005264F2" w:rsidRPr="00132E4C" w:rsidRDefault="0026121F" w:rsidP="005264F2">
      <w:pPr>
        <w:numPr>
          <w:ilvl w:val="0"/>
          <w:numId w:val="9"/>
        </w:numPr>
        <w:rPr>
          <w:lang w:eastAsia="zh-TW"/>
        </w:rPr>
      </w:pPr>
      <w:proofErr w:type="spellStart"/>
      <w:r w:rsidRPr="00132E4C">
        <w:t>Banik</w:t>
      </w:r>
      <w:proofErr w:type="spellEnd"/>
      <w:r w:rsidRPr="00132E4C">
        <w:t xml:space="preserve">, J.A., and </w:t>
      </w:r>
      <w:proofErr w:type="spellStart"/>
      <w:r w:rsidRPr="00132E4C">
        <w:t>Urioste</w:t>
      </w:r>
      <w:proofErr w:type="spellEnd"/>
      <w:r w:rsidRPr="00132E4C">
        <w:t xml:space="preserve">, B.J., Space Flight Testing, in: </w:t>
      </w:r>
      <w:r w:rsidR="00DF2FDE" w:rsidRPr="00132E4C">
        <w:t>Testing Lar</w:t>
      </w:r>
      <w:r w:rsidRPr="00132E4C">
        <w:t>ge Ultra-Lightweight Spacecraft,</w:t>
      </w:r>
      <w:r w:rsidR="00DF2FDE" w:rsidRPr="00132E4C">
        <w:t xml:space="preserve"> AIAA Progress Series in Aeronautics and Astronautics. Vol 253. 2017. Editors: </w:t>
      </w:r>
      <w:proofErr w:type="spellStart"/>
      <w:r w:rsidRPr="00132E4C">
        <w:t>Banik</w:t>
      </w:r>
      <w:proofErr w:type="spellEnd"/>
      <w:r w:rsidRPr="00132E4C">
        <w:t xml:space="preserve">, J., Jenkins, C., </w:t>
      </w:r>
      <w:r w:rsidR="00DF2FDE" w:rsidRPr="00132E4C">
        <w:t>pp. 215-253.</w:t>
      </w:r>
    </w:p>
    <w:p w14:paraId="4FD1206B" w14:textId="77777777" w:rsidR="005264F2" w:rsidRPr="00132E4C" w:rsidRDefault="0026121F" w:rsidP="005264F2">
      <w:pPr>
        <w:numPr>
          <w:ilvl w:val="0"/>
          <w:numId w:val="9"/>
        </w:numPr>
        <w:rPr>
          <w:lang w:eastAsia="zh-TW"/>
        </w:rPr>
      </w:pPr>
      <w:proofErr w:type="spellStart"/>
      <w:r w:rsidRPr="00132E4C">
        <w:t>Banik</w:t>
      </w:r>
      <w:proofErr w:type="spellEnd"/>
      <w:r w:rsidRPr="00132E4C">
        <w:t xml:space="preserve">, J.A., and </w:t>
      </w:r>
      <w:proofErr w:type="spellStart"/>
      <w:r w:rsidRPr="00132E4C">
        <w:t>Hausgen</w:t>
      </w:r>
      <w:proofErr w:type="spellEnd"/>
      <w:r w:rsidRPr="00132E4C">
        <w:t xml:space="preserve">, P., </w:t>
      </w:r>
      <w:r w:rsidR="00A70434" w:rsidRPr="00132E4C">
        <w:t xml:space="preserve">Roll-Out Solar Arrays (ROSA): Next Generation Flexible Solar Array Technology for </w:t>
      </w:r>
      <w:proofErr w:type="gramStart"/>
      <w:r w:rsidR="00A70434" w:rsidRPr="00132E4C">
        <w:t>DoD</w:t>
      </w:r>
      <w:proofErr w:type="gramEnd"/>
      <w:r w:rsidR="00A70434" w:rsidRPr="00132E4C">
        <w:t xml:space="preserve"> Spacec</w:t>
      </w:r>
      <w:r w:rsidRPr="00132E4C">
        <w:t>raft,</w:t>
      </w:r>
      <w:r w:rsidR="00A70434" w:rsidRPr="00132E4C">
        <w:t xml:space="preserve"> 2017 AIAA SPACE and Astronautics Forum and Exposition, 12-14 September 2017, Orlando, Florida. AIAA-2017-5307.</w:t>
      </w:r>
    </w:p>
    <w:p w14:paraId="24D595E5" w14:textId="77777777" w:rsidR="005264F2" w:rsidRPr="00132E4C" w:rsidRDefault="00A70434" w:rsidP="0026121F">
      <w:pPr>
        <w:numPr>
          <w:ilvl w:val="0"/>
          <w:numId w:val="9"/>
        </w:numPr>
        <w:rPr>
          <w:lang w:eastAsia="zh-TW"/>
        </w:rPr>
      </w:pPr>
      <w:r w:rsidRPr="00132E4C">
        <w:t xml:space="preserve">ASA homepage, International Space Station Research and Technology, Roll </w:t>
      </w:r>
      <w:proofErr w:type="gramStart"/>
      <w:r w:rsidRPr="00132E4C">
        <w:t>Out</w:t>
      </w:r>
      <w:proofErr w:type="gramEnd"/>
      <w:r w:rsidRPr="00132E4C">
        <w:t xml:space="preserve"> Solar Array (ROSA)</w:t>
      </w:r>
      <w:r w:rsidR="0026121F" w:rsidRPr="00132E4C">
        <w:t xml:space="preserve">, </w:t>
      </w:r>
      <w:hyperlink r:id="rId36" w:history="1">
        <w:r w:rsidR="0026121F" w:rsidRPr="00132E4C">
          <w:rPr>
            <w:rStyle w:val="Hyperlink"/>
          </w:rPr>
          <w:t>https://www.nasa.gov/mission_pages/station/research/experiments/2139.html</w:t>
        </w:r>
      </w:hyperlink>
      <w:r w:rsidR="0026121F" w:rsidRPr="00132E4C">
        <w:t xml:space="preserve">, (accessed April 15, 2017). </w:t>
      </w:r>
      <w:r w:rsidRPr="00132E4C">
        <w:t xml:space="preserve"> </w:t>
      </w:r>
    </w:p>
    <w:p w14:paraId="30E430AF" w14:textId="77777777" w:rsidR="005264F2" w:rsidRPr="00132E4C" w:rsidRDefault="0026121F" w:rsidP="005264F2">
      <w:pPr>
        <w:numPr>
          <w:ilvl w:val="0"/>
          <w:numId w:val="9"/>
        </w:numPr>
        <w:rPr>
          <w:lang w:eastAsia="zh-TW"/>
        </w:rPr>
      </w:pPr>
      <w:r w:rsidRPr="00132E4C">
        <w:t>Werner, D., Market Disruptor</w:t>
      </w:r>
      <w:r w:rsidR="00A70434" w:rsidRPr="00132E4C">
        <w:t>, Aerospace America, October, pp. 34-38, 2017.</w:t>
      </w:r>
    </w:p>
    <w:p w14:paraId="3D2C6FC8" w14:textId="77777777" w:rsidR="005264F2" w:rsidRPr="00132E4C" w:rsidRDefault="0026121F" w:rsidP="005264F2">
      <w:pPr>
        <w:numPr>
          <w:ilvl w:val="0"/>
          <w:numId w:val="9"/>
        </w:numPr>
        <w:rPr>
          <w:lang w:eastAsia="zh-TW"/>
        </w:rPr>
      </w:pPr>
      <w:proofErr w:type="spellStart"/>
      <w:r w:rsidRPr="00132E4C">
        <w:t>Genna</w:t>
      </w:r>
      <w:proofErr w:type="spellEnd"/>
      <w:r w:rsidRPr="00132E4C">
        <w:t xml:space="preserve">, M., </w:t>
      </w:r>
      <w:r w:rsidR="00A70434" w:rsidRPr="00132E4C">
        <w:t>Innovation: Solar Array Success for SSL Implementat</w:t>
      </w:r>
      <w:r w:rsidRPr="00132E4C">
        <w:t>ion—A Space Systems Loral Focus</w:t>
      </w:r>
      <w:r w:rsidR="00A70434" w:rsidRPr="00132E4C">
        <w:t xml:space="preserve">, </w:t>
      </w:r>
      <w:proofErr w:type="spellStart"/>
      <w:r w:rsidR="00A70434" w:rsidRPr="00132E4C">
        <w:t>SatMagazine</w:t>
      </w:r>
      <w:proofErr w:type="spellEnd"/>
      <w:r w:rsidR="00A70434" w:rsidRPr="00132E4C">
        <w:t>, September, pp. 104-105, 2017.</w:t>
      </w:r>
    </w:p>
    <w:p w14:paraId="4BF387D2" w14:textId="77777777" w:rsidR="008A57B3" w:rsidRPr="00132E4C" w:rsidRDefault="00A70434" w:rsidP="001B3AB0">
      <w:pPr>
        <w:numPr>
          <w:ilvl w:val="0"/>
          <w:numId w:val="9"/>
        </w:numPr>
        <w:rPr>
          <w:lang w:eastAsia="zh-TW"/>
        </w:rPr>
      </w:pPr>
      <w:r w:rsidRPr="00132E4C">
        <w:t>Spence, B., LaPointe, M., White, S</w:t>
      </w:r>
      <w:r w:rsidR="0026121F" w:rsidRPr="00132E4C">
        <w:t xml:space="preserve">., LaCorte, P., and S. Kiefer, </w:t>
      </w:r>
      <w:r w:rsidRPr="00132E4C">
        <w:t xml:space="preserve">International Space Station (ISS) ROSA Solar Array Flight </w:t>
      </w:r>
      <w:r w:rsidR="0026121F" w:rsidRPr="00132E4C">
        <w:t>Experiment Mission and Results,</w:t>
      </w:r>
      <w:r w:rsidRPr="00132E4C">
        <w:t xml:space="preserve"> 36th Annual Space Power Workshop, 23-25 April 2018, Los Angeles.</w:t>
      </w:r>
    </w:p>
    <w:p w14:paraId="7CD29DBE" w14:textId="5EA3C619" w:rsidR="005264F2" w:rsidRPr="00132E4C" w:rsidRDefault="0026121F" w:rsidP="001B3AB0">
      <w:pPr>
        <w:numPr>
          <w:ilvl w:val="0"/>
          <w:numId w:val="9"/>
        </w:numPr>
        <w:rPr>
          <w:lang w:eastAsia="zh-TW"/>
        </w:rPr>
      </w:pPr>
      <w:r w:rsidRPr="00132E4C">
        <w:t>Yates, H. and B. Hoang, SSL ROSA Qualification Status,</w:t>
      </w:r>
      <w:r w:rsidR="00A70434" w:rsidRPr="00132E4C">
        <w:t xml:space="preserve"> 36th Annual Space Power Workshop, 23-25 April 2018, Los Angeles.</w:t>
      </w:r>
    </w:p>
    <w:p w14:paraId="4A3E5B88" w14:textId="77777777" w:rsidR="00FE0AF7" w:rsidRPr="00132E4C" w:rsidRDefault="00FE0AF7" w:rsidP="00FE0AF7">
      <w:pPr>
        <w:numPr>
          <w:ilvl w:val="0"/>
          <w:numId w:val="9"/>
        </w:numPr>
        <w:rPr>
          <w:rFonts w:eastAsia="Times New Roman"/>
          <w:spacing w:val="-2"/>
          <w:szCs w:val="24"/>
          <w:lang w:val="en-US"/>
        </w:rPr>
      </w:pPr>
      <w:proofErr w:type="spellStart"/>
      <w:r w:rsidRPr="00132E4C">
        <w:rPr>
          <w:rFonts w:eastAsia="Times New Roman"/>
          <w:spacing w:val="-2"/>
          <w:szCs w:val="24"/>
          <w:lang w:val="en-US"/>
        </w:rPr>
        <w:t>Abaqus</w:t>
      </w:r>
      <w:proofErr w:type="spellEnd"/>
      <w:r w:rsidRPr="00132E4C">
        <w:rPr>
          <w:rFonts w:eastAsia="Times New Roman"/>
          <w:spacing w:val="-2"/>
          <w:szCs w:val="24"/>
          <w:lang w:val="en-US"/>
        </w:rPr>
        <w:t xml:space="preserve">/CAE 6.14 User’s Guide, </w:t>
      </w:r>
      <w:proofErr w:type="spellStart"/>
      <w:r w:rsidRPr="00132E4C">
        <w:rPr>
          <w:rFonts w:eastAsia="Times New Roman"/>
          <w:spacing w:val="-2"/>
          <w:szCs w:val="24"/>
          <w:lang w:val="en-US"/>
        </w:rPr>
        <w:t>Dassault</w:t>
      </w:r>
      <w:proofErr w:type="spellEnd"/>
      <w:r w:rsidRPr="00132E4C">
        <w:rPr>
          <w:rFonts w:eastAsia="Times New Roman"/>
          <w:spacing w:val="-2"/>
          <w:szCs w:val="24"/>
          <w:lang w:val="en-US"/>
        </w:rPr>
        <w:t xml:space="preserve"> </w:t>
      </w:r>
      <w:proofErr w:type="spellStart"/>
      <w:r w:rsidRPr="00132E4C">
        <w:rPr>
          <w:rFonts w:eastAsia="Times New Roman"/>
          <w:spacing w:val="-2"/>
          <w:szCs w:val="24"/>
          <w:lang w:val="en-US"/>
        </w:rPr>
        <w:t>Systèmes</w:t>
      </w:r>
      <w:proofErr w:type="spellEnd"/>
      <w:r w:rsidRPr="00132E4C">
        <w:rPr>
          <w:rFonts w:eastAsia="Times New Roman"/>
          <w:spacing w:val="-2"/>
          <w:szCs w:val="24"/>
          <w:lang w:val="en-US"/>
        </w:rPr>
        <w:t xml:space="preserve"> </w:t>
      </w:r>
      <w:proofErr w:type="spellStart"/>
      <w:r w:rsidRPr="00132E4C">
        <w:rPr>
          <w:rFonts w:eastAsia="Times New Roman"/>
          <w:spacing w:val="-2"/>
          <w:szCs w:val="24"/>
          <w:lang w:val="en-US"/>
        </w:rPr>
        <w:t>Simulia</w:t>
      </w:r>
      <w:proofErr w:type="spellEnd"/>
      <w:r w:rsidRPr="00132E4C">
        <w:rPr>
          <w:rFonts w:eastAsia="Times New Roman"/>
          <w:spacing w:val="-2"/>
          <w:szCs w:val="24"/>
          <w:lang w:val="en-US"/>
        </w:rPr>
        <w:t xml:space="preserve"> Corp., Providence, RI, USA. </w:t>
      </w:r>
    </w:p>
    <w:p w14:paraId="554A3F61" w14:textId="77777777" w:rsidR="00FE0AF7" w:rsidRPr="00132E4C" w:rsidRDefault="00FE0AF7" w:rsidP="00FE0AF7">
      <w:pPr>
        <w:numPr>
          <w:ilvl w:val="0"/>
          <w:numId w:val="9"/>
        </w:numPr>
        <w:rPr>
          <w:rFonts w:eastAsia="Times New Roman"/>
          <w:spacing w:val="-2"/>
          <w:szCs w:val="24"/>
          <w:lang w:val="en-US"/>
        </w:rPr>
      </w:pPr>
      <w:r w:rsidRPr="00132E4C">
        <w:rPr>
          <w:rFonts w:eastAsia="Times New Roman"/>
          <w:spacing w:val="-2"/>
          <w:szCs w:val="24"/>
          <w:lang w:val="en-US"/>
        </w:rPr>
        <w:lastRenderedPageBreak/>
        <w:t xml:space="preserve">ANSYS® Mechanical, Release 18.2, Help System, Mechanical User’s Guide, ANSYS, Inc, Canonsburg, PA, USA. </w:t>
      </w:r>
    </w:p>
    <w:p w14:paraId="36FA879F" w14:textId="77777777" w:rsidR="005264F2" w:rsidRPr="00132E4C" w:rsidRDefault="00903FA3" w:rsidP="005264F2">
      <w:pPr>
        <w:numPr>
          <w:ilvl w:val="0"/>
          <w:numId w:val="9"/>
        </w:numPr>
        <w:rPr>
          <w:lang w:eastAsia="zh-TW"/>
        </w:rPr>
      </w:pPr>
      <w:r w:rsidRPr="00132E4C">
        <w:rPr>
          <w:rFonts w:eastAsia="Times New Roman"/>
          <w:spacing w:val="-2"/>
          <w:szCs w:val="24"/>
          <w:lang w:val="en-US"/>
        </w:rPr>
        <w:t xml:space="preserve">Chamberlain, M.K., </w:t>
      </w:r>
      <w:r w:rsidR="0026121F" w:rsidRPr="00132E4C">
        <w:rPr>
          <w:rFonts w:eastAsia="Times New Roman"/>
          <w:spacing w:val="-2"/>
          <w:szCs w:val="24"/>
          <w:lang w:val="en-US"/>
        </w:rPr>
        <w:t xml:space="preserve">Kiefer, S.H., and </w:t>
      </w:r>
      <w:proofErr w:type="spellStart"/>
      <w:r w:rsidR="0026121F" w:rsidRPr="00132E4C">
        <w:rPr>
          <w:rFonts w:eastAsia="Times New Roman"/>
          <w:spacing w:val="-2"/>
          <w:szCs w:val="24"/>
          <w:lang w:val="en-US"/>
        </w:rPr>
        <w:t>Banik</w:t>
      </w:r>
      <w:proofErr w:type="spellEnd"/>
      <w:r w:rsidR="0026121F" w:rsidRPr="00132E4C">
        <w:rPr>
          <w:rFonts w:eastAsia="Times New Roman"/>
          <w:spacing w:val="-2"/>
          <w:szCs w:val="24"/>
          <w:lang w:val="en-US"/>
        </w:rPr>
        <w:t xml:space="preserve">, J.A., </w:t>
      </w:r>
      <w:r w:rsidRPr="00132E4C">
        <w:rPr>
          <w:rFonts w:eastAsia="Times New Roman"/>
          <w:spacing w:val="-2"/>
          <w:szCs w:val="24"/>
          <w:lang w:val="en-US"/>
        </w:rPr>
        <w:t>On-Orbit Structural Dynamics Performan</w:t>
      </w:r>
      <w:r w:rsidR="0026121F" w:rsidRPr="00132E4C">
        <w:rPr>
          <w:rFonts w:eastAsia="Times New Roman"/>
          <w:spacing w:val="-2"/>
          <w:szCs w:val="24"/>
          <w:lang w:val="en-US"/>
        </w:rPr>
        <w:t>ce of the Roll-Out Solar Array,</w:t>
      </w:r>
      <w:r w:rsidRPr="00132E4C">
        <w:rPr>
          <w:rFonts w:eastAsia="Times New Roman"/>
          <w:spacing w:val="-2"/>
          <w:szCs w:val="24"/>
          <w:lang w:val="en-US"/>
        </w:rPr>
        <w:t xml:space="preserve"> 4th AIAA Spacecraft Structures Conference, AIAA SciTech Forum, 8-12 January 2018, Orlando, FL. AIAA-2018-1942.</w:t>
      </w:r>
    </w:p>
    <w:p w14:paraId="4431B381" w14:textId="77777777" w:rsidR="005264F2" w:rsidRPr="00132E4C" w:rsidRDefault="00B70EF5" w:rsidP="005264F2">
      <w:pPr>
        <w:numPr>
          <w:ilvl w:val="0"/>
          <w:numId w:val="9"/>
        </w:numPr>
        <w:rPr>
          <w:lang w:eastAsia="zh-TW"/>
        </w:rPr>
      </w:pPr>
      <w:r w:rsidRPr="00132E4C">
        <w:rPr>
          <w:rFonts w:eastAsia="Times New Roman"/>
          <w:spacing w:val="-2"/>
          <w:szCs w:val="24"/>
          <w:lang w:val="en-US"/>
        </w:rPr>
        <w:t xml:space="preserve">Chamberlain, M.K., </w:t>
      </w:r>
      <w:r w:rsidR="0026121F" w:rsidRPr="00132E4C">
        <w:rPr>
          <w:rFonts w:eastAsia="Times New Roman"/>
          <w:spacing w:val="-2"/>
          <w:szCs w:val="24"/>
          <w:lang w:val="en-US"/>
        </w:rPr>
        <w:t xml:space="preserve">Kiefer, S.H., and </w:t>
      </w:r>
      <w:proofErr w:type="spellStart"/>
      <w:r w:rsidR="0026121F" w:rsidRPr="00132E4C">
        <w:rPr>
          <w:rFonts w:eastAsia="Times New Roman"/>
          <w:spacing w:val="-2"/>
          <w:szCs w:val="24"/>
          <w:lang w:val="en-US"/>
        </w:rPr>
        <w:t>Banik</w:t>
      </w:r>
      <w:proofErr w:type="spellEnd"/>
      <w:r w:rsidR="0026121F" w:rsidRPr="00132E4C">
        <w:rPr>
          <w:rFonts w:eastAsia="Times New Roman"/>
          <w:spacing w:val="-2"/>
          <w:szCs w:val="24"/>
          <w:lang w:val="en-US"/>
        </w:rPr>
        <w:t xml:space="preserve">, J.A., </w:t>
      </w:r>
      <w:r w:rsidRPr="00132E4C">
        <w:rPr>
          <w:rFonts w:eastAsia="Times New Roman"/>
          <w:spacing w:val="-2"/>
          <w:szCs w:val="24"/>
          <w:lang w:val="en-US"/>
        </w:rPr>
        <w:t>Structural Analysis Methods for the Roll-Out Solar Array Flight Experiment</w:t>
      </w:r>
      <w:r w:rsidR="0026121F" w:rsidRPr="00132E4C">
        <w:rPr>
          <w:rFonts w:eastAsia="Times New Roman"/>
          <w:spacing w:val="-2"/>
          <w:szCs w:val="24"/>
          <w:lang w:val="en-US"/>
        </w:rPr>
        <w:t>,</w:t>
      </w:r>
      <w:r w:rsidRPr="00132E4C">
        <w:rPr>
          <w:rFonts w:eastAsia="Times New Roman"/>
          <w:spacing w:val="-2"/>
          <w:szCs w:val="24"/>
          <w:lang w:val="en-US"/>
        </w:rPr>
        <w:t xml:space="preserve"> 5th AIAA Spacecraft Structures Conference, AIAA SciTech Forum, 7-11 January 2019, San Diego, CA. AIAA-2019-2376.</w:t>
      </w:r>
    </w:p>
    <w:p w14:paraId="41C04669" w14:textId="77777777" w:rsidR="005264F2" w:rsidRPr="00132E4C" w:rsidRDefault="000E12FB" w:rsidP="005264F2">
      <w:pPr>
        <w:numPr>
          <w:ilvl w:val="0"/>
          <w:numId w:val="9"/>
        </w:numPr>
        <w:rPr>
          <w:lang w:eastAsia="zh-TW"/>
        </w:rPr>
      </w:pPr>
      <w:proofErr w:type="spellStart"/>
      <w:r w:rsidRPr="00132E4C">
        <w:t>Juang</w:t>
      </w:r>
      <w:proofErr w:type="spellEnd"/>
      <w:r w:rsidRPr="00132E4C">
        <w:t>, J.-</w:t>
      </w:r>
      <w:r w:rsidR="0026121F" w:rsidRPr="00132E4C">
        <w:t xml:space="preserve">N., </w:t>
      </w:r>
      <w:proofErr w:type="spellStart"/>
      <w:r w:rsidR="0026121F" w:rsidRPr="00132E4C">
        <w:t>Horta</w:t>
      </w:r>
      <w:proofErr w:type="spellEnd"/>
      <w:r w:rsidR="0026121F" w:rsidRPr="00132E4C">
        <w:t xml:space="preserve">, L.G., and Phan, M.: </w:t>
      </w:r>
      <w:r w:rsidRPr="00132E4C">
        <w:t>System/Observer/Controller Identification Toolbox from</w:t>
      </w:r>
      <w:r w:rsidR="0026121F" w:rsidRPr="00132E4C">
        <w:t xml:space="preserve"> </w:t>
      </w:r>
      <w:proofErr w:type="spellStart"/>
      <w:r w:rsidR="0026121F" w:rsidRPr="00132E4C">
        <w:t>Input/Output</w:t>
      </w:r>
      <w:proofErr w:type="spellEnd"/>
      <w:r w:rsidR="0026121F" w:rsidRPr="00132E4C">
        <w:t xml:space="preserve"> Measurement Data.</w:t>
      </w:r>
      <w:r w:rsidRPr="00132E4C">
        <w:t xml:space="preserve"> User's Guide, NASA TM-107566, 1992.</w:t>
      </w:r>
    </w:p>
    <w:p w14:paraId="085A0F3A" w14:textId="77777777" w:rsidR="005264F2" w:rsidRPr="00132E4C" w:rsidRDefault="000E12FB" w:rsidP="005264F2">
      <w:pPr>
        <w:numPr>
          <w:ilvl w:val="0"/>
          <w:numId w:val="9"/>
        </w:numPr>
        <w:rPr>
          <w:lang w:eastAsia="zh-TW"/>
        </w:rPr>
      </w:pPr>
      <w:proofErr w:type="spellStart"/>
      <w:r w:rsidRPr="00132E4C">
        <w:t>Horta</w:t>
      </w:r>
      <w:proofErr w:type="spellEnd"/>
      <w:r w:rsidRPr="00132E4C">
        <w:t>, L.G.</w:t>
      </w:r>
      <w:r w:rsidR="0026121F" w:rsidRPr="00132E4C">
        <w:t xml:space="preserve">, </w:t>
      </w:r>
      <w:proofErr w:type="spellStart"/>
      <w:r w:rsidR="0026121F" w:rsidRPr="00132E4C">
        <w:t>Juang</w:t>
      </w:r>
      <w:proofErr w:type="spellEnd"/>
      <w:r w:rsidR="0026121F" w:rsidRPr="00132E4C">
        <w:t xml:space="preserve">, J-N, and Chen, C.-W.: </w:t>
      </w:r>
      <w:r w:rsidRPr="00132E4C">
        <w:t>Frequency Domain Identification Toolbox. NASA TM-109039, 1996.</w:t>
      </w:r>
    </w:p>
    <w:p w14:paraId="0206D8D3" w14:textId="77777777" w:rsidR="00B70EF5" w:rsidRPr="00132E4C" w:rsidRDefault="00B70EF5" w:rsidP="005264F2">
      <w:pPr>
        <w:numPr>
          <w:ilvl w:val="0"/>
          <w:numId w:val="9"/>
        </w:numPr>
        <w:rPr>
          <w:lang w:eastAsia="zh-TW"/>
        </w:rPr>
      </w:pPr>
      <w:r w:rsidRPr="00132E4C">
        <w:rPr>
          <w:rFonts w:eastAsia="Times New Roman"/>
          <w:spacing w:val="-2"/>
          <w:szCs w:val="24"/>
          <w:lang w:val="en-US"/>
        </w:rPr>
        <w:t xml:space="preserve">Chamberlain, M.K., </w:t>
      </w:r>
      <w:r w:rsidR="0026121F" w:rsidRPr="00132E4C">
        <w:rPr>
          <w:rFonts w:eastAsia="Times New Roman"/>
          <w:spacing w:val="-2"/>
          <w:szCs w:val="24"/>
          <w:lang w:val="en-US"/>
        </w:rPr>
        <w:t xml:space="preserve">Kiefer, S.H., and </w:t>
      </w:r>
      <w:proofErr w:type="spellStart"/>
      <w:r w:rsidR="0026121F" w:rsidRPr="00132E4C">
        <w:rPr>
          <w:rFonts w:eastAsia="Times New Roman"/>
          <w:spacing w:val="-2"/>
          <w:szCs w:val="24"/>
          <w:lang w:val="en-US"/>
        </w:rPr>
        <w:t>Banik</w:t>
      </w:r>
      <w:proofErr w:type="spellEnd"/>
      <w:r w:rsidR="0026121F" w:rsidRPr="00132E4C">
        <w:rPr>
          <w:rFonts w:eastAsia="Times New Roman"/>
          <w:spacing w:val="-2"/>
          <w:szCs w:val="24"/>
          <w:lang w:val="en-US"/>
        </w:rPr>
        <w:t xml:space="preserve">, J.A., </w:t>
      </w:r>
      <w:r w:rsidRPr="00132E4C">
        <w:rPr>
          <w:rFonts w:eastAsia="Times New Roman"/>
          <w:spacing w:val="-2"/>
          <w:szCs w:val="24"/>
          <w:lang w:val="en-US"/>
        </w:rPr>
        <w:t>Photogrammetry-Based Analysis of the On-orbit Structural Dynamics of the Roll-Out Solar Array, 5th AIAA Spacecraft Structures Conference, AIAA SciTech Forum, 7-11 January 2019, San Diego, CA. AIAA-2019-2375.</w:t>
      </w:r>
    </w:p>
    <w:p w14:paraId="5BB8C555" w14:textId="77777777" w:rsidR="007F104A" w:rsidRPr="00132E4C" w:rsidRDefault="0026121F" w:rsidP="00286AD8">
      <w:pPr>
        <w:numPr>
          <w:ilvl w:val="0"/>
          <w:numId w:val="9"/>
        </w:numPr>
        <w:rPr>
          <w:lang w:eastAsia="zh-TW"/>
        </w:rPr>
      </w:pPr>
      <w:proofErr w:type="spellStart"/>
      <w:r w:rsidRPr="00132E4C">
        <w:rPr>
          <w:lang w:eastAsia="zh-TW"/>
        </w:rPr>
        <w:t>Maxar</w:t>
      </w:r>
      <w:proofErr w:type="spellEnd"/>
      <w:r w:rsidRPr="00132E4C">
        <w:rPr>
          <w:lang w:eastAsia="zh-TW"/>
        </w:rPr>
        <w:t xml:space="preserve"> Press Release, </w:t>
      </w:r>
      <w:proofErr w:type="spellStart"/>
      <w:r w:rsidR="00286AD8" w:rsidRPr="00132E4C">
        <w:rPr>
          <w:lang w:eastAsia="zh-TW"/>
        </w:rPr>
        <w:t>Maxar</w:t>
      </w:r>
      <w:proofErr w:type="spellEnd"/>
      <w:r w:rsidR="00286AD8" w:rsidRPr="00132E4C">
        <w:rPr>
          <w:lang w:eastAsia="zh-TW"/>
        </w:rPr>
        <w:t xml:space="preserve"> Selected to Build, Fly First Element of NASA’s Lunar Gateway, May 23, 2019, </w:t>
      </w:r>
      <w:hyperlink r:id="rId37" w:history="1">
        <w:r w:rsidR="00286AD8" w:rsidRPr="00132E4C">
          <w:rPr>
            <w:rStyle w:val="Hyperlink"/>
          </w:rPr>
          <w:t>https://www.businesswire.com/news/home/20190523005725/en/</w:t>
        </w:r>
      </w:hyperlink>
      <w:r w:rsidR="00286AD8" w:rsidRPr="00132E4C">
        <w:t xml:space="preserve">, (accessed </w:t>
      </w:r>
      <w:r w:rsidRPr="00132E4C">
        <w:t xml:space="preserve">September 27, </w:t>
      </w:r>
      <w:r w:rsidR="00286AD8" w:rsidRPr="00132E4C">
        <w:t>2019)</w:t>
      </w:r>
      <w:r w:rsidRPr="00132E4C">
        <w:t>.</w:t>
      </w:r>
    </w:p>
    <w:p w14:paraId="266F9906" w14:textId="2520AE00" w:rsidR="00A67F75" w:rsidRDefault="00A67F75" w:rsidP="00FE0AF7">
      <w:pPr>
        <w:numPr>
          <w:ilvl w:val="0"/>
          <w:numId w:val="9"/>
        </w:numPr>
        <w:rPr>
          <w:lang w:eastAsia="zh-TW"/>
        </w:rPr>
      </w:pPr>
      <w:r>
        <w:rPr>
          <w:lang w:eastAsia="zh-TW"/>
        </w:rPr>
        <w:t xml:space="preserve">Deployable Space Systems Press Release, DSS to Provide ROSA Solar Array for NASA’s Double Asteroid Redirection Test (DART) Mission, April 21, 2018, </w:t>
      </w:r>
      <w:hyperlink r:id="rId38" w:history="1">
        <w:r>
          <w:rPr>
            <w:rStyle w:val="Hyperlink"/>
          </w:rPr>
          <w:t>https://www.dss-space.com/post/dss-to-provide-rosa-solar-array-for-nasas-double-asteroid-redirection-test-dart-mission</w:t>
        </w:r>
      </w:hyperlink>
      <w:r>
        <w:rPr>
          <w:lang w:eastAsia="zh-TW"/>
        </w:rPr>
        <w:t>, (accessed September 30, 2019).</w:t>
      </w:r>
    </w:p>
    <w:p w14:paraId="60A76055" w14:textId="03887EA8" w:rsidR="00FE0AF7" w:rsidRPr="00132E4C" w:rsidRDefault="0026121F" w:rsidP="00FE0AF7">
      <w:pPr>
        <w:numPr>
          <w:ilvl w:val="0"/>
          <w:numId w:val="9"/>
        </w:numPr>
        <w:rPr>
          <w:lang w:eastAsia="zh-TW"/>
        </w:rPr>
      </w:pPr>
      <w:r w:rsidRPr="00132E4C">
        <w:rPr>
          <w:lang w:eastAsia="zh-TW"/>
        </w:rPr>
        <w:t xml:space="preserve">Werner, D., </w:t>
      </w:r>
      <w:r w:rsidR="007F104A" w:rsidRPr="00132E4C">
        <w:rPr>
          <w:lang w:eastAsia="zh-TW"/>
        </w:rPr>
        <w:t>Space Station Experiment May Reveal Fut</w:t>
      </w:r>
      <w:r w:rsidRPr="00132E4C">
        <w:rPr>
          <w:lang w:eastAsia="zh-TW"/>
        </w:rPr>
        <w:t>ure for Satellite Solar Arrays,</w:t>
      </w:r>
      <w:r w:rsidR="007F104A" w:rsidRPr="00132E4C">
        <w:rPr>
          <w:lang w:eastAsia="zh-TW"/>
        </w:rPr>
        <w:t xml:space="preserve"> AIAA Aerospace America. October 2017.</w:t>
      </w:r>
    </w:p>
    <w:p w14:paraId="0F9DCB5B" w14:textId="5FBF691A" w:rsidR="00FE0AF7" w:rsidRPr="00537E19" w:rsidRDefault="00FE0AF7" w:rsidP="008A57B3">
      <w:pPr>
        <w:ind w:left="360" w:firstLine="0"/>
        <w:rPr>
          <w:lang w:eastAsia="zh-TW"/>
        </w:rPr>
        <w:sectPr w:rsidR="00FE0AF7" w:rsidRPr="00537E19" w:rsidSect="00456054">
          <w:footnotePr>
            <w:pos w:val="beneathText"/>
            <w:numFmt w:val="chicago"/>
          </w:footnotePr>
          <w:endnotePr>
            <w:numFmt w:val="decimal"/>
          </w:endnotePr>
          <w:type w:val="continuous"/>
          <w:pgSz w:w="12240" w:h="15840" w:code="1"/>
          <w:pgMar w:top="1417" w:right="1417" w:bottom="1417" w:left="1417" w:header="709" w:footer="709" w:gutter="0"/>
          <w:cols w:num="2" w:space="335"/>
          <w:docGrid w:linePitch="360"/>
        </w:sectPr>
      </w:pPr>
    </w:p>
    <w:p w14:paraId="54446190" w14:textId="77777777" w:rsidR="007B07EA" w:rsidRPr="005B5E2E" w:rsidRDefault="007B07EA" w:rsidP="002E6857">
      <w:pPr>
        <w:ind w:firstLine="0"/>
        <w:rPr>
          <w:lang w:val="en-US"/>
        </w:rPr>
      </w:pPr>
    </w:p>
    <w:sectPr w:rsidR="007B07EA" w:rsidRPr="005B5E2E" w:rsidSect="007B07EA">
      <w:footnotePr>
        <w:pos w:val="beneathText"/>
        <w:numFmt w:val="chicago"/>
      </w:footnotePr>
      <w:endnotePr>
        <w:numFmt w:val="decimal"/>
      </w:endnotePr>
      <w:type w:val="continuous"/>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17E02" w14:textId="77777777" w:rsidR="001F7DFF" w:rsidRDefault="001F7DFF" w:rsidP="007B07EA">
      <w:r>
        <w:separator/>
      </w:r>
    </w:p>
  </w:endnote>
  <w:endnote w:type="continuationSeparator" w:id="0">
    <w:p w14:paraId="2676C3B2" w14:textId="77777777" w:rsidR="001F7DFF" w:rsidRDefault="001F7DFF" w:rsidP="007B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roman"/>
    <w:pitch w:val="variable"/>
    <w:sig w:usb0="00000000"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B">
    <w:altName w:val="Times New Roman"/>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0E154" w14:textId="42259033" w:rsidR="001B3AB0" w:rsidRPr="00A2086F" w:rsidRDefault="001B3AB0" w:rsidP="00063C2D">
    <w:pPr>
      <w:ind w:firstLine="0"/>
      <w:jc w:val="center"/>
    </w:pPr>
    <w:r w:rsidRPr="00A2086F">
      <w:rPr>
        <w:lang w:val="en-US"/>
      </w:rPr>
      <w:t>IAC-1</w:t>
    </w:r>
    <w:r>
      <w:rPr>
        <w:lang w:val="en-US" w:eastAsia="zh-TW"/>
      </w:rPr>
      <w:t>9</w:t>
    </w:r>
    <w:r>
      <w:rPr>
        <w:lang w:val="en-US"/>
      </w:rPr>
      <w:t>-C3.4.1x49723</w:t>
    </w:r>
    <w:r>
      <w:rPr>
        <w:rFonts w:hint="eastAsia"/>
        <w:lang w:val="en-US" w:eastAsia="zh-TW"/>
      </w:rPr>
      <w:t xml:space="preserve">                  </w:t>
    </w:r>
    <w:r w:rsidRPr="00A2086F">
      <w:rPr>
        <w:lang w:val="en-US"/>
      </w:rPr>
      <w:tab/>
    </w:r>
    <w:r w:rsidRPr="00A2086F">
      <w:rPr>
        <w:lang w:val="en-US"/>
      </w:rPr>
      <w:tab/>
    </w:r>
    <w:r w:rsidRPr="00A2086F">
      <w:rPr>
        <w:lang w:val="en-US"/>
      </w:rPr>
      <w:tab/>
    </w:r>
    <w:r w:rsidRPr="00A2086F">
      <w:rPr>
        <w:lang w:val="en-US"/>
      </w:rPr>
      <w:tab/>
    </w:r>
    <w:r w:rsidRPr="00A2086F">
      <w:rPr>
        <w:lang w:val="en-US"/>
      </w:rPr>
      <w:tab/>
    </w:r>
    <w:r w:rsidRPr="00A2086F">
      <w:rPr>
        <w:lang w:val="en-US"/>
      </w:rPr>
      <w:tab/>
    </w:r>
    <w:r w:rsidRPr="00A2086F">
      <w:rPr>
        <w:lang w:val="en-US"/>
      </w:rPr>
      <w:tab/>
    </w:r>
    <w:r w:rsidRPr="00A2086F">
      <w:rPr>
        <w:lang w:val="en-US"/>
      </w:rPr>
      <w:tab/>
    </w:r>
    <w:r w:rsidRPr="00A2086F">
      <w:t xml:space="preserve">Page </w:t>
    </w:r>
    <w:r w:rsidRPr="00A2086F">
      <w:fldChar w:fldCharType="begin"/>
    </w:r>
    <w:r w:rsidRPr="00A2086F">
      <w:instrText xml:space="preserve"> PAGE </w:instrText>
    </w:r>
    <w:r w:rsidRPr="00A2086F">
      <w:fldChar w:fldCharType="separate"/>
    </w:r>
    <w:r w:rsidR="002F1777">
      <w:rPr>
        <w:noProof/>
      </w:rPr>
      <w:t>11</w:t>
    </w:r>
    <w:r w:rsidRPr="00A2086F">
      <w:fldChar w:fldCharType="end"/>
    </w:r>
    <w:r w:rsidRPr="00A2086F">
      <w:t xml:space="preserve"> of </w:t>
    </w:r>
    <w:r w:rsidRPr="00A2086F">
      <w:fldChar w:fldCharType="begin"/>
    </w:r>
    <w:r w:rsidRPr="00A2086F">
      <w:instrText xml:space="preserve"> NUMPAGES  </w:instrText>
    </w:r>
    <w:r w:rsidRPr="00A2086F">
      <w:fldChar w:fldCharType="separate"/>
    </w:r>
    <w:r w:rsidR="002F1777">
      <w:rPr>
        <w:noProof/>
      </w:rPr>
      <w:t>11</w:t>
    </w:r>
    <w:r w:rsidRPr="00A2086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AFBAB" w14:textId="77777777" w:rsidR="001F7DFF" w:rsidRDefault="001F7DFF" w:rsidP="007B07EA">
      <w:r>
        <w:separator/>
      </w:r>
    </w:p>
  </w:footnote>
  <w:footnote w:type="continuationSeparator" w:id="0">
    <w:p w14:paraId="2093DC4A" w14:textId="77777777" w:rsidR="001F7DFF" w:rsidRDefault="001F7DFF" w:rsidP="007B0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F0EE4" w14:textId="77777777" w:rsidR="001B3AB0" w:rsidRDefault="001B3AB0" w:rsidP="00DF5684">
    <w:pPr>
      <w:pStyle w:val="Header"/>
      <w:ind w:firstLine="0"/>
      <w:jc w:val="center"/>
      <w:rPr>
        <w:sz w:val="16"/>
        <w:szCs w:val="16"/>
        <w:lang w:val="en-US" w:eastAsia="zh-TW"/>
      </w:rPr>
    </w:pPr>
    <w:r>
      <w:rPr>
        <w:sz w:val="16"/>
        <w:szCs w:val="16"/>
        <w:lang w:val="en-US"/>
      </w:rPr>
      <w:t>70</w:t>
    </w:r>
    <w:r w:rsidRPr="001C4BAE">
      <w:rPr>
        <w:sz w:val="16"/>
        <w:szCs w:val="16"/>
        <w:vertAlign w:val="superscript"/>
        <w:lang w:val="en-US"/>
      </w:rPr>
      <w:t>th</w:t>
    </w:r>
    <w:r>
      <w:rPr>
        <w:sz w:val="16"/>
        <w:szCs w:val="16"/>
        <w:lang w:val="en-US"/>
      </w:rPr>
      <w:t xml:space="preserve"> International </w:t>
    </w:r>
    <w:proofErr w:type="spellStart"/>
    <w:r>
      <w:rPr>
        <w:sz w:val="16"/>
        <w:szCs w:val="16"/>
        <w:lang w:val="en-US"/>
      </w:rPr>
      <w:t>Astronautical</w:t>
    </w:r>
    <w:proofErr w:type="spellEnd"/>
    <w:r>
      <w:rPr>
        <w:sz w:val="16"/>
        <w:szCs w:val="16"/>
        <w:lang w:val="en-US"/>
      </w:rPr>
      <w:t xml:space="preserve"> Congress</w:t>
    </w:r>
    <w:r>
      <w:rPr>
        <w:rFonts w:hint="eastAsia"/>
        <w:sz w:val="16"/>
        <w:szCs w:val="16"/>
        <w:lang w:val="en-US" w:eastAsia="zh-TW"/>
      </w:rPr>
      <w:t xml:space="preserve"> (IAC)</w:t>
    </w:r>
    <w:r>
      <w:rPr>
        <w:sz w:val="16"/>
        <w:szCs w:val="16"/>
        <w:lang w:val="en-US"/>
      </w:rPr>
      <w:t xml:space="preserve">, </w:t>
    </w:r>
    <w:r>
      <w:rPr>
        <w:sz w:val="16"/>
        <w:szCs w:val="16"/>
        <w:lang w:val="en-US" w:eastAsia="zh-TW"/>
      </w:rPr>
      <w:t>Washington D.C., United States</w:t>
    </w:r>
    <w:r>
      <w:rPr>
        <w:rFonts w:hint="eastAsia"/>
        <w:sz w:val="16"/>
        <w:szCs w:val="16"/>
        <w:lang w:val="en-US" w:eastAsia="zh-TW"/>
      </w:rPr>
      <w:t xml:space="preserve">, </w:t>
    </w:r>
    <w:r>
      <w:rPr>
        <w:sz w:val="16"/>
        <w:szCs w:val="16"/>
        <w:lang w:val="en-US" w:eastAsia="zh-TW"/>
      </w:rPr>
      <w:t>2</w:t>
    </w:r>
    <w:r>
      <w:rPr>
        <w:rFonts w:hint="eastAsia"/>
        <w:sz w:val="16"/>
        <w:szCs w:val="16"/>
        <w:lang w:val="en-US" w:eastAsia="zh-TW"/>
      </w:rPr>
      <w:t>1-</w:t>
    </w:r>
    <w:r>
      <w:rPr>
        <w:sz w:val="16"/>
        <w:szCs w:val="16"/>
        <w:lang w:val="en-US" w:eastAsia="zh-TW"/>
      </w:rPr>
      <w:t>2</w:t>
    </w:r>
    <w:r>
      <w:rPr>
        <w:rFonts w:hint="eastAsia"/>
        <w:sz w:val="16"/>
        <w:szCs w:val="16"/>
        <w:lang w:val="en-US" w:eastAsia="zh-TW"/>
      </w:rPr>
      <w:t>5 October 2019</w:t>
    </w:r>
    <w:r>
      <w:rPr>
        <w:sz w:val="16"/>
        <w:szCs w:val="16"/>
        <w:lang w:val="en-US"/>
      </w:rPr>
      <w:t xml:space="preserve">. </w:t>
    </w:r>
  </w:p>
  <w:p w14:paraId="062B278F" w14:textId="77777777" w:rsidR="001B3AB0" w:rsidRPr="003C3F3F" w:rsidRDefault="001B3AB0" w:rsidP="00DF5684">
    <w:pPr>
      <w:pStyle w:val="Header"/>
      <w:ind w:firstLine="0"/>
      <w:jc w:val="center"/>
      <w:rPr>
        <w:sz w:val="16"/>
        <w:szCs w:val="16"/>
        <w:lang w:val="en-US"/>
      </w:rPr>
    </w:pPr>
    <w:r>
      <w:rPr>
        <w:sz w:val="16"/>
        <w:szCs w:val="16"/>
        <w:lang w:val="en-US"/>
      </w:rPr>
      <w:t>Copyright ©201</w:t>
    </w:r>
    <w:r>
      <w:rPr>
        <w:sz w:val="16"/>
        <w:szCs w:val="16"/>
        <w:lang w:val="en-US" w:eastAsia="zh-TW"/>
      </w:rPr>
      <w:t>9</w:t>
    </w:r>
    <w:r>
      <w:rPr>
        <w:sz w:val="16"/>
        <w:szCs w:val="16"/>
        <w:lang w:val="en-US"/>
      </w:rPr>
      <w:t xml:space="preserve"> by </w:t>
    </w:r>
    <w:r w:rsidRPr="001C4BAE">
      <w:rPr>
        <w:sz w:val="16"/>
        <w:szCs w:val="16"/>
        <w:lang w:val="en-US"/>
      </w:rPr>
      <w:t xml:space="preserve">the International </w:t>
    </w:r>
    <w:proofErr w:type="spellStart"/>
    <w:r w:rsidRPr="001C4BAE">
      <w:rPr>
        <w:sz w:val="16"/>
        <w:szCs w:val="16"/>
        <w:lang w:val="en-US"/>
      </w:rPr>
      <w:t>Astronautical</w:t>
    </w:r>
    <w:proofErr w:type="spellEnd"/>
    <w:r w:rsidRPr="001C4BAE">
      <w:rPr>
        <w:sz w:val="16"/>
        <w:szCs w:val="16"/>
        <w:lang w:val="en-US"/>
      </w:rPr>
      <w:t xml:space="preserve"> Federation</w:t>
    </w:r>
    <w:r>
      <w:rPr>
        <w:rFonts w:hint="eastAsia"/>
        <w:sz w:val="16"/>
        <w:szCs w:val="16"/>
        <w:lang w:val="en-US" w:eastAsia="zh-TW"/>
      </w:rPr>
      <w:t xml:space="preserve"> (IAF)</w:t>
    </w:r>
    <w:r>
      <w:rPr>
        <w:sz w:val="16"/>
        <w:szCs w:val="16"/>
        <w:lang w:val="en-US"/>
      </w:rPr>
      <w:t>. All rights reserved.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6FDE"/>
    <w:multiLevelType w:val="hybridMultilevel"/>
    <w:tmpl w:val="C6F685E2"/>
    <w:lvl w:ilvl="0" w:tplc="6436D99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D5007A"/>
    <w:multiLevelType w:val="hybridMultilevel"/>
    <w:tmpl w:val="A4BE8892"/>
    <w:lvl w:ilvl="0" w:tplc="ECC0005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F13902"/>
    <w:multiLevelType w:val="hybridMultilevel"/>
    <w:tmpl w:val="8056D940"/>
    <w:lvl w:ilvl="0" w:tplc="CEBA7016">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2B4E11D2"/>
    <w:multiLevelType w:val="hybridMultilevel"/>
    <w:tmpl w:val="9F983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847E99"/>
    <w:multiLevelType w:val="hybridMultilevel"/>
    <w:tmpl w:val="2B581CC6"/>
    <w:lvl w:ilvl="0" w:tplc="6436D9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122E60"/>
    <w:multiLevelType w:val="hybridMultilevel"/>
    <w:tmpl w:val="47E8F7F2"/>
    <w:lvl w:ilvl="0" w:tplc="5B7623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5C57DD6"/>
    <w:multiLevelType w:val="hybridMultilevel"/>
    <w:tmpl w:val="9E8837D2"/>
    <w:lvl w:ilvl="0" w:tplc="6436D9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7B52EA8"/>
    <w:multiLevelType w:val="multilevel"/>
    <w:tmpl w:val="B950A8F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7C702B48"/>
    <w:multiLevelType w:val="multilevel"/>
    <w:tmpl w:val="20D850F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
  </w:num>
  <w:num w:numId="2">
    <w:abstractNumId w:val="1"/>
  </w:num>
  <w:num w:numId="3">
    <w:abstractNumId w:val="7"/>
  </w:num>
  <w:num w:numId="4">
    <w:abstractNumId w:val="5"/>
  </w:num>
  <w:num w:numId="5">
    <w:abstractNumId w:val="3"/>
  </w:num>
  <w:num w:numId="6">
    <w:abstractNumId w:val="8"/>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pos w:val="beneathText"/>
    <w:numFmt w:val="chicago"/>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684"/>
    <w:rsid w:val="00006D92"/>
    <w:rsid w:val="00007192"/>
    <w:rsid w:val="00007AB3"/>
    <w:rsid w:val="00010737"/>
    <w:rsid w:val="00012113"/>
    <w:rsid w:val="000272B0"/>
    <w:rsid w:val="000325DD"/>
    <w:rsid w:val="00041095"/>
    <w:rsid w:val="00043FC4"/>
    <w:rsid w:val="000513D3"/>
    <w:rsid w:val="00055063"/>
    <w:rsid w:val="00062924"/>
    <w:rsid w:val="00063C2D"/>
    <w:rsid w:val="00072320"/>
    <w:rsid w:val="000736CB"/>
    <w:rsid w:val="00076D70"/>
    <w:rsid w:val="00082590"/>
    <w:rsid w:val="00087527"/>
    <w:rsid w:val="000907F0"/>
    <w:rsid w:val="00091C94"/>
    <w:rsid w:val="00093294"/>
    <w:rsid w:val="000934B6"/>
    <w:rsid w:val="000C0527"/>
    <w:rsid w:val="000C35C5"/>
    <w:rsid w:val="000D212C"/>
    <w:rsid w:val="000D7592"/>
    <w:rsid w:val="000E077B"/>
    <w:rsid w:val="000E12FB"/>
    <w:rsid w:val="000F0808"/>
    <w:rsid w:val="000F290A"/>
    <w:rsid w:val="00102834"/>
    <w:rsid w:val="00114469"/>
    <w:rsid w:val="00116246"/>
    <w:rsid w:val="001162AD"/>
    <w:rsid w:val="00120623"/>
    <w:rsid w:val="00132E4C"/>
    <w:rsid w:val="0014623F"/>
    <w:rsid w:val="00147855"/>
    <w:rsid w:val="00164795"/>
    <w:rsid w:val="00164806"/>
    <w:rsid w:val="00180A21"/>
    <w:rsid w:val="001A3DEF"/>
    <w:rsid w:val="001A4B50"/>
    <w:rsid w:val="001A6ECA"/>
    <w:rsid w:val="001B14ED"/>
    <w:rsid w:val="001B3AB0"/>
    <w:rsid w:val="001C4BAE"/>
    <w:rsid w:val="001C570D"/>
    <w:rsid w:val="001D4F92"/>
    <w:rsid w:val="001F7DFF"/>
    <w:rsid w:val="00203420"/>
    <w:rsid w:val="0021199E"/>
    <w:rsid w:val="00213913"/>
    <w:rsid w:val="002173E9"/>
    <w:rsid w:val="00224AC8"/>
    <w:rsid w:val="00247EC9"/>
    <w:rsid w:val="0026121F"/>
    <w:rsid w:val="00261BCD"/>
    <w:rsid w:val="002675EE"/>
    <w:rsid w:val="0027061B"/>
    <w:rsid w:val="002721BB"/>
    <w:rsid w:val="00281158"/>
    <w:rsid w:val="00281D13"/>
    <w:rsid w:val="00282C3A"/>
    <w:rsid w:val="00286AD8"/>
    <w:rsid w:val="0029078E"/>
    <w:rsid w:val="002D609E"/>
    <w:rsid w:val="002D6DB0"/>
    <w:rsid w:val="002E24C1"/>
    <w:rsid w:val="002E6857"/>
    <w:rsid w:val="002F1777"/>
    <w:rsid w:val="00306E35"/>
    <w:rsid w:val="00307EA5"/>
    <w:rsid w:val="00332410"/>
    <w:rsid w:val="00336F5D"/>
    <w:rsid w:val="00345564"/>
    <w:rsid w:val="00363284"/>
    <w:rsid w:val="003635DD"/>
    <w:rsid w:val="0036456D"/>
    <w:rsid w:val="0037559C"/>
    <w:rsid w:val="00380CB9"/>
    <w:rsid w:val="00380F1F"/>
    <w:rsid w:val="0038168D"/>
    <w:rsid w:val="00397BE7"/>
    <w:rsid w:val="003A687E"/>
    <w:rsid w:val="003B37CD"/>
    <w:rsid w:val="003B5DD9"/>
    <w:rsid w:val="003C1E8A"/>
    <w:rsid w:val="003C3F3F"/>
    <w:rsid w:val="003C404C"/>
    <w:rsid w:val="003C6481"/>
    <w:rsid w:val="003C69E4"/>
    <w:rsid w:val="003D1DE2"/>
    <w:rsid w:val="003F01B4"/>
    <w:rsid w:val="0040764A"/>
    <w:rsid w:val="00412AA3"/>
    <w:rsid w:val="00416B9B"/>
    <w:rsid w:val="0042357B"/>
    <w:rsid w:val="004248E4"/>
    <w:rsid w:val="00425A04"/>
    <w:rsid w:val="0043111B"/>
    <w:rsid w:val="00434C89"/>
    <w:rsid w:val="00443890"/>
    <w:rsid w:val="00456054"/>
    <w:rsid w:val="00460117"/>
    <w:rsid w:val="00472441"/>
    <w:rsid w:val="004770B0"/>
    <w:rsid w:val="00481F66"/>
    <w:rsid w:val="004842A4"/>
    <w:rsid w:val="00485A4C"/>
    <w:rsid w:val="004A14A2"/>
    <w:rsid w:val="004B048D"/>
    <w:rsid w:val="004C66C2"/>
    <w:rsid w:val="004D5674"/>
    <w:rsid w:val="004E147C"/>
    <w:rsid w:val="004F357F"/>
    <w:rsid w:val="004F7201"/>
    <w:rsid w:val="00517252"/>
    <w:rsid w:val="00520333"/>
    <w:rsid w:val="005264F2"/>
    <w:rsid w:val="00532A09"/>
    <w:rsid w:val="00537E19"/>
    <w:rsid w:val="005405EE"/>
    <w:rsid w:val="00542459"/>
    <w:rsid w:val="00543EBD"/>
    <w:rsid w:val="005503B9"/>
    <w:rsid w:val="00551081"/>
    <w:rsid w:val="00552584"/>
    <w:rsid w:val="00562104"/>
    <w:rsid w:val="00565A24"/>
    <w:rsid w:val="00577B0A"/>
    <w:rsid w:val="00577B38"/>
    <w:rsid w:val="00583EB9"/>
    <w:rsid w:val="00590FF6"/>
    <w:rsid w:val="0059126F"/>
    <w:rsid w:val="0059509D"/>
    <w:rsid w:val="00595112"/>
    <w:rsid w:val="005A02C7"/>
    <w:rsid w:val="005A0FA2"/>
    <w:rsid w:val="005B358E"/>
    <w:rsid w:val="005B50D5"/>
    <w:rsid w:val="005B5E2E"/>
    <w:rsid w:val="005C7C58"/>
    <w:rsid w:val="005D2145"/>
    <w:rsid w:val="005D7D2D"/>
    <w:rsid w:val="005E23E1"/>
    <w:rsid w:val="005F7684"/>
    <w:rsid w:val="006005D4"/>
    <w:rsid w:val="00603858"/>
    <w:rsid w:val="00604E1F"/>
    <w:rsid w:val="006115EC"/>
    <w:rsid w:val="006120AA"/>
    <w:rsid w:val="006253A8"/>
    <w:rsid w:val="006302C1"/>
    <w:rsid w:val="00637F52"/>
    <w:rsid w:val="006416A6"/>
    <w:rsid w:val="00641F70"/>
    <w:rsid w:val="00644E06"/>
    <w:rsid w:val="00652466"/>
    <w:rsid w:val="006539D0"/>
    <w:rsid w:val="006819B1"/>
    <w:rsid w:val="006921E0"/>
    <w:rsid w:val="00693139"/>
    <w:rsid w:val="006A4DDD"/>
    <w:rsid w:val="006E4628"/>
    <w:rsid w:val="006E7D73"/>
    <w:rsid w:val="00706580"/>
    <w:rsid w:val="00707793"/>
    <w:rsid w:val="007139C4"/>
    <w:rsid w:val="00716A70"/>
    <w:rsid w:val="00727A99"/>
    <w:rsid w:val="00732C74"/>
    <w:rsid w:val="00735A6B"/>
    <w:rsid w:val="00750FD8"/>
    <w:rsid w:val="007576AB"/>
    <w:rsid w:val="00757DD2"/>
    <w:rsid w:val="00783AA4"/>
    <w:rsid w:val="00785880"/>
    <w:rsid w:val="007A30F6"/>
    <w:rsid w:val="007B07EA"/>
    <w:rsid w:val="007B6B59"/>
    <w:rsid w:val="007B766C"/>
    <w:rsid w:val="007C0975"/>
    <w:rsid w:val="007C46EA"/>
    <w:rsid w:val="007C62C6"/>
    <w:rsid w:val="007C7E64"/>
    <w:rsid w:val="007D48B1"/>
    <w:rsid w:val="007E381E"/>
    <w:rsid w:val="007E7A4E"/>
    <w:rsid w:val="007F104A"/>
    <w:rsid w:val="007F408E"/>
    <w:rsid w:val="007F55EC"/>
    <w:rsid w:val="00802498"/>
    <w:rsid w:val="00821EB7"/>
    <w:rsid w:val="00830114"/>
    <w:rsid w:val="008369F9"/>
    <w:rsid w:val="00837F68"/>
    <w:rsid w:val="00845F64"/>
    <w:rsid w:val="0085298C"/>
    <w:rsid w:val="00866236"/>
    <w:rsid w:val="008764AC"/>
    <w:rsid w:val="00883521"/>
    <w:rsid w:val="008A43EC"/>
    <w:rsid w:val="008A54CC"/>
    <w:rsid w:val="008A57B3"/>
    <w:rsid w:val="008B0208"/>
    <w:rsid w:val="008B0E49"/>
    <w:rsid w:val="008B18C3"/>
    <w:rsid w:val="008B250B"/>
    <w:rsid w:val="008D0F66"/>
    <w:rsid w:val="008D2777"/>
    <w:rsid w:val="008D5666"/>
    <w:rsid w:val="008E1274"/>
    <w:rsid w:val="008F231A"/>
    <w:rsid w:val="00903FA3"/>
    <w:rsid w:val="00921AA0"/>
    <w:rsid w:val="00922631"/>
    <w:rsid w:val="009333FB"/>
    <w:rsid w:val="00935C23"/>
    <w:rsid w:val="009415AC"/>
    <w:rsid w:val="00942523"/>
    <w:rsid w:val="00954EEF"/>
    <w:rsid w:val="00962498"/>
    <w:rsid w:val="0097748F"/>
    <w:rsid w:val="00981334"/>
    <w:rsid w:val="00990604"/>
    <w:rsid w:val="00990D3B"/>
    <w:rsid w:val="00992C0A"/>
    <w:rsid w:val="009A463C"/>
    <w:rsid w:val="009C7E94"/>
    <w:rsid w:val="009D35CA"/>
    <w:rsid w:val="009D6C42"/>
    <w:rsid w:val="009E02DA"/>
    <w:rsid w:val="009E1205"/>
    <w:rsid w:val="00A00972"/>
    <w:rsid w:val="00A052D8"/>
    <w:rsid w:val="00A104E2"/>
    <w:rsid w:val="00A11140"/>
    <w:rsid w:val="00A144F5"/>
    <w:rsid w:val="00A2086F"/>
    <w:rsid w:val="00A37F0B"/>
    <w:rsid w:val="00A47AF7"/>
    <w:rsid w:val="00A50305"/>
    <w:rsid w:val="00A56339"/>
    <w:rsid w:val="00A67F75"/>
    <w:rsid w:val="00A70434"/>
    <w:rsid w:val="00A719D6"/>
    <w:rsid w:val="00A91DFF"/>
    <w:rsid w:val="00A953BA"/>
    <w:rsid w:val="00AA1C4C"/>
    <w:rsid w:val="00AC06A4"/>
    <w:rsid w:val="00AD5D03"/>
    <w:rsid w:val="00AE333E"/>
    <w:rsid w:val="00AE73B3"/>
    <w:rsid w:val="00B0392F"/>
    <w:rsid w:val="00B050FE"/>
    <w:rsid w:val="00B07304"/>
    <w:rsid w:val="00B14452"/>
    <w:rsid w:val="00B17B0D"/>
    <w:rsid w:val="00B23B33"/>
    <w:rsid w:val="00B34F3F"/>
    <w:rsid w:val="00B3666B"/>
    <w:rsid w:val="00B36D08"/>
    <w:rsid w:val="00B40D34"/>
    <w:rsid w:val="00B43565"/>
    <w:rsid w:val="00B5062A"/>
    <w:rsid w:val="00B61D73"/>
    <w:rsid w:val="00B70EF5"/>
    <w:rsid w:val="00B75B4A"/>
    <w:rsid w:val="00B84739"/>
    <w:rsid w:val="00B979AD"/>
    <w:rsid w:val="00BA4EEC"/>
    <w:rsid w:val="00BB6160"/>
    <w:rsid w:val="00BC2404"/>
    <w:rsid w:val="00BC41AE"/>
    <w:rsid w:val="00BD12F7"/>
    <w:rsid w:val="00BD4628"/>
    <w:rsid w:val="00BF4EF5"/>
    <w:rsid w:val="00BF5F12"/>
    <w:rsid w:val="00C14C74"/>
    <w:rsid w:val="00C16713"/>
    <w:rsid w:val="00C27D4C"/>
    <w:rsid w:val="00C54F0D"/>
    <w:rsid w:val="00C72283"/>
    <w:rsid w:val="00C757CC"/>
    <w:rsid w:val="00C81FB6"/>
    <w:rsid w:val="00C852AE"/>
    <w:rsid w:val="00C939EC"/>
    <w:rsid w:val="00C96C9E"/>
    <w:rsid w:val="00CA01E3"/>
    <w:rsid w:val="00CB02FA"/>
    <w:rsid w:val="00CB073F"/>
    <w:rsid w:val="00CB0ABD"/>
    <w:rsid w:val="00CB4CBD"/>
    <w:rsid w:val="00CE57D9"/>
    <w:rsid w:val="00CE7F8D"/>
    <w:rsid w:val="00CF5993"/>
    <w:rsid w:val="00D016CD"/>
    <w:rsid w:val="00D04170"/>
    <w:rsid w:val="00D05B15"/>
    <w:rsid w:val="00D1058D"/>
    <w:rsid w:val="00D27C45"/>
    <w:rsid w:val="00D321DB"/>
    <w:rsid w:val="00D401C1"/>
    <w:rsid w:val="00D41A7C"/>
    <w:rsid w:val="00D41ADC"/>
    <w:rsid w:val="00D50592"/>
    <w:rsid w:val="00D551FC"/>
    <w:rsid w:val="00D63FBD"/>
    <w:rsid w:val="00D76633"/>
    <w:rsid w:val="00DE09A7"/>
    <w:rsid w:val="00DF10D2"/>
    <w:rsid w:val="00DF2FDE"/>
    <w:rsid w:val="00DF5684"/>
    <w:rsid w:val="00DF6A43"/>
    <w:rsid w:val="00E00F24"/>
    <w:rsid w:val="00E0148D"/>
    <w:rsid w:val="00E03671"/>
    <w:rsid w:val="00E03EA2"/>
    <w:rsid w:val="00E0632B"/>
    <w:rsid w:val="00E21BAF"/>
    <w:rsid w:val="00E22A98"/>
    <w:rsid w:val="00E23621"/>
    <w:rsid w:val="00E2601E"/>
    <w:rsid w:val="00E325C6"/>
    <w:rsid w:val="00E3501B"/>
    <w:rsid w:val="00E3713A"/>
    <w:rsid w:val="00E40078"/>
    <w:rsid w:val="00E41383"/>
    <w:rsid w:val="00E4409B"/>
    <w:rsid w:val="00E44FD9"/>
    <w:rsid w:val="00E76C95"/>
    <w:rsid w:val="00E872BC"/>
    <w:rsid w:val="00E957EB"/>
    <w:rsid w:val="00E95CC9"/>
    <w:rsid w:val="00E97BF3"/>
    <w:rsid w:val="00EA3169"/>
    <w:rsid w:val="00EA4302"/>
    <w:rsid w:val="00EB3B3B"/>
    <w:rsid w:val="00EE3C13"/>
    <w:rsid w:val="00EE44B3"/>
    <w:rsid w:val="00EE6BD1"/>
    <w:rsid w:val="00EF4F74"/>
    <w:rsid w:val="00F15959"/>
    <w:rsid w:val="00F21E14"/>
    <w:rsid w:val="00F26663"/>
    <w:rsid w:val="00F269B2"/>
    <w:rsid w:val="00F374BD"/>
    <w:rsid w:val="00F44480"/>
    <w:rsid w:val="00F50AED"/>
    <w:rsid w:val="00F54BDE"/>
    <w:rsid w:val="00F604F8"/>
    <w:rsid w:val="00F6159B"/>
    <w:rsid w:val="00F718E3"/>
    <w:rsid w:val="00F72AD1"/>
    <w:rsid w:val="00F7470B"/>
    <w:rsid w:val="00F754C9"/>
    <w:rsid w:val="00F77E4B"/>
    <w:rsid w:val="00F81EA2"/>
    <w:rsid w:val="00F81F49"/>
    <w:rsid w:val="00F94977"/>
    <w:rsid w:val="00FA519E"/>
    <w:rsid w:val="00FB4652"/>
    <w:rsid w:val="00FC188A"/>
    <w:rsid w:val="00FC19CF"/>
    <w:rsid w:val="00FC4D51"/>
    <w:rsid w:val="00FC6A0F"/>
    <w:rsid w:val="00FC7034"/>
    <w:rsid w:val="00FD09BF"/>
    <w:rsid w:val="00FD6A96"/>
    <w:rsid w:val="00FE0AF7"/>
    <w:rsid w:val="00FE2553"/>
    <w:rsid w:val="00FF5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BAD84"/>
  <w15:chartTrackingRefBased/>
  <w15:docId w15:val="{DB1B4977-2E8D-4F21-AADF-82DC4F23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7EA"/>
    <w:pPr>
      <w:ind w:firstLine="284"/>
      <w:jc w:val="both"/>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F5D"/>
    <w:pPr>
      <w:tabs>
        <w:tab w:val="center" w:pos="4536"/>
        <w:tab w:val="right" w:pos="9072"/>
      </w:tabs>
    </w:pPr>
  </w:style>
  <w:style w:type="character" w:customStyle="1" w:styleId="HeaderChar">
    <w:name w:val="Header Char"/>
    <w:basedOn w:val="DefaultParagraphFont"/>
    <w:link w:val="Header"/>
    <w:uiPriority w:val="99"/>
    <w:rsid w:val="00336F5D"/>
  </w:style>
  <w:style w:type="paragraph" w:styleId="Footer">
    <w:name w:val="footer"/>
    <w:basedOn w:val="Normal"/>
    <w:link w:val="FooterChar"/>
    <w:uiPriority w:val="99"/>
    <w:unhideWhenUsed/>
    <w:rsid w:val="00336F5D"/>
    <w:pPr>
      <w:tabs>
        <w:tab w:val="center" w:pos="4536"/>
        <w:tab w:val="right" w:pos="9072"/>
      </w:tabs>
    </w:pPr>
  </w:style>
  <w:style w:type="character" w:customStyle="1" w:styleId="FooterChar">
    <w:name w:val="Footer Char"/>
    <w:basedOn w:val="DefaultParagraphFont"/>
    <w:link w:val="Footer"/>
    <w:uiPriority w:val="99"/>
    <w:rsid w:val="00336F5D"/>
  </w:style>
  <w:style w:type="paragraph" w:styleId="BalloonText">
    <w:name w:val="Balloon Text"/>
    <w:basedOn w:val="Normal"/>
    <w:link w:val="BalloonTextChar"/>
    <w:uiPriority w:val="99"/>
    <w:semiHidden/>
    <w:unhideWhenUsed/>
    <w:rsid w:val="00336F5D"/>
    <w:rPr>
      <w:rFonts w:ascii="Tahoma" w:hAnsi="Tahoma" w:cs="Tahoma"/>
      <w:sz w:val="16"/>
      <w:szCs w:val="16"/>
    </w:rPr>
  </w:style>
  <w:style w:type="character" w:customStyle="1" w:styleId="BalloonTextChar">
    <w:name w:val="Balloon Text Char"/>
    <w:link w:val="BalloonText"/>
    <w:uiPriority w:val="99"/>
    <w:semiHidden/>
    <w:rsid w:val="00336F5D"/>
    <w:rPr>
      <w:rFonts w:ascii="Tahoma" w:hAnsi="Tahoma" w:cs="Tahoma"/>
      <w:sz w:val="16"/>
      <w:szCs w:val="16"/>
    </w:rPr>
  </w:style>
  <w:style w:type="character" w:styleId="Hyperlink">
    <w:name w:val="Hyperlink"/>
    <w:uiPriority w:val="99"/>
    <w:unhideWhenUsed/>
    <w:rsid w:val="00336F5D"/>
    <w:rPr>
      <w:color w:val="0000FF"/>
      <w:u w:val="single"/>
    </w:rPr>
  </w:style>
  <w:style w:type="paragraph" w:customStyle="1" w:styleId="IACHeading">
    <w:name w:val="IAC Heading"/>
    <w:basedOn w:val="Normal"/>
    <w:link w:val="IACHeadingChar"/>
    <w:qFormat/>
    <w:rsid w:val="007B07EA"/>
    <w:pPr>
      <w:jc w:val="center"/>
    </w:pPr>
    <w:rPr>
      <w:caps/>
      <w:u w:val="single"/>
    </w:rPr>
  </w:style>
  <w:style w:type="paragraph" w:customStyle="1" w:styleId="IACSubheading">
    <w:name w:val="IAC Subheading"/>
    <w:link w:val="IACSubheadingChar"/>
    <w:qFormat/>
    <w:rsid w:val="00332410"/>
    <w:rPr>
      <w:rFonts w:ascii="Times New Roman" w:hAnsi="Times New Roman"/>
      <w:u w:val="single"/>
      <w:lang w:val="en-GB"/>
    </w:rPr>
  </w:style>
  <w:style w:type="character" w:customStyle="1" w:styleId="IACHeadingChar">
    <w:name w:val="IAC Heading Char"/>
    <w:link w:val="IACHeading"/>
    <w:rsid w:val="007B07EA"/>
    <w:rPr>
      <w:rFonts w:ascii="Times New Roman" w:hAnsi="Times New Roman"/>
      <w:caps/>
      <w:u w:val="single"/>
      <w:lang w:val="en-GB" w:eastAsia="en-US"/>
    </w:rPr>
  </w:style>
  <w:style w:type="paragraph" w:customStyle="1" w:styleId="IACSub-subheading">
    <w:name w:val="IAC Sub-subheading"/>
    <w:basedOn w:val="Normal"/>
    <w:link w:val="IACSub-subheadingChar"/>
    <w:qFormat/>
    <w:rsid w:val="007B07EA"/>
    <w:rPr>
      <w:u w:val="single"/>
    </w:rPr>
  </w:style>
  <w:style w:type="character" w:customStyle="1" w:styleId="IACSubheadingChar">
    <w:name w:val="IAC Subheading Char"/>
    <w:link w:val="IACSubheading"/>
    <w:rsid w:val="00332410"/>
    <w:rPr>
      <w:rFonts w:ascii="Times New Roman" w:hAnsi="Times New Roman"/>
      <w:u w:val="single"/>
      <w:lang w:val="en-GB" w:eastAsia="en-US" w:bidi="ar-SA"/>
    </w:rPr>
  </w:style>
  <w:style w:type="paragraph" w:styleId="FootnoteText">
    <w:name w:val="footnote text"/>
    <w:basedOn w:val="Normal"/>
    <w:link w:val="FootnoteTextChar"/>
    <w:uiPriority w:val="99"/>
    <w:semiHidden/>
    <w:unhideWhenUsed/>
    <w:rsid w:val="007B07EA"/>
  </w:style>
  <w:style w:type="character" w:customStyle="1" w:styleId="IACSub-subheadingChar">
    <w:name w:val="IAC Sub-subheading Char"/>
    <w:link w:val="IACSub-subheading"/>
    <w:rsid w:val="007B07EA"/>
    <w:rPr>
      <w:rFonts w:ascii="Times New Roman" w:hAnsi="Times New Roman"/>
      <w:u w:val="single"/>
      <w:lang w:val="en-GB" w:eastAsia="en-US"/>
    </w:rPr>
  </w:style>
  <w:style w:type="character" w:customStyle="1" w:styleId="FootnoteTextChar">
    <w:name w:val="Footnote Text Char"/>
    <w:link w:val="FootnoteText"/>
    <w:uiPriority w:val="99"/>
    <w:semiHidden/>
    <w:rsid w:val="007B07EA"/>
    <w:rPr>
      <w:rFonts w:ascii="Times New Roman" w:hAnsi="Times New Roman"/>
      <w:lang w:val="en-GB" w:eastAsia="en-US"/>
    </w:rPr>
  </w:style>
  <w:style w:type="character" w:styleId="FootnoteReference">
    <w:name w:val="footnote reference"/>
    <w:uiPriority w:val="99"/>
    <w:semiHidden/>
    <w:unhideWhenUsed/>
    <w:rsid w:val="007B07EA"/>
    <w:rPr>
      <w:vertAlign w:val="superscript"/>
    </w:rPr>
  </w:style>
  <w:style w:type="paragraph" w:styleId="EndnoteText">
    <w:name w:val="endnote text"/>
    <w:basedOn w:val="Normal"/>
    <w:link w:val="EndnoteTextChar"/>
    <w:uiPriority w:val="99"/>
    <w:semiHidden/>
    <w:unhideWhenUsed/>
    <w:rsid w:val="004770B0"/>
  </w:style>
  <w:style w:type="character" w:customStyle="1" w:styleId="EndnoteTextChar">
    <w:name w:val="Endnote Text Char"/>
    <w:link w:val="EndnoteText"/>
    <w:uiPriority w:val="99"/>
    <w:semiHidden/>
    <w:rsid w:val="004770B0"/>
    <w:rPr>
      <w:rFonts w:ascii="Times New Roman" w:hAnsi="Times New Roman"/>
      <w:lang w:val="en-GB" w:eastAsia="en-US"/>
    </w:rPr>
  </w:style>
  <w:style w:type="character" w:styleId="EndnoteReference">
    <w:name w:val="endnote reference"/>
    <w:uiPriority w:val="99"/>
    <w:semiHidden/>
    <w:unhideWhenUsed/>
    <w:rsid w:val="004770B0"/>
    <w:rPr>
      <w:vertAlign w:val="superscript"/>
    </w:rPr>
  </w:style>
  <w:style w:type="paragraph" w:styleId="NormalWeb">
    <w:name w:val="Normal (Web)"/>
    <w:basedOn w:val="Normal"/>
    <w:uiPriority w:val="99"/>
    <w:semiHidden/>
    <w:unhideWhenUsed/>
    <w:rsid w:val="00802498"/>
    <w:pPr>
      <w:spacing w:before="100" w:beforeAutospacing="1" w:after="100" w:afterAutospacing="1"/>
      <w:ind w:firstLine="0"/>
      <w:jc w:val="left"/>
    </w:pPr>
    <w:rPr>
      <w:rFonts w:ascii="PMingLiU" w:hAnsi="PMingLiU" w:cs="PMingLiU"/>
      <w:sz w:val="24"/>
      <w:szCs w:val="24"/>
      <w:lang w:val="en-US" w:eastAsia="zh-TW"/>
    </w:rPr>
  </w:style>
  <w:style w:type="character" w:styleId="Emphasis">
    <w:name w:val="Emphasis"/>
    <w:uiPriority w:val="20"/>
    <w:qFormat/>
    <w:rsid w:val="00802498"/>
    <w:rPr>
      <w:i/>
      <w:iCs/>
    </w:rPr>
  </w:style>
  <w:style w:type="character" w:customStyle="1" w:styleId="apple-converted-space">
    <w:name w:val="apple-converted-space"/>
    <w:rsid w:val="00802498"/>
  </w:style>
  <w:style w:type="character" w:styleId="Strong">
    <w:name w:val="Strong"/>
    <w:uiPriority w:val="22"/>
    <w:qFormat/>
    <w:rsid w:val="00041095"/>
    <w:rPr>
      <w:b/>
      <w:bCs/>
    </w:rPr>
  </w:style>
  <w:style w:type="character" w:customStyle="1" w:styleId="longtext1">
    <w:name w:val="long_text1"/>
    <w:rsid w:val="00DF10D2"/>
    <w:rPr>
      <w:sz w:val="20"/>
      <w:szCs w:val="20"/>
    </w:rPr>
  </w:style>
  <w:style w:type="paragraph" w:customStyle="1" w:styleId="ieeenormal">
    <w:name w:val="ieeenormal"/>
    <w:basedOn w:val="Normal"/>
    <w:link w:val="ieeenormalChar"/>
    <w:uiPriority w:val="99"/>
    <w:rsid w:val="00E41383"/>
    <w:pPr>
      <w:spacing w:after="200"/>
      <w:ind w:firstLine="0"/>
    </w:pPr>
    <w:rPr>
      <w:rFonts w:eastAsia="Times New Roman"/>
      <w:sz w:val="24"/>
      <w:szCs w:val="24"/>
      <w:lang w:val="en-US"/>
    </w:rPr>
  </w:style>
  <w:style w:type="character" w:customStyle="1" w:styleId="ieeenormalChar">
    <w:name w:val="ieeenormal Char"/>
    <w:link w:val="ieeenormal"/>
    <w:uiPriority w:val="99"/>
    <w:locked/>
    <w:rsid w:val="00E41383"/>
    <w:rPr>
      <w:rFonts w:ascii="Times New Roman" w:eastAsia="Times New Roman" w:hAnsi="Times New Roman"/>
      <w:sz w:val="24"/>
      <w:szCs w:val="24"/>
    </w:rPr>
  </w:style>
  <w:style w:type="table" w:styleId="TableGrid">
    <w:name w:val="Table Grid"/>
    <w:basedOn w:val="TableNormal"/>
    <w:uiPriority w:val="59"/>
    <w:rsid w:val="00E413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eeeReferenceText">
    <w:name w:val="ieeeReferenceText"/>
    <w:basedOn w:val="ieeenormal"/>
    <w:uiPriority w:val="99"/>
    <w:rsid w:val="00595112"/>
    <w:pPr>
      <w:keepNext/>
      <w:keepLines/>
      <w:tabs>
        <w:tab w:val="left" w:pos="288"/>
        <w:tab w:val="left" w:pos="432"/>
      </w:tabs>
      <w:suppressAutoHyphens/>
      <w:ind w:left="288" w:hanging="288"/>
    </w:pPr>
    <w:rPr>
      <w:spacing w:val="-2"/>
    </w:rPr>
  </w:style>
  <w:style w:type="character" w:styleId="CommentReference">
    <w:name w:val="annotation reference"/>
    <w:basedOn w:val="DefaultParagraphFont"/>
    <w:uiPriority w:val="99"/>
    <w:semiHidden/>
    <w:unhideWhenUsed/>
    <w:rsid w:val="001A3DEF"/>
    <w:rPr>
      <w:sz w:val="16"/>
      <w:szCs w:val="16"/>
    </w:rPr>
  </w:style>
  <w:style w:type="paragraph" w:styleId="CommentText">
    <w:name w:val="annotation text"/>
    <w:basedOn w:val="Normal"/>
    <w:link w:val="CommentTextChar"/>
    <w:uiPriority w:val="99"/>
    <w:semiHidden/>
    <w:unhideWhenUsed/>
    <w:rsid w:val="001A3DEF"/>
  </w:style>
  <w:style w:type="character" w:customStyle="1" w:styleId="CommentTextChar">
    <w:name w:val="Comment Text Char"/>
    <w:basedOn w:val="DefaultParagraphFont"/>
    <w:link w:val="CommentText"/>
    <w:uiPriority w:val="99"/>
    <w:semiHidden/>
    <w:rsid w:val="001A3DEF"/>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1A3DEF"/>
    <w:rPr>
      <w:b/>
      <w:bCs/>
    </w:rPr>
  </w:style>
  <w:style w:type="character" w:customStyle="1" w:styleId="CommentSubjectChar">
    <w:name w:val="Comment Subject Char"/>
    <w:basedOn w:val="CommentTextChar"/>
    <w:link w:val="CommentSubject"/>
    <w:uiPriority w:val="99"/>
    <w:semiHidden/>
    <w:rsid w:val="001A3DEF"/>
    <w:rPr>
      <w:rFonts w:ascii="Times New Roman" w:hAnsi="Times New Roman"/>
      <w:b/>
      <w:bCs/>
      <w:lang w:val="en-GB"/>
    </w:rPr>
  </w:style>
  <w:style w:type="paragraph" w:styleId="Revision">
    <w:name w:val="Revision"/>
    <w:hidden/>
    <w:uiPriority w:val="99"/>
    <w:semiHidden/>
    <w:rsid w:val="000E077B"/>
    <w:rPr>
      <w:rFonts w:ascii="Times New Roman" w:hAnsi="Times New Roman"/>
      <w:lang w:val="en-GB"/>
    </w:rPr>
  </w:style>
  <w:style w:type="paragraph" w:styleId="ListParagraph">
    <w:name w:val="List Paragraph"/>
    <w:basedOn w:val="Normal"/>
    <w:uiPriority w:val="34"/>
    <w:qFormat/>
    <w:rsid w:val="00A91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43778">
      <w:bodyDiv w:val="1"/>
      <w:marLeft w:val="0"/>
      <w:marRight w:val="0"/>
      <w:marTop w:val="0"/>
      <w:marBottom w:val="0"/>
      <w:divBdr>
        <w:top w:val="none" w:sz="0" w:space="0" w:color="auto"/>
        <w:left w:val="none" w:sz="0" w:space="0" w:color="auto"/>
        <w:bottom w:val="none" w:sz="0" w:space="0" w:color="auto"/>
        <w:right w:val="none" w:sz="0" w:space="0" w:color="auto"/>
      </w:divBdr>
    </w:div>
    <w:div w:id="18208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77tw@cc.hc.cust.edu.tw"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hyperlink" Target="https://www.dss-space.com/post/dss-to-provide-rosa-solar-array-for-nasas-double-asteroid-redirection-test-dart-mission" TargetMode="Externa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hyperlink" Target="https://www.businesswire.com/news/home/20190523005725/e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nasa.gov/mission_pages/station/research/experiments/2139.html" TargetMode="External"/><Relationship Id="rId10" Type="http://schemas.openxmlformats.org/officeDocument/2006/relationships/hyperlink" Target="mailto:editor-in-chief@iaamail.org"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mailto:steve.kiefer@dss-space.com"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pe\Desktop\IAF\backup%20Janv2011\IAF\1%20-%20Filling\01%20-%20IAC\IAC%202010\Authors%20&amp;%20Papers\Instructions%20-%20authors\Manuscripts\Templates\IAC10_Paper_Template_MSOffice\IAC10_Paper_Template_MSOffi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F5E65-5B9F-4AAB-AE12-5EEA742E6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IAC10_Paper_Template_MSOffice.dot</Template>
  <TotalTime>1408</TotalTime>
  <Pages>11</Pages>
  <Words>6292</Words>
  <Characters>35865</Characters>
  <Application>Microsoft Office Word</Application>
  <DocSecurity>0</DocSecurity>
  <Lines>298</Lines>
  <Paragraphs>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IAF</Company>
  <LinksUpToDate>false</LinksUpToDate>
  <CharactersWithSpaces>42073</CharactersWithSpaces>
  <SharedDoc>false</SharedDoc>
  <HLinks>
    <vt:vector size="36" baseType="variant">
      <vt:variant>
        <vt:i4>720963</vt:i4>
      </vt:variant>
      <vt:variant>
        <vt:i4>15</vt:i4>
      </vt:variant>
      <vt:variant>
        <vt:i4>0</vt:i4>
      </vt:variant>
      <vt:variant>
        <vt:i4>5</vt:i4>
      </vt:variant>
      <vt:variant>
        <vt:lpwstr>https://www.businesswire.com/news/home/20190523005725/en/</vt:lpwstr>
      </vt:variant>
      <vt:variant>
        <vt:lpwstr/>
      </vt:variant>
      <vt:variant>
        <vt:i4>5898276</vt:i4>
      </vt:variant>
      <vt:variant>
        <vt:i4>12</vt:i4>
      </vt:variant>
      <vt:variant>
        <vt:i4>0</vt:i4>
      </vt:variant>
      <vt:variant>
        <vt:i4>5</vt:i4>
      </vt:variant>
      <vt:variant>
        <vt:lpwstr>https://www.nasa.gov/mission_pages/station/research/experiments/2139.html</vt:lpwstr>
      </vt:variant>
      <vt:variant>
        <vt:lpwstr/>
      </vt:variant>
      <vt:variant>
        <vt:i4>655413</vt:i4>
      </vt:variant>
      <vt:variant>
        <vt:i4>9</vt:i4>
      </vt:variant>
      <vt:variant>
        <vt:i4>0</vt:i4>
      </vt:variant>
      <vt:variant>
        <vt:i4>5</vt:i4>
      </vt:variant>
      <vt:variant>
        <vt:lpwstr>mailto:jeremy.banik.1@us.af.mil</vt:lpwstr>
      </vt:variant>
      <vt:variant>
        <vt:lpwstr/>
      </vt:variant>
      <vt:variant>
        <vt:i4>2293784</vt:i4>
      </vt:variant>
      <vt:variant>
        <vt:i4>6</vt:i4>
      </vt:variant>
      <vt:variant>
        <vt:i4>0</vt:i4>
      </vt:variant>
      <vt:variant>
        <vt:i4>5</vt:i4>
      </vt:variant>
      <vt:variant>
        <vt:lpwstr>mailto:editor-in-chief@iaamail.org</vt:lpwstr>
      </vt:variant>
      <vt:variant>
        <vt:lpwstr/>
      </vt:variant>
      <vt:variant>
        <vt:i4>3538968</vt:i4>
      </vt:variant>
      <vt:variant>
        <vt:i4>3</vt:i4>
      </vt:variant>
      <vt:variant>
        <vt:i4>0</vt:i4>
      </vt:variant>
      <vt:variant>
        <vt:i4>5</vt:i4>
      </vt:variant>
      <vt:variant>
        <vt:lpwstr>mailto:steve.kiefer@dss-space.com</vt:lpwstr>
      </vt:variant>
      <vt:variant>
        <vt:lpwstr/>
      </vt:variant>
      <vt:variant>
        <vt:i4>721023</vt:i4>
      </vt:variant>
      <vt:variant>
        <vt:i4>0</vt:i4>
      </vt:variant>
      <vt:variant>
        <vt:i4>0</vt:i4>
      </vt:variant>
      <vt:variant>
        <vt:i4>5</vt:i4>
      </vt:variant>
      <vt:variant>
        <vt:lpwstr>mailto:eva77tw@cc.hc.cust.edu.tw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Moreels</dc:creator>
  <cp:keywords/>
  <dc:description/>
  <cp:lastModifiedBy>Chamberlain, Matthew K (LARC-D322)</cp:lastModifiedBy>
  <cp:revision>11</cp:revision>
  <cp:lastPrinted>2020-02-25T14:19:00Z</cp:lastPrinted>
  <dcterms:created xsi:type="dcterms:W3CDTF">2020-06-25T18:46:00Z</dcterms:created>
  <dcterms:modified xsi:type="dcterms:W3CDTF">2020-06-26T20:12:00Z</dcterms:modified>
</cp:coreProperties>
</file>