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5D11F" w14:textId="180868BB" w:rsidR="00F67DF4" w:rsidRPr="00A77491" w:rsidRDefault="00F67DF4" w:rsidP="00A77491">
      <w:pPr>
        <w:jc w:val="center"/>
        <w:rPr>
          <w:sz w:val="36"/>
        </w:rPr>
      </w:pPr>
      <w:r w:rsidRPr="00A77491">
        <w:rPr>
          <w:sz w:val="36"/>
        </w:rPr>
        <w:t>Alignment and Verification Testing of the GPS LRA Test Bed</w:t>
      </w:r>
    </w:p>
    <w:p w14:paraId="044473BF" w14:textId="4749ACE3" w:rsidR="00F67DF4" w:rsidRDefault="00F67DF4" w:rsidP="00F3593D">
      <w:pPr>
        <w:spacing w:before="240"/>
        <w:jc w:val="center"/>
      </w:pPr>
      <w:r>
        <w:t>Patricia Lyons</w:t>
      </w:r>
      <w:r w:rsidR="00F3593D" w:rsidRPr="00F3593D">
        <w:rPr>
          <w:vertAlign w:val="subscript"/>
        </w:rPr>
        <w:t>a</w:t>
      </w:r>
      <w:r>
        <w:t>, , James J. Lyons III</w:t>
      </w:r>
      <w:r w:rsidR="00F3593D" w:rsidRPr="00F3593D">
        <w:rPr>
          <w:vertAlign w:val="subscript"/>
        </w:rPr>
        <w:t>a</w:t>
      </w:r>
      <w:r>
        <w:t>, Pete Dogoda</w:t>
      </w:r>
      <w:r w:rsidR="00F3593D">
        <w:rPr>
          <w:vertAlign w:val="subscript"/>
        </w:rPr>
        <w:t>b</w:t>
      </w:r>
      <w:r>
        <w:t>, Jim Golder</w:t>
      </w:r>
      <w:r w:rsidR="00F3593D">
        <w:rPr>
          <w:vertAlign w:val="subscript"/>
        </w:rPr>
        <w:t>b</w:t>
      </w:r>
      <w:r w:rsidR="00F3593D">
        <w:t>, Don Lindler</w:t>
      </w:r>
      <w:r w:rsidR="00F3593D">
        <w:rPr>
          <w:vertAlign w:val="subscript"/>
        </w:rPr>
        <w:t>b</w:t>
      </w:r>
      <w:r w:rsidR="00F3593D">
        <w:t xml:space="preserve">, </w:t>
      </w:r>
      <w:r>
        <w:t>Stephen Merkowitz</w:t>
      </w:r>
      <w:r w:rsidR="00F3593D">
        <w:rPr>
          <w:vertAlign w:val="subscript"/>
        </w:rPr>
        <w:t>c</w:t>
      </w:r>
      <w:r>
        <w:t>, Evan Hoffman</w:t>
      </w:r>
      <w:r w:rsidR="00F3593D">
        <w:rPr>
          <w:vertAlign w:val="subscript"/>
        </w:rPr>
        <w:t>c</w:t>
      </w:r>
      <w:r>
        <w:t>, David Steinfeld</w:t>
      </w:r>
      <w:r w:rsidR="00F3593D">
        <w:rPr>
          <w:vertAlign w:val="subscript"/>
        </w:rPr>
        <w:t>c</w:t>
      </w:r>
      <w:r>
        <w:t>, Jo</w:t>
      </w:r>
      <w:r w:rsidR="00F3593D">
        <w:t>hn Crow</w:t>
      </w:r>
      <w:r w:rsidR="00F3593D">
        <w:rPr>
          <w:vertAlign w:val="subscript"/>
        </w:rPr>
        <w:t>c</w:t>
      </w:r>
      <w:r w:rsidR="00F3593D">
        <w:t>, Guangjun Gao</w:t>
      </w:r>
      <w:r w:rsidR="00F3593D">
        <w:rPr>
          <w:vertAlign w:val="subscript"/>
        </w:rPr>
        <w:t>c</w:t>
      </w:r>
      <w:r w:rsidR="00F3593D">
        <w:t xml:space="preserve">, </w:t>
      </w:r>
      <w:r w:rsidR="000D362F">
        <w:t>Ken Dymond</w:t>
      </w:r>
      <w:r w:rsidR="00F3593D">
        <w:rPr>
          <w:vertAlign w:val="subscript"/>
        </w:rPr>
        <w:t>d</w:t>
      </w:r>
      <w:r w:rsidR="00F3593D">
        <w:t xml:space="preserve"> </w:t>
      </w:r>
    </w:p>
    <w:p w14:paraId="51192600" w14:textId="4A064149" w:rsidR="00F67DF4" w:rsidRDefault="00F3593D" w:rsidP="00F3593D">
      <w:pPr>
        <w:spacing w:after="0"/>
      </w:pPr>
      <w:r w:rsidRPr="00F3593D">
        <w:rPr>
          <w:vertAlign w:val="subscript"/>
        </w:rPr>
        <w:t>a</w:t>
      </w:r>
      <w:r>
        <w:t xml:space="preserve"> Northrop Grumman Corp</w:t>
      </w:r>
      <w:r w:rsidR="00D272D8">
        <w:t>, Greenbelt, MD 20770</w:t>
      </w:r>
    </w:p>
    <w:p w14:paraId="01FF49A7" w14:textId="20858B14" w:rsidR="00F3593D" w:rsidRDefault="00F3593D" w:rsidP="00F3593D">
      <w:pPr>
        <w:spacing w:after="0"/>
      </w:pPr>
      <w:r w:rsidRPr="00F3593D">
        <w:rPr>
          <w:vertAlign w:val="subscript"/>
        </w:rPr>
        <w:t>b</w:t>
      </w:r>
      <w:r>
        <w:t xml:space="preserve"> Sigma Space Corp, Lanham, Md 20706</w:t>
      </w:r>
    </w:p>
    <w:p w14:paraId="66EAA75B" w14:textId="6AEDD170" w:rsidR="00F3593D" w:rsidRDefault="00F3593D" w:rsidP="00F3593D">
      <w:pPr>
        <w:spacing w:after="0"/>
      </w:pPr>
      <w:r w:rsidRPr="00F3593D">
        <w:rPr>
          <w:vertAlign w:val="subscript"/>
        </w:rPr>
        <w:t>c</w:t>
      </w:r>
      <w:r>
        <w:t xml:space="preserve"> NASA Goddard Space Flight Center, Greenbelt, MD 20771</w:t>
      </w:r>
    </w:p>
    <w:p w14:paraId="40889692" w14:textId="16B99687" w:rsidR="00F3593D" w:rsidRDefault="00F3593D" w:rsidP="00F3593D">
      <w:pPr>
        <w:spacing w:after="0"/>
      </w:pPr>
      <w:r w:rsidRPr="00F3593D">
        <w:rPr>
          <w:vertAlign w:val="subscript"/>
        </w:rPr>
        <w:t xml:space="preserve">d </w:t>
      </w:r>
      <w:r>
        <w:t>Naval Research Lab, Washington, D.C. 20375</w:t>
      </w:r>
    </w:p>
    <w:p w14:paraId="56AE5651" w14:textId="77777777" w:rsidR="00F3593D" w:rsidRDefault="00F3593D" w:rsidP="00F67DF4"/>
    <w:p w14:paraId="4CD3B001" w14:textId="0DF9FBB6" w:rsidR="00F67DF4" w:rsidRPr="00D272D8" w:rsidRDefault="00F3593D" w:rsidP="00F67DF4">
      <w:pPr>
        <w:rPr>
          <w:b/>
        </w:rPr>
      </w:pPr>
      <w:r w:rsidRPr="00D272D8">
        <w:rPr>
          <w:b/>
        </w:rPr>
        <w:t>Abstract</w:t>
      </w:r>
    </w:p>
    <w:p w14:paraId="701406AE" w14:textId="77777777" w:rsidR="00F67DF4" w:rsidRDefault="00F67DF4" w:rsidP="00F67DF4">
      <w:r>
        <w:t>The LRCTF (Laser Ranging Characterization and Test Facility) is a unique facility built at NASA GSFC to provide thermal-optical testing of the next generation GPS LRA (Global Positioning Satellite’s Laser Retroreflector Array) laser ranging target.   The 400mm diameter target is an array consisting of 48 total internal reflection retroreflectors and has an optical cross section requirement of 100 MSM (million square meters).  To verify that the array meets this requirement during on-orbit conditions, the LRCTF is equipped with a 400mm test beam, a data product output consisting of full aperture FFDPs (Far Field Diffraction Patterns) and a thermal chamber. The FFDPs are used to calculate the OCS.  This paper will describe the facility design, alignment approach, and verification process.</w:t>
      </w:r>
    </w:p>
    <w:p w14:paraId="0DD7D8DF" w14:textId="3F3E4FFF" w:rsidR="00B67139" w:rsidRDefault="00B67139">
      <w:pPr>
        <w:rPr>
          <w:b/>
        </w:rPr>
      </w:pPr>
      <w:r>
        <w:rPr>
          <w:b/>
        </w:rPr>
        <w:br w:type="page"/>
      </w:r>
    </w:p>
    <w:p w14:paraId="548FBE61" w14:textId="77777777" w:rsidR="00B67139" w:rsidRDefault="00B67139">
      <w:pPr>
        <w:rPr>
          <w:b/>
        </w:rPr>
      </w:pPr>
    </w:p>
    <w:p w14:paraId="09D1E59B" w14:textId="4AA31101" w:rsidR="00023770" w:rsidRPr="00A83928" w:rsidRDefault="00023770" w:rsidP="006B2D30">
      <w:pPr>
        <w:jc w:val="both"/>
        <w:rPr>
          <w:b/>
        </w:rPr>
      </w:pPr>
      <w:r w:rsidRPr="00A83928">
        <w:rPr>
          <w:b/>
        </w:rPr>
        <w:t>Introduction</w:t>
      </w:r>
    </w:p>
    <w:p w14:paraId="6DB5DF1C" w14:textId="1C13648D" w:rsidR="00543649" w:rsidRDefault="00543649" w:rsidP="006B2D30">
      <w:pPr>
        <w:pStyle w:val="ListParagraph"/>
        <w:ind w:left="0"/>
        <w:jc w:val="both"/>
      </w:pPr>
      <w:r>
        <w:t>This paper detail</w:t>
      </w:r>
      <w:r w:rsidR="000A7A2A">
        <w:t>s</w:t>
      </w:r>
      <w:r>
        <w:t xml:space="preserve"> the </w:t>
      </w:r>
      <w:r w:rsidR="00B954BA">
        <w:t>NASA GSFC’s Laser Ranging Characterization and Test Facility (</w:t>
      </w:r>
      <w:r w:rsidRPr="00B954BA">
        <w:t>LRCTF</w:t>
      </w:r>
      <w:r w:rsidR="00B954BA" w:rsidRPr="00B954BA">
        <w:t>)</w:t>
      </w:r>
      <w:r>
        <w:t xml:space="preserve"> built for full aperture thermal optical characterization of the Global Positioning System’s Laser Retroreflector Array (GPS LRA).  </w:t>
      </w:r>
      <w:r w:rsidR="00744ECF">
        <w:t>S</w:t>
      </w:r>
      <w:r w:rsidR="00EF1779">
        <w:t xml:space="preserve">pecifically, we will present </w:t>
      </w:r>
      <w:r w:rsidR="00744ECF">
        <w:t xml:space="preserve">the optical design, alignment and </w:t>
      </w:r>
      <w:r w:rsidR="00EF1779" w:rsidRPr="00EF1779">
        <w:t>performance</w:t>
      </w:r>
      <w:r w:rsidR="00744ECF" w:rsidRPr="00EF1779">
        <w:t xml:space="preserve"> verification</w:t>
      </w:r>
      <w:r w:rsidR="00EF1779">
        <w:t xml:space="preserve"> testing</w:t>
      </w:r>
      <w:r w:rsidR="00744ECF">
        <w:t xml:space="preserve">. </w:t>
      </w:r>
      <w:r>
        <w:t xml:space="preserve">Results of the LRA thermal/on-orbit simulation testing will be covered in a forthcoming </w:t>
      </w:r>
      <w:r w:rsidRPr="00744ECF">
        <w:t xml:space="preserve">paper:  only </w:t>
      </w:r>
      <w:r>
        <w:t xml:space="preserve">ambient optical LRA data used to </w:t>
      </w:r>
      <w:r w:rsidR="000A7A2A">
        <w:t>demonstrate</w:t>
      </w:r>
      <w:r>
        <w:t xml:space="preserve"> facility</w:t>
      </w:r>
      <w:r w:rsidR="000A7A2A">
        <w:t xml:space="preserve"> operation</w:t>
      </w:r>
      <w:r>
        <w:t xml:space="preserve"> will be discussed here. </w:t>
      </w:r>
    </w:p>
    <w:p w14:paraId="63ACE3D1" w14:textId="3698667C" w:rsidR="005B16A6" w:rsidRDefault="00DA4447" w:rsidP="006B2D30">
      <w:pPr>
        <w:pStyle w:val="ListParagraph"/>
        <w:ind w:left="0"/>
        <w:jc w:val="both"/>
      </w:pPr>
      <w:r w:rsidRPr="005B16A6">
        <w:t>The</w:t>
      </w:r>
      <w:r w:rsidR="000A7A2A">
        <w:t xml:space="preserve"> </w:t>
      </w:r>
      <w:r w:rsidRPr="005B16A6">
        <w:t>sat</w:t>
      </w:r>
      <w:r w:rsidR="000A7A2A">
        <w:t xml:space="preserve">ellite laser ranging capability </w:t>
      </w:r>
      <w:r w:rsidR="00B954BA">
        <w:t xml:space="preserve">provided by </w:t>
      </w:r>
      <w:r w:rsidR="006D1C73">
        <w:t xml:space="preserve">the </w:t>
      </w:r>
      <w:r w:rsidR="00B954BA">
        <w:t>LRA’s</w:t>
      </w:r>
      <w:r w:rsidR="00B954BA" w:rsidRPr="005B16A6">
        <w:t xml:space="preserve"> addition to </w:t>
      </w:r>
      <w:r w:rsidR="00744ECF">
        <w:t xml:space="preserve">the </w:t>
      </w:r>
      <w:r w:rsidR="00B954BA" w:rsidRPr="005B16A6">
        <w:t xml:space="preserve">Global Positioning System </w:t>
      </w:r>
      <w:r w:rsidR="000A7A2A">
        <w:t xml:space="preserve">will </w:t>
      </w:r>
      <w:r w:rsidRPr="005B16A6">
        <w:t>significantly improve the accuracy and stability of the International and WGS84 Terrestrial Reference Frames.</w:t>
      </w:r>
      <w:r w:rsidR="002806FE" w:rsidRPr="005B16A6">
        <w:t xml:space="preserve">  </w:t>
      </w:r>
      <w:r w:rsidR="00D11A55" w:rsidRPr="005B16A6">
        <w:t>Delivery of at least 22 arrays for GPS IIIF is planned with SV-11 launch availability in 2026.</w:t>
      </w:r>
      <w:r w:rsidR="00D272D8" w:rsidRPr="00D272D8">
        <w:rPr>
          <w:vertAlign w:val="superscript"/>
        </w:rPr>
        <w:t>1</w:t>
      </w:r>
      <w:r w:rsidR="00D11A55" w:rsidRPr="005B16A6">
        <w:t xml:space="preserve">  </w:t>
      </w:r>
    </w:p>
    <w:p w14:paraId="62343769" w14:textId="77777777" w:rsidR="00E870AA" w:rsidRPr="005B16A6" w:rsidRDefault="00E870AA" w:rsidP="006B2D30">
      <w:pPr>
        <w:pStyle w:val="ListParagraph"/>
        <w:ind w:left="0"/>
        <w:jc w:val="both"/>
      </w:pPr>
    </w:p>
    <w:p w14:paraId="07E6D48A" w14:textId="2C839838" w:rsidR="00F75CAD" w:rsidRDefault="00BF2BA5" w:rsidP="00F75CAD">
      <w:pPr>
        <w:pStyle w:val="ListParagraph"/>
        <w:ind w:left="0"/>
        <w:jc w:val="both"/>
      </w:pPr>
      <w:r>
        <w:rPr>
          <w:noProof/>
        </w:rPr>
        <w:drawing>
          <wp:anchor distT="0" distB="0" distL="114300" distR="114300" simplePos="0" relativeHeight="251662336" behindDoc="0" locked="0" layoutInCell="1" allowOverlap="1" wp14:anchorId="03BD88F9" wp14:editId="7B7E541F">
            <wp:simplePos x="0" y="0"/>
            <wp:positionH relativeFrom="column">
              <wp:posOffset>3692071</wp:posOffset>
            </wp:positionH>
            <wp:positionV relativeFrom="paragraph">
              <wp:posOffset>609328</wp:posOffset>
            </wp:positionV>
            <wp:extent cx="2197735" cy="2185670"/>
            <wp:effectExtent l="19050" t="19050" r="12065" b="241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rotWithShape="1">
                    <a:blip r:embed="rId5">
                      <a:extLst>
                        <a:ext uri="{28A0092B-C50C-407E-A947-70E740481C1C}">
                          <a14:useLocalDpi xmlns:a14="http://schemas.microsoft.com/office/drawing/2010/main" val="0"/>
                        </a:ext>
                      </a:extLst>
                    </a:blip>
                    <a:srcRect r="14512"/>
                    <a:stretch/>
                  </pic:blipFill>
                  <pic:spPr bwMode="auto">
                    <a:xfrm>
                      <a:off x="0" y="0"/>
                      <a:ext cx="2197735" cy="21856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A55" w:rsidRPr="005B16A6">
        <w:t>Each</w:t>
      </w:r>
      <w:r w:rsidR="00CB53E5" w:rsidRPr="005B16A6">
        <w:t xml:space="preserve"> GPS LRA is </w:t>
      </w:r>
      <w:r w:rsidR="000A7A2A">
        <w:t xml:space="preserve">comprised of </w:t>
      </w:r>
      <w:r w:rsidR="00CB53E5" w:rsidRPr="005B16A6">
        <w:t>48 solid</w:t>
      </w:r>
      <w:r w:rsidR="004F777A">
        <w:t xml:space="preserve">, </w:t>
      </w:r>
      <w:r w:rsidR="00E46F1A">
        <w:t xml:space="preserve">0.04mm diameter, </w:t>
      </w:r>
      <w:r w:rsidR="004F777A">
        <w:t>Total Internal Reflection (</w:t>
      </w:r>
      <w:r w:rsidR="00023770" w:rsidRPr="005B16A6">
        <w:t>TIR</w:t>
      </w:r>
      <w:r w:rsidR="004F777A">
        <w:t>)</w:t>
      </w:r>
      <w:r w:rsidR="00CB53E5" w:rsidRPr="005B16A6">
        <w:t xml:space="preserve"> cube corners</w:t>
      </w:r>
      <w:r w:rsidR="00023770" w:rsidRPr="005B16A6">
        <w:t xml:space="preserve"> </w:t>
      </w:r>
      <w:r w:rsidR="004F777A">
        <w:t>having</w:t>
      </w:r>
      <w:r w:rsidR="00023770" w:rsidRPr="005B16A6">
        <w:t xml:space="preserve"> an AR coating optimized for 532</w:t>
      </w:r>
      <w:r w:rsidR="004F777A">
        <w:t>nm</w:t>
      </w:r>
      <w:r w:rsidR="00023770" w:rsidRPr="005B16A6">
        <w:t xml:space="preserve"> and 1064nm</w:t>
      </w:r>
      <w:r w:rsidR="00D11A55" w:rsidRPr="005B16A6">
        <w:t xml:space="preserve">.  </w:t>
      </w:r>
      <w:r w:rsidR="00543649" w:rsidRPr="005B16A6">
        <w:t>The cube corners are randomly clocked</w:t>
      </w:r>
      <w:r w:rsidR="00543649">
        <w:t xml:space="preserve"> within the array</w:t>
      </w:r>
      <w:r w:rsidR="00543649" w:rsidRPr="005B16A6">
        <w:t xml:space="preserve"> to </w:t>
      </w:r>
      <w:r w:rsidR="00744ECF">
        <w:t>negate polarization effects thus providing</w:t>
      </w:r>
      <w:r w:rsidR="00B954BA">
        <w:t xml:space="preserve"> uniform energy distribution within the velocity aberration annulus of the reflected beam.  </w:t>
      </w:r>
      <w:r w:rsidR="00672027" w:rsidRPr="005B16A6">
        <w:t>The mission requirements</w:t>
      </w:r>
      <w:r w:rsidR="00947D4C">
        <w:t xml:space="preserve"> </w:t>
      </w:r>
      <w:r w:rsidR="00672027" w:rsidRPr="005B16A6">
        <w:t xml:space="preserve">dictate a </w:t>
      </w:r>
      <w:r w:rsidR="00744ECF">
        <w:t xml:space="preserve">minimum </w:t>
      </w:r>
      <w:r w:rsidR="00947D4C">
        <w:t>100 million square meters (MSM)</w:t>
      </w:r>
      <w:r w:rsidR="00744ECF">
        <w:t xml:space="preserve"> </w:t>
      </w:r>
      <w:r w:rsidR="00672027" w:rsidRPr="005B16A6">
        <w:t>Optical Cross Section</w:t>
      </w:r>
      <w:r w:rsidR="000A7A2A">
        <w:t xml:space="preserve"> </w:t>
      </w:r>
      <w:r w:rsidR="00337854">
        <w:t xml:space="preserve">(OCS) </w:t>
      </w:r>
      <w:r w:rsidR="000A7A2A">
        <w:t>to ensure sufficient signal strength</w:t>
      </w:r>
      <w:r w:rsidR="00337854">
        <w:t xml:space="preserve"> </w:t>
      </w:r>
      <w:r w:rsidR="00B954BA">
        <w:t xml:space="preserve">when received back </w:t>
      </w:r>
      <w:r w:rsidR="00337854" w:rsidRPr="004F777A">
        <w:t>at</w:t>
      </w:r>
      <w:r w:rsidR="00B954BA" w:rsidRPr="004F777A">
        <w:t xml:space="preserve"> the</w:t>
      </w:r>
      <w:r w:rsidR="00337854" w:rsidRPr="004F777A">
        <w:t xml:space="preserve"> ground station</w:t>
      </w:r>
      <w:r w:rsidR="00023770" w:rsidRPr="005B16A6">
        <w:t xml:space="preserve">. </w:t>
      </w:r>
      <w:r w:rsidR="00A64866" w:rsidRPr="005B16A6">
        <w:t>The cube</w:t>
      </w:r>
      <w:r w:rsidR="000A7A2A">
        <w:t xml:space="preserve"> corners are fabricated from</w:t>
      </w:r>
      <w:r w:rsidR="00A64866" w:rsidRPr="005B16A6">
        <w:t xml:space="preserve"> </w:t>
      </w:r>
      <w:r w:rsidR="001139CC" w:rsidRPr="005B16A6">
        <w:t>S</w:t>
      </w:r>
      <w:r w:rsidR="00337854">
        <w:t xml:space="preserve">uprasil-1, </w:t>
      </w:r>
      <w:r w:rsidR="00023770" w:rsidRPr="005B16A6">
        <w:t xml:space="preserve">have slight </w:t>
      </w:r>
      <w:r w:rsidR="00337854">
        <w:t xml:space="preserve">dihedral angle spoiling and an </w:t>
      </w:r>
      <w:r w:rsidR="00F75CAD">
        <w:t>exit</w:t>
      </w:r>
      <w:r w:rsidR="00BE46D4">
        <w:t xml:space="preserve">ing wavefront error of ¼ wave peak to </w:t>
      </w:r>
      <w:r w:rsidR="00F75CAD">
        <w:t>v</w:t>
      </w:r>
      <w:r w:rsidR="00BE46D4">
        <w:t>alley (p-v)</w:t>
      </w:r>
      <w:r w:rsidR="00F75CAD">
        <w:t xml:space="preserve"> at 532nm.</w:t>
      </w:r>
    </w:p>
    <w:p w14:paraId="34B25A61" w14:textId="7A52B6D7" w:rsidR="00337854" w:rsidRPr="005B16A6" w:rsidRDefault="00337854" w:rsidP="00116CF7">
      <w:pPr>
        <w:pStyle w:val="ListParagraph"/>
        <w:ind w:left="0"/>
        <w:jc w:val="center"/>
      </w:pPr>
    </w:p>
    <w:p w14:paraId="7B4167AF" w14:textId="0BDCD2C8" w:rsidR="008D57E4" w:rsidRDefault="00BF2BA5" w:rsidP="00AD3C84">
      <w:pPr>
        <w:pStyle w:val="ListParagraph"/>
        <w:ind w:left="0"/>
        <w:jc w:val="both"/>
      </w:pPr>
      <w:r>
        <w:rPr>
          <w:noProof/>
        </w:rPr>
        <mc:AlternateContent>
          <mc:Choice Requires="wps">
            <w:drawing>
              <wp:anchor distT="0" distB="0" distL="114300" distR="114300" simplePos="0" relativeHeight="251680768" behindDoc="0" locked="0" layoutInCell="1" allowOverlap="1" wp14:anchorId="5CD1856C" wp14:editId="1FD5B52C">
                <wp:simplePos x="0" y="0"/>
                <wp:positionH relativeFrom="column">
                  <wp:posOffset>3474720</wp:posOffset>
                </wp:positionH>
                <wp:positionV relativeFrom="paragraph">
                  <wp:posOffset>1024890</wp:posOffset>
                </wp:positionV>
                <wp:extent cx="2551430" cy="200025"/>
                <wp:effectExtent l="0" t="0" r="1270" b="9525"/>
                <wp:wrapSquare wrapText="bothSides"/>
                <wp:docPr id="38" name="Text Box 38"/>
                <wp:cNvGraphicFramePr/>
                <a:graphic xmlns:a="http://schemas.openxmlformats.org/drawingml/2006/main">
                  <a:graphicData uri="http://schemas.microsoft.com/office/word/2010/wordprocessingShape">
                    <wps:wsp>
                      <wps:cNvSpPr txBox="1"/>
                      <wps:spPr>
                        <a:xfrm>
                          <a:off x="0" y="0"/>
                          <a:ext cx="2551430" cy="200025"/>
                        </a:xfrm>
                        <a:prstGeom prst="rect">
                          <a:avLst/>
                        </a:prstGeom>
                        <a:solidFill>
                          <a:prstClr val="white"/>
                        </a:solidFill>
                        <a:ln>
                          <a:noFill/>
                        </a:ln>
                      </wps:spPr>
                      <wps:txbx>
                        <w:txbxContent>
                          <w:p w14:paraId="173EFFF6" w14:textId="5AF1DBF1" w:rsidR="006C13B7" w:rsidRPr="000F7AB8" w:rsidRDefault="006C13B7" w:rsidP="00AD3C84">
                            <w:pPr>
                              <w:pStyle w:val="Caption"/>
                              <w:jc w:val="center"/>
                              <w:rPr>
                                <w:noProof/>
                              </w:rPr>
                            </w:pPr>
                            <w:r>
                              <w:t xml:space="preserve">Figure </w:t>
                            </w:r>
                            <w:r w:rsidR="00E17BF8">
                              <w:fldChar w:fldCharType="begin"/>
                            </w:r>
                            <w:r w:rsidR="00E17BF8">
                              <w:instrText xml:space="preserve"> SEQ Figure \* ARABIC </w:instrText>
                            </w:r>
                            <w:r w:rsidR="00E17BF8">
                              <w:fldChar w:fldCharType="separate"/>
                            </w:r>
                            <w:r w:rsidR="009B4407">
                              <w:rPr>
                                <w:noProof/>
                              </w:rPr>
                              <w:t>1</w:t>
                            </w:r>
                            <w:r w:rsidR="00E17BF8">
                              <w:rPr>
                                <w:noProof/>
                              </w:rPr>
                              <w:fldChar w:fldCharType="end"/>
                            </w:r>
                            <w:r>
                              <w:t>:  Engineering Qualification Model LRA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D1856C" id="_x0000_t202" coordsize="21600,21600" o:spt="202" path="m,l,21600r21600,l21600,xe">
                <v:stroke joinstyle="miter"/>
                <v:path gradientshapeok="t" o:connecttype="rect"/>
              </v:shapetype>
              <v:shape id="Text Box 38" o:spid="_x0000_s1026" type="#_x0000_t202" style="position:absolute;left:0;text-align:left;margin-left:273.6pt;margin-top:80.7pt;width:200.9pt;height:1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" stroked="f">
                <v:textbox inset="0,0,0,0">
                  <w:txbxContent>
                    <w:p w14:paraId="173EFFF6" w14:textId="5AF1DBF1" w:rsidR="006C13B7" w:rsidRPr="000F7AB8" w:rsidRDefault="006C13B7" w:rsidP="00AD3C84">
                      <w:pPr>
                        <w:pStyle w:val="Caption"/>
                        <w:jc w:val="center"/>
                        <w:rPr>
                          <w:noProof/>
                        </w:rPr>
                      </w:pPr>
                      <w:r>
                        <w:t xml:space="preserve">Figure </w:t>
                      </w:r>
                      <w:r w:rsidR="009B4407">
                        <w:fldChar w:fldCharType="begin"/>
                      </w:r>
                      <w:r w:rsidR="009B4407">
                        <w:instrText xml:space="preserve"> SEQ Figure \* ARABIC </w:instrText>
                      </w:r>
                      <w:r w:rsidR="009B4407">
                        <w:fldChar w:fldCharType="separate"/>
                      </w:r>
                      <w:r w:rsidR="009B4407">
                        <w:rPr>
                          <w:noProof/>
                        </w:rPr>
                        <w:t>1</w:t>
                      </w:r>
                      <w:r w:rsidR="009B4407">
                        <w:rPr>
                          <w:noProof/>
                        </w:rPr>
                        <w:fldChar w:fldCharType="end"/>
                      </w:r>
                      <w:r>
                        <w:t>:  Engineering Qualification Model LRA</w:t>
                      </w:r>
                    </w:p>
                  </w:txbxContent>
                </v:textbox>
                <w10:wrap type="square"/>
              </v:shape>
            </w:pict>
          </mc:Fallback>
        </mc:AlternateContent>
      </w:r>
      <w:r w:rsidR="006F571B" w:rsidRPr="005B16A6">
        <w:t xml:space="preserve">The need to measure the OCS of the array under varying orbital configurations </w:t>
      </w:r>
      <w:r w:rsidR="00337854">
        <w:t>dicta</w:t>
      </w:r>
      <w:r w:rsidR="00064405">
        <w:t xml:space="preserve">ted </w:t>
      </w:r>
      <w:r w:rsidR="006F571B" w:rsidRPr="005B16A6">
        <w:t xml:space="preserve">the development of a </w:t>
      </w:r>
      <w:r w:rsidR="00064405">
        <w:t xml:space="preserve">dedicated </w:t>
      </w:r>
      <w:r w:rsidR="006F571B" w:rsidRPr="005B16A6">
        <w:t>facility able to acquire full aperture far field diffraction patterns</w:t>
      </w:r>
      <w:r w:rsidR="00064405">
        <w:t xml:space="preserve"> (FFDP)</w:t>
      </w:r>
      <w:r w:rsidR="006F571B" w:rsidRPr="005B16A6">
        <w:t xml:space="preserve"> generated by the 16 inch diameter array</w:t>
      </w:r>
      <w:r w:rsidR="00064405">
        <w:t xml:space="preserve"> rather than single cube FFDPs</w:t>
      </w:r>
      <w:r w:rsidR="006F571B" w:rsidRPr="005B16A6">
        <w:t>.</w:t>
      </w:r>
      <w:r w:rsidR="001139CC" w:rsidRPr="005B16A6">
        <w:t xml:space="preserve">  </w:t>
      </w:r>
    </w:p>
    <w:p w14:paraId="116CD334" w14:textId="654E1BD6" w:rsidR="00AD3C84" w:rsidRDefault="00AD3C84" w:rsidP="00AD3C84">
      <w:pPr>
        <w:pStyle w:val="ListParagraph"/>
        <w:ind w:left="0"/>
        <w:jc w:val="both"/>
      </w:pPr>
    </w:p>
    <w:p w14:paraId="6E068980" w14:textId="20C349E9" w:rsidR="00AD3C84" w:rsidRPr="00947D4C" w:rsidRDefault="00AD3C84" w:rsidP="00947D4C">
      <w:pPr>
        <w:pStyle w:val="ListParagraph"/>
        <w:tabs>
          <w:tab w:val="left" w:pos="-90"/>
        </w:tabs>
        <w:ind w:left="0"/>
        <w:jc w:val="both"/>
        <w:rPr>
          <w:b/>
        </w:rPr>
      </w:pPr>
      <w:r w:rsidRPr="00116CF7">
        <w:rPr>
          <w:b/>
        </w:rPr>
        <w:t>Facility Overview</w:t>
      </w:r>
    </w:p>
    <w:p w14:paraId="70C223B0" w14:textId="07A25C3A" w:rsidR="000242A2" w:rsidRPr="000242A2" w:rsidRDefault="00947D4C" w:rsidP="000242A2">
      <w:pPr>
        <w:pStyle w:val="ListParagraph"/>
        <w:tabs>
          <w:tab w:val="left" w:pos="-90"/>
        </w:tabs>
        <w:ind w:left="0"/>
        <w:jc w:val="both"/>
        <w:rPr>
          <w:b/>
          <w:sz w:val="20"/>
        </w:rPr>
      </w:pPr>
      <w:r>
        <w:rPr>
          <w:noProof/>
        </w:rPr>
        <w:drawing>
          <wp:anchor distT="0" distB="0" distL="114300" distR="114300" simplePos="0" relativeHeight="251658240" behindDoc="0" locked="0" layoutInCell="1" allowOverlap="1" wp14:anchorId="7D82448C" wp14:editId="30AE0472">
            <wp:simplePos x="0" y="0"/>
            <wp:positionH relativeFrom="column">
              <wp:posOffset>-71566</wp:posOffset>
            </wp:positionH>
            <wp:positionV relativeFrom="paragraph">
              <wp:posOffset>101050</wp:posOffset>
            </wp:positionV>
            <wp:extent cx="2621280" cy="2000250"/>
            <wp:effectExtent l="19050" t="19050" r="2667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mber.png"/>
                    <pic:cNvPicPr/>
                  </pic:nvPicPr>
                  <pic:blipFill rotWithShape="1">
                    <a:blip r:embed="rId6">
                      <a:extLst>
                        <a:ext uri="{28A0092B-C50C-407E-A947-70E740481C1C}">
                          <a14:useLocalDpi xmlns:a14="http://schemas.microsoft.com/office/drawing/2010/main" val="0"/>
                        </a:ext>
                      </a:extLst>
                    </a:blip>
                    <a:srcRect r="27211" b="25758"/>
                    <a:stretch/>
                  </pic:blipFill>
                  <pic:spPr bwMode="auto">
                    <a:xfrm>
                      <a:off x="0" y="0"/>
                      <a:ext cx="2621280" cy="2000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D9C" w:rsidRPr="005B16A6">
        <w:t xml:space="preserve">Our initial </w:t>
      </w:r>
      <w:r w:rsidR="008D57E4">
        <w:t>task</w:t>
      </w:r>
      <w:r w:rsidR="005A3D9C" w:rsidRPr="005B16A6">
        <w:t xml:space="preserve"> was to </w:t>
      </w:r>
      <w:r w:rsidR="00925429" w:rsidRPr="005B16A6">
        <w:t>identify</w:t>
      </w:r>
      <w:r w:rsidR="005A3D9C" w:rsidRPr="005B16A6">
        <w:t xml:space="preserve"> a dedicated chamber </w:t>
      </w:r>
      <w:r w:rsidR="00F05744">
        <w:t xml:space="preserve">available for long term use </w:t>
      </w:r>
      <w:r w:rsidR="00B70CE4" w:rsidRPr="005B16A6">
        <w:t xml:space="preserve">on center.  </w:t>
      </w:r>
      <w:r w:rsidR="007A3348">
        <w:t xml:space="preserve">This </w:t>
      </w:r>
      <w:r w:rsidR="00882E2F">
        <w:t xml:space="preserve">turned out to be a </w:t>
      </w:r>
      <w:r w:rsidR="00F05744">
        <w:t xml:space="preserve">0.81 m inner diameter by 1.22 m long </w:t>
      </w:r>
      <w:r w:rsidR="007A3348">
        <w:t xml:space="preserve">Vacuum Solutions Chamber operated by Code 545, Goddard’s Thermal Engineering Branch. </w:t>
      </w:r>
      <w:r w:rsidR="00882E2F">
        <w:t xml:space="preserve">Dry roughing, turbo and cryo pumps allow us to obtain </w:t>
      </w:r>
      <w:r w:rsidR="00115299" w:rsidRPr="00F05744">
        <w:t xml:space="preserve">a vacuum of </w:t>
      </w:r>
      <w:r w:rsidR="00882E2F">
        <w:t>10</w:t>
      </w:r>
      <w:r w:rsidR="00882E2F" w:rsidRPr="00882E2F">
        <w:rPr>
          <w:vertAlign w:val="superscript"/>
        </w:rPr>
        <w:t>-6</w:t>
      </w:r>
      <w:r w:rsidR="00F05744">
        <w:t xml:space="preserve"> </w:t>
      </w:r>
      <w:r w:rsidR="00F05744" w:rsidRPr="00AF15AB">
        <w:t>atmospheres</w:t>
      </w:r>
      <w:r w:rsidR="00F05744">
        <w:t>.</w:t>
      </w:r>
    </w:p>
    <w:p w14:paraId="0B235991" w14:textId="1C32E39C" w:rsidR="00E84C56" w:rsidRDefault="00AD3C84" w:rsidP="00882E2F">
      <w:pPr>
        <w:spacing w:before="240"/>
        <w:jc w:val="both"/>
      </w:pPr>
      <w:r>
        <w:rPr>
          <w:noProof/>
        </w:rPr>
        <mc:AlternateContent>
          <mc:Choice Requires="wps">
            <w:drawing>
              <wp:anchor distT="0" distB="0" distL="114300" distR="114300" simplePos="0" relativeHeight="251682816" behindDoc="0" locked="0" layoutInCell="1" allowOverlap="1" wp14:anchorId="622382F5" wp14:editId="3ABA6C92">
                <wp:simplePos x="0" y="0"/>
                <wp:positionH relativeFrom="column">
                  <wp:posOffset>-69941</wp:posOffset>
                </wp:positionH>
                <wp:positionV relativeFrom="paragraph">
                  <wp:posOffset>851262</wp:posOffset>
                </wp:positionV>
                <wp:extent cx="2621280" cy="635"/>
                <wp:effectExtent l="0" t="0" r="7620" b="0"/>
                <wp:wrapSquare wrapText="bothSides"/>
                <wp:docPr id="39" name="Text Box 39"/>
                <wp:cNvGraphicFramePr/>
                <a:graphic xmlns:a="http://schemas.openxmlformats.org/drawingml/2006/main">
                  <a:graphicData uri="http://schemas.microsoft.com/office/word/2010/wordprocessingShape">
                    <wps:wsp>
                      <wps:cNvSpPr txBox="1"/>
                      <wps:spPr>
                        <a:xfrm>
                          <a:off x="0" y="0"/>
                          <a:ext cx="2621280" cy="635"/>
                        </a:xfrm>
                        <a:prstGeom prst="rect">
                          <a:avLst/>
                        </a:prstGeom>
                        <a:solidFill>
                          <a:prstClr val="white"/>
                        </a:solidFill>
                        <a:ln>
                          <a:noFill/>
                        </a:ln>
                      </wps:spPr>
                      <wps:txbx>
                        <w:txbxContent>
                          <w:p w14:paraId="5CA46625" w14:textId="451FADC4" w:rsidR="006C13B7" w:rsidRPr="008C0578" w:rsidRDefault="006C13B7" w:rsidP="00AD3C84">
                            <w:pPr>
                              <w:pStyle w:val="Caption"/>
                              <w:rPr>
                                <w:noProof/>
                              </w:rPr>
                            </w:pPr>
                            <w:r>
                              <w:t xml:space="preserve">Figure </w:t>
                            </w:r>
                            <w:r w:rsidR="00E17BF8">
                              <w:fldChar w:fldCharType="begin"/>
                            </w:r>
                            <w:r w:rsidR="00E17BF8">
                              <w:instrText xml:space="preserve"> SEQ Figure \* ARABIC </w:instrText>
                            </w:r>
                            <w:r w:rsidR="00E17BF8">
                              <w:fldChar w:fldCharType="separate"/>
                            </w:r>
                            <w:r w:rsidR="009B4407">
                              <w:rPr>
                                <w:noProof/>
                              </w:rPr>
                              <w:t>2</w:t>
                            </w:r>
                            <w:r w:rsidR="00E17BF8">
                              <w:rPr>
                                <w:noProof/>
                              </w:rPr>
                              <w:fldChar w:fldCharType="end"/>
                            </w:r>
                            <w:r>
                              <w:t>: Vacuum Solutions chamber with 19 in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2382F5" id="Text Box 39" o:spid="_x0000_s1027" type="#_x0000_t202" style="position:absolute;left:0;text-align:left;margin-left:-5.5pt;margin-top:67.05pt;width:206.4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" stroked="f">
                <v:textbox style="mso-fit-shape-to-text:t" inset="0,0,0,0">
                  <w:txbxContent>
                    <w:p w14:paraId="5CA46625" w14:textId="451FADC4" w:rsidR="006C13B7" w:rsidRPr="008C0578" w:rsidRDefault="006C13B7" w:rsidP="00AD3C84">
                      <w:pPr>
                        <w:pStyle w:val="Caption"/>
                        <w:rPr>
                          <w:noProof/>
                        </w:rPr>
                      </w:pPr>
                      <w:r>
                        <w:t xml:space="preserve">Figure </w:t>
                      </w:r>
                      <w:r w:rsidR="009B4407">
                        <w:fldChar w:fldCharType="begin"/>
                      </w:r>
                      <w:r w:rsidR="009B4407">
                        <w:instrText xml:space="preserve"> SEQ Figure \* ARABIC </w:instrText>
                      </w:r>
                      <w:r w:rsidR="009B4407">
                        <w:fldChar w:fldCharType="separate"/>
                      </w:r>
                      <w:r w:rsidR="009B4407">
                        <w:rPr>
                          <w:noProof/>
                        </w:rPr>
                        <w:t>2</w:t>
                      </w:r>
                      <w:r w:rsidR="009B4407">
                        <w:rPr>
                          <w:noProof/>
                        </w:rPr>
                        <w:fldChar w:fldCharType="end"/>
                      </w:r>
                      <w:r>
                        <w:t>: Vacuum Solutions chamber with 19 in window</w:t>
                      </w:r>
                    </w:p>
                  </w:txbxContent>
                </v:textbox>
                <w10:wrap type="square"/>
              </v:shape>
            </w:pict>
          </mc:Fallback>
        </mc:AlternateContent>
      </w:r>
      <w:r w:rsidR="00B70CE4" w:rsidRPr="005B16A6">
        <w:t xml:space="preserve">Once found, </w:t>
      </w:r>
      <w:r w:rsidR="007A3348">
        <w:t>several modifications were necessary.  A</w:t>
      </w:r>
      <w:r w:rsidR="00B70CE4" w:rsidRPr="005B16A6">
        <w:t xml:space="preserve"> new door</w:t>
      </w:r>
      <w:r w:rsidR="008D57E4">
        <w:t xml:space="preserve"> was procured</w:t>
      </w:r>
      <w:r w:rsidR="00B70CE4" w:rsidRPr="005B16A6">
        <w:t xml:space="preserve"> </w:t>
      </w:r>
      <w:r w:rsidR="00F05744">
        <w:t>to</w:t>
      </w:r>
      <w:r w:rsidR="00B70CE4" w:rsidRPr="005B16A6">
        <w:t xml:space="preserve"> house a </w:t>
      </w:r>
      <w:r w:rsidR="00F05744">
        <w:t xml:space="preserve">0.48m </w:t>
      </w:r>
      <w:r w:rsidR="003F4603">
        <w:t>diameter,</w:t>
      </w:r>
      <w:r w:rsidR="00F05744">
        <w:t xml:space="preserve"> 76mm </w:t>
      </w:r>
      <w:r w:rsidR="00B70CE4" w:rsidRPr="005B16A6">
        <w:t xml:space="preserve">thick </w:t>
      </w:r>
      <w:r w:rsidR="008D57E4">
        <w:t xml:space="preserve">window made of </w:t>
      </w:r>
      <w:r w:rsidR="003F4603">
        <w:t xml:space="preserve">Corning 7980 and </w:t>
      </w:r>
      <w:r w:rsidR="003F4603" w:rsidRPr="003F4603">
        <w:t>fabricated</w:t>
      </w:r>
      <w:r w:rsidR="00B70CE4" w:rsidRPr="003F4603">
        <w:t xml:space="preserve"> </w:t>
      </w:r>
      <w:r w:rsidR="007A3348">
        <w:t xml:space="preserve">by </w:t>
      </w:r>
      <w:r w:rsidR="00B70CE4" w:rsidRPr="003F4603">
        <w:t>AMF</w:t>
      </w:r>
      <w:r w:rsidR="003F4603" w:rsidRPr="003F4603">
        <w:t xml:space="preserve"> Optics</w:t>
      </w:r>
      <w:r w:rsidR="00AF15AB">
        <w:t xml:space="preserve"> (shown in Fig. 2)</w:t>
      </w:r>
      <w:r w:rsidR="008D57E4">
        <w:t xml:space="preserve">  The window has</w:t>
      </w:r>
      <w:r w:rsidR="00F03BE0">
        <w:t xml:space="preserve"> a 0.4</w:t>
      </w:r>
      <w:r w:rsidR="00F05744">
        <w:t xml:space="preserve">m </w:t>
      </w:r>
      <w:r w:rsidR="00B70CE4" w:rsidRPr="005B16A6">
        <w:t>diameter clear ap</w:t>
      </w:r>
      <w:r w:rsidR="008D57E4">
        <w:t>erture</w:t>
      </w:r>
      <w:r w:rsidR="003F4603">
        <w:t xml:space="preserve"> and</w:t>
      </w:r>
      <w:r w:rsidR="008D57E4">
        <w:t xml:space="preserve"> </w:t>
      </w:r>
      <w:r w:rsidR="007A3348">
        <w:t xml:space="preserve">a transmitted WFE </w:t>
      </w:r>
      <w:r w:rsidR="00B70CE4" w:rsidRPr="005B16A6">
        <w:t xml:space="preserve">&lt; ½ wave </w:t>
      </w:r>
      <w:r w:rsidR="008D57E4">
        <w:t>p-v (</w:t>
      </w:r>
      <w:r w:rsidR="003F4603">
        <w:t xml:space="preserve">at 633nm).  </w:t>
      </w:r>
      <w:r w:rsidR="0040487F">
        <w:t xml:space="preserve">An internal thermal shroud was made </w:t>
      </w:r>
      <w:r w:rsidR="00F10930">
        <w:lastRenderedPageBreak/>
        <w:t>whose interior was</w:t>
      </w:r>
      <w:r w:rsidR="0040487F">
        <w:t xml:space="preserve"> </w:t>
      </w:r>
      <w:r w:rsidR="00F10930">
        <w:t>coated with Aeroglaze Z306 black polyurethane and exterior</w:t>
      </w:r>
      <w:r w:rsidR="0040487F">
        <w:t xml:space="preserve"> blanketed</w:t>
      </w:r>
      <w:r w:rsidR="00B209A3">
        <w:t xml:space="preserve"> with multi-layer insulation (MLI)</w:t>
      </w:r>
      <w:r w:rsidR="0040487F">
        <w:t xml:space="preserve">.  The shroud was </w:t>
      </w:r>
      <w:r w:rsidR="00C60513">
        <w:t xml:space="preserve">also </w:t>
      </w:r>
      <w:r w:rsidR="0040487F">
        <w:t xml:space="preserve">equipped with </w:t>
      </w:r>
      <w:r w:rsidR="00F10930">
        <w:t>heaters</w:t>
      </w:r>
      <w:r w:rsidR="0040487F">
        <w:t xml:space="preserve"> and LN2 cooling</w:t>
      </w:r>
      <w:r w:rsidR="00F10930">
        <w:t xml:space="preserve"> lines</w:t>
      </w:r>
      <w:r w:rsidR="0040487F">
        <w:t xml:space="preserve">. </w:t>
      </w:r>
      <w:r w:rsidR="000242A2">
        <w:t xml:space="preserve"> Type T </w:t>
      </w:r>
      <w:r w:rsidR="0040487F">
        <w:t>thermocouples in conjuncti</w:t>
      </w:r>
      <w:r w:rsidR="00C60513">
        <w:t xml:space="preserve">on with </w:t>
      </w:r>
      <w:r w:rsidR="00AF15AB">
        <w:t xml:space="preserve">a </w:t>
      </w:r>
      <w:r w:rsidR="00C60513">
        <w:t>custom Labview software</w:t>
      </w:r>
      <w:r w:rsidR="0040487F">
        <w:t xml:space="preserve"> </w:t>
      </w:r>
      <w:r w:rsidR="00B209A3">
        <w:t xml:space="preserve">program </w:t>
      </w:r>
      <w:r w:rsidR="00C60513">
        <w:t>provided monitoring and temperature control.  The array was bolted to a Simulated Spacecraft Interface Plate (SSIP) made from honeycomb aluminum</w:t>
      </w:r>
      <w:r w:rsidR="001B1ACD">
        <w:t xml:space="preserve"> </w:t>
      </w:r>
      <w:r w:rsidR="00C60513">
        <w:t>and the assembly</w:t>
      </w:r>
      <w:r w:rsidR="00B209A3">
        <w:t xml:space="preserve"> was blanketed with MLI</w:t>
      </w:r>
      <w:r w:rsidR="00AF15AB">
        <w:t>.  The SSIP was</w:t>
      </w:r>
      <w:r w:rsidR="00B209A3">
        <w:t xml:space="preserve"> </w:t>
      </w:r>
      <w:r w:rsidR="00C60513">
        <w:t xml:space="preserve">bolted to a </w:t>
      </w:r>
      <w:r w:rsidR="001B1ACD">
        <w:t>rotary stage</w:t>
      </w:r>
      <w:r w:rsidR="00B209A3">
        <w:t xml:space="preserve"> that provides</w:t>
      </w:r>
      <w:r w:rsidR="00C60513">
        <w:t xml:space="preserve"> adjustable</w:t>
      </w:r>
      <w:r w:rsidR="00AF15AB">
        <w:t xml:space="preserve"> angles of incidence to the solar simulator beam</w:t>
      </w:r>
      <w:r w:rsidR="00C60513">
        <w:t xml:space="preserve"> about the vertical axis </w:t>
      </w:r>
      <w:r w:rsidR="00882E2F">
        <w:t xml:space="preserve">(i.e. </w:t>
      </w:r>
      <w:r w:rsidR="00882E2F">
        <w:rPr>
          <w:szCs w:val="20"/>
        </w:rPr>
        <w:t>s</w:t>
      </w:r>
      <w:r w:rsidR="00882E2F" w:rsidRPr="00882E2F">
        <w:rPr>
          <w:szCs w:val="20"/>
        </w:rPr>
        <w:t>imulation of orbit orientation</w:t>
      </w:r>
      <w:r w:rsidR="00F10930">
        <w:rPr>
          <w:szCs w:val="20"/>
        </w:rPr>
        <w:t>.  See Fig 3</w:t>
      </w:r>
      <w:r w:rsidR="00882E2F">
        <w:t xml:space="preserve">).  The rotation stage is driven by an </w:t>
      </w:r>
      <w:r w:rsidR="00882E2F" w:rsidRPr="00882E2F">
        <w:rPr>
          <w:szCs w:val="20"/>
        </w:rPr>
        <w:t>Anaheim Automation stepper motor in 0.125 degree increments</w:t>
      </w:r>
      <w:r w:rsidR="00882E2F">
        <w:rPr>
          <w:sz w:val="20"/>
          <w:szCs w:val="20"/>
        </w:rPr>
        <w:t>.</w:t>
      </w:r>
    </w:p>
    <w:p w14:paraId="3B1ED43F" w14:textId="59DDE746" w:rsidR="006B2D30" w:rsidRDefault="00E84C56" w:rsidP="00F10930">
      <w:pPr>
        <w:jc w:val="both"/>
      </w:pPr>
      <w:r>
        <w:t>An encompassing</w:t>
      </w:r>
      <w:r w:rsidR="00AD3C84">
        <w:t>, exterior</w:t>
      </w:r>
      <w:r>
        <w:t xml:space="preserve"> enclosure </w:t>
      </w:r>
      <w:r w:rsidR="00AF15AB">
        <w:t>(7 x 3.4 x 3.1 m</w:t>
      </w:r>
      <w:r w:rsidR="00882E2F">
        <w:t xml:space="preserve">) </w:t>
      </w:r>
      <w:r w:rsidR="00AD3C84">
        <w:t xml:space="preserve">surrounding both the optical bench and the chamber, </w:t>
      </w:r>
      <w:r>
        <w:t xml:space="preserve">was built at a later date </w:t>
      </w:r>
      <w:r w:rsidR="00F10930">
        <w:t>and</w:t>
      </w:r>
      <w:r>
        <w:t xml:space="preserve"> helped immensely in segregating our set up from other work going on in the lab.  It eliminated worries of the inadvertent movement of metrology equipment and</w:t>
      </w:r>
      <w:r w:rsidR="00AF15AB">
        <w:t>,</w:t>
      </w:r>
      <w:r>
        <w:t xml:space="preserve"> although not a cleanroom</w:t>
      </w:r>
      <w:r w:rsidR="00AF15AB">
        <w:t>,</w:t>
      </w:r>
      <w:r>
        <w:t xml:space="preserve"> the enclosure also improved cleanliness.  </w:t>
      </w:r>
    </w:p>
    <w:p w14:paraId="6B4C41E8" w14:textId="5E890BAC" w:rsidR="002C26A1" w:rsidRDefault="00EF1779" w:rsidP="006B2D30">
      <w:pPr>
        <w:pStyle w:val="ListParagraph"/>
        <w:tabs>
          <w:tab w:val="left" w:pos="-90"/>
        </w:tabs>
        <w:ind w:left="0"/>
        <w:jc w:val="both"/>
      </w:pPr>
      <w:r>
        <w:rPr>
          <w:noProof/>
        </w:rPr>
        <w:drawing>
          <wp:anchor distT="0" distB="0" distL="114300" distR="114300" simplePos="0" relativeHeight="251676672" behindDoc="0" locked="0" layoutInCell="1" allowOverlap="1" wp14:anchorId="3D01375C" wp14:editId="1F650546">
            <wp:simplePos x="0" y="0"/>
            <wp:positionH relativeFrom="column">
              <wp:posOffset>3131185</wp:posOffset>
            </wp:positionH>
            <wp:positionV relativeFrom="paragraph">
              <wp:posOffset>728980</wp:posOffset>
            </wp:positionV>
            <wp:extent cx="3552825" cy="2275205"/>
            <wp:effectExtent l="0" t="8890" r="63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412_132114.jpg"/>
                    <pic:cNvPicPr/>
                  </pic:nvPicPr>
                  <pic:blipFill rotWithShape="1">
                    <a:blip r:embed="rId7" cstate="print">
                      <a:extLst>
                        <a:ext uri="{28A0092B-C50C-407E-A947-70E740481C1C}">
                          <a14:useLocalDpi xmlns:a14="http://schemas.microsoft.com/office/drawing/2010/main" val="0"/>
                        </a:ext>
                      </a:extLst>
                    </a:blip>
                    <a:srcRect l="4769" r="7356"/>
                    <a:stretch/>
                  </pic:blipFill>
                  <pic:spPr bwMode="auto">
                    <a:xfrm rot="5400000">
                      <a:off x="0" y="0"/>
                      <a:ext cx="3552825" cy="227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1FA4C64" wp14:editId="1B40723E">
            <wp:simplePos x="0" y="0"/>
            <wp:positionH relativeFrom="margin">
              <wp:posOffset>-87358</wp:posOffset>
            </wp:positionH>
            <wp:positionV relativeFrom="margin">
              <wp:posOffset>3509192</wp:posOffset>
            </wp:positionV>
            <wp:extent cx="3770630" cy="2629535"/>
            <wp:effectExtent l="19050" t="19050" r="20320" b="184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mber cut aw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0630" cy="26295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546795B" w14:textId="30136A4E" w:rsidR="00AD3C84" w:rsidRDefault="00AD3C84" w:rsidP="00AD3C84">
      <w:pPr>
        <w:pStyle w:val="Caption"/>
      </w:pPr>
    </w:p>
    <w:p w14:paraId="1F0A7912" w14:textId="153472B3" w:rsidR="006B2D30" w:rsidRDefault="006B2D30" w:rsidP="006B2D30">
      <w:pPr>
        <w:pStyle w:val="ListParagraph"/>
        <w:tabs>
          <w:tab w:val="left" w:pos="-90"/>
        </w:tabs>
        <w:ind w:left="0"/>
        <w:jc w:val="center"/>
      </w:pPr>
    </w:p>
    <w:p w14:paraId="4E2D6FB6" w14:textId="126F7147" w:rsidR="000242A2" w:rsidRDefault="000242A2" w:rsidP="000242A2">
      <w:pPr>
        <w:pStyle w:val="ListParagraph"/>
        <w:keepNext/>
        <w:tabs>
          <w:tab w:val="left" w:pos="-90"/>
        </w:tabs>
        <w:ind w:left="0"/>
        <w:jc w:val="both"/>
      </w:pPr>
    </w:p>
    <w:p w14:paraId="2A68A680" w14:textId="3694B78D" w:rsidR="00AD3C84" w:rsidRDefault="00AD3C84" w:rsidP="000242A2">
      <w:pPr>
        <w:pStyle w:val="Caption"/>
        <w:jc w:val="center"/>
      </w:pPr>
    </w:p>
    <w:p w14:paraId="31A3B100" w14:textId="5DC5E486" w:rsidR="00AF15AB" w:rsidRPr="009660D6" w:rsidRDefault="00AF15AB" w:rsidP="00AF15AB">
      <w:pPr>
        <w:pStyle w:val="Caption"/>
        <w:jc w:val="center"/>
        <w:rPr>
          <w:color w:val="FF0000"/>
        </w:rPr>
      </w:pPr>
      <w:r>
        <w:t xml:space="preserve">Figure 3:  (left) </w:t>
      </w:r>
      <w:r w:rsidRPr="00215498">
        <w:t>Chamber cutaway view with LRA mou</w:t>
      </w:r>
      <w:r>
        <w:t>nted via SSIP to rotation stage and (right) photo of array in chamber</w:t>
      </w:r>
      <w:r>
        <w:rPr>
          <w:color w:val="FF0000"/>
        </w:rPr>
        <w:t xml:space="preserve"> </w:t>
      </w:r>
      <w:r w:rsidR="00EF1779">
        <w:rPr>
          <w:color w:val="FF0000"/>
        </w:rPr>
        <w:t xml:space="preserve"> </w:t>
      </w:r>
    </w:p>
    <w:p w14:paraId="73239E7B" w14:textId="24688BCA" w:rsidR="00A0132C" w:rsidRDefault="00A0132C" w:rsidP="006B2D30">
      <w:pPr>
        <w:pStyle w:val="ListParagraph"/>
        <w:tabs>
          <w:tab w:val="left" w:pos="-90"/>
        </w:tabs>
        <w:ind w:left="0"/>
        <w:jc w:val="both"/>
      </w:pPr>
    </w:p>
    <w:p w14:paraId="23B3C2BB" w14:textId="594CB15A" w:rsidR="00BF2BA5" w:rsidRDefault="00BF2BA5" w:rsidP="006B2D30">
      <w:pPr>
        <w:pStyle w:val="ListParagraph"/>
        <w:tabs>
          <w:tab w:val="left" w:pos="-90"/>
        </w:tabs>
        <w:ind w:left="0"/>
        <w:jc w:val="both"/>
      </w:pPr>
    </w:p>
    <w:p w14:paraId="01DF9E50" w14:textId="77777777" w:rsidR="00AF15AB" w:rsidRDefault="00AF15AB" w:rsidP="009660D6">
      <w:pPr>
        <w:rPr>
          <w:b/>
        </w:rPr>
      </w:pPr>
    </w:p>
    <w:p w14:paraId="0036FF4C" w14:textId="1674D450" w:rsidR="00AD3C84" w:rsidRDefault="00EF1779" w:rsidP="00EF1779">
      <w:r>
        <w:rPr>
          <w:noProof/>
        </w:rPr>
        <w:lastRenderedPageBreak/>
        <w:drawing>
          <wp:anchor distT="0" distB="0" distL="114300" distR="114300" simplePos="0" relativeHeight="251694080" behindDoc="0" locked="0" layoutInCell="1" allowOverlap="1" wp14:anchorId="2EF44A7A" wp14:editId="26545798">
            <wp:simplePos x="0" y="0"/>
            <wp:positionH relativeFrom="column">
              <wp:posOffset>0</wp:posOffset>
            </wp:positionH>
            <wp:positionV relativeFrom="paragraph">
              <wp:posOffset>544</wp:posOffset>
            </wp:positionV>
            <wp:extent cx="5224780" cy="29387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226_0641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4780" cy="2938780"/>
                    </a:xfrm>
                    <a:prstGeom prst="rect">
                      <a:avLst/>
                    </a:prstGeom>
                  </pic:spPr>
                </pic:pic>
              </a:graphicData>
            </a:graphic>
            <wp14:sizeRelH relativeFrom="margin">
              <wp14:pctWidth>0</wp14:pctWidth>
            </wp14:sizeRelH>
            <wp14:sizeRelV relativeFrom="margin">
              <wp14:pctHeight>0</wp14:pctHeight>
            </wp14:sizeRelV>
          </wp:anchor>
        </w:drawing>
      </w:r>
    </w:p>
    <w:p w14:paraId="79CFD3B8" w14:textId="35106591" w:rsidR="009660D6" w:rsidRDefault="009660D6" w:rsidP="006B2D30">
      <w:pPr>
        <w:jc w:val="both"/>
        <w:rPr>
          <w:b/>
        </w:rPr>
      </w:pPr>
    </w:p>
    <w:p w14:paraId="7DFC36D4" w14:textId="77777777" w:rsidR="009660D6" w:rsidRDefault="009660D6" w:rsidP="006B2D30">
      <w:pPr>
        <w:jc w:val="both"/>
        <w:rPr>
          <w:b/>
        </w:rPr>
      </w:pPr>
    </w:p>
    <w:p w14:paraId="0713DD56" w14:textId="77777777" w:rsidR="009660D6" w:rsidRDefault="009660D6" w:rsidP="006B2D30">
      <w:pPr>
        <w:jc w:val="both"/>
        <w:rPr>
          <w:b/>
        </w:rPr>
      </w:pPr>
    </w:p>
    <w:p w14:paraId="5A349621" w14:textId="77777777" w:rsidR="009660D6" w:rsidRDefault="009660D6" w:rsidP="006B2D30">
      <w:pPr>
        <w:jc w:val="both"/>
        <w:rPr>
          <w:b/>
        </w:rPr>
      </w:pPr>
    </w:p>
    <w:p w14:paraId="2587F349" w14:textId="77777777" w:rsidR="009660D6" w:rsidRDefault="009660D6" w:rsidP="006B2D30">
      <w:pPr>
        <w:jc w:val="both"/>
        <w:rPr>
          <w:b/>
        </w:rPr>
      </w:pPr>
    </w:p>
    <w:p w14:paraId="1828A9EC" w14:textId="77777777" w:rsidR="009660D6" w:rsidRDefault="009660D6" w:rsidP="006B2D30">
      <w:pPr>
        <w:jc w:val="both"/>
        <w:rPr>
          <w:b/>
        </w:rPr>
      </w:pPr>
    </w:p>
    <w:p w14:paraId="3BC69C6B" w14:textId="1B01C9E5" w:rsidR="00EF1779" w:rsidRDefault="00EF1779" w:rsidP="006B2D30">
      <w:pPr>
        <w:jc w:val="both"/>
        <w:rPr>
          <w:b/>
        </w:rPr>
      </w:pPr>
      <w:r>
        <w:rPr>
          <w:noProof/>
        </w:rPr>
        <mc:AlternateContent>
          <mc:Choice Requires="wps">
            <w:drawing>
              <wp:anchor distT="0" distB="0" distL="114300" distR="114300" simplePos="0" relativeHeight="251693567" behindDoc="0" locked="0" layoutInCell="1" allowOverlap="1" wp14:anchorId="531614C4" wp14:editId="75CF1210">
                <wp:simplePos x="0" y="0"/>
                <wp:positionH relativeFrom="column">
                  <wp:posOffset>400594</wp:posOffset>
                </wp:positionH>
                <wp:positionV relativeFrom="paragraph">
                  <wp:posOffset>83730</wp:posOffset>
                </wp:positionV>
                <wp:extent cx="418401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184015" cy="635"/>
                        </a:xfrm>
                        <a:prstGeom prst="rect">
                          <a:avLst/>
                        </a:prstGeom>
                        <a:solidFill>
                          <a:prstClr val="white"/>
                        </a:solidFill>
                        <a:ln>
                          <a:noFill/>
                        </a:ln>
                      </wps:spPr>
                      <wps:txbx>
                        <w:txbxContent>
                          <w:p w14:paraId="3EA268E9" w14:textId="5D0AE0A7" w:rsidR="00EF1779" w:rsidRPr="000D2124" w:rsidRDefault="00EF1779" w:rsidP="00EF1779">
                            <w:pPr>
                              <w:pStyle w:val="Caption"/>
                              <w:rPr>
                                <w:noProof/>
                              </w:rPr>
                            </w:pPr>
                            <w:r>
                              <w:t xml:space="preserve">Figure </w:t>
                            </w:r>
                            <w:fldSimple w:instr=" SEQ Figure \* ARABIC ">
                              <w:r w:rsidR="009B4407">
                                <w:rPr>
                                  <w:noProof/>
                                </w:rPr>
                                <w:t>3</w:t>
                              </w:r>
                            </w:fldSimple>
                            <w:r>
                              <w:rPr>
                                <w:noProof/>
                              </w:rPr>
                              <w:t xml:space="preserve"> </w:t>
                            </w:r>
                            <w:r w:rsidRPr="00567A65">
                              <w:rPr>
                                <w:noProof/>
                              </w:rPr>
                              <w:t>Chamber inside plexiglass enclosure with thermal ctrol system station in foreground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614C4" id="Text Box 3" o:spid="_x0000_s1028" type="#_x0000_t202" style="position:absolute;left:0;text-align:left;margin-left:31.55pt;margin-top:6.6pt;width:329.45pt;height:.05pt;z-index:251693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" stroked="f">
                <v:textbox style="mso-fit-shape-to-text:t" inset="0,0,0,0">
                  <w:txbxContent>
                    <w:p w14:paraId="3EA268E9" w14:textId="5D0AE0A7" w:rsidR="00EF1779" w:rsidRPr="000D2124" w:rsidRDefault="00EF1779" w:rsidP="00EF1779">
                      <w:pPr>
                        <w:pStyle w:val="Caption"/>
                        <w:rPr>
                          <w:noProof/>
                        </w:rPr>
                      </w:pPr>
                      <w:r>
                        <w:t xml:space="preserve">Figure </w:t>
                      </w:r>
                      <w:fldSimple w:instr=" SEQ Figure \* ARABIC ">
                        <w:r w:rsidR="009B4407">
                          <w:rPr>
                            <w:noProof/>
                          </w:rPr>
                          <w:t>3</w:t>
                        </w:r>
                      </w:fldSimple>
                      <w:r>
                        <w:rPr>
                          <w:noProof/>
                        </w:rPr>
                        <w:t xml:space="preserve"> </w:t>
                      </w:r>
                      <w:r w:rsidRPr="00567A65">
                        <w:rPr>
                          <w:noProof/>
                        </w:rPr>
                        <w:t>Chamber inside plexiglass enclosure with thermal ctrol system station in foreground</w:t>
                      </w:r>
                    </w:p>
                  </w:txbxContent>
                </v:textbox>
                <w10:wrap type="square"/>
              </v:shape>
            </w:pict>
          </mc:Fallback>
        </mc:AlternateContent>
      </w:r>
    </w:p>
    <w:p w14:paraId="318856B7" w14:textId="3C087D76" w:rsidR="00EF1779" w:rsidRDefault="00EF1779" w:rsidP="006B2D30">
      <w:pPr>
        <w:jc w:val="both"/>
        <w:rPr>
          <w:b/>
        </w:rPr>
      </w:pPr>
    </w:p>
    <w:p w14:paraId="2535972A" w14:textId="3124DD9C" w:rsidR="00EF1779" w:rsidRDefault="00EF1779" w:rsidP="006B2D30">
      <w:pPr>
        <w:jc w:val="both"/>
        <w:rPr>
          <w:b/>
        </w:rPr>
      </w:pPr>
    </w:p>
    <w:p w14:paraId="38E0B2F4" w14:textId="6C5CAA96" w:rsidR="00EF1779" w:rsidRDefault="00EF1779" w:rsidP="006B2D30">
      <w:pPr>
        <w:jc w:val="both"/>
        <w:rPr>
          <w:b/>
        </w:rPr>
      </w:pPr>
      <w:r>
        <w:rPr>
          <w:noProof/>
        </w:rPr>
        <mc:AlternateContent>
          <mc:Choice Requires="wps">
            <w:drawing>
              <wp:anchor distT="0" distB="0" distL="114300" distR="114300" simplePos="0" relativeHeight="251698176" behindDoc="0" locked="0" layoutInCell="1" allowOverlap="1" wp14:anchorId="2159FC0C" wp14:editId="61FE7B1A">
                <wp:simplePos x="0" y="0"/>
                <wp:positionH relativeFrom="column">
                  <wp:posOffset>470263</wp:posOffset>
                </wp:positionH>
                <wp:positionV relativeFrom="paragraph">
                  <wp:posOffset>150223</wp:posOffset>
                </wp:positionV>
                <wp:extent cx="418401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84015" cy="635"/>
                        </a:xfrm>
                        <a:prstGeom prst="rect">
                          <a:avLst/>
                        </a:prstGeom>
                        <a:solidFill>
                          <a:prstClr val="white"/>
                        </a:solidFill>
                        <a:ln>
                          <a:noFill/>
                        </a:ln>
                      </wps:spPr>
                      <wps:txbx>
                        <w:txbxContent>
                          <w:p w14:paraId="7C7844E4" w14:textId="0FE72F6A" w:rsidR="00EF1779" w:rsidRPr="003E0D23" w:rsidRDefault="00EF1779" w:rsidP="00EF1779">
                            <w:pPr>
                              <w:pStyle w:val="Caption"/>
                              <w:jc w:val="center"/>
                              <w:rPr>
                                <w:noProof/>
                              </w:rPr>
                            </w:pPr>
                            <w:r>
                              <w:t xml:space="preserve">Figure </w:t>
                            </w:r>
                            <w:fldSimple w:instr=" SEQ Figure \* ARABIC ">
                              <w:r w:rsidR="009B4407">
                                <w:rPr>
                                  <w:noProof/>
                                </w:rPr>
                                <w:t>4</w:t>
                              </w:r>
                            </w:fldSimple>
                            <w:r>
                              <w:t xml:space="preserve"> </w:t>
                            </w:r>
                            <w:r w:rsidRPr="007E4A08">
                              <w:t>Chamber inside plexiglass enclosure with thermal control system station in foreground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59FC0C" id="Text Box 11" o:spid="_x0000_s1029" type="#_x0000_t202" style="position:absolute;left:0;text-align:left;margin-left:37.05pt;margin-top:11.85pt;width:329.4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" stroked="f">
                <v:textbox style="mso-fit-shape-to-text:t" inset="0,0,0,0">
                  <w:txbxContent>
                    <w:p w14:paraId="7C7844E4" w14:textId="0FE72F6A" w:rsidR="00EF1779" w:rsidRPr="003E0D23" w:rsidRDefault="00EF1779" w:rsidP="00EF1779">
                      <w:pPr>
                        <w:pStyle w:val="Caption"/>
                        <w:jc w:val="center"/>
                        <w:rPr>
                          <w:noProof/>
                        </w:rPr>
                      </w:pPr>
                      <w:r>
                        <w:t xml:space="preserve">Figure </w:t>
                      </w:r>
                      <w:fldSimple w:instr=" SEQ Figure \* ARABIC ">
                        <w:r w:rsidR="009B4407">
                          <w:rPr>
                            <w:noProof/>
                          </w:rPr>
                          <w:t>4</w:t>
                        </w:r>
                      </w:fldSimple>
                      <w:r>
                        <w:t xml:space="preserve"> </w:t>
                      </w:r>
                      <w:r w:rsidRPr="007E4A08">
                        <w:t xml:space="preserve">Chamber inside </w:t>
                      </w:r>
                      <w:proofErr w:type="spellStart"/>
                      <w:r w:rsidRPr="007E4A08">
                        <w:t>plexiglass</w:t>
                      </w:r>
                      <w:proofErr w:type="spellEnd"/>
                      <w:r w:rsidRPr="007E4A08">
                        <w:t xml:space="preserve"> enclosure with thermal control system station in foreground</w:t>
                      </w:r>
                    </w:p>
                  </w:txbxContent>
                </v:textbox>
                <w10:wrap type="square"/>
              </v:shape>
            </w:pict>
          </mc:Fallback>
        </mc:AlternateContent>
      </w:r>
    </w:p>
    <w:p w14:paraId="2A9370A5" w14:textId="77777777" w:rsidR="00EF1779" w:rsidRDefault="00EF1779" w:rsidP="006B2D30">
      <w:pPr>
        <w:jc w:val="both"/>
        <w:rPr>
          <w:b/>
        </w:rPr>
      </w:pPr>
    </w:p>
    <w:p w14:paraId="21DEC8BF" w14:textId="1F3E0D5D" w:rsidR="003E1131" w:rsidRPr="00E321DC" w:rsidRDefault="003E1131" w:rsidP="006B2D30">
      <w:pPr>
        <w:jc w:val="both"/>
        <w:rPr>
          <w:b/>
        </w:rPr>
      </w:pPr>
      <w:r w:rsidRPr="00E321DC">
        <w:rPr>
          <w:b/>
        </w:rPr>
        <w:t>Challenges</w:t>
      </w:r>
    </w:p>
    <w:p w14:paraId="1A68C25F" w14:textId="3F48A713" w:rsidR="009C00BD" w:rsidRDefault="00E870AA" w:rsidP="006B2D30">
      <w:pPr>
        <w:pStyle w:val="ListParagraph"/>
        <w:ind w:left="0"/>
        <w:jc w:val="both"/>
      </w:pPr>
      <w:r>
        <w:rPr>
          <w:noProof/>
        </w:rPr>
        <w:drawing>
          <wp:anchor distT="0" distB="0" distL="114300" distR="114300" simplePos="0" relativeHeight="251663360" behindDoc="0" locked="0" layoutInCell="1" allowOverlap="1" wp14:anchorId="18026EBC" wp14:editId="11DEE225">
            <wp:simplePos x="0" y="0"/>
            <wp:positionH relativeFrom="column">
              <wp:posOffset>2167890</wp:posOffset>
            </wp:positionH>
            <wp:positionV relativeFrom="paragraph">
              <wp:posOffset>1219382</wp:posOffset>
            </wp:positionV>
            <wp:extent cx="3761740" cy="2378075"/>
            <wp:effectExtent l="19050" t="19050" r="10160" b="222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ility_schematic.png"/>
                    <pic:cNvPicPr/>
                  </pic:nvPicPr>
                  <pic:blipFill>
                    <a:blip r:embed="rId10">
                      <a:extLst>
                        <a:ext uri="{28A0092B-C50C-407E-A947-70E740481C1C}">
                          <a14:useLocalDpi xmlns:a14="http://schemas.microsoft.com/office/drawing/2010/main" val="0"/>
                        </a:ext>
                      </a:extLst>
                    </a:blip>
                    <a:stretch>
                      <a:fillRect/>
                    </a:stretch>
                  </pic:blipFill>
                  <pic:spPr>
                    <a:xfrm>
                      <a:off x="0" y="0"/>
                      <a:ext cx="3761740" cy="2378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0CE4" w:rsidRPr="005B16A6">
        <w:t xml:space="preserve">Physical space and </w:t>
      </w:r>
      <w:r w:rsidR="00BA2895">
        <w:t xml:space="preserve">large </w:t>
      </w:r>
      <w:r w:rsidR="00B70CE4" w:rsidRPr="005B16A6">
        <w:t xml:space="preserve">vibration </w:t>
      </w:r>
      <w:r w:rsidR="00BA2895">
        <w:t xml:space="preserve">levels </w:t>
      </w:r>
      <w:r w:rsidR="00B70CE4" w:rsidRPr="005B16A6">
        <w:t xml:space="preserve">were the two primary obstacles </w:t>
      </w:r>
      <w:r w:rsidR="00D722FE" w:rsidRPr="005B16A6">
        <w:t xml:space="preserve">we </w:t>
      </w:r>
      <w:r w:rsidR="00B70CE4" w:rsidRPr="005B16A6">
        <w:t xml:space="preserve">needed to overcome. </w:t>
      </w:r>
      <w:r w:rsidR="00B013F5" w:rsidRPr="005B16A6">
        <w:t xml:space="preserve">One of the initial challenges was fitting the </w:t>
      </w:r>
      <w:r w:rsidR="00BA2895">
        <w:t>Full Aperture Test Beam (</w:t>
      </w:r>
      <w:r w:rsidR="00B70CE4" w:rsidRPr="005B16A6">
        <w:t>FATB</w:t>
      </w:r>
      <w:r w:rsidR="00BA2895">
        <w:t>)</w:t>
      </w:r>
      <w:r w:rsidR="00B013F5" w:rsidRPr="005B16A6">
        <w:t xml:space="preserve"> onto </w:t>
      </w:r>
      <w:r w:rsidR="00B70CE4" w:rsidRPr="005B16A6">
        <w:t xml:space="preserve">an </w:t>
      </w:r>
      <w:r w:rsidR="00701F3F" w:rsidRPr="005B16A6">
        <w:t xml:space="preserve">optical bench in front of the available chamber </w:t>
      </w:r>
      <w:r w:rsidR="00B70CE4" w:rsidRPr="005B16A6">
        <w:t>within the space allowed</w:t>
      </w:r>
      <w:r>
        <w:t>:  w</w:t>
      </w:r>
      <w:r w:rsidR="00D722FE" w:rsidRPr="005B16A6">
        <w:t xml:space="preserve">e had room for a single </w:t>
      </w:r>
      <w:r w:rsidR="00BE46D4">
        <w:t xml:space="preserve">2.4 </w:t>
      </w:r>
      <w:r w:rsidR="00D722FE" w:rsidRPr="005B16A6">
        <w:t>x</w:t>
      </w:r>
      <w:r w:rsidR="00BE46D4">
        <w:t xml:space="preserve"> 1.2</w:t>
      </w:r>
      <w:r w:rsidR="00D722FE" w:rsidRPr="005B16A6">
        <w:t xml:space="preserve"> </w:t>
      </w:r>
      <w:r w:rsidR="00BE46D4">
        <w:t>meter</w:t>
      </w:r>
      <w:r w:rsidR="00D722FE" w:rsidRPr="005B16A6">
        <w:t xml:space="preserve"> optical bench.</w:t>
      </w:r>
      <w:r w:rsidR="00866AD4" w:rsidRPr="005B16A6">
        <w:t xml:space="preserve">  </w:t>
      </w:r>
      <w:r w:rsidR="00B70CE4" w:rsidRPr="005B16A6">
        <w:t xml:space="preserve">The layout of the FATB was dictated </w:t>
      </w:r>
      <w:r w:rsidR="00BE46D4">
        <w:t xml:space="preserve">by the </w:t>
      </w:r>
      <w:r w:rsidR="003470F8">
        <w:t>2.032</w:t>
      </w:r>
      <w:r w:rsidR="00BE46D4">
        <w:t xml:space="preserve">m focal length,  0.4064m </w:t>
      </w:r>
      <w:r w:rsidR="00B70CE4" w:rsidRPr="005B16A6">
        <w:t>diameter</w:t>
      </w:r>
      <w:r w:rsidR="0006252E">
        <w:t xml:space="preserve"> off-axis parabola</w:t>
      </w:r>
      <w:r w:rsidR="00B70CE4" w:rsidRPr="005B16A6">
        <w:t xml:space="preserve"> </w:t>
      </w:r>
      <w:r w:rsidR="0006252E">
        <w:t>(</w:t>
      </w:r>
      <w:r w:rsidR="00B70CE4" w:rsidRPr="005B16A6">
        <w:t>OAP</w:t>
      </w:r>
      <w:r w:rsidR="0006252E">
        <w:t>)</w:t>
      </w:r>
      <w:r w:rsidR="00B70CE4" w:rsidRPr="005B16A6">
        <w:t xml:space="preserve"> </w:t>
      </w:r>
      <w:r w:rsidR="00BE46D4">
        <w:t>needed to create the FATB</w:t>
      </w:r>
      <w:r w:rsidR="00D722FE" w:rsidRPr="005B16A6">
        <w:t xml:space="preserve"> while packaging the transmit and receive arms </w:t>
      </w:r>
      <w:r w:rsidR="00E80130">
        <w:t>(</w:t>
      </w:r>
      <w:r w:rsidR="009F23E7">
        <w:t>on the Source P</w:t>
      </w:r>
      <w:r w:rsidR="00E80130">
        <w:t xml:space="preserve">late) </w:t>
      </w:r>
      <w:r w:rsidR="00D722FE" w:rsidRPr="005B16A6">
        <w:t>of the optical system onto the same bench</w:t>
      </w:r>
      <w:r w:rsidR="00E80130" w:rsidRPr="00E870AA">
        <w:t>.</w:t>
      </w:r>
      <w:r w:rsidR="00A10ACB" w:rsidRPr="00E870AA">
        <w:t xml:space="preserve"> </w:t>
      </w:r>
      <w:r w:rsidR="004C7BD6" w:rsidRPr="00E870AA">
        <w:t xml:space="preserve">We also </w:t>
      </w:r>
      <w:r w:rsidRPr="00E870AA">
        <w:t xml:space="preserve">had to provide </w:t>
      </w:r>
      <w:r w:rsidR="004C7BD6" w:rsidRPr="00E870AA">
        <w:t>enough space between the thermal chamber and optical table to be able to fully open the chamber door as well as place the solar simulator or theodolites</w:t>
      </w:r>
      <w:r w:rsidR="00BE46D4">
        <w:t xml:space="preserve"> in that area</w:t>
      </w:r>
      <w:r w:rsidR="004C7BD6" w:rsidRPr="00E870AA">
        <w:t xml:space="preserve">.  </w:t>
      </w:r>
      <w:r w:rsidRPr="00E870AA">
        <w:t>Because</w:t>
      </w:r>
      <w:r w:rsidR="004C7BD6" w:rsidRPr="00E870AA">
        <w:t xml:space="preserve"> w</w:t>
      </w:r>
      <w:r w:rsidRPr="00E870AA">
        <w:t>e had limited room in the lab,</w:t>
      </w:r>
      <w:r w:rsidR="004C7BD6" w:rsidRPr="00E870AA">
        <w:t xml:space="preserve"> this was kept to </w:t>
      </w:r>
      <w:r w:rsidR="0007261B" w:rsidRPr="009F23E7">
        <w:t>a</w:t>
      </w:r>
      <w:r w:rsidRPr="00E870AA">
        <w:t xml:space="preserve"> minimum</w:t>
      </w:r>
      <w:r w:rsidR="004C7BD6" w:rsidRPr="00E870AA">
        <w:t>.</w:t>
      </w:r>
    </w:p>
    <w:p w14:paraId="4778CDC1" w14:textId="3E5D0FFE" w:rsidR="00E80130" w:rsidRPr="005B16A6" w:rsidRDefault="00E80130" w:rsidP="006B2D30">
      <w:pPr>
        <w:pStyle w:val="ListParagraph"/>
        <w:ind w:left="0"/>
        <w:jc w:val="both"/>
      </w:pPr>
    </w:p>
    <w:p w14:paraId="3FAB9248" w14:textId="66D73C1C" w:rsidR="006D0D6D" w:rsidRPr="00874962" w:rsidRDefault="00116CF7" w:rsidP="006B2D30">
      <w:pPr>
        <w:pStyle w:val="ListParagraph"/>
        <w:ind w:left="0"/>
        <w:jc w:val="both"/>
      </w:pPr>
      <w:r>
        <w:rPr>
          <w:noProof/>
        </w:rPr>
        <mc:AlternateContent>
          <mc:Choice Requires="wps">
            <w:drawing>
              <wp:anchor distT="0" distB="0" distL="114300" distR="114300" simplePos="0" relativeHeight="251678720" behindDoc="0" locked="0" layoutInCell="1" allowOverlap="1" wp14:anchorId="10038320" wp14:editId="39EDF410">
                <wp:simplePos x="0" y="0"/>
                <wp:positionH relativeFrom="column">
                  <wp:posOffset>3378200</wp:posOffset>
                </wp:positionH>
                <wp:positionV relativeFrom="paragraph">
                  <wp:posOffset>1202055</wp:posOffset>
                </wp:positionV>
                <wp:extent cx="1140460" cy="139065"/>
                <wp:effectExtent l="0" t="0" r="2540" b="0"/>
                <wp:wrapSquare wrapText="bothSides"/>
                <wp:docPr id="37" name="Text Box 37"/>
                <wp:cNvGraphicFramePr/>
                <a:graphic xmlns:a="http://schemas.openxmlformats.org/drawingml/2006/main">
                  <a:graphicData uri="http://schemas.microsoft.com/office/word/2010/wordprocessingShape">
                    <wps:wsp>
                      <wps:cNvSpPr txBox="1"/>
                      <wps:spPr>
                        <a:xfrm>
                          <a:off x="0" y="0"/>
                          <a:ext cx="1140460" cy="139065"/>
                        </a:xfrm>
                        <a:prstGeom prst="rect">
                          <a:avLst/>
                        </a:prstGeom>
                        <a:solidFill>
                          <a:prstClr val="white"/>
                        </a:solidFill>
                        <a:ln>
                          <a:noFill/>
                        </a:ln>
                      </wps:spPr>
                      <wps:txbx>
                        <w:txbxContent>
                          <w:p w14:paraId="5FFDA56E" w14:textId="280BBA63" w:rsidR="006C13B7" w:rsidRPr="005D18BF" w:rsidRDefault="006C13B7" w:rsidP="00116CF7">
                            <w:pPr>
                              <w:pStyle w:val="Caption"/>
                              <w:rPr>
                                <w:noProof/>
                              </w:rPr>
                            </w:pPr>
                            <w:r>
                              <w:t xml:space="preserve">Figure </w:t>
                            </w:r>
                            <w:r w:rsidR="00E17BF8">
                              <w:fldChar w:fldCharType="begin"/>
                            </w:r>
                            <w:r w:rsidR="00E17BF8">
                              <w:instrText xml:space="preserve"> SEQ Figure \* ARABIC </w:instrText>
                            </w:r>
                            <w:r w:rsidR="00E17BF8">
                              <w:fldChar w:fldCharType="separate"/>
                            </w:r>
                            <w:r w:rsidR="009B4407">
                              <w:rPr>
                                <w:noProof/>
                              </w:rPr>
                              <w:t>5</w:t>
                            </w:r>
                            <w:r w:rsidR="00E17BF8">
                              <w:rPr>
                                <w:noProof/>
                              </w:rPr>
                              <w:fldChar w:fldCharType="end"/>
                            </w:r>
                            <w:r>
                              <w:t xml:space="preserve"> </w:t>
                            </w:r>
                            <w:r w:rsidR="009F23E7">
                              <w:t>Facility</w:t>
                            </w:r>
                            <w:r>
                              <w:t xml:space="preserve">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38320" id="Text Box 37" o:spid="_x0000_s1030" type="#_x0000_t202" style="position:absolute;left:0;text-align:left;margin-left:266pt;margin-top:94.65pt;width:89.8pt;height:1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" stroked="f">
                <v:textbox inset="0,0,0,0">
                  <w:txbxContent>
                    <w:p w14:paraId="5FFDA56E" w14:textId="280BBA63" w:rsidR="006C13B7" w:rsidRPr="005D18BF" w:rsidRDefault="006C13B7" w:rsidP="00116CF7">
                      <w:pPr>
                        <w:pStyle w:val="Caption"/>
                        <w:rPr>
                          <w:noProof/>
                        </w:rPr>
                      </w:pPr>
                      <w:r>
                        <w:t xml:space="preserve">Figure </w:t>
                      </w:r>
                      <w:r w:rsidR="009B4407">
                        <w:fldChar w:fldCharType="begin"/>
                      </w:r>
                      <w:r w:rsidR="009B4407">
                        <w:instrText xml:space="preserve"> SEQ Figure \* ARABIC </w:instrText>
                      </w:r>
                      <w:r w:rsidR="009B4407">
                        <w:fldChar w:fldCharType="separate"/>
                      </w:r>
                      <w:r w:rsidR="009B4407">
                        <w:rPr>
                          <w:noProof/>
                        </w:rPr>
                        <w:t>5</w:t>
                      </w:r>
                      <w:r w:rsidR="009B4407">
                        <w:rPr>
                          <w:noProof/>
                        </w:rPr>
                        <w:fldChar w:fldCharType="end"/>
                      </w:r>
                      <w:r>
                        <w:t xml:space="preserve"> </w:t>
                      </w:r>
                      <w:r w:rsidR="009F23E7">
                        <w:t>Facility</w:t>
                      </w:r>
                      <w:r>
                        <w:t xml:space="preserve"> layout</w:t>
                      </w:r>
                    </w:p>
                  </w:txbxContent>
                </v:textbox>
                <w10:wrap type="square"/>
              </v:shape>
            </w:pict>
          </mc:Fallback>
        </mc:AlternateContent>
      </w:r>
      <w:r w:rsidR="00B70CE4" w:rsidRPr="005B16A6">
        <w:t>Vib</w:t>
      </w:r>
      <w:r w:rsidR="004C7BD6">
        <w:t>ration was primarily only a problem when</w:t>
      </w:r>
      <w:r w:rsidR="00B70CE4" w:rsidRPr="005B16A6">
        <w:t xml:space="preserve"> fine tuning the alignment of the FATB</w:t>
      </w:r>
      <w:r w:rsidR="006D0D6D" w:rsidRPr="005B16A6">
        <w:t xml:space="preserve"> </w:t>
      </w:r>
      <w:r w:rsidR="004C7BD6">
        <w:t>using the Zygo</w:t>
      </w:r>
      <w:r w:rsidR="0041748F">
        <w:t xml:space="preserve"> interferometer</w:t>
      </w:r>
      <w:r w:rsidR="004C7BD6">
        <w:t xml:space="preserve"> </w:t>
      </w:r>
      <w:r w:rsidR="006D0D6D" w:rsidRPr="005B16A6">
        <w:t>(discussed later)</w:t>
      </w:r>
      <w:r w:rsidR="00D722FE" w:rsidRPr="005B16A6">
        <w:t xml:space="preserve">.  </w:t>
      </w:r>
      <w:r w:rsidR="0041748F">
        <w:t>F</w:t>
      </w:r>
      <w:r w:rsidR="0041748F" w:rsidRPr="005B16A6">
        <w:t xml:space="preserve">loating the optical bench </w:t>
      </w:r>
      <w:r w:rsidR="0041748F">
        <w:t>was</w:t>
      </w:r>
      <w:r w:rsidR="0041748F" w:rsidRPr="005B16A6">
        <w:t xml:space="preserve"> </w:t>
      </w:r>
      <w:r w:rsidR="0041748F">
        <w:t>used</w:t>
      </w:r>
      <w:r w:rsidR="0041748F" w:rsidRPr="005B16A6">
        <w:t xml:space="preserve"> with minimal success</w:t>
      </w:r>
      <w:r w:rsidR="00D722FE" w:rsidRPr="005B16A6">
        <w:t xml:space="preserve">.  Air turbulence was removed via the enclosure and the laser safety curtains.  </w:t>
      </w:r>
      <w:r w:rsidR="00616768">
        <w:t>Eventually the Zygo interferomet</w:t>
      </w:r>
      <w:r>
        <w:t>er was upgraded to a vibrational</w:t>
      </w:r>
      <w:r w:rsidR="00616768">
        <w:t xml:space="preserve">ly insensitive unit to fully overcome difficulties in alignment optimization.  </w:t>
      </w:r>
      <w:r w:rsidR="006D0D6D" w:rsidRPr="005B16A6">
        <w:t xml:space="preserve">The vibration was not a concern for obtaining the FFDPs due to the large amount of laser power available at the CCD and the short exposure times </w:t>
      </w:r>
      <w:r w:rsidR="00616768">
        <w:t>available.</w:t>
      </w:r>
    </w:p>
    <w:p w14:paraId="2D3D4623" w14:textId="77A7549E" w:rsidR="003E1131" w:rsidRPr="003D431C" w:rsidRDefault="003E1131" w:rsidP="006B2D30">
      <w:pPr>
        <w:jc w:val="both"/>
        <w:rPr>
          <w:b/>
        </w:rPr>
      </w:pPr>
      <w:r w:rsidRPr="00C164DB">
        <w:rPr>
          <w:b/>
        </w:rPr>
        <w:lastRenderedPageBreak/>
        <w:t>Design</w:t>
      </w:r>
      <w:r w:rsidR="002B7638" w:rsidRPr="00C164DB">
        <w:rPr>
          <w:b/>
        </w:rPr>
        <w:t xml:space="preserve"> </w:t>
      </w:r>
    </w:p>
    <w:p w14:paraId="16FBBF62" w14:textId="77777777" w:rsidR="00CB36E9" w:rsidRDefault="005B16A6" w:rsidP="006B2D30">
      <w:pPr>
        <w:pStyle w:val="ListParagraph"/>
        <w:ind w:left="0"/>
        <w:jc w:val="both"/>
      </w:pPr>
      <w:r w:rsidRPr="003D431C">
        <w:t xml:space="preserve">The </w:t>
      </w:r>
      <w:r w:rsidR="0006252E">
        <w:t xml:space="preserve">overall </w:t>
      </w:r>
      <w:r w:rsidRPr="003D431C">
        <w:t xml:space="preserve">design </w:t>
      </w:r>
      <w:r w:rsidR="00ED7DCC" w:rsidRPr="003D431C">
        <w:t xml:space="preserve">of the FATB </w:t>
      </w:r>
      <w:r w:rsidRPr="003D431C">
        <w:t xml:space="preserve">was based on </w:t>
      </w:r>
      <w:r w:rsidR="003D431C">
        <w:t xml:space="preserve">the </w:t>
      </w:r>
      <w:r w:rsidRPr="003D431C">
        <w:t>Lageos</w:t>
      </w:r>
      <w:r w:rsidR="00ED7DCC" w:rsidRPr="003D431C">
        <w:t xml:space="preserve"> </w:t>
      </w:r>
      <w:r w:rsidRPr="003D431C">
        <w:t>II project</w:t>
      </w:r>
      <w:r w:rsidR="00F03BE0" w:rsidRPr="00F03BE0">
        <w:rPr>
          <w:vertAlign w:val="superscript"/>
        </w:rPr>
        <w:t>2</w:t>
      </w:r>
      <w:r w:rsidR="004C354E">
        <w:t xml:space="preserve"> and </w:t>
      </w:r>
      <w:r w:rsidR="0006252E">
        <w:t>is</w:t>
      </w:r>
      <w:r w:rsidR="004C354E">
        <w:t xml:space="preserve"> sho</w:t>
      </w:r>
      <w:r w:rsidR="00A0132C">
        <w:t xml:space="preserve">wn in Figures </w:t>
      </w:r>
      <w:r w:rsidR="0006252E">
        <w:t>6</w:t>
      </w:r>
      <w:r w:rsidR="00021A8B">
        <w:t xml:space="preserve"> and </w:t>
      </w:r>
      <w:r w:rsidR="0006252E">
        <w:t>7</w:t>
      </w:r>
      <w:r w:rsidR="004C354E">
        <w:t>.</w:t>
      </w:r>
      <w:r w:rsidR="00701F3F" w:rsidRPr="003D431C">
        <w:t xml:space="preserve"> </w:t>
      </w:r>
      <w:r w:rsidR="0006252E">
        <w:t xml:space="preserve"> The system has two main sections:  the Source Plate (SP) and the 0.406m beam expander.  The SP</w:t>
      </w:r>
      <w:r w:rsidR="00BC34C4">
        <w:t>’s</w:t>
      </w:r>
      <w:r w:rsidR="0006252E">
        <w:t xml:space="preserve"> transmit arm generates a 25mm diameter collimated beam.  This beam is </w:t>
      </w:r>
      <w:r w:rsidR="00225C15">
        <w:t>expanded to 0.406m via</w:t>
      </w:r>
      <w:r w:rsidR="0006252E">
        <w:t xml:space="preserve"> </w:t>
      </w:r>
      <w:r w:rsidR="00BC34C4">
        <w:t xml:space="preserve">a two element beam expander </w:t>
      </w:r>
      <w:r w:rsidR="00225C15">
        <w:t>creating</w:t>
      </w:r>
      <w:r w:rsidR="00BC34C4">
        <w:t xml:space="preserve"> a full aperture collimated </w:t>
      </w:r>
      <w:r w:rsidR="00225C15">
        <w:t xml:space="preserve">test </w:t>
      </w:r>
      <w:r w:rsidR="00BC34C4">
        <w:t xml:space="preserve">beam which is </w:t>
      </w:r>
      <w:r w:rsidR="00225C15">
        <w:t xml:space="preserve">reflected by the LRA and </w:t>
      </w:r>
      <w:r w:rsidR="00BC34C4">
        <w:t>re-imaged by the SP</w:t>
      </w:r>
      <w:r w:rsidR="00225C15">
        <w:t xml:space="preserve"> to provide the FFDPs used to calculate the OCS</w:t>
      </w:r>
      <w:r w:rsidR="00BC34C4">
        <w:t>.</w:t>
      </w:r>
    </w:p>
    <w:p w14:paraId="27AAF0AA" w14:textId="3ED5466E" w:rsidR="000B2118" w:rsidRDefault="00BC34C4" w:rsidP="006B2D30">
      <w:pPr>
        <w:pStyle w:val="ListParagraph"/>
        <w:ind w:left="0"/>
        <w:jc w:val="both"/>
      </w:pPr>
      <w:r>
        <w:t xml:space="preserve">  </w:t>
      </w:r>
      <w:r w:rsidR="0006252E">
        <w:t xml:space="preserve"> </w:t>
      </w:r>
    </w:p>
    <w:p w14:paraId="13F95FF8" w14:textId="5BAD8DD9" w:rsidR="0006252E" w:rsidRDefault="00CB36E9" w:rsidP="00CB36E9">
      <w:pPr>
        <w:pStyle w:val="ListParagraph"/>
        <w:ind w:left="0"/>
        <w:jc w:val="center"/>
      </w:pPr>
      <w:r>
        <w:rPr>
          <w:b/>
          <w:noProof/>
        </w:rPr>
        <w:drawing>
          <wp:inline distT="0" distB="0" distL="0" distR="0" wp14:anchorId="2C6E0C6C" wp14:editId="57F604CF">
            <wp:extent cx="4606120" cy="2329142"/>
            <wp:effectExtent l="19050" t="19050" r="2349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TB.jpg"/>
                    <pic:cNvPicPr/>
                  </pic:nvPicPr>
                  <pic:blipFill>
                    <a:blip r:embed="rId11">
                      <a:extLst>
                        <a:ext uri="{28A0092B-C50C-407E-A947-70E740481C1C}">
                          <a14:useLocalDpi xmlns:a14="http://schemas.microsoft.com/office/drawing/2010/main" val="0"/>
                        </a:ext>
                      </a:extLst>
                    </a:blip>
                    <a:stretch>
                      <a:fillRect/>
                    </a:stretch>
                  </pic:blipFill>
                  <pic:spPr>
                    <a:xfrm>
                      <a:off x="0" y="0"/>
                      <a:ext cx="4606120" cy="2329142"/>
                    </a:xfrm>
                    <a:prstGeom prst="rect">
                      <a:avLst/>
                    </a:prstGeom>
                    <a:ln>
                      <a:solidFill>
                        <a:schemeClr val="tx1"/>
                      </a:solidFill>
                    </a:ln>
                  </pic:spPr>
                </pic:pic>
              </a:graphicData>
            </a:graphic>
          </wp:inline>
        </w:drawing>
      </w:r>
    </w:p>
    <w:p w14:paraId="2C27A875" w14:textId="6DC83A47" w:rsidR="00CB36E9" w:rsidRPr="00CB36E9" w:rsidRDefault="00CB36E9" w:rsidP="00CB36E9">
      <w:pPr>
        <w:pStyle w:val="Caption"/>
        <w:jc w:val="center"/>
        <w:rPr>
          <w:b/>
        </w:rPr>
      </w:pPr>
      <w:r>
        <w:t xml:space="preserve">Figure </w:t>
      </w:r>
      <w:fldSimple w:instr=" SEQ Figure \* ARABIC ">
        <w:r>
          <w:rPr>
            <w:noProof/>
          </w:rPr>
          <w:t>6</w:t>
        </w:r>
      </w:fldSimple>
      <w:r>
        <w:t xml:space="preserve"> Full Aperture Test Beam Schematic</w:t>
      </w:r>
    </w:p>
    <w:p w14:paraId="2FF9BFD0" w14:textId="27ADA935" w:rsidR="00194595" w:rsidRDefault="0006252E" w:rsidP="00194595">
      <w:pPr>
        <w:pStyle w:val="ListParagraph"/>
        <w:ind w:left="0"/>
        <w:jc w:val="both"/>
      </w:pPr>
      <w:r>
        <w:t>The Source Plate</w:t>
      </w:r>
      <w:r w:rsidR="00021A8B">
        <w:t xml:space="preserve"> contains </w:t>
      </w:r>
      <w:r w:rsidR="001B6573">
        <w:t>a</w:t>
      </w:r>
      <w:r w:rsidR="00021A8B">
        <w:t xml:space="preserve"> 532nm CW</w:t>
      </w:r>
      <w:r w:rsidR="00123D79">
        <w:t>, linearly polarized</w:t>
      </w:r>
      <w:r w:rsidR="00021A8B">
        <w:t xml:space="preserve"> laser</w:t>
      </w:r>
      <w:r w:rsidR="001B6573">
        <w:t xml:space="preserve"> which</w:t>
      </w:r>
      <w:r w:rsidR="00021A8B">
        <w:t xml:space="preserve"> passes through an isolator, ND filter wheel and into a</w:t>
      </w:r>
      <w:r w:rsidR="003D431C">
        <w:t xml:space="preserve"> </w:t>
      </w:r>
      <w:r w:rsidR="00BC34C4">
        <w:t>3X</w:t>
      </w:r>
      <w:r w:rsidR="003D431C" w:rsidRPr="003D431C">
        <w:t xml:space="preserve"> beam expander</w:t>
      </w:r>
      <w:r w:rsidR="001B6573">
        <w:t>.  The beam expander is</w:t>
      </w:r>
      <w:r w:rsidR="003D431C" w:rsidRPr="003D431C">
        <w:t xml:space="preserve"> needed </w:t>
      </w:r>
      <w:r w:rsidR="001B6573">
        <w:t xml:space="preserve">in order </w:t>
      </w:r>
      <w:r w:rsidR="003D431C" w:rsidRPr="003D431C">
        <w:t xml:space="preserve">to fill </w:t>
      </w:r>
      <w:r w:rsidR="001B6573">
        <w:t xml:space="preserve">the </w:t>
      </w:r>
      <w:r w:rsidR="00791855">
        <w:t>15 micron pinhole after</w:t>
      </w:r>
      <w:r w:rsidR="001B6573">
        <w:t xml:space="preserve"> exiting </w:t>
      </w:r>
      <w:r w:rsidR="00791855">
        <w:t>the 20X objective in</w:t>
      </w:r>
      <w:r w:rsidR="003D431C">
        <w:t xml:space="preserve"> the </w:t>
      </w:r>
      <w:r w:rsidR="003D431C" w:rsidRPr="003D431C">
        <w:t>spatial filter.</w:t>
      </w:r>
      <w:r w:rsidR="00F02EAB">
        <w:t xml:space="preserve">  </w:t>
      </w:r>
      <w:r w:rsidR="00123D79">
        <w:t xml:space="preserve">The non-polarizing, </w:t>
      </w:r>
      <w:r w:rsidR="00021A8B">
        <w:t>1/8</w:t>
      </w:r>
      <w:r w:rsidR="00021A8B" w:rsidRPr="00021A8B">
        <w:rPr>
          <w:vertAlign w:val="superscript"/>
        </w:rPr>
        <w:t>th</w:t>
      </w:r>
      <w:r w:rsidR="00021A8B">
        <w:t xml:space="preserve"> wave p-v WFE pellicle beamsplitter </w:t>
      </w:r>
      <w:r w:rsidR="00B26D55">
        <w:t xml:space="preserve">from National Photocolor </w:t>
      </w:r>
      <w:r w:rsidR="00123D79">
        <w:t>transmits</w:t>
      </w:r>
      <w:r w:rsidR="00021A8B">
        <w:t xml:space="preserve"> the</w:t>
      </w:r>
      <w:r w:rsidR="00123D79">
        <w:t xml:space="preserve"> outgoing</w:t>
      </w:r>
      <w:r w:rsidR="00021A8B">
        <w:t xml:space="preserve"> beam </w:t>
      </w:r>
      <w:r w:rsidR="00123D79">
        <w:t>and reflects the return beam</w:t>
      </w:r>
      <w:r w:rsidR="00021A8B">
        <w:t xml:space="preserve">. </w:t>
      </w:r>
      <w:r w:rsidR="00194595">
        <w:t xml:space="preserve">  The return beam focus is located at the focus of a 10X objective which magnifies the FFDP and </w:t>
      </w:r>
      <w:r w:rsidR="00225C15">
        <w:t>images</w:t>
      </w:r>
      <w:r w:rsidR="00194595">
        <w:t xml:space="preserve"> it on</w:t>
      </w:r>
      <w:r w:rsidR="00225C15">
        <w:t>to</w:t>
      </w:r>
      <w:r w:rsidR="00194595">
        <w:t xml:space="preserve"> the camera</w:t>
      </w:r>
      <w:r w:rsidR="00095EE0">
        <w:t xml:space="preserve"> consisting of a 1928 x1448 array of 3.69micron pixels </w:t>
      </w:r>
      <w:r w:rsidR="00194595">
        <w:t>.</w:t>
      </w:r>
    </w:p>
    <w:p w14:paraId="5518A11D" w14:textId="1B4048A2" w:rsidR="00194595" w:rsidRPr="00194595" w:rsidRDefault="00194595" w:rsidP="00194595">
      <w:pPr>
        <w:pStyle w:val="ListParagraph"/>
        <w:ind w:left="0"/>
        <w:jc w:val="both"/>
        <w:rPr>
          <w:highlight w:val="yellow"/>
        </w:rPr>
      </w:pPr>
      <w:r w:rsidRPr="00194595">
        <w:t xml:space="preserve"> [Note: We replaced the original, non-polarizing cube beamsplitter with the pellicle and swapped the Apogee Ascent CCD camera (which has a window over the array) with a Newport LBP2 camera (having no window) to remove the “fringing” within the FFDPs.]  </w:t>
      </w:r>
    </w:p>
    <w:p w14:paraId="1BB1EAC8" w14:textId="77777777" w:rsidR="00194595" w:rsidRDefault="00194595" w:rsidP="006B2D30">
      <w:pPr>
        <w:pStyle w:val="ListParagraph"/>
        <w:ind w:left="0"/>
        <w:jc w:val="both"/>
      </w:pPr>
    </w:p>
    <w:p w14:paraId="6155BBB5" w14:textId="5AE9E3DA" w:rsidR="00021A8B" w:rsidRDefault="00F02EAB" w:rsidP="006B2D30">
      <w:pPr>
        <w:pStyle w:val="ListParagraph"/>
        <w:ind w:left="0"/>
        <w:jc w:val="both"/>
      </w:pPr>
      <w:r>
        <w:t xml:space="preserve">A </w:t>
      </w:r>
      <w:r w:rsidR="00791855">
        <w:t>third OAP (the</w:t>
      </w:r>
      <w:r w:rsidR="00BC34C4">
        <w:t xml:space="preserve"> Source P</w:t>
      </w:r>
      <w:r w:rsidR="00123D79">
        <w:t>late OAP or SPOAP) is common to both arms</w:t>
      </w:r>
      <w:r w:rsidR="00194595">
        <w:t xml:space="preserve"> and collimates</w:t>
      </w:r>
      <w:r w:rsidR="00123D79">
        <w:t xml:space="preserve"> the transmitted beam </w:t>
      </w:r>
      <w:r w:rsidR="00194595">
        <w:t xml:space="preserve">and focuses </w:t>
      </w:r>
      <w:r w:rsidR="00123D79">
        <w:t xml:space="preserve">the return. </w:t>
      </w:r>
      <w:r w:rsidR="00070C9A">
        <w:t>The SPOAP</w:t>
      </w:r>
      <w:r w:rsidR="00123D79">
        <w:t xml:space="preserve"> was chosen </w:t>
      </w:r>
      <w:r w:rsidR="00791855">
        <w:t xml:space="preserve">after </w:t>
      </w:r>
      <w:r w:rsidR="00123D79">
        <w:t>determining</w:t>
      </w:r>
      <w:r w:rsidR="00791855">
        <w:t xml:space="preserve"> that the </w:t>
      </w:r>
      <w:r w:rsidR="00070C9A">
        <w:t>previously incorporated 200mm</w:t>
      </w:r>
      <w:r w:rsidR="00791855">
        <w:t xml:space="preserve"> focal length</w:t>
      </w:r>
      <w:r w:rsidR="00021A8B">
        <w:t xml:space="preserve"> </w:t>
      </w:r>
      <w:r w:rsidR="00791855">
        <w:t>achromats</w:t>
      </w:r>
      <w:r w:rsidR="00021A8B">
        <w:t xml:space="preserve"> were</w:t>
      </w:r>
      <w:r>
        <w:t xml:space="preserve"> </w:t>
      </w:r>
      <w:r w:rsidR="00791855">
        <w:t>distorting the beam to such a degree tha</w:t>
      </w:r>
      <w:r w:rsidR="00070C9A">
        <w:t xml:space="preserve">t we could not remove parallax.  </w:t>
      </w:r>
      <w:r>
        <w:t>The alignment, al</w:t>
      </w:r>
      <w:r w:rsidR="00BC34C4">
        <w:t>though more complicated</w:t>
      </w:r>
      <w:r w:rsidR="00225C15">
        <w:t>,</w:t>
      </w:r>
      <w:r w:rsidR="00BC34C4">
        <w:t xml:space="preserve"> provides</w:t>
      </w:r>
      <w:r>
        <w:t xml:space="preserve"> a very clean beam.  </w:t>
      </w:r>
      <w:r w:rsidR="004C354E">
        <w:t xml:space="preserve"> </w:t>
      </w:r>
      <w:r w:rsidR="00B26D55">
        <w:t>Not shown, but available when needed, is a Berek Polarizer th</w:t>
      </w:r>
      <w:r w:rsidR="00070C9A">
        <w:t xml:space="preserve">at can be placed within the transmit arm </w:t>
      </w:r>
      <w:r w:rsidR="00B26D55">
        <w:t xml:space="preserve">to </w:t>
      </w:r>
      <w:r w:rsidR="00070C9A">
        <w:t>alter its</w:t>
      </w:r>
      <w:r w:rsidR="00B26D55">
        <w:t xml:space="preserve"> polarization state.  </w:t>
      </w:r>
    </w:p>
    <w:p w14:paraId="7CA733C1" w14:textId="77777777" w:rsidR="00070C9A" w:rsidRDefault="00070C9A" w:rsidP="006B2D30">
      <w:pPr>
        <w:pStyle w:val="ListParagraph"/>
        <w:ind w:left="0"/>
        <w:jc w:val="both"/>
      </w:pPr>
    </w:p>
    <w:p w14:paraId="5F89DF99" w14:textId="5EAAB662" w:rsidR="00D06779" w:rsidRPr="00CB36E9" w:rsidRDefault="00BC34C4" w:rsidP="00F75CAD">
      <w:pPr>
        <w:pStyle w:val="ListParagraph"/>
        <w:ind w:left="0"/>
        <w:jc w:val="both"/>
        <w:rPr>
          <w:highlight w:val="yellow"/>
        </w:rPr>
      </w:pPr>
      <w:r w:rsidRPr="00225C15">
        <w:t xml:space="preserve">The beam expander consists of OAP1 and OAP2. OAP1 is a custom, </w:t>
      </w:r>
      <w:r w:rsidR="0006252E" w:rsidRPr="00225C15">
        <w:t xml:space="preserve">20mm </w:t>
      </w:r>
      <w:r w:rsidRPr="00225C15">
        <w:t xml:space="preserve">diameter clear aperture, 100mm focal length, </w:t>
      </w:r>
      <w:r w:rsidR="0006252E" w:rsidRPr="00225C15">
        <w:t>1/8</w:t>
      </w:r>
      <w:r w:rsidR="0006252E" w:rsidRPr="00225C15">
        <w:rPr>
          <w:vertAlign w:val="superscript"/>
        </w:rPr>
        <w:t>th</w:t>
      </w:r>
      <w:r w:rsidRPr="00225C15">
        <w:t xml:space="preserve"> wave (p-v at 633nm) aluminum mirror that </w:t>
      </w:r>
      <w:r w:rsidR="0006252E" w:rsidRPr="00225C15">
        <w:t xml:space="preserve">was diamond turned by Nu-Tek.  </w:t>
      </w:r>
      <w:r w:rsidR="00225C15">
        <w:t xml:space="preserve">OAP1 provides </w:t>
      </w:r>
      <w:r w:rsidR="0006252E" w:rsidRPr="00225C15">
        <w:t xml:space="preserve">a defined </w:t>
      </w:r>
      <w:r w:rsidR="00225C15" w:rsidRPr="00225C15">
        <w:t>f/# to OAP2</w:t>
      </w:r>
      <w:r w:rsidR="00225C15">
        <w:t>, serves as the aperture stop,</w:t>
      </w:r>
      <w:r>
        <w:t xml:space="preserve"> </w:t>
      </w:r>
      <w:r w:rsidR="00225C15">
        <w:t xml:space="preserve">and </w:t>
      </w:r>
      <w:r w:rsidR="00225C15" w:rsidRPr="00225C15">
        <w:t xml:space="preserve">also provides a convenient solution to packaging the layout onto the </w:t>
      </w:r>
      <w:r w:rsidR="00BE46D4">
        <w:t>2.4 m</w:t>
      </w:r>
      <w:r w:rsidR="00225C15" w:rsidRPr="00225C15">
        <w:t xml:space="preserve"> bench.</w:t>
      </w:r>
      <w:r w:rsidR="00225C15">
        <w:t xml:space="preserve"> </w:t>
      </w:r>
      <w:r>
        <w:t xml:space="preserve"> </w:t>
      </w:r>
      <w:r w:rsidR="00BE46D4">
        <w:t>It</w:t>
      </w:r>
      <w:r>
        <w:t xml:space="preserve"> is confocal with the </w:t>
      </w:r>
      <w:r w:rsidR="00D06779">
        <w:t>2.03m focal length</w:t>
      </w:r>
      <w:r w:rsidRPr="003D431C">
        <w:t xml:space="preserve"> </w:t>
      </w:r>
      <w:r>
        <w:t>OAP2.  OAP2 is</w:t>
      </w:r>
      <w:r w:rsidRPr="003D431C">
        <w:t xml:space="preserve"> the same mirror used by </w:t>
      </w:r>
      <w:r>
        <w:t xml:space="preserve">the </w:t>
      </w:r>
      <w:r w:rsidRPr="003D431C">
        <w:t>LAGEOS II</w:t>
      </w:r>
      <w:r>
        <w:t xml:space="preserve"> project</w:t>
      </w:r>
      <w:r w:rsidRPr="003D431C">
        <w:t xml:space="preserve">. </w:t>
      </w:r>
    </w:p>
    <w:p w14:paraId="46196140" w14:textId="3570BAA4" w:rsidR="00F75CAD" w:rsidRDefault="00F75CAD" w:rsidP="00CB36E9">
      <w:pPr>
        <w:pStyle w:val="ListParagraph"/>
        <w:keepNext/>
        <w:ind w:left="0"/>
      </w:pPr>
    </w:p>
    <w:p w14:paraId="761D6380" w14:textId="77777777" w:rsidR="00254B21" w:rsidRDefault="003176B2" w:rsidP="00254B21">
      <w:pPr>
        <w:pStyle w:val="ListParagraph"/>
        <w:keepNext/>
        <w:ind w:left="0"/>
        <w:jc w:val="center"/>
      </w:pPr>
      <w:r>
        <w:rPr>
          <w:b/>
          <w:noProof/>
        </w:rPr>
        <w:drawing>
          <wp:inline distT="0" distB="0" distL="0" distR="0" wp14:anchorId="51D83199" wp14:editId="0A7B6F2D">
            <wp:extent cx="5049520" cy="2635384"/>
            <wp:effectExtent l="19050" t="19050" r="1778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DLayout.bmp"/>
                    <pic:cNvPicPr/>
                  </pic:nvPicPr>
                  <pic:blipFill rotWithShape="1">
                    <a:blip r:embed="rId12" cstate="print">
                      <a:extLst>
                        <a:ext uri="{28A0092B-C50C-407E-A947-70E740481C1C}">
                          <a14:useLocalDpi xmlns:a14="http://schemas.microsoft.com/office/drawing/2010/main" val="0"/>
                        </a:ext>
                      </a:extLst>
                    </a:blip>
                    <a:srcRect t="13447"/>
                    <a:stretch/>
                  </pic:blipFill>
                  <pic:spPr bwMode="auto">
                    <a:xfrm>
                      <a:off x="0" y="0"/>
                      <a:ext cx="5075144" cy="26487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01AE89" w14:textId="55590A54" w:rsidR="00CB36E9" w:rsidRPr="00CB36E9" w:rsidRDefault="00254B21" w:rsidP="00CB36E9">
      <w:pPr>
        <w:pStyle w:val="Caption"/>
        <w:jc w:val="center"/>
      </w:pPr>
      <w:r>
        <w:t xml:space="preserve">Figure </w:t>
      </w:r>
      <w:r w:rsidR="00E17BF8">
        <w:fldChar w:fldCharType="begin"/>
      </w:r>
      <w:r w:rsidR="00E17BF8">
        <w:instrText xml:space="preserve"> SEQ Figure \* ARABIC </w:instrText>
      </w:r>
      <w:r w:rsidR="00E17BF8">
        <w:fldChar w:fldCharType="separate"/>
      </w:r>
      <w:r w:rsidR="009B4407">
        <w:rPr>
          <w:noProof/>
        </w:rPr>
        <w:t>7</w:t>
      </w:r>
      <w:r w:rsidR="00E17BF8">
        <w:rPr>
          <w:noProof/>
        </w:rPr>
        <w:fldChar w:fldCharType="end"/>
      </w:r>
      <w:r>
        <w:t xml:space="preserve"> Zemax 3D layout of FATB</w:t>
      </w:r>
    </w:p>
    <w:p w14:paraId="07524DDE" w14:textId="627628A2" w:rsidR="005B5CD0" w:rsidRPr="00BF54D3" w:rsidRDefault="003E1131" w:rsidP="00BF54D3">
      <w:pPr>
        <w:jc w:val="both"/>
        <w:rPr>
          <w:b/>
        </w:rPr>
      </w:pPr>
      <w:r w:rsidRPr="004C03A1">
        <w:rPr>
          <w:b/>
        </w:rPr>
        <w:t>Alignment approach</w:t>
      </w:r>
      <w:r w:rsidR="004C7BD6" w:rsidRPr="004C03A1">
        <w:rPr>
          <w:b/>
        </w:rPr>
        <w:t xml:space="preserve"> </w:t>
      </w:r>
    </w:p>
    <w:p w14:paraId="18678830" w14:textId="01DBA5D9" w:rsidR="00456DA4" w:rsidRDefault="00BF2BA5" w:rsidP="006B2D30">
      <w:pPr>
        <w:pStyle w:val="ListParagraph"/>
        <w:ind w:left="0"/>
        <w:jc w:val="both"/>
      </w:pPr>
      <w:r>
        <w:t>An inherent difficulty</w:t>
      </w:r>
      <w:r w:rsidR="008F4680" w:rsidRPr="009620A8">
        <w:t xml:space="preserve"> in aligning the FATB </w:t>
      </w:r>
      <w:r>
        <w:t>is</w:t>
      </w:r>
      <w:r w:rsidR="008F4680" w:rsidRPr="009620A8">
        <w:t xml:space="preserve"> found in the large physical extent of the layout </w:t>
      </w:r>
      <w:r>
        <w:t>when</w:t>
      </w:r>
      <w:r w:rsidR="008F4680" w:rsidRPr="009620A8">
        <w:t xml:space="preserve"> </w:t>
      </w:r>
      <w:r w:rsidR="005A07C8">
        <w:t>attempting to co-align three</w:t>
      </w:r>
      <w:r w:rsidR="008F4680" w:rsidRPr="009620A8">
        <w:t xml:space="preserve"> OAPs</w:t>
      </w:r>
      <w:r>
        <w:t xml:space="preserve">.   </w:t>
      </w:r>
      <w:r w:rsidR="005B5CD0" w:rsidRPr="009620A8">
        <w:t>Generation of the FATB was complex enough we</w:t>
      </w:r>
      <w:r w:rsidR="00BF54D3">
        <w:t xml:space="preserve"> decided to break</w:t>
      </w:r>
      <w:r w:rsidR="00A10ACB" w:rsidRPr="009620A8">
        <w:t xml:space="preserve"> the alignment into 3 main sections:  the </w:t>
      </w:r>
      <w:r w:rsidR="00CB36E9">
        <w:t>0.4m</w:t>
      </w:r>
      <w:r w:rsidR="00A10ACB" w:rsidRPr="009620A8">
        <w:t xml:space="preserve"> beam expander alignment (OAP1 to OAP2), the internal</w:t>
      </w:r>
      <w:r w:rsidR="00BF54D3">
        <w:t xml:space="preserve"> </w:t>
      </w:r>
      <w:r w:rsidR="00BF54D3" w:rsidRPr="009620A8">
        <w:t>alignment</w:t>
      </w:r>
      <w:r w:rsidR="00BF54D3">
        <w:t xml:space="preserve"> of the</w:t>
      </w:r>
      <w:r w:rsidR="00A10ACB" w:rsidRPr="009620A8">
        <w:t xml:space="preserve"> source plate and</w:t>
      </w:r>
      <w:r w:rsidR="00BF54D3">
        <w:t xml:space="preserve"> finally</w:t>
      </w:r>
      <w:r w:rsidR="00A10ACB" w:rsidRPr="009620A8">
        <w:t xml:space="preserve"> the source plate to the beam expander</w:t>
      </w:r>
      <w:r w:rsidR="00BF54D3">
        <w:t xml:space="preserve"> (as defined by OAP1)</w:t>
      </w:r>
      <w:r w:rsidR="00A10ACB" w:rsidRPr="009620A8">
        <w:t>.</w:t>
      </w:r>
      <w:r w:rsidR="00456DA4" w:rsidRPr="009620A8">
        <w:t xml:space="preserve">  </w:t>
      </w:r>
      <w:r w:rsidR="00456DA4" w:rsidRPr="00254B21">
        <w:t>Figure</w:t>
      </w:r>
      <w:r w:rsidR="0084517E" w:rsidRPr="00254B21">
        <w:t xml:space="preserve"> 8</w:t>
      </w:r>
      <w:r w:rsidR="00456DA4" w:rsidRPr="00254B21">
        <w:t xml:space="preserve"> shows</w:t>
      </w:r>
      <w:r w:rsidR="00456DA4" w:rsidRPr="009620A8">
        <w:t xml:space="preserve"> </w:t>
      </w:r>
      <w:r w:rsidR="00C219E7">
        <w:t>the three alignment sections</w:t>
      </w:r>
      <w:r w:rsidR="00254B21">
        <w:t>.</w:t>
      </w:r>
      <w:r w:rsidR="00EB202E">
        <w:t xml:space="preserve">  The optical bench was positioned </w:t>
      </w:r>
      <w:r>
        <w:t xml:space="preserve">with respect to the thermal chamber </w:t>
      </w:r>
      <w:r w:rsidR="00EB202E">
        <w:t>such that OAP2</w:t>
      </w:r>
      <w:r>
        <w:t>’s</w:t>
      </w:r>
      <w:r w:rsidR="00EB202E">
        <w:t xml:space="preserve"> center </w:t>
      </w:r>
      <w:r>
        <w:t xml:space="preserve">when placed near the edge of the optical table (to allow room for </w:t>
      </w:r>
      <w:r w:rsidR="000B2118">
        <w:t>the SP</w:t>
      </w:r>
      <w:r>
        <w:t xml:space="preserve">) </w:t>
      </w:r>
      <w:r w:rsidR="00EB202E">
        <w:t xml:space="preserve">was centered on the LRA when </w:t>
      </w:r>
      <w:r>
        <w:t xml:space="preserve">it was </w:t>
      </w:r>
      <w:r w:rsidR="00EB202E">
        <w:t>mounted inside the chamber.</w:t>
      </w:r>
      <w:r w:rsidR="00521890">
        <w:t xml:space="preserve">  All components on the optical bench were placed at the nominal height of the LRA centerline.</w:t>
      </w:r>
    </w:p>
    <w:p w14:paraId="04B2669E" w14:textId="42EAD3C1" w:rsidR="00254B21" w:rsidRDefault="00CB36E9" w:rsidP="00036B05">
      <w:pPr>
        <w:pStyle w:val="ListParagraph"/>
        <w:ind w:left="0"/>
        <w:jc w:val="center"/>
      </w:pPr>
      <w:r>
        <w:rPr>
          <w:noProof/>
        </w:rPr>
        <w:drawing>
          <wp:inline distT="0" distB="0" distL="0" distR="0" wp14:anchorId="45CA7412" wp14:editId="02D3B208">
            <wp:extent cx="5179326" cy="282483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PS_Topview_3sections.jpg"/>
                    <pic:cNvPicPr/>
                  </pic:nvPicPr>
                  <pic:blipFill>
                    <a:blip r:embed="rId13">
                      <a:extLst>
                        <a:ext uri="{28A0092B-C50C-407E-A947-70E740481C1C}">
                          <a14:useLocalDpi xmlns:a14="http://schemas.microsoft.com/office/drawing/2010/main" val="0"/>
                        </a:ext>
                      </a:extLst>
                    </a:blip>
                    <a:stretch>
                      <a:fillRect/>
                    </a:stretch>
                  </pic:blipFill>
                  <pic:spPr>
                    <a:xfrm>
                      <a:off x="0" y="0"/>
                      <a:ext cx="5207635" cy="2840276"/>
                    </a:xfrm>
                    <a:prstGeom prst="rect">
                      <a:avLst/>
                    </a:prstGeom>
                  </pic:spPr>
                </pic:pic>
              </a:graphicData>
            </a:graphic>
          </wp:inline>
        </w:drawing>
      </w:r>
    </w:p>
    <w:p w14:paraId="6FE1C9E4" w14:textId="0876B71B" w:rsidR="00106E2F" w:rsidRPr="0042770C" w:rsidRDefault="00254B21" w:rsidP="00036B05">
      <w:pPr>
        <w:pStyle w:val="Caption"/>
        <w:jc w:val="center"/>
      </w:pPr>
      <w:r>
        <w:t xml:space="preserve">Figure </w:t>
      </w:r>
      <w:r w:rsidR="00E17BF8">
        <w:fldChar w:fldCharType="begin"/>
      </w:r>
      <w:r w:rsidR="00E17BF8">
        <w:instrText xml:space="preserve"> SEQ Figure \* ARABIC </w:instrText>
      </w:r>
      <w:r w:rsidR="00E17BF8">
        <w:fldChar w:fldCharType="separate"/>
      </w:r>
      <w:r w:rsidR="009B4407">
        <w:rPr>
          <w:noProof/>
        </w:rPr>
        <w:t>8</w:t>
      </w:r>
      <w:r w:rsidR="00E17BF8">
        <w:rPr>
          <w:noProof/>
        </w:rPr>
        <w:fldChar w:fldCharType="end"/>
      </w:r>
      <w:r w:rsidR="00C219E7">
        <w:t xml:space="preserve"> </w:t>
      </w:r>
      <w:r w:rsidR="00C219E7" w:rsidRPr="00CB36E9">
        <w:t>Three sections of alignment</w:t>
      </w:r>
      <w:r w:rsidR="00C219E7">
        <w:t xml:space="preserve"> shown as orange, green, </w:t>
      </w:r>
      <w:r w:rsidR="00CB36E9">
        <w:t>and</w:t>
      </w:r>
      <w:r w:rsidR="00C219E7">
        <w:t xml:space="preserve"> red.</w:t>
      </w:r>
    </w:p>
    <w:p w14:paraId="6149FDE3" w14:textId="6F495B8D" w:rsidR="00CB36E9" w:rsidRPr="00036B05" w:rsidRDefault="00CB36E9" w:rsidP="00036B05">
      <w:pPr>
        <w:pStyle w:val="ListParagraph"/>
        <w:ind w:left="0"/>
        <w:jc w:val="both"/>
      </w:pPr>
      <w:r>
        <w:lastRenderedPageBreak/>
        <w:t>For each portion of the FATB alignment, we started with opto-mechanical placements of the components and then employed various optical tests to optimize the performance.  This was especially critical for the beam expander because of the large despace between the mirrors.</w:t>
      </w:r>
    </w:p>
    <w:p w14:paraId="76DAD27F" w14:textId="6D1F353B" w:rsidR="00106E2F" w:rsidRDefault="00106E2F" w:rsidP="00106E2F">
      <w:pPr>
        <w:jc w:val="both"/>
        <w:rPr>
          <w:b/>
        </w:rPr>
      </w:pPr>
      <w:r>
        <w:rPr>
          <w:b/>
        </w:rPr>
        <w:t xml:space="preserve">Align </w:t>
      </w:r>
      <w:r w:rsidR="00597596">
        <w:rPr>
          <w:b/>
        </w:rPr>
        <w:t>Full Aperture Beam E</w:t>
      </w:r>
      <w:r>
        <w:rPr>
          <w:b/>
        </w:rPr>
        <w:t xml:space="preserve">xpander  </w:t>
      </w:r>
    </w:p>
    <w:p w14:paraId="7F9338A6" w14:textId="2206E2E7" w:rsidR="005C0C83" w:rsidRDefault="007714EC" w:rsidP="007714EC">
      <w:pPr>
        <w:jc w:val="both"/>
      </w:pPr>
      <w:r>
        <w:t>OA</w:t>
      </w:r>
      <w:r w:rsidRPr="00106E2F">
        <w:t xml:space="preserve">P1 </w:t>
      </w:r>
      <w:r w:rsidR="0042770C">
        <w:t>defines</w:t>
      </w:r>
      <w:r w:rsidR="00061A5E">
        <w:t xml:space="preserve"> our primary reference for the entire FATB.</w:t>
      </w:r>
      <w:r w:rsidR="005C0C83">
        <w:t xml:space="preserve">  This OAP is an aluminum, diamond turned mirror with an integral flat on its back (Figure 9) whose normal was parallel to the OAP’s optical axis. </w:t>
      </w:r>
      <w:r w:rsidR="002F5577" w:rsidRPr="00795CAB">
        <w:t xml:space="preserve"> </w:t>
      </w:r>
      <w:r w:rsidR="005C0C83">
        <w:t xml:space="preserve">We verified this reference surface independently and found it to be co-aligned.  The image </w:t>
      </w:r>
      <w:r w:rsidR="0042770C">
        <w:t>inset into Fig 9</w:t>
      </w:r>
      <w:r w:rsidR="005C0C83">
        <w:t xml:space="preserve"> was obtained by aligning OAP1 to a collimated Zygo beam using a retroreflecting ball (fringes on the left).  A cube corner was then positioned to direct a portion of the Zygo beam onto the integral flat and </w:t>
      </w:r>
      <w:r w:rsidR="0010353F">
        <w:t>thus</w:t>
      </w:r>
      <w:r w:rsidR="005C0C83">
        <w:t xml:space="preserve"> back to the Zygo.  </w:t>
      </w:r>
      <w:r w:rsidR="0010353F">
        <w:t xml:space="preserve">No significant tilt </w:t>
      </w:r>
      <w:r w:rsidR="0042770C">
        <w:t>can be seen</w:t>
      </w:r>
      <w:r w:rsidR="0010353F">
        <w:t xml:space="preserve"> between the nulled OAP1 wavefront and the integral flat.</w:t>
      </w:r>
    </w:p>
    <w:p w14:paraId="5A40F925" w14:textId="7D8FA050" w:rsidR="00061A5E" w:rsidRDefault="00CB36E9" w:rsidP="00061A5E">
      <w:pPr>
        <w:jc w:val="center"/>
      </w:pPr>
      <w:r>
        <w:rPr>
          <w:noProof/>
        </w:rPr>
        <mc:AlternateContent>
          <mc:Choice Requires="wps">
            <w:drawing>
              <wp:anchor distT="0" distB="0" distL="114300" distR="114300" simplePos="0" relativeHeight="251711488" behindDoc="0" locked="0" layoutInCell="1" allowOverlap="1" wp14:anchorId="335071EB" wp14:editId="10F15455">
                <wp:simplePos x="0" y="0"/>
                <wp:positionH relativeFrom="column">
                  <wp:posOffset>572600</wp:posOffset>
                </wp:positionH>
                <wp:positionV relativeFrom="paragraph">
                  <wp:posOffset>3329817</wp:posOffset>
                </wp:positionV>
                <wp:extent cx="4715510" cy="313055"/>
                <wp:effectExtent l="0" t="0" r="8890" b="0"/>
                <wp:wrapSquare wrapText="bothSides"/>
                <wp:docPr id="31" name="Text Box 31"/>
                <wp:cNvGraphicFramePr/>
                <a:graphic xmlns:a="http://schemas.openxmlformats.org/drawingml/2006/main">
                  <a:graphicData uri="http://schemas.microsoft.com/office/word/2010/wordprocessingShape">
                    <wps:wsp>
                      <wps:cNvSpPr txBox="1"/>
                      <wps:spPr>
                        <a:xfrm>
                          <a:off x="0" y="0"/>
                          <a:ext cx="4715510" cy="313055"/>
                        </a:xfrm>
                        <a:prstGeom prst="rect">
                          <a:avLst/>
                        </a:prstGeom>
                        <a:solidFill>
                          <a:prstClr val="white"/>
                        </a:solidFill>
                        <a:ln>
                          <a:noFill/>
                        </a:ln>
                      </wps:spPr>
                      <wps:txbx>
                        <w:txbxContent>
                          <w:p w14:paraId="492B73F4" w14:textId="04D5B391" w:rsidR="00061A5E" w:rsidRPr="00A5657F" w:rsidRDefault="00061A5E" w:rsidP="00061A5E">
                            <w:pPr>
                              <w:pStyle w:val="Caption"/>
                              <w:jc w:val="center"/>
                              <w:rPr>
                                <w:noProof/>
                              </w:rPr>
                            </w:pPr>
                            <w:r w:rsidRPr="00CB36E9">
                              <w:t xml:space="preserve">Figure </w:t>
                            </w:r>
                            <w:r w:rsidR="00E17BF8">
                              <w:fldChar w:fldCharType="begin"/>
                            </w:r>
                            <w:r w:rsidR="00E17BF8">
                              <w:instrText xml:space="preserve"> SEQ Figure \* ARABIC </w:instrText>
                            </w:r>
                            <w:r w:rsidR="00E17BF8">
                              <w:fldChar w:fldCharType="separate"/>
                            </w:r>
                            <w:r w:rsidR="009B4407" w:rsidRPr="00CB36E9">
                              <w:rPr>
                                <w:noProof/>
                              </w:rPr>
                              <w:t>9</w:t>
                            </w:r>
                            <w:r w:rsidR="00E17BF8">
                              <w:rPr>
                                <w:noProof/>
                              </w:rPr>
                              <w:fldChar w:fldCharType="end"/>
                            </w:r>
                            <w:r w:rsidRPr="00CB36E9">
                              <w:t xml:space="preserve"> Integral flat diamond turned onto back of OAP1;</w:t>
                            </w:r>
                            <w:r>
                              <w:t xml:space="preserve"> </w:t>
                            </w:r>
                            <w:r w:rsidR="00CB36E9">
                              <w:t xml:space="preserve">Inset shows co-alignment of flat to OAP1 optical axis:  </w:t>
                            </w:r>
                            <w:r>
                              <w:t>wavefront on left and integral flat re</w:t>
                            </w:r>
                            <w:r w:rsidR="00CB36E9">
                              <w:t>turn (via cube corner) on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35071EB" id="_x0000_t202" coordsize="21600,21600" o:spt="202" path="m,l,21600r21600,l21600,xe">
                <v:stroke joinstyle="miter"/>
                <v:path gradientshapeok="t" o:connecttype="rect"/>
              </v:shapetype>
              <v:shape id="Text Box 31" o:spid="_x0000_s1031" type="#_x0000_t202" style="position:absolute;left:0;text-align:left;margin-left:45.1pt;margin-top:262.2pt;width:371.3pt;height:24.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" stroked="f">
                <v:textbox inset="0,0,0,0">
                  <w:txbxContent>
                    <w:p w14:paraId="492B73F4" w14:textId="04D5B391" w:rsidR="00061A5E" w:rsidRPr="00A5657F" w:rsidRDefault="00061A5E" w:rsidP="00061A5E">
                      <w:pPr>
                        <w:pStyle w:val="Caption"/>
                        <w:jc w:val="center"/>
                        <w:rPr>
                          <w:noProof/>
                        </w:rPr>
                      </w:pPr>
                      <w:r w:rsidRPr="00CB36E9">
                        <w:t xml:space="preserve">Figure </w:t>
                      </w:r>
                      <w:fldSimple w:instr=" SEQ Figure \* ARABIC ">
                        <w:r w:rsidR="009B4407" w:rsidRPr="00CB36E9">
                          <w:rPr>
                            <w:noProof/>
                          </w:rPr>
                          <w:t>9</w:t>
                        </w:r>
                      </w:fldSimple>
                      <w:r w:rsidRPr="00CB36E9">
                        <w:t xml:space="preserve"> Integral flat diamond turned onto back of OAP1;</w:t>
                      </w:r>
                      <w:r>
                        <w:t xml:space="preserve"> </w:t>
                      </w:r>
                      <w:r w:rsidR="00CB36E9">
                        <w:t xml:space="preserve">Inset shows co-alignment of flat to OAP1 optical axis:  </w:t>
                      </w:r>
                      <w:proofErr w:type="spellStart"/>
                      <w:r>
                        <w:t>wavefront</w:t>
                      </w:r>
                      <w:proofErr w:type="spellEnd"/>
                      <w:r>
                        <w:t xml:space="preserve"> on left and integral flat re</w:t>
                      </w:r>
                      <w:r w:rsidR="00CB36E9">
                        <w:t>turn (via cube corner) on right</w:t>
                      </w:r>
                    </w:p>
                  </w:txbxContent>
                </v:textbox>
                <w10:wrap type="square"/>
              </v:shape>
            </w:pict>
          </mc:Fallback>
        </mc:AlternateContent>
      </w:r>
      <w:r w:rsidRPr="005C0C83">
        <w:rPr>
          <w:noProof/>
        </w:rPr>
        <w:drawing>
          <wp:anchor distT="0" distB="0" distL="114300" distR="114300" simplePos="0" relativeHeight="251673600" behindDoc="0" locked="0" layoutInCell="1" allowOverlap="1" wp14:anchorId="64F05168" wp14:editId="57C2707A">
            <wp:simplePos x="0" y="0"/>
            <wp:positionH relativeFrom="column">
              <wp:posOffset>4146455</wp:posOffset>
            </wp:positionH>
            <wp:positionV relativeFrom="paragraph">
              <wp:posOffset>1861081</wp:posOffset>
            </wp:positionV>
            <wp:extent cx="1352161" cy="1368596"/>
            <wp:effectExtent l="10795" t="27305" r="11430" b="114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70524_091441.jpg"/>
                    <pic:cNvPicPr/>
                  </pic:nvPicPr>
                  <pic:blipFill rotWithShape="1">
                    <a:blip r:embed="rId14" cstate="print">
                      <a:extLst>
                        <a:ext uri="{28A0092B-C50C-407E-A947-70E740481C1C}">
                          <a14:useLocalDpi xmlns:a14="http://schemas.microsoft.com/office/drawing/2010/main" val="0"/>
                        </a:ext>
                      </a:extLst>
                    </a:blip>
                    <a:srcRect l="20129" r="24302"/>
                    <a:stretch/>
                  </pic:blipFill>
                  <pic:spPr bwMode="auto">
                    <a:xfrm rot="5400000">
                      <a:off x="0" y="0"/>
                      <a:ext cx="1352161" cy="1368596"/>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70C">
        <w:rPr>
          <w:noProof/>
        </w:rPr>
        <w:drawing>
          <wp:inline distT="0" distB="0" distL="0" distR="0" wp14:anchorId="2A7B7079" wp14:editId="6E670B6C">
            <wp:extent cx="5170182" cy="32843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PS_Topview_beamex_align2.jpg"/>
                    <pic:cNvPicPr/>
                  </pic:nvPicPr>
                  <pic:blipFill>
                    <a:blip r:embed="rId15">
                      <a:extLst>
                        <a:ext uri="{28A0092B-C50C-407E-A947-70E740481C1C}">
                          <a14:useLocalDpi xmlns:a14="http://schemas.microsoft.com/office/drawing/2010/main" val="0"/>
                        </a:ext>
                      </a:extLst>
                    </a:blip>
                    <a:stretch>
                      <a:fillRect/>
                    </a:stretch>
                  </pic:blipFill>
                  <pic:spPr>
                    <a:xfrm>
                      <a:off x="0" y="0"/>
                      <a:ext cx="5194528" cy="3299857"/>
                    </a:xfrm>
                    <a:prstGeom prst="rect">
                      <a:avLst/>
                    </a:prstGeom>
                  </pic:spPr>
                </pic:pic>
              </a:graphicData>
            </a:graphic>
          </wp:inline>
        </w:drawing>
      </w:r>
    </w:p>
    <w:p w14:paraId="131269FE" w14:textId="777452E6" w:rsidR="00CB36E9" w:rsidRDefault="00CB36E9" w:rsidP="001A194A">
      <w:pPr>
        <w:jc w:val="both"/>
      </w:pPr>
    </w:p>
    <w:p w14:paraId="6FE56598" w14:textId="77777777" w:rsidR="00CB36E9" w:rsidRDefault="00CB36E9" w:rsidP="00CB36E9">
      <w:pPr>
        <w:jc w:val="both"/>
      </w:pPr>
      <w:r>
        <w:t>The first step of our rough alignment was to place the</w:t>
      </w:r>
      <w:r w:rsidRPr="002F5577">
        <w:rPr>
          <w:color w:val="FF0000"/>
        </w:rPr>
        <w:t xml:space="preserve"> </w:t>
      </w:r>
      <w:r w:rsidRPr="00061A5E">
        <w:t>integral flat to level</w:t>
      </w:r>
      <w:r w:rsidRPr="00106E2F">
        <w:t xml:space="preserve"> and nominal</w:t>
      </w:r>
      <w:r>
        <w:t>ly square to optical bench bolt hole pattern with the center of OAP1 located at the nominal center of the SPFF. OAP2’s edge was placed 52mm from OAP1 edge.  If needed, we iterated until both conditions were met.</w:t>
      </w:r>
    </w:p>
    <w:p w14:paraId="42EEE8B5" w14:textId="77777777" w:rsidR="00CB36E9" w:rsidRDefault="00CB36E9" w:rsidP="00CB36E9">
      <w:pPr>
        <w:jc w:val="both"/>
      </w:pPr>
      <w:r>
        <w:t>Using custom, distance measurement gauge arrangements, we p</w:t>
      </w:r>
      <w:r w:rsidRPr="009620A8">
        <w:t>lace</w:t>
      </w:r>
      <w:r>
        <w:t>d</w:t>
      </w:r>
      <w:r w:rsidRPr="009620A8">
        <w:t xml:space="preserve"> OAP1 and OAP2 at nominal relative </w:t>
      </w:r>
      <w:r>
        <w:t>despace of</w:t>
      </w:r>
      <w:r w:rsidRPr="009620A8">
        <w:t xml:space="preserve"> </w:t>
      </w:r>
      <w:r>
        <w:t>2134mm</w:t>
      </w:r>
      <w:r w:rsidRPr="009620A8">
        <w:t xml:space="preserve"> </w:t>
      </w:r>
      <w:r>
        <w:t>while maintaining the proper</w:t>
      </w:r>
      <w:r w:rsidRPr="009620A8">
        <w:t xml:space="preserve"> </w:t>
      </w:r>
      <w:r>
        <w:t>decenter.</w:t>
      </w:r>
    </w:p>
    <w:p w14:paraId="79C24698" w14:textId="46300E7B" w:rsidR="001A194A" w:rsidRDefault="00061A5E" w:rsidP="001A194A">
      <w:pPr>
        <w:jc w:val="both"/>
      </w:pPr>
      <w:r>
        <w:t>Mirror</w:t>
      </w:r>
      <w:r w:rsidR="00B65719">
        <w:t xml:space="preserve"> centers where set to the same height </w:t>
      </w:r>
      <w:r w:rsidR="00262FF3">
        <w:t xml:space="preserve">to an </w:t>
      </w:r>
      <w:r w:rsidR="00262FF3" w:rsidRPr="00070C9A">
        <w:t>accuracy of 0.2mm</w:t>
      </w:r>
      <w:r w:rsidR="00262FF3">
        <w:rPr>
          <w:color w:val="FF0000"/>
        </w:rPr>
        <w:t xml:space="preserve"> </w:t>
      </w:r>
      <w:r w:rsidR="00B65719">
        <w:t>using precision height gauges</w:t>
      </w:r>
      <w:r w:rsidR="00262FF3">
        <w:t>.</w:t>
      </w:r>
      <w:r w:rsidR="00194736">
        <w:t xml:space="preserve"> </w:t>
      </w:r>
      <w:r w:rsidR="00244C48">
        <w:t>N</w:t>
      </w:r>
      <w:r w:rsidR="001A194A">
        <w:t xml:space="preserve">ominal clocking of </w:t>
      </w:r>
      <w:r w:rsidR="00244C48">
        <w:t xml:space="preserve">both OAPs </w:t>
      </w:r>
      <w:r w:rsidR="004F3080">
        <w:t>was</w:t>
      </w:r>
      <w:r w:rsidR="00244C48">
        <w:t xml:space="preserve"> also set</w:t>
      </w:r>
      <w:r w:rsidR="001A194A">
        <w:t xml:space="preserve"> using </w:t>
      </w:r>
      <w:r w:rsidR="00262FF3">
        <w:t xml:space="preserve">the </w:t>
      </w:r>
      <w:r w:rsidR="001A194A">
        <w:t>height gauge and reference marks on mirror</w:t>
      </w:r>
      <w:r>
        <w:t>s’</w:t>
      </w:r>
      <w:r w:rsidR="001A194A">
        <w:t xml:space="preserve"> edge</w:t>
      </w:r>
      <w:r>
        <w:t>s</w:t>
      </w:r>
      <w:r w:rsidR="001A194A">
        <w:t xml:space="preserve">.  </w:t>
      </w:r>
      <w:r w:rsidR="00244C48">
        <w:t xml:space="preserve">To precisely set the clocking of OAP1, we aligned the Zygo beam to the integral flat and observed OAP1 </w:t>
      </w:r>
      <w:r w:rsidR="004F3080">
        <w:t>image</w:t>
      </w:r>
      <w:r w:rsidR="00244C48">
        <w:t xml:space="preserve">.  </w:t>
      </w:r>
      <w:r w:rsidR="00244C48" w:rsidRPr="004F3080">
        <w:t>Clocking was adjusted until the image fell on axis.</w:t>
      </w:r>
      <w:r w:rsidR="00244C48">
        <w:t xml:space="preserve">  </w:t>
      </w:r>
    </w:p>
    <w:p w14:paraId="10A5578E" w14:textId="77777777" w:rsidR="00061A5E" w:rsidRDefault="0042770C" w:rsidP="00061A5E">
      <w:pPr>
        <w:keepNext/>
        <w:jc w:val="both"/>
      </w:pPr>
      <w:r>
        <w:rPr>
          <w:noProof/>
        </w:rPr>
        <w:lastRenderedPageBreak/>
        <w:drawing>
          <wp:inline distT="0" distB="0" distL="0" distR="0" wp14:anchorId="3ED3C460" wp14:editId="03DF79B3">
            <wp:extent cx="5721531" cy="25233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PS_Topview_beamex_align1.jpg"/>
                    <pic:cNvPicPr/>
                  </pic:nvPicPr>
                  <pic:blipFill>
                    <a:blip r:embed="rId16">
                      <a:extLst>
                        <a:ext uri="{28A0092B-C50C-407E-A947-70E740481C1C}">
                          <a14:useLocalDpi xmlns:a14="http://schemas.microsoft.com/office/drawing/2010/main" val="0"/>
                        </a:ext>
                      </a:extLst>
                    </a:blip>
                    <a:stretch>
                      <a:fillRect/>
                    </a:stretch>
                  </pic:blipFill>
                  <pic:spPr>
                    <a:xfrm>
                      <a:off x="0" y="0"/>
                      <a:ext cx="5733902" cy="2528798"/>
                    </a:xfrm>
                    <a:prstGeom prst="rect">
                      <a:avLst/>
                    </a:prstGeom>
                  </pic:spPr>
                </pic:pic>
              </a:graphicData>
            </a:graphic>
          </wp:inline>
        </w:drawing>
      </w:r>
    </w:p>
    <w:p w14:paraId="5906C706" w14:textId="2448C273" w:rsidR="0042770C" w:rsidRDefault="00061A5E" w:rsidP="00061A5E">
      <w:pPr>
        <w:pStyle w:val="Caption"/>
        <w:jc w:val="center"/>
      </w:pPr>
      <w:r>
        <w:t xml:space="preserve">Figure </w:t>
      </w:r>
      <w:r w:rsidR="00E17BF8">
        <w:fldChar w:fldCharType="begin"/>
      </w:r>
      <w:r w:rsidR="00E17BF8">
        <w:instrText xml:space="preserve"> SEQ Figure \* ARABIC </w:instrText>
      </w:r>
      <w:r w:rsidR="00E17BF8">
        <w:fldChar w:fldCharType="separate"/>
      </w:r>
      <w:r w:rsidR="009B4407">
        <w:rPr>
          <w:noProof/>
        </w:rPr>
        <w:t>10</w:t>
      </w:r>
      <w:r w:rsidR="00E17BF8">
        <w:rPr>
          <w:noProof/>
        </w:rPr>
        <w:fldChar w:fldCharType="end"/>
      </w:r>
      <w:r>
        <w:t xml:space="preserve"> Metrology layout for alignment of beam expander</w:t>
      </w:r>
    </w:p>
    <w:p w14:paraId="34A10451" w14:textId="4C19684D" w:rsidR="00C23DC7" w:rsidRPr="009620A8" w:rsidRDefault="00CB36E9" w:rsidP="00061A5E">
      <w:pPr>
        <w:jc w:val="both"/>
      </w:pPr>
      <w:r>
        <w:t>Figure 10 shows the metrology configuration for the f</w:t>
      </w:r>
      <w:r w:rsidR="00061A5E">
        <w:t>inal, optical, a</w:t>
      </w:r>
      <w:r w:rsidR="00061A5E" w:rsidRPr="005C0C83">
        <w:t>lignment</w:t>
      </w:r>
      <w:r w:rsidR="00061A5E">
        <w:t xml:space="preserve"> of the beam expander</w:t>
      </w:r>
      <w:r>
        <w:t>.</w:t>
      </w:r>
      <w:r w:rsidR="00061A5E">
        <w:t xml:space="preserve"> </w:t>
      </w:r>
      <w:r>
        <w:t>The beam from the</w:t>
      </w:r>
      <w:r w:rsidR="00061A5E">
        <w:t xml:space="preserve"> Zygo interferometer </w:t>
      </w:r>
      <w:r w:rsidR="00036B05">
        <w:t>was folded into OAP1,</w:t>
      </w:r>
      <w:r w:rsidR="00061A5E">
        <w:t xml:space="preserve"> reflected off of OAP2 and </w:t>
      </w:r>
      <w:r>
        <w:t xml:space="preserve">then </w:t>
      </w:r>
      <w:r w:rsidR="00061A5E">
        <w:t xml:space="preserve">retroreflected off of a large flat.  </w:t>
      </w:r>
      <w:r w:rsidR="004F3080">
        <w:t xml:space="preserve">We </w:t>
      </w:r>
      <w:r w:rsidR="00036B05">
        <w:t xml:space="preserve">aligned the Zygo beam to OAP1 by aperture sharing the return from its integral flat with the incident Zygo beam using theodolite T5. </w:t>
      </w:r>
    </w:p>
    <w:p w14:paraId="2B133497" w14:textId="157462AA" w:rsidR="00CF4584" w:rsidRDefault="004F3080" w:rsidP="00106E2F">
      <w:pPr>
        <w:jc w:val="both"/>
      </w:pPr>
      <w:r>
        <w:t>A retroreflecting element was needed to obtain fringes so</w:t>
      </w:r>
      <w:r w:rsidR="00CF4584">
        <w:t xml:space="preserve"> we placed a large </w:t>
      </w:r>
      <w:r>
        <w:t xml:space="preserve">flat </w:t>
      </w:r>
      <w:r w:rsidR="00CF4584">
        <w:t xml:space="preserve">in collimated space in front of OAP2 near OAP1. [Note: Initally this was a </w:t>
      </w:r>
      <w:r w:rsidR="00036B05">
        <w:t>0.4</w:t>
      </w:r>
      <w:r w:rsidR="00206CA7">
        <w:t>m</w:t>
      </w:r>
      <w:r w:rsidR="00CF4584">
        <w:t xml:space="preserve"> diameter</w:t>
      </w:r>
      <w:r w:rsidR="00106E2F">
        <w:t xml:space="preserve"> flat</w:t>
      </w:r>
      <w:r>
        <w:t xml:space="preserve"> mounted in a U</w:t>
      </w:r>
      <w:r w:rsidR="00CF4584">
        <w:t xml:space="preserve">nertyl base.  It was very heavy and required </w:t>
      </w:r>
      <w:r>
        <w:t xml:space="preserve">a hydraulic lift and </w:t>
      </w:r>
      <w:r w:rsidR="00CF4584">
        <w:t xml:space="preserve">multiple persons to take it onto and off of the table </w:t>
      </w:r>
      <w:r>
        <w:t>each time we needed to verify</w:t>
      </w:r>
      <w:r w:rsidR="00CF4584">
        <w:t xml:space="preserve"> the beam expander alignment.  We eventually switched to using an unmounted </w:t>
      </w:r>
      <w:r w:rsidR="00036B05">
        <w:t>0.3</w:t>
      </w:r>
      <w:r w:rsidR="00206CA7">
        <w:t>m</w:t>
      </w:r>
      <w:r w:rsidR="00CF4584">
        <w:t xml:space="preserve"> diameter test plate on a tip tilt base that a single engineer could swap out</w:t>
      </w:r>
      <w:r w:rsidR="00036B05">
        <w:t>.  FATB wavefront error difference using the 0.3m retroreflecting flat was confirmed to be 0.75 that of the 0.4m flat.]</w:t>
      </w:r>
    </w:p>
    <w:p w14:paraId="4AE25914" w14:textId="711AA2D7" w:rsidR="00106E2F" w:rsidRDefault="00CF4584" w:rsidP="00106E2F">
      <w:pPr>
        <w:jc w:val="both"/>
      </w:pPr>
      <w:r>
        <w:t xml:space="preserve">The retroreflecting flat </w:t>
      </w:r>
      <w:r w:rsidR="00036B05">
        <w:t>was</w:t>
      </w:r>
      <w:r>
        <w:t xml:space="preserve"> aligned to OAP1 using</w:t>
      </w:r>
      <w:r w:rsidR="00036B05">
        <w:t xml:space="preserve"> both</w:t>
      </w:r>
      <w:r>
        <w:t xml:space="preserve"> theodolites T5 and T8 as shown in Figure </w:t>
      </w:r>
      <w:r w:rsidR="006E06C2">
        <w:t>10</w:t>
      </w:r>
      <w:r>
        <w:t xml:space="preserve">.  Another advantage of using the </w:t>
      </w:r>
      <w:r w:rsidR="00036B05">
        <w:t>0.3</w:t>
      </w:r>
      <w:r w:rsidR="00206CA7">
        <w:t>m</w:t>
      </w:r>
      <w:r>
        <w:t xml:space="preserve"> test plate was it provided </w:t>
      </w:r>
      <w:r w:rsidR="004F3080">
        <w:t>a direct view</w:t>
      </w:r>
      <w:r>
        <w:t xml:space="preserve"> </w:t>
      </w:r>
      <w:r w:rsidR="004F3080">
        <w:t>of the</w:t>
      </w:r>
      <w:r>
        <w:t xml:space="preserve"> Zygo beam and when the system was aligned, the Zygo </w:t>
      </w:r>
      <w:r w:rsidR="00206CA7">
        <w:t>image</w:t>
      </w:r>
      <w:r w:rsidR="00106E2F">
        <w:t xml:space="preserve"> </w:t>
      </w:r>
      <w:r>
        <w:t>was</w:t>
      </w:r>
      <w:r w:rsidR="00106E2F">
        <w:t xml:space="preserve"> </w:t>
      </w:r>
      <w:r>
        <w:t>coincident with the theodolite return off the front surface</w:t>
      </w:r>
      <w:r w:rsidR="00106E2F">
        <w:t>.</w:t>
      </w:r>
      <w:r w:rsidR="004F3080">
        <w:t xml:space="preserve">  When using the </w:t>
      </w:r>
      <w:r w:rsidR="00036B05">
        <w:t>0.4</w:t>
      </w:r>
      <w:r w:rsidR="00206CA7">
        <w:t>m</w:t>
      </w:r>
      <w:r w:rsidR="004F3080">
        <w:t xml:space="preserve"> flat, a lateral transfer retroreflector was employed to provide line of sight from T8 to the flat surface.</w:t>
      </w:r>
    </w:p>
    <w:p w14:paraId="18B55B57" w14:textId="77777777" w:rsidR="00E46F1A" w:rsidRDefault="00993AD1" w:rsidP="00E46F1A">
      <w:pPr>
        <w:jc w:val="both"/>
      </w:pPr>
      <w:r>
        <w:t xml:space="preserve">We now were able to adjust OAP1 and OAP2 strategically to optimize alignment using the Zygo fringe analysis to guide our adjustments.  Practically, OAP2 was so large, we had no controlled way to translate it, however it was also in a Unertyl mount that provided tip/tilt adjustments.  OAP1 was mounted on 3 axis translation so we walked in the alignment by tilting </w:t>
      </w:r>
      <w:r w:rsidR="00106E2F">
        <w:t xml:space="preserve">OAP2 </w:t>
      </w:r>
      <w:r>
        <w:t xml:space="preserve">and translating OAP1.  </w:t>
      </w:r>
      <w:r w:rsidR="00106E2F">
        <w:t xml:space="preserve"> </w:t>
      </w:r>
      <w:r>
        <w:t xml:space="preserve">This was initially quite difficult due to the high levels of vibration in the lab, even with the optical table floating.  Eventually, we were able to upgrade to a vibrationally insensitive interferometer which drastically reduced our level of frustration! </w:t>
      </w:r>
      <w:r w:rsidR="00106E2F">
        <w:tab/>
      </w:r>
    </w:p>
    <w:p w14:paraId="059E5BDA" w14:textId="63AEDD4D" w:rsidR="001A194A" w:rsidRDefault="00E46F1A" w:rsidP="00E46F1A">
      <w:pPr>
        <w:jc w:val="both"/>
      </w:pPr>
      <w:r>
        <w:t>Our nominal full-aperture wavefront error of the beam expander is 0.8 waves p-v at 633nm or 0.95 waves at 532</w:t>
      </w:r>
      <w:r w:rsidR="00AE13D3">
        <w:t>nm.  We accepted this level of error across the 0.4m beam since t</w:t>
      </w:r>
      <w:r>
        <w:t xml:space="preserve">his equates to approximately 0.1 wave of error across the diameter of each cube </w:t>
      </w:r>
      <w:r w:rsidR="00AE13D3">
        <w:t>under test.</w:t>
      </w:r>
    </w:p>
    <w:p w14:paraId="466CC371" w14:textId="77777777" w:rsidR="00AE13D3" w:rsidRPr="00206CA7" w:rsidRDefault="00AE13D3" w:rsidP="00E46F1A">
      <w:pPr>
        <w:jc w:val="both"/>
        <w:rPr>
          <w:b/>
        </w:rPr>
      </w:pPr>
    </w:p>
    <w:p w14:paraId="53079BD6" w14:textId="4C2458DC" w:rsidR="00456DA4" w:rsidRPr="00751F28" w:rsidRDefault="00A83928" w:rsidP="006B2D30">
      <w:pPr>
        <w:jc w:val="both"/>
        <w:rPr>
          <w:b/>
        </w:rPr>
      </w:pPr>
      <w:r w:rsidRPr="00751F28">
        <w:rPr>
          <w:b/>
        </w:rPr>
        <w:lastRenderedPageBreak/>
        <w:t xml:space="preserve">Source Plate </w:t>
      </w:r>
      <w:r w:rsidR="00106E2F" w:rsidRPr="00751F28">
        <w:rPr>
          <w:b/>
        </w:rPr>
        <w:t>Alignment</w:t>
      </w:r>
      <w:r w:rsidR="002478E9">
        <w:rPr>
          <w:b/>
        </w:rPr>
        <w:t xml:space="preserve"> </w:t>
      </w:r>
    </w:p>
    <w:p w14:paraId="0AF86E2C" w14:textId="071B7280" w:rsidR="00F90B9F" w:rsidRDefault="000B2118" w:rsidP="006B2D30">
      <w:pPr>
        <w:jc w:val="both"/>
      </w:pPr>
      <w:r>
        <w:t>The SP contains</w:t>
      </w:r>
      <w:r w:rsidR="00BF2BA5">
        <w:t xml:space="preserve"> the transmitting and receiving arms of the </w:t>
      </w:r>
      <w:r w:rsidR="00021A8B">
        <w:t>FATB</w:t>
      </w:r>
      <w:r>
        <w:t xml:space="preserve"> on an optical breadboard</w:t>
      </w:r>
      <w:r w:rsidR="00BF2BA5">
        <w:t xml:space="preserve">.  As previously mentioned, we set the nominal height of the SP optical axis so that it was at the center of the LRA in the thermal chamber.  This height was transferred to a simple </w:t>
      </w:r>
      <w:r w:rsidR="002478E9">
        <w:t xml:space="preserve">azimuth alignment </w:t>
      </w:r>
      <w:r w:rsidR="00BF2BA5">
        <w:t xml:space="preserve">target made </w:t>
      </w:r>
      <w:r>
        <w:t>of</w:t>
      </w:r>
      <w:r w:rsidR="00BF2BA5">
        <w:t xml:space="preserve"> ruled paper attached to a post that bolted into the </w:t>
      </w:r>
      <w:r>
        <w:t xml:space="preserve">bolt </w:t>
      </w:r>
      <w:r w:rsidR="00BF2BA5">
        <w:t>hole</w:t>
      </w:r>
      <w:r>
        <w:t>s</w:t>
      </w:r>
      <w:r w:rsidR="00BF2BA5">
        <w:t xml:space="preserve"> </w:t>
      </w:r>
      <w:r w:rsidR="002478E9">
        <w:t>of</w:t>
      </w:r>
      <w:r w:rsidR="00BF2BA5">
        <w:t xml:space="preserve"> the SP breadboard. </w:t>
      </w:r>
      <w:r>
        <w:t xml:space="preserve">  The entire SP was elevated to allow us to place its optical axis at the correct height</w:t>
      </w:r>
      <w:r w:rsidR="006E06C2">
        <w:t xml:space="preserve"> (see Fig 9)</w:t>
      </w:r>
      <w:r>
        <w:t>.</w:t>
      </w:r>
    </w:p>
    <w:p w14:paraId="235BB550" w14:textId="451B5E95" w:rsidR="00456DA4" w:rsidRDefault="000B2118" w:rsidP="006B2D30">
      <w:pPr>
        <w:jc w:val="both"/>
      </w:pPr>
      <w:r>
        <w:t>First</w:t>
      </w:r>
      <w:r w:rsidR="002478E9">
        <w:t>,</w:t>
      </w:r>
      <w:r>
        <w:t xml:space="preserve"> we </w:t>
      </w:r>
      <w:r w:rsidR="003C163C">
        <w:t xml:space="preserve">leveled and aligned </w:t>
      </w:r>
      <w:r w:rsidR="00A83928">
        <w:t xml:space="preserve">the </w:t>
      </w:r>
      <w:r w:rsidR="00346F12">
        <w:t>SP</w:t>
      </w:r>
      <w:r w:rsidR="00A83928">
        <w:t xml:space="preserve"> </w:t>
      </w:r>
      <w:r w:rsidR="00B70EEB">
        <w:t xml:space="preserve">breadboard base </w:t>
      </w:r>
      <w:r w:rsidR="00A83928">
        <w:t xml:space="preserve">to </w:t>
      </w:r>
      <w:r w:rsidR="00B70EEB">
        <w:t>the op</w:t>
      </w:r>
      <w:r w:rsidR="002478E9">
        <w:t>tical bench bolt</w:t>
      </w:r>
      <w:r w:rsidR="0069130D">
        <w:t xml:space="preserve"> </w:t>
      </w:r>
      <w:r w:rsidR="000573CB">
        <w:t>hole pattern, t</w:t>
      </w:r>
      <w:r>
        <w:t>hen a</w:t>
      </w:r>
      <w:r w:rsidR="00B70EEB">
        <w:t>lign</w:t>
      </w:r>
      <w:r>
        <w:t>ed</w:t>
      </w:r>
      <w:r w:rsidR="00B70EEB">
        <w:t xml:space="preserve"> </w:t>
      </w:r>
      <w:r>
        <w:t xml:space="preserve">the </w:t>
      </w:r>
      <w:r w:rsidR="00B70EEB">
        <w:t>laser nominally</w:t>
      </w:r>
      <w:r w:rsidR="002478E9">
        <w:t xml:space="preserve"> along this coordinate system using the </w:t>
      </w:r>
      <w:r w:rsidR="00346F12">
        <w:t xml:space="preserve">azimuth </w:t>
      </w:r>
      <w:r w:rsidR="002478E9">
        <w:t>target reference and</w:t>
      </w:r>
      <w:r w:rsidR="000454F7">
        <w:t xml:space="preserve"> </w:t>
      </w:r>
      <w:r w:rsidR="000454F7" w:rsidRPr="002478E9">
        <w:t>level</w:t>
      </w:r>
      <w:r w:rsidR="002478E9">
        <w:t>ed</w:t>
      </w:r>
      <w:r w:rsidR="000454F7">
        <w:t xml:space="preserve"> </w:t>
      </w:r>
      <w:r w:rsidR="000573CB">
        <w:t xml:space="preserve">using </w:t>
      </w:r>
      <w:r w:rsidR="002478E9">
        <w:t>T13 (translated slightly from the position shown in Fig10)</w:t>
      </w:r>
      <w:r w:rsidR="000573CB">
        <w:t>.  The</w:t>
      </w:r>
      <w:r w:rsidR="00B70EEB">
        <w:t xml:space="preserve"> </w:t>
      </w:r>
      <w:r w:rsidR="000573CB">
        <w:t xml:space="preserve">isolator was </w:t>
      </w:r>
      <w:r w:rsidR="002478E9">
        <w:t xml:space="preserve">installed and </w:t>
      </w:r>
      <w:r w:rsidR="000573CB">
        <w:t xml:space="preserve">oriented </w:t>
      </w:r>
      <w:r w:rsidR="00A83928">
        <w:t xml:space="preserve">so that there </w:t>
      </w:r>
      <w:r w:rsidR="000573CB">
        <w:t>was</w:t>
      </w:r>
      <w:r w:rsidR="00A83928">
        <w:t xml:space="preserve"> maximum transmission</w:t>
      </w:r>
      <w:r w:rsidR="00B70EEB">
        <w:t xml:space="preserve"> and </w:t>
      </w:r>
      <w:r w:rsidR="000573CB">
        <w:t>its incoming</w:t>
      </w:r>
      <w:r w:rsidR="00A83928">
        <w:t xml:space="preserve"> polarization axis </w:t>
      </w:r>
      <w:r w:rsidR="000573CB">
        <w:t>align</w:t>
      </w:r>
      <w:r w:rsidR="002478E9">
        <w:t>ed</w:t>
      </w:r>
      <w:r w:rsidR="000573CB">
        <w:t xml:space="preserve"> to </w:t>
      </w:r>
      <w:r w:rsidR="00A83928">
        <w:t>the laser</w:t>
      </w:r>
      <w:r w:rsidR="002478E9">
        <w:t>’s (45 degrees CCW from vertical looking along the direction of propagation)</w:t>
      </w:r>
      <w:r w:rsidR="00A83928">
        <w:t>.</w:t>
      </w:r>
      <w:r w:rsidR="00D35D64">
        <w:t xml:space="preserve">  </w:t>
      </w:r>
    </w:p>
    <w:p w14:paraId="41EDBE0F" w14:textId="62012C86" w:rsidR="00106E2F" w:rsidRDefault="00240A07" w:rsidP="00B026D8">
      <w:pPr>
        <w:keepNext/>
        <w:jc w:val="both"/>
      </w:pPr>
      <w:r>
        <w:rPr>
          <w:noProof/>
        </w:rPr>
        <w:drawing>
          <wp:anchor distT="0" distB="0" distL="114300" distR="114300" simplePos="0" relativeHeight="251700224" behindDoc="0" locked="0" layoutInCell="1" allowOverlap="1" wp14:anchorId="0AA73D7E" wp14:editId="6DF1AB78">
            <wp:simplePos x="0" y="0"/>
            <wp:positionH relativeFrom="column">
              <wp:posOffset>0</wp:posOffset>
            </wp:positionH>
            <wp:positionV relativeFrom="paragraph">
              <wp:posOffset>0</wp:posOffset>
            </wp:positionV>
            <wp:extent cx="3422947" cy="2122227"/>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PS_Top_sourceplate_crop2labels.jpg"/>
                    <pic:cNvPicPr/>
                  </pic:nvPicPr>
                  <pic:blipFill>
                    <a:blip r:embed="rId17">
                      <a:extLst>
                        <a:ext uri="{28A0092B-C50C-407E-A947-70E740481C1C}">
                          <a14:useLocalDpi xmlns:a14="http://schemas.microsoft.com/office/drawing/2010/main" val="0"/>
                        </a:ext>
                      </a:extLst>
                    </a:blip>
                    <a:stretch>
                      <a:fillRect/>
                    </a:stretch>
                  </pic:blipFill>
                  <pic:spPr>
                    <a:xfrm>
                      <a:off x="0" y="0"/>
                      <a:ext cx="3422947" cy="2122227"/>
                    </a:xfrm>
                    <a:prstGeom prst="rect">
                      <a:avLst/>
                    </a:prstGeom>
                  </pic:spPr>
                </pic:pic>
              </a:graphicData>
            </a:graphic>
          </wp:anchor>
        </w:drawing>
      </w:r>
      <w:r w:rsidR="000573CB">
        <w:t>Again</w:t>
      </w:r>
      <w:r w:rsidR="002478E9">
        <w:t>,</w:t>
      </w:r>
      <w:r w:rsidR="000573CB">
        <w:t xml:space="preserve"> </w:t>
      </w:r>
      <w:r w:rsidR="00A83928">
        <w:t xml:space="preserve">the </w:t>
      </w:r>
      <w:r w:rsidR="002478E9">
        <w:t>azimuth and elevation of the beam</w:t>
      </w:r>
      <w:r w:rsidR="00A83928">
        <w:t xml:space="preserve"> exiting the isolator </w:t>
      </w:r>
      <w:r w:rsidR="002478E9">
        <w:t xml:space="preserve">(and subsequently the ND filter) </w:t>
      </w:r>
      <w:r w:rsidR="000573CB">
        <w:t>was</w:t>
      </w:r>
      <w:r w:rsidR="00A83928">
        <w:t xml:space="preserve"> </w:t>
      </w:r>
      <w:r w:rsidR="002478E9">
        <w:t>verified</w:t>
      </w:r>
      <w:r w:rsidR="00A83928">
        <w:t>.</w:t>
      </w:r>
      <w:r w:rsidR="00D35D64">
        <w:t xml:space="preserve">  </w:t>
      </w:r>
      <w:r w:rsidR="000573CB">
        <w:t>The</w:t>
      </w:r>
      <w:r w:rsidR="00A83928">
        <w:t xml:space="preserve"> </w:t>
      </w:r>
      <w:r w:rsidR="00456DA4">
        <w:t xml:space="preserve">3x </w:t>
      </w:r>
      <w:r w:rsidR="00A83928">
        <w:t>beam expander</w:t>
      </w:r>
      <w:r w:rsidR="000573CB">
        <w:t xml:space="preserve"> was installed and aligned</w:t>
      </w:r>
      <w:r w:rsidR="00346F12">
        <w:t xml:space="preserve"> </w:t>
      </w:r>
      <w:r w:rsidR="003C163C">
        <w:t>so that the incoming beam wa</w:t>
      </w:r>
      <w:r w:rsidR="00A83928">
        <w:t xml:space="preserve">s centered on </w:t>
      </w:r>
      <w:r w:rsidR="00346F12">
        <w:t>its</w:t>
      </w:r>
      <w:r w:rsidR="00A83928">
        <w:t xml:space="preserve"> input aperture and the output beam ce</w:t>
      </w:r>
      <w:r w:rsidR="000573CB">
        <w:t xml:space="preserve">ntered on </w:t>
      </w:r>
      <w:r w:rsidR="00346F12">
        <w:t>its</w:t>
      </w:r>
      <w:r w:rsidR="000573CB">
        <w:t xml:space="preserve"> output aperture. The </w:t>
      </w:r>
      <w:r w:rsidR="00A83928">
        <w:t>emerging beam</w:t>
      </w:r>
      <w:r w:rsidR="000573CB">
        <w:t xml:space="preserve"> was checked </w:t>
      </w:r>
      <w:r w:rsidR="002478E9">
        <w:t>for</w:t>
      </w:r>
      <w:r w:rsidR="00D35D64">
        <w:t xml:space="preserve"> stray light reflections </w:t>
      </w:r>
      <w:r w:rsidR="00346F12">
        <w:t xml:space="preserve">(indicative of tilt misalignment) </w:t>
      </w:r>
      <w:r w:rsidR="00D35D64">
        <w:t xml:space="preserve">and </w:t>
      </w:r>
      <w:r w:rsidR="002478E9">
        <w:t>again checked in azimuth and elevation</w:t>
      </w:r>
      <w:r w:rsidR="00A83928">
        <w:t xml:space="preserve">. </w:t>
      </w:r>
    </w:p>
    <w:p w14:paraId="4196F8BB" w14:textId="201A82D1" w:rsidR="00A83928" w:rsidRDefault="00B026D8" w:rsidP="006B2D30">
      <w:pPr>
        <w:spacing w:after="200" w:line="276" w:lineRule="auto"/>
        <w:jc w:val="both"/>
      </w:pPr>
      <w:r>
        <w:rPr>
          <w:noProof/>
        </w:rPr>
        <mc:AlternateContent>
          <mc:Choice Requires="wps">
            <w:drawing>
              <wp:anchor distT="0" distB="0" distL="114300" distR="114300" simplePos="0" relativeHeight="251704320" behindDoc="0" locked="0" layoutInCell="1" allowOverlap="1" wp14:anchorId="5CFCE925" wp14:editId="3560F2AB">
                <wp:simplePos x="0" y="0"/>
                <wp:positionH relativeFrom="column">
                  <wp:posOffset>0</wp:posOffset>
                </wp:positionH>
                <wp:positionV relativeFrom="paragraph">
                  <wp:posOffset>50800</wp:posOffset>
                </wp:positionV>
                <wp:extent cx="3422650" cy="313690"/>
                <wp:effectExtent l="0" t="0" r="6350" b="0"/>
                <wp:wrapSquare wrapText="bothSides"/>
                <wp:docPr id="18" name="Text Box 18"/>
                <wp:cNvGraphicFramePr/>
                <a:graphic xmlns:a="http://schemas.openxmlformats.org/drawingml/2006/main">
                  <a:graphicData uri="http://schemas.microsoft.com/office/word/2010/wordprocessingShape">
                    <wps:wsp>
                      <wps:cNvSpPr txBox="1"/>
                      <wps:spPr>
                        <a:xfrm>
                          <a:off x="0" y="0"/>
                          <a:ext cx="3422650" cy="313690"/>
                        </a:xfrm>
                        <a:prstGeom prst="rect">
                          <a:avLst/>
                        </a:prstGeom>
                        <a:solidFill>
                          <a:prstClr val="white"/>
                        </a:solidFill>
                        <a:ln>
                          <a:noFill/>
                        </a:ln>
                      </wps:spPr>
                      <wps:txbx>
                        <w:txbxContent>
                          <w:p w14:paraId="0FB26A6B" w14:textId="2E6EC9D1" w:rsidR="00B026D8" w:rsidRPr="00AA78E5" w:rsidRDefault="00B026D8" w:rsidP="00B026D8">
                            <w:pPr>
                              <w:pStyle w:val="Caption"/>
                              <w:jc w:val="center"/>
                              <w:rPr>
                                <w:noProof/>
                              </w:rPr>
                            </w:pPr>
                            <w:r>
                              <w:t xml:space="preserve">Figure </w:t>
                            </w:r>
                            <w:fldSimple w:instr=" SEQ Figure \* ARABIC ">
                              <w:r w:rsidR="009B4407">
                                <w:rPr>
                                  <w:noProof/>
                                </w:rPr>
                                <w:t>11</w:t>
                              </w:r>
                            </w:fldSimple>
                            <w:r>
                              <w:t xml:space="preserve"> Source plate components (no islolator shown here).  Note the SP is aligned to the bench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CE925" id="Text Box 18" o:spid="_x0000_s1032" type="#_x0000_t202" style="position:absolute;left:0;text-align:left;margin-left:0;margin-top:4pt;width:269.5pt;height:24.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" stroked="f">
                <v:textbox inset="0,0,0,0">
                  <w:txbxContent>
                    <w:p w14:paraId="0FB26A6B" w14:textId="2E6EC9D1" w:rsidR="00B026D8" w:rsidRPr="00AA78E5" w:rsidRDefault="00B026D8" w:rsidP="00B026D8">
                      <w:pPr>
                        <w:pStyle w:val="Caption"/>
                        <w:jc w:val="center"/>
                        <w:rPr>
                          <w:noProof/>
                        </w:rPr>
                      </w:pPr>
                      <w:r>
                        <w:t xml:space="preserve">Figure </w:t>
                      </w:r>
                      <w:fldSimple w:instr=" SEQ Figure \* ARABIC ">
                        <w:r w:rsidR="009B4407">
                          <w:rPr>
                            <w:noProof/>
                          </w:rPr>
                          <w:t>11</w:t>
                        </w:r>
                      </w:fldSimple>
                      <w:r>
                        <w:t xml:space="preserve"> Source plate components (no </w:t>
                      </w:r>
                      <w:proofErr w:type="spellStart"/>
                      <w:r>
                        <w:t>islolator</w:t>
                      </w:r>
                      <w:proofErr w:type="spellEnd"/>
                      <w:r>
                        <w:t xml:space="preserve"> shown here).  Note the SP is aligned to the bench</w:t>
                      </w:r>
                    </w:p>
                  </w:txbxContent>
                </v:textbox>
                <w10:wrap type="square"/>
              </v:shape>
            </w:pict>
          </mc:Fallback>
        </mc:AlternateContent>
      </w:r>
      <w:r w:rsidR="000E4CE8">
        <w:rPr>
          <w:noProof/>
        </w:rPr>
        <mc:AlternateContent>
          <mc:Choice Requires="wps">
            <w:drawing>
              <wp:anchor distT="0" distB="0" distL="114300" distR="114300" simplePos="0" relativeHeight="251702272" behindDoc="0" locked="0" layoutInCell="1" allowOverlap="1" wp14:anchorId="1DAB42D5" wp14:editId="2688C499">
                <wp:simplePos x="0" y="0"/>
                <wp:positionH relativeFrom="column">
                  <wp:posOffset>33655</wp:posOffset>
                </wp:positionH>
                <wp:positionV relativeFrom="paragraph">
                  <wp:posOffset>3202940</wp:posOffset>
                </wp:positionV>
                <wp:extent cx="225361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53615" cy="635"/>
                        </a:xfrm>
                        <a:prstGeom prst="rect">
                          <a:avLst/>
                        </a:prstGeom>
                        <a:solidFill>
                          <a:prstClr val="white"/>
                        </a:solidFill>
                        <a:ln>
                          <a:noFill/>
                        </a:ln>
                      </wps:spPr>
                      <wps:txbx>
                        <w:txbxContent>
                          <w:p w14:paraId="4BE7BDA5" w14:textId="443ED076" w:rsidR="000E4CE8" w:rsidRPr="00F56EAA" w:rsidRDefault="000E4CE8" w:rsidP="000E4CE8">
                            <w:pPr>
                              <w:pStyle w:val="Caption"/>
                              <w:rPr>
                                <w:noProof/>
                              </w:rPr>
                            </w:pPr>
                            <w:r>
                              <w:t xml:space="preserve">Figure </w:t>
                            </w:r>
                            <w:fldSimple w:instr=" SEQ Figure \* ARABIC ">
                              <w:r w:rsidR="009B4407">
                                <w:rPr>
                                  <w:noProof/>
                                </w:rPr>
                                <w:t>12</w:t>
                              </w:r>
                            </w:fldSimple>
                            <w:r>
                              <w:t xml:space="preserve"> Photo of a portion of the source 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AB42D5" id="Text Box 17" o:spid="_x0000_s1033" type="#_x0000_t202" style="position:absolute;left:0;text-align:left;margin-left:2.65pt;margin-top:252.2pt;width:177.4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" stroked="f">
                <v:textbox style="mso-fit-shape-to-text:t" inset="0,0,0,0">
                  <w:txbxContent>
                    <w:p w14:paraId="4BE7BDA5" w14:textId="443ED076" w:rsidR="000E4CE8" w:rsidRPr="00F56EAA" w:rsidRDefault="000E4CE8" w:rsidP="000E4CE8">
                      <w:pPr>
                        <w:pStyle w:val="Caption"/>
                        <w:rPr>
                          <w:noProof/>
                        </w:rPr>
                      </w:pPr>
                      <w:r>
                        <w:t xml:space="preserve">Figure </w:t>
                      </w:r>
                      <w:fldSimple w:instr=" SEQ Figure \* ARABIC ">
                        <w:r w:rsidR="009B4407">
                          <w:rPr>
                            <w:noProof/>
                          </w:rPr>
                          <w:t>12</w:t>
                        </w:r>
                      </w:fldSimple>
                      <w:r>
                        <w:t xml:space="preserve"> Photo of a portion of the source plate</w:t>
                      </w:r>
                    </w:p>
                  </w:txbxContent>
                </v:textbox>
                <w10:wrap type="square"/>
              </v:shape>
            </w:pict>
          </mc:Fallback>
        </mc:AlternateContent>
      </w:r>
      <w:r w:rsidR="00240A07">
        <w:rPr>
          <w:noProof/>
        </w:rPr>
        <w:drawing>
          <wp:anchor distT="0" distB="0" distL="114300" distR="114300" simplePos="0" relativeHeight="251699200" behindDoc="0" locked="0" layoutInCell="1" allowOverlap="1" wp14:anchorId="1C78FF40" wp14:editId="73B2A832">
            <wp:simplePos x="0" y="0"/>
            <wp:positionH relativeFrom="column">
              <wp:posOffset>33996</wp:posOffset>
            </wp:positionH>
            <wp:positionV relativeFrom="paragraph">
              <wp:posOffset>1488013</wp:posOffset>
            </wp:positionV>
            <wp:extent cx="2253615" cy="16579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_details.jpg"/>
                    <pic:cNvPicPr/>
                  </pic:nvPicPr>
                  <pic:blipFill rotWithShape="1">
                    <a:blip r:embed="rId18">
                      <a:extLst>
                        <a:ext uri="{28A0092B-C50C-407E-A947-70E740481C1C}">
                          <a14:useLocalDpi xmlns:a14="http://schemas.microsoft.com/office/drawing/2010/main" val="0"/>
                        </a:ext>
                      </a:extLst>
                    </a:blip>
                    <a:srcRect r="15849" b="17278"/>
                    <a:stretch/>
                  </pic:blipFill>
                  <pic:spPr bwMode="auto">
                    <a:xfrm>
                      <a:off x="0" y="0"/>
                      <a:ext cx="2253615" cy="1657985"/>
                    </a:xfrm>
                    <a:prstGeom prst="rect">
                      <a:avLst/>
                    </a:prstGeom>
                    <a:ln>
                      <a:noFill/>
                    </a:ln>
                    <a:extLst>
                      <a:ext uri="{53640926-AAD7-44D8-BBD7-CCE9431645EC}">
                        <a14:shadowObscured xmlns:a14="http://schemas.microsoft.com/office/drawing/2010/main"/>
                      </a:ext>
                    </a:extLst>
                  </pic:spPr>
                </pic:pic>
              </a:graphicData>
            </a:graphic>
          </wp:anchor>
        </w:drawing>
      </w:r>
      <w:r w:rsidR="00450AA8">
        <w:t>The</w:t>
      </w:r>
      <w:r w:rsidR="00A83928">
        <w:t xml:space="preserve"> spatial filter </w:t>
      </w:r>
      <w:r w:rsidR="0069130D">
        <w:t xml:space="preserve">(SF) </w:t>
      </w:r>
      <w:r w:rsidR="00A83928">
        <w:t xml:space="preserve">mount </w:t>
      </w:r>
      <w:r w:rsidR="00450AA8">
        <w:t xml:space="preserve">was installed </w:t>
      </w:r>
      <w:r w:rsidR="00B21F56">
        <w:t xml:space="preserve">next </w:t>
      </w:r>
      <w:r w:rsidR="00A83928">
        <w:t xml:space="preserve">without objective or pinhole.  </w:t>
      </w:r>
      <w:r w:rsidR="00450AA8">
        <w:t xml:space="preserve">We minimized the integral iris to assist in </w:t>
      </w:r>
      <w:r w:rsidR="00E85E73">
        <w:t>centering the mount on</w:t>
      </w:r>
      <w:r w:rsidR="00450AA8">
        <w:t xml:space="preserve"> </w:t>
      </w:r>
      <w:r w:rsidR="00A83928">
        <w:t>the</w:t>
      </w:r>
      <w:r w:rsidR="00B21F56">
        <w:t xml:space="preserve"> incident beam</w:t>
      </w:r>
      <w:r w:rsidR="00A83928">
        <w:t xml:space="preserve">.  </w:t>
      </w:r>
      <w:r w:rsidR="00B21F56">
        <w:t>The entire spatial filter mount was adj</w:t>
      </w:r>
      <w:r w:rsidR="00240A07">
        <w:t xml:space="preserve">usted in tip, tilt and decenter </w:t>
      </w:r>
      <w:r w:rsidR="00B21F56">
        <w:t xml:space="preserve">to </w:t>
      </w:r>
      <w:r w:rsidR="0069130D">
        <w:t>align</w:t>
      </w:r>
      <w:r w:rsidR="00B21F56">
        <w:t xml:space="preserve"> </w:t>
      </w:r>
      <w:r w:rsidR="00E85E73">
        <w:t>it</w:t>
      </w:r>
      <w:r w:rsidR="00B21F56">
        <w:t xml:space="preserve"> </w:t>
      </w:r>
      <w:r w:rsidR="0069130D">
        <w:t>along the optical axis</w:t>
      </w:r>
      <w:r w:rsidR="00A83928">
        <w:t>.</w:t>
      </w:r>
      <w:r w:rsidR="0082157E">
        <w:t xml:space="preserve">  </w:t>
      </w:r>
      <w:r w:rsidR="00B21F56">
        <w:t>The objective was installed and its own</w:t>
      </w:r>
      <w:r w:rsidR="0082157E">
        <w:t xml:space="preserve"> </w:t>
      </w:r>
      <w:r w:rsidR="00240A07">
        <w:t xml:space="preserve">independent </w:t>
      </w:r>
      <w:r w:rsidR="00B21F56">
        <w:t>tip and</w:t>
      </w:r>
      <w:r w:rsidR="0082157E">
        <w:t xml:space="preserve"> tilt</w:t>
      </w:r>
      <w:r w:rsidR="00B21F56">
        <w:t xml:space="preserve"> control used to</w:t>
      </w:r>
      <w:r w:rsidR="00A83928">
        <w:t xml:space="preserve"> </w:t>
      </w:r>
      <w:r w:rsidR="0069130D">
        <w:t>align</w:t>
      </w:r>
      <w:r w:rsidR="00B21F56">
        <w:t xml:space="preserve"> the </w:t>
      </w:r>
      <w:r w:rsidR="00A83928">
        <w:t xml:space="preserve">output </w:t>
      </w:r>
      <w:r w:rsidR="0069130D">
        <w:t xml:space="preserve">beam in azimuth and elevation while </w:t>
      </w:r>
      <w:r w:rsidR="00A83928">
        <w:t xml:space="preserve">translating </w:t>
      </w:r>
      <w:r w:rsidR="0069130D">
        <w:t xml:space="preserve">the entire </w:t>
      </w:r>
      <w:r w:rsidR="00A83928">
        <w:t xml:space="preserve">SF mount to maintain iris alignment to incoming beam.  </w:t>
      </w:r>
      <w:r w:rsidR="0069130D">
        <w:t xml:space="preserve">The </w:t>
      </w:r>
      <w:r w:rsidR="0082157E">
        <w:t xml:space="preserve">SF </w:t>
      </w:r>
      <w:r w:rsidR="00A83928">
        <w:t>pinhole</w:t>
      </w:r>
      <w:r w:rsidR="0069130D">
        <w:t xml:space="preserve"> could then be installed</w:t>
      </w:r>
      <w:r w:rsidR="00A83928">
        <w:t xml:space="preserve"> and align</w:t>
      </w:r>
      <w:r w:rsidR="0069130D">
        <w:t>ed</w:t>
      </w:r>
      <w:r w:rsidR="00A83928">
        <w:t xml:space="preserve"> to </w:t>
      </w:r>
      <w:r w:rsidR="00465237">
        <w:t xml:space="preserve">the </w:t>
      </w:r>
      <w:r w:rsidR="00A83928">
        <w:t xml:space="preserve">objective.  </w:t>
      </w:r>
      <w:r w:rsidR="0069130D">
        <w:t xml:space="preserve">Generating an emerging beam that was aligned properly, often </w:t>
      </w:r>
      <w:r w:rsidR="003B1CF2">
        <w:t>required iteration</w:t>
      </w:r>
      <w:r w:rsidR="00465237">
        <w:t>s</w:t>
      </w:r>
      <w:r w:rsidR="003B1CF2">
        <w:t xml:space="preserve"> of the SF alignment</w:t>
      </w:r>
      <w:r w:rsidR="0069130D">
        <w:t xml:space="preserve"> just described</w:t>
      </w:r>
      <w:r w:rsidR="003B1CF2">
        <w:t>.</w:t>
      </w:r>
      <w:r w:rsidR="00240A07" w:rsidRPr="00240A07">
        <w:rPr>
          <w:noProof/>
        </w:rPr>
        <w:t xml:space="preserve"> </w:t>
      </w:r>
    </w:p>
    <w:p w14:paraId="05AD24E4" w14:textId="5F075643" w:rsidR="00A83928" w:rsidRPr="0069130D" w:rsidRDefault="003B1CF2" w:rsidP="000815BE">
      <w:pPr>
        <w:spacing w:after="200" w:line="276" w:lineRule="auto"/>
        <w:ind w:left="3600"/>
        <w:jc w:val="both"/>
        <w:rPr>
          <w:color w:val="FF0000"/>
        </w:rPr>
      </w:pPr>
      <w:r>
        <w:t xml:space="preserve">The beamsplitter was inserted at the beam center at a despace </w:t>
      </w:r>
      <w:r w:rsidR="00E85E73">
        <w:t>distance</w:t>
      </w:r>
      <w:r>
        <w:t xml:space="preserve"> that did not </w:t>
      </w:r>
      <w:r w:rsidR="0069130D">
        <w:t>vignette</w:t>
      </w:r>
      <w:r>
        <w:t xml:space="preserve"> the diverging beam.  Until we were ready to work on the receiving </w:t>
      </w:r>
      <w:r w:rsidR="00E85E73">
        <w:t>arm it was simply placed at an “</w:t>
      </w:r>
      <w:r>
        <w:t xml:space="preserve">eyeballed” nominal elevation and azimuth. </w:t>
      </w:r>
      <w:r w:rsidR="00665411">
        <w:t>The</w:t>
      </w:r>
      <w:r>
        <w:t xml:space="preserve"> </w:t>
      </w:r>
      <w:r w:rsidR="00676CD9">
        <w:t>SP</w:t>
      </w:r>
      <w:r w:rsidR="00A83928">
        <w:t>OAP</w:t>
      </w:r>
      <w:r w:rsidR="00665411">
        <w:t xml:space="preserve"> was mounted</w:t>
      </w:r>
      <w:r w:rsidR="00A83928">
        <w:t xml:space="preserve"> at nomin</w:t>
      </w:r>
      <w:r w:rsidR="0082157E">
        <w:t xml:space="preserve">al </w:t>
      </w:r>
      <w:r w:rsidR="00357ABD">
        <w:t xml:space="preserve">despace and decenter </w:t>
      </w:r>
      <w:r w:rsidR="0082157E">
        <w:t xml:space="preserve">position </w:t>
      </w:r>
      <w:r w:rsidR="00E85E73">
        <w:t>with respect to</w:t>
      </w:r>
      <w:r w:rsidR="003C7AD0">
        <w:t xml:space="preserve"> the</w:t>
      </w:r>
      <w:r w:rsidR="0082157E">
        <w:t xml:space="preserve"> pinhole. </w:t>
      </w:r>
      <w:r w:rsidR="00665411">
        <w:t xml:space="preserve"> The SPOAP is adjustable in 6 degrees of freedom. </w:t>
      </w:r>
      <w:r w:rsidR="0082157E">
        <w:t xml:space="preserve"> </w:t>
      </w:r>
      <w:r w:rsidR="00665411">
        <w:t xml:space="preserve">Finally the </w:t>
      </w:r>
      <w:r w:rsidR="00456DA4">
        <w:t xml:space="preserve">source plate </w:t>
      </w:r>
      <w:r w:rsidR="00A83928">
        <w:t>fold flat</w:t>
      </w:r>
      <w:r w:rsidR="0082157E">
        <w:t xml:space="preserve"> </w:t>
      </w:r>
      <w:r w:rsidR="00665411">
        <w:t xml:space="preserve">was installed </w:t>
      </w:r>
      <w:r w:rsidR="0082157E">
        <w:t xml:space="preserve">at nominal decenter and despace, </w:t>
      </w:r>
      <w:r w:rsidR="0069130D">
        <w:t xml:space="preserve">with its normal level and aligned </w:t>
      </w:r>
      <w:r w:rsidR="00E85E73">
        <w:t>45</w:t>
      </w:r>
      <w:r w:rsidR="00E85E73">
        <w:rPr>
          <w:rFonts w:cstheme="minorHAnsi"/>
        </w:rPr>
        <w:t>° in</w:t>
      </w:r>
      <w:r w:rsidR="0069130D">
        <w:t xml:space="preserve"> azimuth </w:t>
      </w:r>
      <w:r w:rsidR="00E85E73">
        <w:t>from</w:t>
      </w:r>
      <w:r w:rsidR="0069130D">
        <w:t xml:space="preserve"> the</w:t>
      </w:r>
      <w:r w:rsidR="0082157E" w:rsidRPr="0069130D">
        <w:t xml:space="preserve"> bolt hole pattern of </w:t>
      </w:r>
      <w:r w:rsidR="00E85E73">
        <w:t xml:space="preserve">the </w:t>
      </w:r>
      <w:r w:rsidR="0082157E" w:rsidRPr="0069130D">
        <w:t>optical bench.</w:t>
      </w:r>
    </w:p>
    <w:p w14:paraId="6C8217BD" w14:textId="0C1EEB54" w:rsidR="0082157E" w:rsidRDefault="0079727E" w:rsidP="006B2D30">
      <w:pPr>
        <w:spacing w:after="200" w:line="276" w:lineRule="auto"/>
        <w:jc w:val="both"/>
      </w:pPr>
      <w:r>
        <w:lastRenderedPageBreak/>
        <w:t>Bringing the SPOAP into alignment was tricky as we ha</w:t>
      </w:r>
      <w:r w:rsidR="0076297B">
        <w:t>d</w:t>
      </w:r>
      <w:r>
        <w:t xml:space="preserve"> to optimize its placement to the pinhole while aligning the e</w:t>
      </w:r>
      <w:r w:rsidR="000E4CE8">
        <w:t xml:space="preserve">merging collimated beam in tip and </w:t>
      </w:r>
      <w:r>
        <w:t xml:space="preserve">tilt.  To do so, </w:t>
      </w:r>
      <w:r w:rsidR="000D365B">
        <w:t xml:space="preserve">we </w:t>
      </w:r>
      <w:r>
        <w:t>began by placing</w:t>
      </w:r>
      <w:r w:rsidR="000D365B">
        <w:t xml:space="preserve"> a paper </w:t>
      </w:r>
      <w:r w:rsidR="00056F14">
        <w:t>at the opposite end of</w:t>
      </w:r>
      <w:r>
        <w:t xml:space="preserve"> the table in front of OAP1. </w:t>
      </w:r>
      <w:r w:rsidR="00056F14">
        <w:t xml:space="preserve">  We adjusted the SPOAP until the beam appeared</w:t>
      </w:r>
      <w:r w:rsidR="0082157E">
        <w:t xml:space="preserve"> ci</w:t>
      </w:r>
      <w:r w:rsidR="00056F14">
        <w:t>rcular and collimated (observed by translating the paper over approximately 2</w:t>
      </w:r>
      <w:r w:rsidR="000E4CE8">
        <w:t xml:space="preserve"> </w:t>
      </w:r>
      <w:r w:rsidR="00056F14">
        <w:t>meters).  We then placed</w:t>
      </w:r>
      <w:r w:rsidR="0082157E">
        <w:t xml:space="preserve"> </w:t>
      </w:r>
      <w:r w:rsidR="00056F14">
        <w:t>a</w:t>
      </w:r>
      <w:r w:rsidR="000E4CE8">
        <w:t xml:space="preserve"> s</w:t>
      </w:r>
      <w:r w:rsidR="0082157E">
        <w:t>hear plate interferometer</w:t>
      </w:r>
      <w:r w:rsidR="00056F14">
        <w:t xml:space="preserve"> in the collim</w:t>
      </w:r>
      <w:r>
        <w:t xml:space="preserve">ated beam </w:t>
      </w:r>
      <w:r w:rsidR="000E4CE8" w:rsidRPr="000E4CE8">
        <w:t>and</w:t>
      </w:r>
      <w:r w:rsidR="000E4CE8">
        <w:t>,</w:t>
      </w:r>
      <w:r w:rsidR="000E4CE8" w:rsidRPr="000E4CE8">
        <w:t xml:space="preserve"> </w:t>
      </w:r>
      <w:r w:rsidRPr="000E4CE8">
        <w:t xml:space="preserve">viewing </w:t>
      </w:r>
      <w:r w:rsidR="00E85E73">
        <w:t>fringes with the Shear plate both vertical and horizontal,</w:t>
      </w:r>
      <w:r w:rsidR="000E4CE8" w:rsidRPr="000E4CE8">
        <w:t xml:space="preserve"> </w:t>
      </w:r>
      <w:r w:rsidR="00056F14">
        <w:t>brought the SPOAP</w:t>
      </w:r>
      <w:r w:rsidR="0082157E">
        <w:t xml:space="preserve"> </w:t>
      </w:r>
      <w:r w:rsidR="00357ABD">
        <w:t xml:space="preserve">further </w:t>
      </w:r>
      <w:r w:rsidR="00056F14">
        <w:t>into alignment</w:t>
      </w:r>
      <w:r w:rsidR="0082157E">
        <w:t>.</w:t>
      </w:r>
      <w:r w:rsidR="00AE53CB">
        <w:t xml:space="preserve"> </w:t>
      </w:r>
      <w:r w:rsidR="000454F7">
        <w:t xml:space="preserve"> </w:t>
      </w:r>
      <w:r w:rsidR="0076297B">
        <w:t>Finally</w:t>
      </w:r>
      <w:r w:rsidR="000454F7">
        <w:t xml:space="preserve">, an alignment telescope was </w:t>
      </w:r>
      <w:r>
        <w:t xml:space="preserve">placed in front of OAP1 to </w:t>
      </w:r>
      <w:r w:rsidR="0076297B">
        <w:t>view the image</w:t>
      </w:r>
      <w:r>
        <w:t xml:space="preserve"> of the</w:t>
      </w:r>
      <w:r w:rsidR="0076297B">
        <w:t xml:space="preserve"> collimated</w:t>
      </w:r>
      <w:r>
        <w:t xml:space="preserve"> beam</w:t>
      </w:r>
      <w:r w:rsidR="0076297B">
        <w:t xml:space="preserve"> while final adjustments to the SPOAP were made</w:t>
      </w:r>
      <w:r>
        <w:t xml:space="preserve">.    </w:t>
      </w:r>
      <w:r w:rsidR="00E85E73">
        <w:t xml:space="preserve">See Figure 13. </w:t>
      </w:r>
    </w:p>
    <w:p w14:paraId="558F0C22" w14:textId="77777777" w:rsidR="0076297B" w:rsidRDefault="0076297B" w:rsidP="0076297B">
      <w:pPr>
        <w:keepNext/>
        <w:spacing w:after="200" w:line="276" w:lineRule="auto"/>
        <w:jc w:val="both"/>
      </w:pPr>
      <w:r>
        <w:rPr>
          <w:noProof/>
          <w:color w:val="FF0000"/>
        </w:rPr>
        <mc:AlternateContent>
          <mc:Choice Requires="wps">
            <w:drawing>
              <wp:anchor distT="0" distB="0" distL="114300" distR="114300" simplePos="0" relativeHeight="251707392" behindDoc="0" locked="0" layoutInCell="1" allowOverlap="1" wp14:anchorId="5A3BB0A3" wp14:editId="21816050">
                <wp:simplePos x="0" y="0"/>
                <wp:positionH relativeFrom="column">
                  <wp:posOffset>-286603</wp:posOffset>
                </wp:positionH>
                <wp:positionV relativeFrom="paragraph">
                  <wp:posOffset>1439839</wp:posOffset>
                </wp:positionV>
                <wp:extent cx="388961" cy="272879"/>
                <wp:effectExtent l="0" t="0" r="11430" b="13335"/>
                <wp:wrapNone/>
                <wp:docPr id="21" name="Rounded Rectangle 21"/>
                <wp:cNvGraphicFramePr/>
                <a:graphic xmlns:a="http://schemas.openxmlformats.org/drawingml/2006/main">
                  <a:graphicData uri="http://schemas.microsoft.com/office/word/2010/wordprocessingShape">
                    <wps:wsp>
                      <wps:cNvSpPr/>
                      <wps:spPr>
                        <a:xfrm>
                          <a:off x="0" y="0"/>
                          <a:ext cx="388961" cy="272879"/>
                        </a:xfrm>
                        <a:prstGeom prst="round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19CC1E9" w14:textId="0B164AE1" w:rsidR="0076297B" w:rsidRDefault="0076297B" w:rsidP="0076297B">
                            <w:pPr>
                              <w:jc w:val="center"/>
                            </w:pPr>
                            <w:r>
                              <w:t>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3BB0A3" id="Rounded Rectangle 21" o:spid="_x0000_s1034" style="position:absolute;left:0;text-align:left;margin-left:-22.55pt;margin-top:113.35pt;width:30.65pt;height:2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" fillcolor="#deeaf6 [660]" strokecolor="black [3200]" strokeweight="1pt">
                <v:stroke joinstyle="miter"/>
                <v:textbox>
                  <w:txbxContent>
                    <w:p w14:paraId="319CC1E9" w14:textId="0B164AE1" w:rsidR="0076297B" w:rsidRDefault="0076297B" w:rsidP="0076297B">
                      <w:pPr>
                        <w:jc w:val="center"/>
                      </w:pPr>
                      <w:r>
                        <w:t>T5</w:t>
                      </w:r>
                    </w:p>
                  </w:txbxContent>
                </v:textbox>
              </v:roundrect>
            </w:pict>
          </mc:Fallback>
        </mc:AlternateContent>
      </w:r>
      <w:r w:rsidR="00E83556">
        <w:rPr>
          <w:noProof/>
          <w:color w:val="FF0000"/>
        </w:rPr>
        <w:drawing>
          <wp:anchor distT="0" distB="0" distL="114300" distR="114300" simplePos="0" relativeHeight="251706368" behindDoc="0" locked="0" layoutInCell="1" allowOverlap="1" wp14:anchorId="5C1FBFB8" wp14:editId="1409B110">
            <wp:simplePos x="0" y="0"/>
            <wp:positionH relativeFrom="column">
              <wp:posOffset>0</wp:posOffset>
            </wp:positionH>
            <wp:positionV relativeFrom="paragraph">
              <wp:posOffset>0</wp:posOffset>
            </wp:positionV>
            <wp:extent cx="5943600" cy="32416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PS_Topview_SP_alignment.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anchor>
        </w:drawing>
      </w:r>
    </w:p>
    <w:p w14:paraId="6BD15D2D" w14:textId="1796E328" w:rsidR="0076297B" w:rsidRDefault="0076297B" w:rsidP="00D5254B">
      <w:pPr>
        <w:pStyle w:val="Caption"/>
        <w:jc w:val="center"/>
      </w:pPr>
      <w:r>
        <w:t xml:space="preserve">Figure </w:t>
      </w:r>
      <w:fldSimple w:instr=" SEQ Figure \* ARABIC ">
        <w:r w:rsidR="009B4407">
          <w:rPr>
            <w:noProof/>
          </w:rPr>
          <w:t>13</w:t>
        </w:r>
      </w:fldSimple>
      <w:r>
        <w:t xml:space="preserve"> Alignment configurations for optimizing the source plate off-axis parabola</w:t>
      </w:r>
    </w:p>
    <w:p w14:paraId="02201C73" w14:textId="62ABF9C6" w:rsidR="00233744" w:rsidRPr="0076297B" w:rsidRDefault="00D5254B" w:rsidP="006B2D30">
      <w:pPr>
        <w:spacing w:after="200" w:line="276" w:lineRule="auto"/>
        <w:jc w:val="both"/>
        <w:rPr>
          <w:color w:val="FF0000"/>
        </w:rPr>
      </w:pPr>
      <w:r w:rsidRPr="007C14BB">
        <w:rPr>
          <w:noProof/>
          <w:color w:val="FF0000"/>
        </w:rPr>
        <w:drawing>
          <wp:anchor distT="0" distB="0" distL="114300" distR="114300" simplePos="0" relativeHeight="251691008" behindDoc="0" locked="0" layoutInCell="1" allowOverlap="1" wp14:anchorId="4F2854DC" wp14:editId="38781FA5">
            <wp:simplePos x="0" y="0"/>
            <wp:positionH relativeFrom="column">
              <wp:posOffset>4528479</wp:posOffset>
            </wp:positionH>
            <wp:positionV relativeFrom="paragraph">
              <wp:posOffset>48052</wp:posOffset>
            </wp:positionV>
            <wp:extent cx="1484616" cy="1227909"/>
            <wp:effectExtent l="0" t="0" r="190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rch11_2019_SP.jpg"/>
                    <pic:cNvPicPr/>
                  </pic:nvPicPr>
                  <pic:blipFill rotWithShape="1">
                    <a:blip r:embed="rId20">
                      <a:extLst>
                        <a:ext uri="{28A0092B-C50C-407E-A947-70E740481C1C}">
                          <a14:useLocalDpi xmlns:a14="http://schemas.microsoft.com/office/drawing/2010/main" val="0"/>
                        </a:ext>
                      </a:extLst>
                    </a:blip>
                    <a:srcRect r="84762" b="76245"/>
                    <a:stretch/>
                  </pic:blipFill>
                  <pic:spPr bwMode="auto">
                    <a:xfrm>
                      <a:off x="0" y="0"/>
                      <a:ext cx="1484616" cy="1227909"/>
                    </a:xfrm>
                    <a:prstGeom prst="rect">
                      <a:avLst/>
                    </a:prstGeom>
                    <a:ln>
                      <a:noFill/>
                    </a:ln>
                    <a:extLst>
                      <a:ext uri="{53640926-AAD7-44D8-BBD7-CCE9431645EC}">
                        <a14:shadowObscured xmlns:a14="http://schemas.microsoft.com/office/drawing/2010/main"/>
                      </a:ext>
                    </a:extLst>
                  </pic:spPr>
                </pic:pic>
              </a:graphicData>
            </a:graphic>
          </wp:anchor>
        </w:drawing>
      </w:r>
      <w:r w:rsidR="00AE53CB" w:rsidRPr="00D5254B">
        <w:t>At this point</w:t>
      </w:r>
      <w:r w:rsidR="0076297B" w:rsidRPr="00D5254B">
        <w:t>,</w:t>
      </w:r>
      <w:r w:rsidR="00AE53CB" w:rsidRPr="00D5254B">
        <w:t xml:space="preserve"> a 1/20</w:t>
      </w:r>
      <w:r w:rsidR="00AE53CB" w:rsidRPr="00D5254B">
        <w:rPr>
          <w:vertAlign w:val="superscript"/>
        </w:rPr>
        <w:t>th</w:t>
      </w:r>
      <w:r w:rsidR="00AE53CB" w:rsidRPr="00D5254B">
        <w:t xml:space="preserve"> wave flat</w:t>
      </w:r>
      <w:r w:rsidR="0076297B" w:rsidRPr="00D5254B">
        <w:t>, with no wedge angle,</w:t>
      </w:r>
      <w:r w:rsidR="00AE53CB" w:rsidRPr="00D5254B">
        <w:t xml:space="preserve"> was installed</w:t>
      </w:r>
      <w:r w:rsidR="00A83928" w:rsidRPr="00D5254B">
        <w:t xml:space="preserve"> </w:t>
      </w:r>
      <w:r w:rsidR="00233744" w:rsidRPr="00D5254B">
        <w:t xml:space="preserve">in place </w:t>
      </w:r>
      <w:r w:rsidR="007C14BB" w:rsidRPr="00D5254B">
        <w:t xml:space="preserve">of the </w:t>
      </w:r>
      <w:r w:rsidR="0079727E" w:rsidRPr="00D5254B">
        <w:t>alignment telescope</w:t>
      </w:r>
      <w:r w:rsidR="00233744" w:rsidRPr="00D5254B">
        <w:t xml:space="preserve"> </w:t>
      </w:r>
      <w:r w:rsidR="0076297B" w:rsidRPr="00D5254B">
        <w:t xml:space="preserve">shown in Fig 13 </w:t>
      </w:r>
      <w:r w:rsidR="00233744" w:rsidRPr="00D5254B">
        <w:t xml:space="preserve">and </w:t>
      </w:r>
      <w:r w:rsidR="00A83928" w:rsidRPr="00D5254B">
        <w:t>align</w:t>
      </w:r>
      <w:r w:rsidR="00233744" w:rsidRPr="00D5254B">
        <w:t>ed</w:t>
      </w:r>
      <w:r w:rsidR="00A83928" w:rsidRPr="00D5254B">
        <w:t xml:space="preserve"> to OAP1</w:t>
      </w:r>
      <w:r w:rsidR="00357ABD" w:rsidRPr="00D5254B">
        <w:t xml:space="preserve"> </w:t>
      </w:r>
      <w:r w:rsidR="0076297B" w:rsidRPr="00D5254B">
        <w:t>using T5.  T</w:t>
      </w:r>
      <w:r w:rsidRPr="00D5254B">
        <w:t>he SPFF was adjusted in tip and tilt</w:t>
      </w:r>
      <w:r w:rsidR="000454F7" w:rsidRPr="00D5254B">
        <w:t xml:space="preserve"> to direct the beam back through the beamsplitter unvignetted.  </w:t>
      </w:r>
    </w:p>
    <w:p w14:paraId="60E2A3B6" w14:textId="430FA9DD" w:rsidR="000815BE" w:rsidRPr="00D5254B" w:rsidRDefault="00D5254B" w:rsidP="00073002">
      <w:pPr>
        <w:spacing w:after="200" w:line="276" w:lineRule="auto"/>
        <w:jc w:val="both"/>
      </w:pPr>
      <w:r w:rsidRPr="007C14BB">
        <w:rPr>
          <w:noProof/>
          <w:color w:val="FF0000"/>
        </w:rPr>
        <mc:AlternateContent>
          <mc:Choice Requires="wps">
            <w:drawing>
              <wp:anchor distT="0" distB="0" distL="114300" distR="114300" simplePos="0" relativeHeight="251693056" behindDoc="0" locked="0" layoutInCell="1" allowOverlap="1" wp14:anchorId="5992B63B" wp14:editId="62AE7B44">
                <wp:simplePos x="0" y="0"/>
                <wp:positionH relativeFrom="column">
                  <wp:posOffset>4531654</wp:posOffset>
                </wp:positionH>
                <wp:positionV relativeFrom="paragraph">
                  <wp:posOffset>77091</wp:posOffset>
                </wp:positionV>
                <wp:extent cx="1483995"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483995" cy="635"/>
                        </a:xfrm>
                        <a:prstGeom prst="rect">
                          <a:avLst/>
                        </a:prstGeom>
                        <a:solidFill>
                          <a:prstClr val="white"/>
                        </a:solidFill>
                        <a:ln>
                          <a:noFill/>
                        </a:ln>
                      </wps:spPr>
                      <wps:txbx>
                        <w:txbxContent>
                          <w:p w14:paraId="06BE20B2" w14:textId="1BAED7DE" w:rsidR="000815BE" w:rsidRPr="00BF40A6" w:rsidRDefault="000815BE" w:rsidP="00A77491">
                            <w:pPr>
                              <w:pStyle w:val="Caption"/>
                              <w:jc w:val="center"/>
                              <w:rPr>
                                <w:noProof/>
                              </w:rPr>
                            </w:pPr>
                            <w:r>
                              <w:t xml:space="preserve">Figure </w:t>
                            </w:r>
                            <w:r w:rsidR="00E17BF8">
                              <w:fldChar w:fldCharType="begin"/>
                            </w:r>
                            <w:r w:rsidR="00E17BF8">
                              <w:instrText xml:space="preserve"> SEQ Figure \* ARABIC </w:instrText>
                            </w:r>
                            <w:r w:rsidR="00E17BF8">
                              <w:fldChar w:fldCharType="separate"/>
                            </w:r>
                            <w:r w:rsidR="009B4407">
                              <w:rPr>
                                <w:noProof/>
                              </w:rPr>
                              <w:t>14</w:t>
                            </w:r>
                            <w:r w:rsidR="00E17BF8">
                              <w:rPr>
                                <w:noProof/>
                              </w:rPr>
                              <w:fldChar w:fldCharType="end"/>
                            </w:r>
                            <w:r w:rsidR="00D5254B">
                              <w:rPr>
                                <w:noProof/>
                              </w:rPr>
                              <w:t xml:space="preserve"> </w:t>
                            </w:r>
                            <w:r>
                              <w:t>Image of Source Plate beam</w:t>
                            </w:r>
                            <w:r w:rsidR="00A77491">
                              <w:t xml:space="preserve"> returned from 1/20th wave flat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92B63B" id="Text Box 46" o:spid="_x0000_s1035" type="#_x0000_t202" style="position:absolute;left:0;text-align:left;margin-left:356.8pt;margin-top:6.05pt;width:116.8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" stroked="f">
                <v:textbox style="mso-fit-shape-to-text:t" inset="0,0,0,0">
                  <w:txbxContent>
                    <w:p w14:paraId="06BE20B2" w14:textId="1BAED7DE" w:rsidR="000815BE" w:rsidRPr="00BF40A6" w:rsidRDefault="000815BE" w:rsidP="00A77491">
                      <w:pPr>
                        <w:pStyle w:val="Caption"/>
                        <w:jc w:val="center"/>
                        <w:rPr>
                          <w:noProof/>
                        </w:rPr>
                      </w:pPr>
                      <w:r>
                        <w:t xml:space="preserve">Figure </w:t>
                      </w:r>
                      <w:r w:rsidR="009B4407">
                        <w:fldChar w:fldCharType="begin"/>
                      </w:r>
                      <w:r w:rsidR="009B4407">
                        <w:instrText xml:space="preserve"> SEQ Figure \* ARABIC </w:instrText>
                      </w:r>
                      <w:r w:rsidR="009B4407">
                        <w:fldChar w:fldCharType="separate"/>
                      </w:r>
                      <w:r w:rsidR="009B4407">
                        <w:rPr>
                          <w:noProof/>
                        </w:rPr>
                        <w:t>14</w:t>
                      </w:r>
                      <w:r w:rsidR="009B4407">
                        <w:rPr>
                          <w:noProof/>
                        </w:rPr>
                        <w:fldChar w:fldCharType="end"/>
                      </w:r>
                      <w:r w:rsidR="00D5254B">
                        <w:rPr>
                          <w:noProof/>
                        </w:rPr>
                        <w:t xml:space="preserve"> </w:t>
                      </w:r>
                      <w:r>
                        <w:t>Image of Source Plate beam</w:t>
                      </w:r>
                      <w:r w:rsidR="00A77491">
                        <w:t xml:space="preserve"> returned from 1/20th wave flat</w:t>
                      </w:r>
                    </w:p>
                  </w:txbxContent>
                </v:textbox>
                <w10:wrap type="square"/>
              </v:shape>
            </w:pict>
          </mc:Fallback>
        </mc:AlternateContent>
      </w:r>
      <w:r>
        <w:t xml:space="preserve">The beamsplitter tip and </w:t>
      </w:r>
      <w:r w:rsidR="0079727E">
        <w:t>tilt was adjusted</w:t>
      </w:r>
      <w:r w:rsidR="00676CD9">
        <w:t xml:space="preserve"> </w:t>
      </w:r>
      <w:r>
        <w:t>to align</w:t>
      </w:r>
      <w:r w:rsidR="00A83928">
        <w:t xml:space="preserve"> the </w:t>
      </w:r>
      <w:r>
        <w:t xml:space="preserve">reflected </w:t>
      </w:r>
      <w:r w:rsidR="000815BE">
        <w:t xml:space="preserve">beam </w:t>
      </w:r>
      <w:r>
        <w:t>into receiver arm</w:t>
      </w:r>
      <w:r w:rsidR="000815BE">
        <w:t xml:space="preserve"> </w:t>
      </w:r>
      <w:r>
        <w:t xml:space="preserve">at the proper angle and </w:t>
      </w:r>
      <w:r w:rsidR="000815BE">
        <w:t>into the camera.  Small twea</w:t>
      </w:r>
      <w:r w:rsidR="00240CE3">
        <w:t xml:space="preserve">ks of the </w:t>
      </w:r>
      <w:r w:rsidR="001956B4">
        <w:t>SP</w:t>
      </w:r>
      <w:r w:rsidR="00240CE3">
        <w:t xml:space="preserve">OAP </w:t>
      </w:r>
      <w:r w:rsidR="001956B4">
        <w:t xml:space="preserve">were made </w:t>
      </w:r>
      <w:r w:rsidR="00240CE3">
        <w:t>to</w:t>
      </w:r>
      <w:r w:rsidR="00F20ACD">
        <w:t xml:space="preserve"> further</w:t>
      </w:r>
      <w:r w:rsidR="00240CE3">
        <w:t xml:space="preserve"> fine tune the image quality</w:t>
      </w:r>
      <w:r w:rsidR="001956B4">
        <w:t>.</w:t>
      </w:r>
    </w:p>
    <w:p w14:paraId="1F73C805" w14:textId="40AAA0FA" w:rsidR="006E4F30" w:rsidRDefault="00116CF7" w:rsidP="00073002">
      <w:pPr>
        <w:spacing w:after="200" w:line="276" w:lineRule="auto"/>
        <w:jc w:val="both"/>
        <w:rPr>
          <w:color w:val="FF0000"/>
        </w:rPr>
      </w:pPr>
      <w:r w:rsidRPr="00116CF7">
        <w:rPr>
          <w:b/>
        </w:rPr>
        <w:t>So</w:t>
      </w:r>
      <w:r w:rsidR="00751F28">
        <w:rPr>
          <w:b/>
        </w:rPr>
        <w:t>urce Plate to Beam Expander Alig</w:t>
      </w:r>
      <w:r w:rsidRPr="00116CF7">
        <w:rPr>
          <w:b/>
        </w:rPr>
        <w:t>nment</w:t>
      </w:r>
    </w:p>
    <w:p w14:paraId="25BD571B" w14:textId="72FEB72A" w:rsidR="00D5254B" w:rsidRDefault="00D5254B" w:rsidP="00AE13D3">
      <w:pPr>
        <w:spacing w:after="200" w:line="276" w:lineRule="auto"/>
        <w:jc w:val="both"/>
        <w:rPr>
          <w:b/>
        </w:rPr>
      </w:pPr>
      <w:r>
        <w:t xml:space="preserve">Now that the image quality of the SP beam was </w:t>
      </w:r>
      <w:r w:rsidR="006156C7">
        <w:t>optimized, w</w:t>
      </w:r>
      <w:r>
        <w:t xml:space="preserve">e had to </w:t>
      </w:r>
      <w:r w:rsidR="00F6499C">
        <w:t>confirm</w:t>
      </w:r>
      <w:r w:rsidR="006156C7">
        <w:t xml:space="preserve"> alignment between the SP beam and OAP1</w:t>
      </w:r>
      <w:r w:rsidR="006E4F30">
        <w:t xml:space="preserve">.  To </w:t>
      </w:r>
      <w:r w:rsidR="006156C7">
        <w:t>do so</w:t>
      </w:r>
      <w:r w:rsidR="006E4F30">
        <w:t>, we aligned</w:t>
      </w:r>
      <w:r w:rsidR="006156C7">
        <w:t xml:space="preserve"> T5 to OAP1 and</w:t>
      </w:r>
      <w:r w:rsidR="006E4F30">
        <w:t xml:space="preserve"> T13 to T5</w:t>
      </w:r>
      <w:r w:rsidR="00F6499C">
        <w:t>, thus transferring OAP1 alignment to T13</w:t>
      </w:r>
      <w:r w:rsidR="006156C7">
        <w:t>.</w:t>
      </w:r>
      <w:r w:rsidR="006E4F30">
        <w:t xml:space="preserve"> </w:t>
      </w:r>
      <w:r w:rsidR="006156C7">
        <w:t>A</w:t>
      </w:r>
      <w:r w:rsidR="006E4F30">
        <w:t xml:space="preserve"> </w:t>
      </w:r>
      <w:r w:rsidR="006156C7">
        <w:t>100 mm</w:t>
      </w:r>
      <w:r w:rsidR="006E4F30">
        <w:t xml:space="preserve"> diameter </w:t>
      </w:r>
      <w:r w:rsidR="00F6499C">
        <w:t xml:space="preserve">hollow cube corner </w:t>
      </w:r>
      <w:r w:rsidR="006E4F30">
        <w:t xml:space="preserve">retroreflector </w:t>
      </w:r>
      <w:r w:rsidR="006156C7">
        <w:t xml:space="preserve">placed </w:t>
      </w:r>
      <w:r w:rsidR="006E4F30">
        <w:t>in the path of the SP beam</w:t>
      </w:r>
      <w:r w:rsidR="006156C7">
        <w:t xml:space="preserve"> (in place of </w:t>
      </w:r>
      <w:r w:rsidR="006156C7">
        <w:lastRenderedPageBreak/>
        <w:t>the alignment telescope in Figure 13) directed the SP beam back to T13 to within 5 arcseconds of the outgoing beam</w:t>
      </w:r>
      <w:r w:rsidR="006E4F30">
        <w:t xml:space="preserve">. </w:t>
      </w:r>
      <w:r w:rsidR="00F6499C">
        <w:t xml:space="preserve"> Any angular correction needed was done with the SPFF tip/tilt.   Check of decenter of the SP beam on OAP1 was done visually:  horizontal decenter of the SPFF was used to correct any horizontal offsets.  We were unable to cor</w:t>
      </w:r>
      <w:r w:rsidR="00F20ACD">
        <w:t>rect vertical decenter of the SP beam onto OAP1</w:t>
      </w:r>
      <w:r w:rsidR="00CF7E01">
        <w:t>.  This is could be corrected by adding vertical translation capability to the SP breadboard and may be an improvement we add going forward.  The vertical decenter of the SP beam requires that we add a correction factor when the OCS data is analyzed and is addressed in that section later in this paper.</w:t>
      </w:r>
    </w:p>
    <w:p w14:paraId="48E26B58" w14:textId="69E6C5E9" w:rsidR="00A83928" w:rsidRPr="00751F28" w:rsidRDefault="00A83928" w:rsidP="006B2D30">
      <w:pPr>
        <w:jc w:val="both"/>
        <w:rPr>
          <w:b/>
        </w:rPr>
      </w:pPr>
      <w:r w:rsidRPr="00751F28">
        <w:rPr>
          <w:b/>
        </w:rPr>
        <w:t>Final focus</w:t>
      </w:r>
      <w:r w:rsidR="002C44D5" w:rsidRPr="00751F28">
        <w:rPr>
          <w:b/>
        </w:rPr>
        <w:t xml:space="preserve"> to remove parallax</w:t>
      </w:r>
    </w:p>
    <w:p w14:paraId="7B3CDA28" w14:textId="5E5ADFCD" w:rsidR="00A83928" w:rsidRDefault="00481B00" w:rsidP="006B2D30">
      <w:pPr>
        <w:jc w:val="both"/>
      </w:pPr>
      <w:r>
        <w:rPr>
          <w:noProof/>
        </w:rPr>
        <mc:AlternateContent>
          <mc:Choice Requires="wps">
            <w:drawing>
              <wp:anchor distT="0" distB="0" distL="114300" distR="114300" simplePos="0" relativeHeight="251710464" behindDoc="0" locked="0" layoutInCell="1" allowOverlap="1" wp14:anchorId="5F48B4DB" wp14:editId="572BAA5A">
                <wp:simplePos x="0" y="0"/>
                <wp:positionH relativeFrom="column">
                  <wp:posOffset>18415</wp:posOffset>
                </wp:positionH>
                <wp:positionV relativeFrom="paragraph">
                  <wp:posOffset>2110740</wp:posOffset>
                </wp:positionV>
                <wp:extent cx="194564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945640" cy="635"/>
                        </a:xfrm>
                        <a:prstGeom prst="rect">
                          <a:avLst/>
                        </a:prstGeom>
                        <a:solidFill>
                          <a:prstClr val="white"/>
                        </a:solidFill>
                        <a:ln>
                          <a:noFill/>
                        </a:ln>
                      </wps:spPr>
                      <wps:txbx>
                        <w:txbxContent>
                          <w:p w14:paraId="62FFF80C" w14:textId="1FA24CFD" w:rsidR="00481B00" w:rsidRPr="006132B2" w:rsidRDefault="00481B00" w:rsidP="00481B00">
                            <w:pPr>
                              <w:pStyle w:val="Caption"/>
                              <w:jc w:val="center"/>
                              <w:rPr>
                                <w:noProof/>
                              </w:rPr>
                            </w:pPr>
                            <w:r>
                              <w:t xml:space="preserve">Figure </w:t>
                            </w:r>
                            <w:fldSimple w:instr=" SEQ Figure \* ARABIC ">
                              <w:r w:rsidR="009B4407">
                                <w:rPr>
                                  <w:noProof/>
                                </w:rPr>
                                <w:t>15</w:t>
                              </w:r>
                            </w:fldSimple>
                            <w:r>
                              <w:t xml:space="preserve"> Aperture mask used to selectively view single cube FFDP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8B4DB" id="Text Box 23" o:spid="_x0000_s1036" type="#_x0000_t202" style="position:absolute;left:0;text-align:left;margin-left:1.45pt;margin-top:166.2pt;width:153.2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" stroked="f">
                <v:textbox style="mso-fit-shape-to-text:t" inset="0,0,0,0">
                  <w:txbxContent>
                    <w:p w14:paraId="62FFF80C" w14:textId="1FA24CFD" w:rsidR="00481B00" w:rsidRPr="006132B2" w:rsidRDefault="00481B00" w:rsidP="00481B00">
                      <w:pPr>
                        <w:pStyle w:val="Caption"/>
                        <w:jc w:val="center"/>
                        <w:rPr>
                          <w:noProof/>
                        </w:rPr>
                      </w:pPr>
                      <w:r>
                        <w:t xml:space="preserve">Figure </w:t>
                      </w:r>
                      <w:fldSimple w:instr=" SEQ Figure \* ARABIC ">
                        <w:r w:rsidR="009B4407">
                          <w:rPr>
                            <w:noProof/>
                          </w:rPr>
                          <w:t>15</w:t>
                        </w:r>
                      </w:fldSimple>
                      <w:r>
                        <w:t xml:space="preserve"> Aperture mask used to selectively view single cube FFDP</w:t>
                      </w:r>
                    </w:p>
                  </w:txbxContent>
                </v:textbox>
                <w10:wrap type="square"/>
              </v:shape>
            </w:pict>
          </mc:Fallback>
        </mc:AlternateContent>
      </w:r>
      <w:r w:rsidR="00CF7E01">
        <w:rPr>
          <w:noProof/>
        </w:rPr>
        <w:drawing>
          <wp:anchor distT="0" distB="0" distL="114300" distR="114300" simplePos="0" relativeHeight="251708416" behindDoc="0" locked="0" layoutInCell="1" allowOverlap="1" wp14:anchorId="40399F08" wp14:editId="57E1B7F0">
            <wp:simplePos x="0" y="0"/>
            <wp:positionH relativeFrom="column">
              <wp:posOffset>-27940</wp:posOffset>
            </wp:positionH>
            <wp:positionV relativeFrom="paragraph">
              <wp:posOffset>61595</wp:posOffset>
            </wp:positionV>
            <wp:extent cx="2038985" cy="1945640"/>
            <wp:effectExtent l="8573" t="0" r="7937" b="7938"/>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624_121406.jpg"/>
                    <pic:cNvPicPr/>
                  </pic:nvPicPr>
                  <pic:blipFill rotWithShape="1">
                    <a:blip r:embed="rId21" cstate="print">
                      <a:extLst>
                        <a:ext uri="{28A0092B-C50C-407E-A947-70E740481C1C}">
                          <a14:useLocalDpi xmlns:a14="http://schemas.microsoft.com/office/drawing/2010/main" val="0"/>
                        </a:ext>
                      </a:extLst>
                    </a:blip>
                    <a:srcRect l="6197" r="15203"/>
                    <a:stretch/>
                  </pic:blipFill>
                  <pic:spPr bwMode="auto">
                    <a:xfrm rot="5400000">
                      <a:off x="0" y="0"/>
                      <a:ext cx="2038985" cy="194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F30">
        <w:t>Prior to acquiring data, we must remove parallax.  To do this, a</w:t>
      </w:r>
      <w:r>
        <w:t>n</w:t>
      </w:r>
      <w:r w:rsidR="00A83928">
        <w:t xml:space="preserve"> aperture mask</w:t>
      </w:r>
      <w:r w:rsidR="002C44D5">
        <w:t xml:space="preserve"> </w:t>
      </w:r>
      <w:r w:rsidR="006E4F30">
        <w:t xml:space="preserve">was placed </w:t>
      </w:r>
      <w:r w:rsidR="002C44D5">
        <w:t>on</w:t>
      </w:r>
      <w:r w:rsidR="006E4F30">
        <w:t xml:space="preserve"> the </w:t>
      </w:r>
      <w:r w:rsidR="002C44D5">
        <w:t xml:space="preserve">optical bench </w:t>
      </w:r>
      <w:r w:rsidR="006E4F30">
        <w:t>and</w:t>
      </w:r>
      <w:r w:rsidR="002C44D5">
        <w:t xml:space="preserve"> aligned </w:t>
      </w:r>
      <w:r w:rsidR="00A83928">
        <w:t xml:space="preserve">to the </w:t>
      </w:r>
      <w:r w:rsidR="002C44D5">
        <w:t>LRA</w:t>
      </w:r>
      <w:r w:rsidR="00CF7E01">
        <w:t xml:space="preserve"> (Figure 15)</w:t>
      </w:r>
      <w:r w:rsidR="002C44D5">
        <w:t>.</w:t>
      </w:r>
      <w:r>
        <w:t xml:space="preserve"> </w:t>
      </w:r>
      <w:r w:rsidR="006E4F30">
        <w:t xml:space="preserve"> </w:t>
      </w:r>
      <w:r>
        <w:t>Each aperture was able to be closed or opened</w:t>
      </w:r>
      <w:r w:rsidR="006E4F30">
        <w:t xml:space="preserve"> </w:t>
      </w:r>
      <w:r>
        <w:t>so</w:t>
      </w:r>
      <w:r w:rsidR="006E4F30">
        <w:t xml:space="preserve"> that each cube’s FFDP could be individually viewed.  </w:t>
      </w:r>
      <w:r w:rsidR="001C7890">
        <w:t xml:space="preserve">The </w:t>
      </w:r>
      <w:r w:rsidR="002D6CAF">
        <w:t xml:space="preserve">FFDPs’ center positions from </w:t>
      </w:r>
      <w:r w:rsidR="001C7890">
        <w:t>four</w:t>
      </w:r>
      <w:r w:rsidR="006E4F30">
        <w:t xml:space="preserve"> cube</w:t>
      </w:r>
      <w:r w:rsidR="001C7890">
        <w:t>s</w:t>
      </w:r>
      <w:r w:rsidR="002D6CAF">
        <w:t xml:space="preserve"> (one</w:t>
      </w:r>
      <w:r w:rsidR="006E4F30">
        <w:t xml:space="preserve"> at each extreme position</w:t>
      </w:r>
      <w:r w:rsidR="002D6CAF">
        <w:t xml:space="preserve"> within the aperture: </w:t>
      </w:r>
      <w:r w:rsidR="006E4F30">
        <w:t xml:space="preserve">top, bottom, right and left) </w:t>
      </w:r>
      <w:r w:rsidR="002D6CAF">
        <w:t>were compared</w:t>
      </w:r>
      <w:r w:rsidR="002C44D5">
        <w:t xml:space="preserve"> and </w:t>
      </w:r>
      <w:r w:rsidR="002D6CAF">
        <w:t>the focus of the</w:t>
      </w:r>
      <w:r w:rsidR="00A83928">
        <w:t xml:space="preserve"> CCD</w:t>
      </w:r>
      <w:r w:rsidR="006C13B7">
        <w:t>/10X objective assembly</w:t>
      </w:r>
      <w:r w:rsidR="00A83928">
        <w:t xml:space="preserve"> </w:t>
      </w:r>
      <w:r w:rsidR="002D6CAF">
        <w:t xml:space="preserve">adjusted </w:t>
      </w:r>
      <w:r>
        <w:t xml:space="preserve">in focus </w:t>
      </w:r>
      <w:r w:rsidR="00A83928">
        <w:t xml:space="preserve">until </w:t>
      </w:r>
      <w:r w:rsidR="002D6CAF">
        <w:t>all</w:t>
      </w:r>
      <w:r w:rsidR="00A83928">
        <w:t xml:space="preserve"> FFDP</w:t>
      </w:r>
      <w:r w:rsidR="002D6CAF">
        <w:t>s</w:t>
      </w:r>
      <w:r w:rsidR="00A83928">
        <w:t xml:space="preserve"> </w:t>
      </w:r>
      <w:r w:rsidR="002D6CAF">
        <w:t>were</w:t>
      </w:r>
      <w:r w:rsidR="00A83928">
        <w:t xml:space="preserve"> </w:t>
      </w:r>
      <w:r w:rsidR="007B619C" w:rsidRPr="00481B00">
        <w:t>coincident to within 2 pixels</w:t>
      </w:r>
      <w:r w:rsidR="007B619C">
        <w:t>.  If parallax is not removed, the velocity aberrations will not be co</w:t>
      </w:r>
      <w:r w:rsidR="002D6CAF">
        <w:t>incident</w:t>
      </w:r>
      <w:r w:rsidR="007B619C">
        <w:t xml:space="preserve"> and the OCS </w:t>
      </w:r>
      <w:r>
        <w:t>value will be low.  This is also discussed in more detail in the data analysis section to follow.</w:t>
      </w:r>
    </w:p>
    <w:p w14:paraId="1D8FB581" w14:textId="52722D71" w:rsidR="00481B00" w:rsidRDefault="00481B00" w:rsidP="006B2D30">
      <w:pPr>
        <w:pStyle w:val="ListParagraph"/>
        <w:ind w:left="0"/>
        <w:jc w:val="both"/>
      </w:pPr>
    </w:p>
    <w:p w14:paraId="3780600B" w14:textId="77777777" w:rsidR="00481B00" w:rsidRDefault="00481B00" w:rsidP="006B2D30">
      <w:pPr>
        <w:pStyle w:val="ListParagraph"/>
        <w:ind w:left="0"/>
        <w:jc w:val="both"/>
        <w:rPr>
          <w:b/>
        </w:rPr>
      </w:pPr>
    </w:p>
    <w:p w14:paraId="0D0573D0" w14:textId="77777777" w:rsidR="00481B00" w:rsidRDefault="00481B00" w:rsidP="006B2D30">
      <w:pPr>
        <w:pStyle w:val="ListParagraph"/>
        <w:ind w:left="0"/>
        <w:jc w:val="both"/>
        <w:rPr>
          <w:b/>
        </w:rPr>
      </w:pPr>
    </w:p>
    <w:p w14:paraId="6BBC9C01" w14:textId="52F14589" w:rsidR="00A83928" w:rsidRPr="00751F28" w:rsidRDefault="00751F28" w:rsidP="006B2D30">
      <w:pPr>
        <w:pStyle w:val="ListParagraph"/>
        <w:ind w:left="0"/>
        <w:jc w:val="both"/>
        <w:rPr>
          <w:b/>
        </w:rPr>
      </w:pPr>
      <w:r w:rsidRPr="00751F28">
        <w:rPr>
          <w:b/>
        </w:rPr>
        <w:t xml:space="preserve">Data Acquisition </w:t>
      </w:r>
    </w:p>
    <w:p w14:paraId="7EE2FB7F" w14:textId="4F7EB43A" w:rsidR="00A5119E" w:rsidRDefault="00B67139" w:rsidP="006B2D30">
      <w:pPr>
        <w:jc w:val="both"/>
      </w:pPr>
      <w:r>
        <w:t xml:space="preserve">Once we confirmed the absence of parallax, we </w:t>
      </w:r>
      <w:r w:rsidR="00481B00">
        <w:t>were ready to</w:t>
      </w:r>
      <w:r>
        <w:t xml:space="preserve"> </w:t>
      </w:r>
      <w:r w:rsidR="00481B00">
        <w:t>acquire</w:t>
      </w:r>
      <w:r>
        <w:t xml:space="preserve"> FFDPs and </w:t>
      </w:r>
      <w:r w:rsidR="00481B00">
        <w:t>calculate</w:t>
      </w:r>
      <w:r w:rsidR="006C13B7">
        <w:t xml:space="preserve"> the </w:t>
      </w:r>
      <w:r>
        <w:t xml:space="preserve">OCS.  </w:t>
      </w:r>
      <w:r w:rsidR="00206CA7">
        <w:t xml:space="preserve">To calculate the OCS, </w:t>
      </w:r>
      <w:r w:rsidR="00A83928">
        <w:t xml:space="preserve">FFDP images are </w:t>
      </w:r>
      <w:r w:rsidR="004352D0">
        <w:t>needed</w:t>
      </w:r>
      <w:r w:rsidR="008765C5">
        <w:t xml:space="preserve"> n</w:t>
      </w:r>
      <w:r w:rsidR="00481B00">
        <w:t>ot only from the array but also</w:t>
      </w:r>
      <w:r w:rsidR="00A83928">
        <w:t xml:space="preserve"> from a </w:t>
      </w:r>
      <w:r w:rsidR="006C13B7">
        <w:t xml:space="preserve">high quality </w:t>
      </w:r>
      <w:r w:rsidR="00A83928">
        <w:t xml:space="preserve">flat </w:t>
      </w:r>
      <w:r w:rsidR="008765C5">
        <w:t>of</w:t>
      </w:r>
      <w:r w:rsidR="006C13B7">
        <w:t xml:space="preserve"> known</w:t>
      </w:r>
      <w:r w:rsidR="00A83928">
        <w:t xml:space="preserve"> diameter.  </w:t>
      </w:r>
      <w:r w:rsidR="006C13B7">
        <w:t>We</w:t>
      </w:r>
      <w:r w:rsidR="008545EB">
        <w:t xml:space="preserve"> chose a </w:t>
      </w:r>
      <w:r w:rsidR="006C13B7">
        <w:t xml:space="preserve">63.5 mm diameter </w:t>
      </w:r>
      <w:r w:rsidR="008545EB">
        <w:t xml:space="preserve">flat </w:t>
      </w:r>
      <w:r w:rsidR="006C13B7">
        <w:t xml:space="preserve">whose surface figure error was </w:t>
      </w:r>
      <w:r w:rsidR="008545EB">
        <w:t>&lt; 1/20</w:t>
      </w:r>
      <w:r w:rsidR="008545EB" w:rsidRPr="008545EB">
        <w:rPr>
          <w:vertAlign w:val="superscript"/>
        </w:rPr>
        <w:t>th</w:t>
      </w:r>
      <w:r w:rsidR="008545EB">
        <w:t xml:space="preserve"> wave p</w:t>
      </w:r>
      <w:r w:rsidR="00206CA7">
        <w:t>-</w:t>
      </w:r>
      <w:r w:rsidR="008545EB">
        <w:t>v at 633nm</w:t>
      </w:r>
      <w:r w:rsidR="006C13B7">
        <w:t>.  This diameter ensured that we</w:t>
      </w:r>
      <w:r w:rsidR="008545EB">
        <w:t xml:space="preserve"> </w:t>
      </w:r>
      <w:r w:rsidR="006C13B7">
        <w:t>were encompassing</w:t>
      </w:r>
      <w:r w:rsidR="008545EB">
        <w:t xml:space="preserve"> a diffraction l</w:t>
      </w:r>
      <w:r w:rsidR="006C13B7">
        <w:t xml:space="preserve">imited sub </w:t>
      </w:r>
      <w:r w:rsidR="008765C5">
        <w:t>aperture</w:t>
      </w:r>
      <w:r w:rsidR="006C13B7">
        <w:t xml:space="preserve"> of the FATB thus providing a maximum intensity of its Airy disk</w:t>
      </w:r>
      <w:r w:rsidR="008545EB">
        <w:t xml:space="preserve">.  </w:t>
      </w:r>
      <w:r w:rsidR="00A83928" w:rsidRPr="008765C5">
        <w:rPr>
          <w:i/>
        </w:rPr>
        <w:t xml:space="preserve">The measured maximum pixel value </w:t>
      </w:r>
      <w:r w:rsidR="006C13B7" w:rsidRPr="008765C5">
        <w:rPr>
          <w:i/>
        </w:rPr>
        <w:t>intensity of the A</w:t>
      </w:r>
      <w:r w:rsidR="00A83928" w:rsidRPr="008765C5">
        <w:rPr>
          <w:i/>
        </w:rPr>
        <w:t xml:space="preserve">iry peak of this image corresponds to its </w:t>
      </w:r>
      <w:r w:rsidR="00206CA7">
        <w:rPr>
          <w:i/>
        </w:rPr>
        <w:t>theoretical</w:t>
      </w:r>
      <w:r w:rsidR="00A83928" w:rsidRPr="008765C5">
        <w:rPr>
          <w:i/>
        </w:rPr>
        <w:t xml:space="preserve"> OCS</w:t>
      </w:r>
      <w:r w:rsidR="004352D0" w:rsidRPr="008765C5">
        <w:rPr>
          <w:i/>
        </w:rPr>
        <w:t xml:space="preserve"> and thus calibrates pixel intensity to </w:t>
      </w:r>
      <w:r w:rsidR="00206CA7">
        <w:rPr>
          <w:i/>
        </w:rPr>
        <w:t xml:space="preserve">an </w:t>
      </w:r>
      <w:r w:rsidR="004352D0" w:rsidRPr="008765C5">
        <w:rPr>
          <w:i/>
        </w:rPr>
        <w:t>OCS</w:t>
      </w:r>
      <w:r w:rsidR="006C13B7" w:rsidRPr="008765C5">
        <w:rPr>
          <w:i/>
        </w:rPr>
        <w:t xml:space="preserve"> value</w:t>
      </w:r>
      <w:r w:rsidR="00A83928" w:rsidRPr="008765C5">
        <w:rPr>
          <w:i/>
        </w:rPr>
        <w:t>.</w:t>
      </w:r>
      <w:r w:rsidR="00A83928">
        <w:t xml:space="preserve">  The array’s FFDP is then </w:t>
      </w:r>
      <w:r w:rsidR="004352D0">
        <w:t>recorded</w:t>
      </w:r>
      <w:r w:rsidR="00A83928">
        <w:t xml:space="preserve"> and the average pixel value in the </w:t>
      </w:r>
      <w:r w:rsidR="004352D0">
        <w:t xml:space="preserve">velocity aberration </w:t>
      </w:r>
      <w:r w:rsidR="00A83928">
        <w:t xml:space="preserve">annulus is </w:t>
      </w:r>
      <w:r w:rsidR="00206CA7">
        <w:t>determined</w:t>
      </w:r>
      <w:r w:rsidR="00A83928">
        <w:t>.  This pixel value is then compared to the pixel value for the</w:t>
      </w:r>
      <w:r w:rsidR="008765C5">
        <w:t xml:space="preserve"> reference</w:t>
      </w:r>
      <w:r w:rsidR="00A83928">
        <w:t xml:space="preserve"> flat’s OCS and the array’s OCS within the annulus can be determined.</w:t>
      </w:r>
      <w:r w:rsidR="009E0058" w:rsidRPr="009E0058">
        <w:rPr>
          <w:vertAlign w:val="superscript"/>
        </w:rPr>
        <w:t>3</w:t>
      </w:r>
    </w:p>
    <w:p w14:paraId="6C1CA264" w14:textId="4C012AA0" w:rsidR="00A5119E" w:rsidRDefault="00A5119E" w:rsidP="006B2D30">
      <w:pPr>
        <w:jc w:val="both"/>
      </w:pPr>
      <w:r>
        <w:t xml:space="preserve">In addition to the FFDPs of the array and reference flat, we also need to measure the laser power for each FFDP.  Only when the laser power is unchanged between the two </w:t>
      </w:r>
      <w:r w:rsidR="00095EE0">
        <w:t xml:space="preserve">FFDPs </w:t>
      </w:r>
      <w:r>
        <w:t>can there be a direct ratio of OCS values.  Other practical matters of data acquisition included ensuring that the camera settings (gain, exposure time, and black level) were the same for each image, there was no saturation, peak pixel counts were near 255 (for 8 bit images)</w:t>
      </w:r>
      <w:r w:rsidR="003D46CC">
        <w:t>, images consisted of single frame</w:t>
      </w:r>
      <w:r w:rsidR="00095EE0">
        <w:t>s (no averag</w:t>
      </w:r>
      <w:r w:rsidR="003D46CC">
        <w:t>ing)</w:t>
      </w:r>
      <w:r w:rsidR="00095EE0">
        <w:t>, laboratory</w:t>
      </w:r>
      <w:r>
        <w:t xml:space="preserve"> lights </w:t>
      </w:r>
      <w:r w:rsidR="00095EE0">
        <w:t xml:space="preserve">were </w:t>
      </w:r>
      <w:r>
        <w:t>off and the laser safety cur</w:t>
      </w:r>
      <w:r w:rsidR="00095EE0">
        <w:t>tains surrounding the table on three</w:t>
      </w:r>
      <w:r>
        <w:t xml:space="preserve"> sides</w:t>
      </w:r>
      <w:r w:rsidR="00095EE0">
        <w:t xml:space="preserve"> were</w:t>
      </w:r>
      <w:r>
        <w:t xml:space="preserve"> drawn. </w:t>
      </w:r>
    </w:p>
    <w:p w14:paraId="2C532619" w14:textId="77777777" w:rsidR="00AE13D3" w:rsidRDefault="00AE13D3" w:rsidP="006B2D30">
      <w:pPr>
        <w:jc w:val="both"/>
        <w:rPr>
          <w:b/>
        </w:rPr>
      </w:pPr>
    </w:p>
    <w:p w14:paraId="6FF06AFC" w14:textId="77777777" w:rsidR="00AE13D3" w:rsidRDefault="00AE13D3" w:rsidP="006B2D30">
      <w:pPr>
        <w:jc w:val="both"/>
        <w:rPr>
          <w:b/>
        </w:rPr>
      </w:pPr>
    </w:p>
    <w:p w14:paraId="1CC1151C" w14:textId="0CE95F0F" w:rsidR="00A83928" w:rsidRPr="005338BC" w:rsidRDefault="005338BC" w:rsidP="006B2D30">
      <w:pPr>
        <w:jc w:val="both"/>
        <w:rPr>
          <w:b/>
        </w:rPr>
      </w:pPr>
      <w:r w:rsidRPr="005338BC">
        <w:rPr>
          <w:b/>
        </w:rPr>
        <w:lastRenderedPageBreak/>
        <w:t>Data Analysis</w:t>
      </w:r>
    </w:p>
    <w:p w14:paraId="11DCD3E4" w14:textId="0343432A" w:rsidR="000D362F" w:rsidRDefault="000D362F" w:rsidP="006B2D30">
      <w:pPr>
        <w:jc w:val="both"/>
      </w:pPr>
      <w:r>
        <w:t xml:space="preserve">Custom IDL </w:t>
      </w:r>
      <w:r w:rsidR="00095EE0">
        <w:t xml:space="preserve">(Interactive Data Language) </w:t>
      </w:r>
      <w:r>
        <w:t xml:space="preserve">code was written to </w:t>
      </w:r>
      <w:r w:rsidR="00095EE0">
        <w:t>calculate</w:t>
      </w:r>
      <w:r>
        <w:t xml:space="preserve"> the average pixel value in the velocity aberration annulus of the </w:t>
      </w:r>
      <w:r w:rsidR="00095EE0">
        <w:t>array’s FFDP.  The code requires</w:t>
      </w:r>
      <w:r>
        <w:t xml:space="preserve"> </w:t>
      </w:r>
      <w:r w:rsidR="00095EE0">
        <w:t>you</w:t>
      </w:r>
      <w:r>
        <w:t xml:space="preserve"> enter the </w:t>
      </w:r>
      <w:r w:rsidR="00095EE0">
        <w:t xml:space="preserve">system </w:t>
      </w:r>
      <w:r>
        <w:t xml:space="preserve">plate scale so it </w:t>
      </w:r>
      <w:r w:rsidR="00095EE0">
        <w:t>can</w:t>
      </w:r>
      <w:r>
        <w:t xml:space="preserve"> create a mask subtending the 22 to 26 micron annulus in units of pixels.  </w:t>
      </w:r>
      <w:r w:rsidR="00095EE0">
        <w:t>It also requires</w:t>
      </w:r>
      <w:r w:rsidR="004551FE">
        <w:t xml:space="preserve"> that we enter the center of each FFDP so that it can properly position the annulus mask</w:t>
      </w:r>
      <w:r w:rsidR="001C5B0E">
        <w:t xml:space="preserve"> </w:t>
      </w:r>
      <w:r w:rsidR="00095EE0">
        <w:t>on</w:t>
      </w:r>
      <w:r w:rsidR="001C5B0E">
        <w:t xml:space="preserve"> the FFDP</w:t>
      </w:r>
      <w:r w:rsidR="004551FE">
        <w:t>.</w:t>
      </w:r>
    </w:p>
    <w:p w14:paraId="08948BE1" w14:textId="030B4580" w:rsidR="000D362F" w:rsidRDefault="004551FE" w:rsidP="006B2D30">
      <w:pPr>
        <w:jc w:val="both"/>
      </w:pPr>
      <w:r>
        <w:t>The plate s</w:t>
      </w:r>
      <w:r w:rsidR="00521F43">
        <w:t xml:space="preserve">cale was measured directly using a double slit </w:t>
      </w:r>
      <w:r w:rsidR="001C5B0E">
        <w:t xml:space="preserve">(d=24.13mm) </w:t>
      </w:r>
      <w:r w:rsidR="00521F43">
        <w:t>mask over the 1/20</w:t>
      </w:r>
      <w:r w:rsidR="00521F43" w:rsidRPr="00521F43">
        <w:rPr>
          <w:vertAlign w:val="superscript"/>
        </w:rPr>
        <w:t>th</w:t>
      </w:r>
      <w:r w:rsidR="00521F43">
        <w:t xml:space="preserve"> wave 150mm diameter mirror.  The</w:t>
      </w:r>
      <w:r w:rsidR="001C5B0E">
        <w:t xml:space="preserve"> theoretical spacing of maxima </w:t>
      </w:r>
      <w:r w:rsidR="00076E71">
        <w:t>is 22 urad.  The average</w:t>
      </w:r>
      <w:r w:rsidR="00521F43">
        <w:t xml:space="preserve"> center to center spacing of the diffraction </w:t>
      </w:r>
      <w:r>
        <w:t>maxima</w:t>
      </w:r>
      <w:r w:rsidR="00521F43">
        <w:t xml:space="preserve"> </w:t>
      </w:r>
      <w:r w:rsidR="00076E71">
        <w:t>was measured at</w:t>
      </w:r>
      <w:r w:rsidR="001C5B0E">
        <w:t xml:space="preserve"> 725 um or 197 pixels </w:t>
      </w:r>
      <w:r w:rsidR="00521F43">
        <w:t>providing a 0.112</w:t>
      </w:r>
      <w:r w:rsidR="00095EE0">
        <w:t xml:space="preserve"> microradian</w:t>
      </w:r>
      <w:r>
        <w:t>/pixel</w:t>
      </w:r>
      <w:r w:rsidR="00521F43">
        <w:t xml:space="preserve"> </w:t>
      </w:r>
      <w:r w:rsidR="001C5B0E">
        <w:t xml:space="preserve">plate scale.  </w:t>
      </w:r>
    </w:p>
    <w:p w14:paraId="21AA5F38" w14:textId="5BDC0BF9" w:rsidR="00521F43" w:rsidRDefault="00076E71" w:rsidP="000D362F">
      <w:pPr>
        <w:jc w:val="both"/>
      </w:pPr>
      <w:r>
        <w:t xml:space="preserve"> </w:t>
      </w:r>
      <w:r w:rsidR="00521F43">
        <w:t>[Note:  we didn’t record and subtract background images.  We found t</w:t>
      </w:r>
      <w:r w:rsidR="002A0F2E">
        <w:t xml:space="preserve">hat processing and subtracting </w:t>
      </w:r>
      <w:r w:rsidR="00521F43">
        <w:t xml:space="preserve"> back from light FFDP</w:t>
      </w:r>
      <w:r w:rsidR="002A0F2E">
        <w:t>s</w:t>
      </w:r>
      <w:r w:rsidR="00521F43">
        <w:t xml:space="preserve"> provided the same pixel values as simply s</w:t>
      </w:r>
      <w:r w:rsidR="00A83928">
        <w:t>ubtract</w:t>
      </w:r>
      <w:r w:rsidR="00521F43">
        <w:t>ing</w:t>
      </w:r>
      <w:r w:rsidR="00A83928">
        <w:t xml:space="preserve"> the</w:t>
      </w:r>
      <w:r w:rsidR="00521F43">
        <w:t xml:space="preserve"> image’s</w:t>
      </w:r>
      <w:r w:rsidR="00A83928">
        <w:t xml:space="preserve"> </w:t>
      </w:r>
      <w:r w:rsidR="00521F43">
        <w:t>minimum pixel</w:t>
      </w:r>
      <w:r w:rsidR="001C5B0E">
        <w:t xml:space="preserve"> value</w:t>
      </w:r>
      <w:r w:rsidR="002A0F2E">
        <w:t>.</w:t>
      </w:r>
      <w:r w:rsidR="001C5B0E">
        <w:t>]</w:t>
      </w:r>
      <w:r w:rsidR="00A83928">
        <w:t xml:space="preserve">  </w:t>
      </w:r>
    </w:p>
    <w:p w14:paraId="6CB3D1C9" w14:textId="754CB81E" w:rsidR="001C5B0E" w:rsidRDefault="001C5B0E" w:rsidP="001C5B0E">
      <w:pPr>
        <w:jc w:val="both"/>
      </w:pPr>
      <w:r>
        <w:t>Once the peak counts of the reference mirror Airy disk was found as well as the annulus average pixel value</w:t>
      </w:r>
      <w:r w:rsidR="00076E71">
        <w:t>,</w:t>
      </w:r>
      <w:r>
        <w:t xml:space="preserve"> we were ready to calculate the array OCS.  First, we needed to compute the reference mirror’s OCS which is = 4</w:t>
      </w:r>
      <w:r w:rsidRPr="001C5B0E">
        <w:rPr>
          <w:rFonts w:ascii="Symbol" w:hAnsi="Symbol"/>
        </w:rPr>
        <w:t></w:t>
      </w:r>
      <w:r>
        <w:t>(A/</w:t>
      </w:r>
      <w:r w:rsidRPr="001C5B0E">
        <w:rPr>
          <w:rFonts w:ascii="Symbol" w:hAnsi="Symbol"/>
        </w:rPr>
        <w:t></w:t>
      </w:r>
      <w:r>
        <w:t>)</w:t>
      </w:r>
      <w:r w:rsidRPr="001C5B0E">
        <w:rPr>
          <w:vertAlign w:val="superscript"/>
        </w:rPr>
        <w:t xml:space="preserve">4  </w:t>
      </w:r>
      <w:r>
        <w:t xml:space="preserve">For our </w:t>
      </w:r>
      <w:r w:rsidR="00076E71">
        <w:t>63.5 mm</w:t>
      </w:r>
      <w:r>
        <w:t xml:space="preserve"> diameter mirror, the OCS is  444.31 MSM (10</w:t>
      </w:r>
      <w:r w:rsidRPr="001C5B0E">
        <w:rPr>
          <w:vertAlign w:val="superscript"/>
        </w:rPr>
        <w:t>6</w:t>
      </w:r>
      <w:r>
        <w:t xml:space="preserve"> m</w:t>
      </w:r>
      <w:r w:rsidRPr="001C5B0E">
        <w:rPr>
          <w:vertAlign w:val="superscript"/>
        </w:rPr>
        <w:t>2</w:t>
      </w:r>
      <w:r w:rsidR="009B4407">
        <w:t>).</w:t>
      </w:r>
    </w:p>
    <w:p w14:paraId="1B403B9B" w14:textId="77777777" w:rsidR="002A0F2E" w:rsidRDefault="002A0F2E" w:rsidP="001C5B0E">
      <w:pPr>
        <w:jc w:val="both"/>
      </w:pPr>
    </w:p>
    <w:p w14:paraId="2C8E8BCC" w14:textId="0A3B6195" w:rsidR="00521F43" w:rsidRDefault="008257B5" w:rsidP="00257EF8">
      <w:pPr>
        <w:jc w:val="center"/>
        <w:rPr>
          <w:b/>
          <w:sz w:val="20"/>
        </w:rPr>
      </w:pPr>
      <w:r w:rsidRPr="00A77491">
        <w:rPr>
          <w:b/>
          <w:sz w:val="20"/>
        </w:rPr>
        <w:t xml:space="preserve">OCS = </w:t>
      </w:r>
      <w:r w:rsidR="001C5B0E" w:rsidRPr="00A77491">
        <w:rPr>
          <w:b/>
          <w:sz w:val="20"/>
        </w:rPr>
        <w:t>(Array Annulus Counts)/(Airy Peak Counts) * (Mirror Laser Power/Array Laser Power)*444.31 MSM</w:t>
      </w:r>
    </w:p>
    <w:p w14:paraId="231B546B" w14:textId="77777777" w:rsidR="002A0F2E" w:rsidRPr="00A77491" w:rsidRDefault="002A0F2E" w:rsidP="00257EF8">
      <w:pPr>
        <w:jc w:val="center"/>
        <w:rPr>
          <w:b/>
          <w:sz w:val="20"/>
        </w:rPr>
      </w:pPr>
    </w:p>
    <w:p w14:paraId="4E2D3F41" w14:textId="22922081" w:rsidR="002A0F2E" w:rsidRPr="007B619C" w:rsidRDefault="00076E71" w:rsidP="002A0F2E">
      <w:pPr>
        <w:jc w:val="both"/>
      </w:pPr>
      <w:r>
        <w:t xml:space="preserve">You can see that if the individual cubes’ FFDPs are not coincident due to parallax, the accumulative intensity of the annuli will not be maximized and the average counts in the array annulus will be low as will the resulting OCS.  </w:t>
      </w:r>
      <w:r w:rsidR="001C5B0E">
        <w:t>The value of OCS generated by this equation must be</w:t>
      </w:r>
      <w:r w:rsidR="008257B5">
        <w:t xml:space="preserve"> corrected for several items.  Our system had approximately 6% vignetting due to the FATB being slightly offset from the array (divide by 0.94).  Also, if the array was inside the chamber with the door closed</w:t>
      </w:r>
      <w:r w:rsidR="00257EF8">
        <w:t xml:space="preserve">, as was the norm, </w:t>
      </w:r>
      <w:r w:rsidR="008257B5">
        <w:t>the losses from the window must be accounted for (divide OCS by 0.84)</w:t>
      </w:r>
      <w:r w:rsidR="001C5B0E">
        <w:t xml:space="preserve"> </w:t>
      </w:r>
    </w:p>
    <w:p w14:paraId="06CC3DF6" w14:textId="7AA248A5" w:rsidR="009B4407" w:rsidRDefault="008257B5" w:rsidP="00BC243D">
      <w:pPr>
        <w:pStyle w:val="ListParagraph"/>
        <w:ind w:left="0"/>
        <w:jc w:val="both"/>
      </w:pPr>
      <w:r>
        <w:t>The most challenging correction was tha</w:t>
      </w:r>
      <w:r w:rsidR="00076E71">
        <w:t>t needed for beam intensity non-</w:t>
      </w:r>
      <w:r>
        <w:t>uniformity</w:t>
      </w:r>
      <w:r w:rsidR="00076E71">
        <w:t xml:space="preserve"> due to the vertical displacement of the source plate beam on OAP1 as previously mentioned</w:t>
      </w:r>
      <w:r>
        <w:t>.  This was an issue that plagued us and really could only be resolved by completely re-</w:t>
      </w:r>
      <w:r w:rsidR="00076E71">
        <w:t>configuring</w:t>
      </w:r>
      <w:r>
        <w:t xml:space="preserve"> the </w:t>
      </w:r>
      <w:r w:rsidR="00076E71">
        <w:t>source plate mount</w:t>
      </w:r>
      <w:r w:rsidR="00257EF8">
        <w:t xml:space="preserve">.  To </w:t>
      </w:r>
      <w:r w:rsidR="00076E71">
        <w:t>determine how to correct for this effect</w:t>
      </w:r>
      <w:r w:rsidR="00257EF8">
        <w:t>, we mapped, using the aperture mask</w:t>
      </w:r>
      <w:r w:rsidR="009B4407">
        <w:t xml:space="preserve"> in Figure 15</w:t>
      </w:r>
      <w:r w:rsidR="00526C9B">
        <w:t>,</w:t>
      </w:r>
      <w:r w:rsidR="00257EF8">
        <w:t xml:space="preserve"> the </w:t>
      </w:r>
      <w:r w:rsidR="00526C9B">
        <w:t xml:space="preserve">relative power at each cube position.  Looking at the equation for OCS calculation above, you can see that as the array laser power increases the OCS </w:t>
      </w:r>
      <w:r w:rsidR="00076E71">
        <w:t>decreases and vice versa.  T</w:t>
      </w:r>
      <w:r w:rsidR="00A83928">
        <w:t xml:space="preserve">he </w:t>
      </w:r>
      <w:r w:rsidR="00076E71">
        <w:t>63.5 mm</w:t>
      </w:r>
      <w:r w:rsidR="00A83928">
        <w:t xml:space="preserve"> calibration flat </w:t>
      </w:r>
      <w:r w:rsidR="00076E71">
        <w:t xml:space="preserve">was nominally always </w:t>
      </w:r>
      <w:r w:rsidR="00A83928">
        <w:t>located at the center</w:t>
      </w:r>
      <w:r w:rsidR="00526C9B">
        <w:t xml:space="preserve"> </w:t>
      </w:r>
      <w:r w:rsidR="00076E71">
        <w:t>of the beam where the intensity is highest</w:t>
      </w:r>
      <w:r w:rsidR="00A83928">
        <w:t>,</w:t>
      </w:r>
      <w:r w:rsidR="00526C9B">
        <w:t xml:space="preserve"> </w:t>
      </w:r>
      <w:r w:rsidR="00076E71">
        <w:t xml:space="preserve">resulting in </w:t>
      </w:r>
      <w:r w:rsidR="00526C9B">
        <w:t>an OCS that is too low.  Based</w:t>
      </w:r>
      <w:r w:rsidR="00A77491">
        <w:t xml:space="preserve"> on the map, we determined </w:t>
      </w:r>
      <w:r w:rsidR="002A0F2E">
        <w:t>a</w:t>
      </w:r>
      <w:r w:rsidR="00A83928">
        <w:t xml:space="preserve"> correction </w:t>
      </w:r>
      <w:r w:rsidR="002A0F2E">
        <w:t xml:space="preserve">multiplying </w:t>
      </w:r>
      <w:r w:rsidR="00A83928">
        <w:t xml:space="preserve">factor </w:t>
      </w:r>
      <w:r w:rsidR="002A0F2E">
        <w:t>of</w:t>
      </w:r>
      <w:r w:rsidR="00A83928">
        <w:t xml:space="preserve"> 1.</w:t>
      </w:r>
      <w:r w:rsidR="00D87532">
        <w:t>48</w:t>
      </w:r>
      <w:r w:rsidR="00A83928">
        <w:t xml:space="preserve">. </w:t>
      </w:r>
      <w:r w:rsidR="00A77491">
        <w:t xml:space="preserve"> </w:t>
      </w:r>
    </w:p>
    <w:p w14:paraId="08D2657A" w14:textId="4197B553" w:rsidR="002A0F2E" w:rsidRPr="00BC243D" w:rsidRDefault="002A0F2E" w:rsidP="00BC243D">
      <w:pPr>
        <w:pStyle w:val="ListParagraph"/>
        <w:ind w:left="0"/>
        <w:jc w:val="both"/>
        <w:rPr>
          <w:b/>
          <w:color w:val="FF0000"/>
        </w:rPr>
      </w:pPr>
    </w:p>
    <w:p w14:paraId="6E649B65" w14:textId="49B95BDA" w:rsidR="002A0F2E" w:rsidRDefault="002A0F2E" w:rsidP="002A0F2E">
      <w:pPr>
        <w:jc w:val="center"/>
        <w:rPr>
          <w:b/>
        </w:rPr>
      </w:pPr>
      <w:r w:rsidRPr="000D362F">
        <w:rPr>
          <w:noProof/>
        </w:rPr>
        <w:lastRenderedPageBreak/>
        <w:drawing>
          <wp:inline distT="0" distB="0" distL="0" distR="0" wp14:anchorId="3E30FF60" wp14:editId="78C1D42C">
            <wp:extent cx="2569029" cy="2569029"/>
            <wp:effectExtent l="0" t="0" r="3175" b="3175"/>
            <wp:docPr id="6" name="Content Placeholder 5">
              <a:extLst xmlns:a="http://schemas.openxmlformats.org/drawingml/2006/main">
                <a:ext uri="{FF2B5EF4-FFF2-40B4-BE49-F238E27FC236}">
                  <a16:creationId xmlns:a16="http://schemas.microsoft.com/office/drawing/2014/main" id="{84C6C299-444D-CD4B-848C-70D156F31F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84C6C299-444D-CD4B-848C-70D156F31F24}"/>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69029" cy="2569029"/>
                    </a:xfrm>
                    <a:prstGeom prst="rect">
                      <a:avLst/>
                    </a:prstGeom>
                  </pic:spPr>
                </pic:pic>
              </a:graphicData>
            </a:graphic>
          </wp:inline>
        </w:drawing>
      </w:r>
    </w:p>
    <w:p w14:paraId="529F5EDC" w14:textId="77777777" w:rsidR="002A0F2E" w:rsidRDefault="002A0F2E" w:rsidP="002A0F2E">
      <w:pPr>
        <w:pStyle w:val="Caption"/>
        <w:spacing w:after="0"/>
        <w:jc w:val="center"/>
      </w:pPr>
      <w:r>
        <w:t xml:space="preserve">Figure </w:t>
      </w:r>
      <w:fldSimple w:instr=" SEQ Figure \* ARABIC ">
        <w:r>
          <w:rPr>
            <w:noProof/>
          </w:rPr>
          <w:t>16</w:t>
        </w:r>
      </w:fldSimple>
      <w:r>
        <w:t xml:space="preserve"> Ambient Array FFDP. Mean OCS =152MSM.</w:t>
      </w:r>
    </w:p>
    <w:p w14:paraId="47071210" w14:textId="77777777" w:rsidR="002A0F2E" w:rsidRDefault="002A0F2E" w:rsidP="002A0F2E">
      <w:pPr>
        <w:pStyle w:val="Caption"/>
        <w:spacing w:after="0"/>
        <w:jc w:val="center"/>
      </w:pPr>
      <w:r>
        <w:t>Velocity aberration annulus shown in red</w:t>
      </w:r>
    </w:p>
    <w:p w14:paraId="353D056D" w14:textId="07A8370E" w:rsidR="002A0F2E" w:rsidRDefault="002A0F2E" w:rsidP="005826BC">
      <w:pPr>
        <w:jc w:val="both"/>
        <w:rPr>
          <w:b/>
        </w:rPr>
      </w:pPr>
    </w:p>
    <w:p w14:paraId="52E9DB4D" w14:textId="24AA52F3" w:rsidR="00344670" w:rsidRPr="005826BC" w:rsidRDefault="00344670" w:rsidP="005826BC">
      <w:pPr>
        <w:jc w:val="both"/>
        <w:rPr>
          <w:b/>
        </w:rPr>
      </w:pPr>
      <w:r w:rsidRPr="00AE13D3">
        <w:rPr>
          <w:b/>
        </w:rPr>
        <w:t>Conclusion</w:t>
      </w:r>
    </w:p>
    <w:p w14:paraId="4DE3062F" w14:textId="6D8CB6C9" w:rsidR="00A83928" w:rsidRDefault="00F77C56" w:rsidP="00AE13D3">
      <w:pPr>
        <w:jc w:val="both"/>
      </w:pPr>
      <w:r>
        <w:t>Figure 16 shows a typical, ambient</w:t>
      </w:r>
      <w:r w:rsidR="005000A0">
        <w:t xml:space="preserve"> FFDP from the engineering unit array.  The red circles in the image enclose the </w:t>
      </w:r>
      <w:r w:rsidR="002A0F2E">
        <w:t xml:space="preserve">22 urad to 26 urad </w:t>
      </w:r>
      <w:r w:rsidR="005000A0">
        <w:t xml:space="preserve">velocity aberration annulus of interest.  As mentioned above, the average pixel intensity in that region was calculated, and along with relative laser power, used to ratio the reference flat OCS calibration of pixel intensity to calculate the array’s OCS.  Earlier in the paper, an OCS requirement of 100MSM was stated.  This </w:t>
      </w:r>
      <w:r w:rsidR="00D87532">
        <w:t>is</w:t>
      </w:r>
      <w:r w:rsidR="005000A0">
        <w:t xml:space="preserve"> a </w:t>
      </w:r>
      <w:r w:rsidR="005000A0" w:rsidRPr="00B26C3F">
        <w:rPr>
          <w:u w:val="single"/>
        </w:rPr>
        <w:t>minimum</w:t>
      </w:r>
      <w:r w:rsidR="005000A0">
        <w:t xml:space="preserve"> OCS value for any on-orbit ranging situation.  The nominal ambient, normal incidence OCS baseline design value is approximately 157 MSM.  </w:t>
      </w:r>
      <w:r w:rsidR="00A77491">
        <w:t xml:space="preserve">Our baseline ambient </w:t>
      </w:r>
      <w:r w:rsidR="005000A0">
        <w:t xml:space="preserve">OCS </w:t>
      </w:r>
      <w:r w:rsidR="00A77491">
        <w:t>result for the arr</w:t>
      </w:r>
      <w:r w:rsidR="005000A0">
        <w:t xml:space="preserve">ay FFDP shown in Figure 16 is 152 MSM.  </w:t>
      </w:r>
    </w:p>
    <w:p w14:paraId="0A4CBE53" w14:textId="7018B7FB" w:rsidR="00FD364F" w:rsidRDefault="00FD364F" w:rsidP="00FD364F">
      <w:pPr>
        <w:jc w:val="both"/>
      </w:pPr>
      <w:r>
        <w:t>NASA now has a</w:t>
      </w:r>
      <w:r w:rsidR="002A0F2E">
        <w:t xml:space="preserve"> unique facility </w:t>
      </w:r>
      <w:r>
        <w:t xml:space="preserve">that </w:t>
      </w:r>
      <w:r w:rsidR="002A0F2E">
        <w:t xml:space="preserve">provides full </w:t>
      </w:r>
      <w:r>
        <w:t xml:space="preserve">(0.4m) </w:t>
      </w:r>
      <w:r w:rsidR="002A0F2E">
        <w:t>aperture</w:t>
      </w:r>
      <w:r>
        <w:t xml:space="preserve"> OCS</w:t>
      </w:r>
      <w:r w:rsidR="002A0F2E">
        <w:t xml:space="preserve"> testing capability for the GPS LRA project.  </w:t>
      </w:r>
      <w:r>
        <w:t xml:space="preserve">It is not necessary to rely on single cube OCS measurements and extrapolation to the full array performance.   </w:t>
      </w:r>
    </w:p>
    <w:p w14:paraId="359A6581" w14:textId="50014EA8" w:rsidR="00AE13D3" w:rsidRPr="00FD364F" w:rsidRDefault="00FD364F" w:rsidP="00FD364F">
      <w:pPr>
        <w:jc w:val="both"/>
        <w:rPr>
          <w:b/>
          <w:color w:val="FF0000"/>
        </w:rPr>
      </w:pPr>
      <w:r w:rsidRPr="00FD364F">
        <w:rPr>
          <w:b/>
        </w:rPr>
        <w:t>Acknowledgements</w:t>
      </w:r>
    </w:p>
    <w:p w14:paraId="3824280D" w14:textId="216A576A" w:rsidR="009E0058" w:rsidRDefault="009E0058" w:rsidP="009E0058">
      <w:pPr>
        <w:jc w:val="both"/>
      </w:pPr>
      <w:r>
        <w:t xml:space="preserve">We would like to thank the NASA GSFC Building 4 Thermal Lab (Code 545) team </w:t>
      </w:r>
      <w:r w:rsidR="00FD364F">
        <w:t xml:space="preserve">of </w:t>
      </w:r>
      <w:r>
        <w:t>Mario Martins, Frank Robinson, Brian Rice, and Mike Chapman for their outstanding support without which we could not have built this facility.</w:t>
      </w:r>
    </w:p>
    <w:p w14:paraId="36DDA90C" w14:textId="29544817" w:rsidR="00344670" w:rsidRPr="000B2D51" w:rsidRDefault="00AD7671" w:rsidP="009B4407">
      <w:pPr>
        <w:jc w:val="both"/>
        <w:rPr>
          <w:b/>
        </w:rPr>
      </w:pPr>
      <w:r w:rsidRPr="000B2D51">
        <w:rPr>
          <w:b/>
        </w:rPr>
        <w:t>References</w:t>
      </w:r>
    </w:p>
    <w:p w14:paraId="215E740C" w14:textId="4AA1C896" w:rsidR="000B2D51" w:rsidRDefault="000B2D51" w:rsidP="00F03BE0">
      <w:pPr>
        <w:pStyle w:val="ListParagraph"/>
        <w:numPr>
          <w:ilvl w:val="0"/>
          <w:numId w:val="1"/>
        </w:numPr>
        <w:jc w:val="both"/>
      </w:pPr>
      <w:r w:rsidRPr="000B2D51">
        <w:t>Merkowitz, et.al. “Thermal-Optical Performance of the GPS III Laser Retroreflector Array”, 21</w:t>
      </w:r>
      <w:r w:rsidRPr="00F03BE0">
        <w:rPr>
          <w:vertAlign w:val="superscript"/>
        </w:rPr>
        <w:t>st</w:t>
      </w:r>
      <w:r w:rsidRPr="000B2D51">
        <w:t xml:space="preserve"> International Workshop on Laser Ranging, November 2, 2018.</w:t>
      </w:r>
    </w:p>
    <w:p w14:paraId="5BCC6093" w14:textId="4AD4E219" w:rsidR="00F03BE0" w:rsidRDefault="00F03BE0" w:rsidP="00F03BE0">
      <w:pPr>
        <w:pStyle w:val="ListParagraph"/>
        <w:numPr>
          <w:ilvl w:val="0"/>
          <w:numId w:val="1"/>
        </w:numPr>
        <w:jc w:val="both"/>
      </w:pPr>
      <w:r>
        <w:t>Minott, et.al.  “Prelaunch Optical Characterization of the Laser Geodynamic Satellite (LAGEOS2)”, NASA Technical Paper 3400, September 1993.</w:t>
      </w:r>
    </w:p>
    <w:p w14:paraId="63F2B6D1" w14:textId="193A67F5" w:rsidR="009E0058" w:rsidRPr="000B2D51" w:rsidRDefault="009E0058" w:rsidP="00F03BE0">
      <w:pPr>
        <w:pStyle w:val="ListParagraph"/>
        <w:numPr>
          <w:ilvl w:val="0"/>
          <w:numId w:val="1"/>
        </w:numPr>
        <w:jc w:val="both"/>
      </w:pPr>
      <w:r>
        <w:t xml:space="preserve">Fitmaurice, et. al. “Prelaunch Testing of the Laser Geodynamic Satellite (LAGEOS)”, NASA Technical Paper 1062, October 1977. </w:t>
      </w:r>
    </w:p>
    <w:p w14:paraId="14FD1576" w14:textId="1D9470F3" w:rsidR="004045DD" w:rsidRDefault="004045DD" w:rsidP="0084517E">
      <w:pPr>
        <w:jc w:val="both"/>
      </w:pPr>
    </w:p>
    <w:sectPr w:rsidR="004045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07A7"/>
    <w:multiLevelType w:val="multilevel"/>
    <w:tmpl w:val="0C5679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F6E63DA"/>
    <w:multiLevelType w:val="multilevel"/>
    <w:tmpl w:val="CA1AD6E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3A4B7FDD"/>
    <w:multiLevelType w:val="hybridMultilevel"/>
    <w:tmpl w:val="6B3A16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057920"/>
    <w:multiLevelType w:val="hybridMultilevel"/>
    <w:tmpl w:val="D7EAA854"/>
    <w:lvl w:ilvl="0" w:tplc="7548A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31"/>
    <w:rsid w:val="00021A8B"/>
    <w:rsid w:val="00023770"/>
    <w:rsid w:val="000242A2"/>
    <w:rsid w:val="000356C3"/>
    <w:rsid w:val="00036B05"/>
    <w:rsid w:val="000454F7"/>
    <w:rsid w:val="00056F14"/>
    <w:rsid w:val="000573CB"/>
    <w:rsid w:val="00061A5E"/>
    <w:rsid w:val="0006252E"/>
    <w:rsid w:val="00064405"/>
    <w:rsid w:val="00070C9A"/>
    <w:rsid w:val="0007261B"/>
    <w:rsid w:val="00073002"/>
    <w:rsid w:val="00076E71"/>
    <w:rsid w:val="000815BE"/>
    <w:rsid w:val="00095EE0"/>
    <w:rsid w:val="000A7A2A"/>
    <w:rsid w:val="000B2118"/>
    <w:rsid w:val="000B2D51"/>
    <w:rsid w:val="000D34B2"/>
    <w:rsid w:val="000D362F"/>
    <w:rsid w:val="000D365B"/>
    <w:rsid w:val="000E4CE8"/>
    <w:rsid w:val="000E4EE7"/>
    <w:rsid w:val="0010353F"/>
    <w:rsid w:val="00106E2F"/>
    <w:rsid w:val="00111252"/>
    <w:rsid w:val="001139CC"/>
    <w:rsid w:val="00115299"/>
    <w:rsid w:val="00116CF7"/>
    <w:rsid w:val="00123D79"/>
    <w:rsid w:val="00130AA2"/>
    <w:rsid w:val="0015130A"/>
    <w:rsid w:val="00180449"/>
    <w:rsid w:val="00194595"/>
    <w:rsid w:val="00194736"/>
    <w:rsid w:val="001956B4"/>
    <w:rsid w:val="001A194A"/>
    <w:rsid w:val="001B1ACD"/>
    <w:rsid w:val="001B6573"/>
    <w:rsid w:val="001C5B0E"/>
    <w:rsid w:val="001C7890"/>
    <w:rsid w:val="00203BCE"/>
    <w:rsid w:val="00206CA7"/>
    <w:rsid w:val="00206E64"/>
    <w:rsid w:val="00225C15"/>
    <w:rsid w:val="00233744"/>
    <w:rsid w:val="00240A07"/>
    <w:rsid w:val="00240CE3"/>
    <w:rsid w:val="00244C48"/>
    <w:rsid w:val="002478E9"/>
    <w:rsid w:val="00254B21"/>
    <w:rsid w:val="00257EF8"/>
    <w:rsid w:val="00262FF3"/>
    <w:rsid w:val="002806FE"/>
    <w:rsid w:val="00281BFC"/>
    <w:rsid w:val="002A0F2E"/>
    <w:rsid w:val="002B1136"/>
    <w:rsid w:val="002B7638"/>
    <w:rsid w:val="002C26A1"/>
    <w:rsid w:val="002C44D5"/>
    <w:rsid w:val="002D6CAF"/>
    <w:rsid w:val="002F5577"/>
    <w:rsid w:val="003176B2"/>
    <w:rsid w:val="00334300"/>
    <w:rsid w:val="00337854"/>
    <w:rsid w:val="00344670"/>
    <w:rsid w:val="00346F12"/>
    <w:rsid w:val="003470F8"/>
    <w:rsid w:val="00357ABD"/>
    <w:rsid w:val="00372B3C"/>
    <w:rsid w:val="003B1CF2"/>
    <w:rsid w:val="003C163C"/>
    <w:rsid w:val="003C7AD0"/>
    <w:rsid w:val="003D431C"/>
    <w:rsid w:val="003D46CC"/>
    <w:rsid w:val="003D5092"/>
    <w:rsid w:val="003E1131"/>
    <w:rsid w:val="003F197B"/>
    <w:rsid w:val="003F4603"/>
    <w:rsid w:val="004026B4"/>
    <w:rsid w:val="004045DD"/>
    <w:rsid w:val="0040487F"/>
    <w:rsid w:val="0041748F"/>
    <w:rsid w:val="0042043B"/>
    <w:rsid w:val="00421FF7"/>
    <w:rsid w:val="0042770C"/>
    <w:rsid w:val="004352D0"/>
    <w:rsid w:val="00450AA8"/>
    <w:rsid w:val="004551FE"/>
    <w:rsid w:val="00456DA4"/>
    <w:rsid w:val="00465237"/>
    <w:rsid w:val="00481B00"/>
    <w:rsid w:val="004C03A1"/>
    <w:rsid w:val="004C354E"/>
    <w:rsid w:val="004C7BD6"/>
    <w:rsid w:val="004F3080"/>
    <w:rsid w:val="004F777A"/>
    <w:rsid w:val="005000A0"/>
    <w:rsid w:val="00520C5A"/>
    <w:rsid w:val="00521890"/>
    <w:rsid w:val="00521F43"/>
    <w:rsid w:val="00526C9B"/>
    <w:rsid w:val="005338BC"/>
    <w:rsid w:val="00543649"/>
    <w:rsid w:val="005826BC"/>
    <w:rsid w:val="00597596"/>
    <w:rsid w:val="005A07C8"/>
    <w:rsid w:val="005A3D9C"/>
    <w:rsid w:val="005B16A6"/>
    <w:rsid w:val="005B5CD0"/>
    <w:rsid w:val="005C0C83"/>
    <w:rsid w:val="005C6C78"/>
    <w:rsid w:val="005E7A04"/>
    <w:rsid w:val="006156C7"/>
    <w:rsid w:val="00616768"/>
    <w:rsid w:val="00665411"/>
    <w:rsid w:val="00672027"/>
    <w:rsid w:val="00676CD9"/>
    <w:rsid w:val="006864B7"/>
    <w:rsid w:val="0069130D"/>
    <w:rsid w:val="006A53DC"/>
    <w:rsid w:val="006B2D30"/>
    <w:rsid w:val="006C13B7"/>
    <w:rsid w:val="006D0D6D"/>
    <w:rsid w:val="006D1C73"/>
    <w:rsid w:val="006E06C2"/>
    <w:rsid w:val="006E4F30"/>
    <w:rsid w:val="006F571B"/>
    <w:rsid w:val="00701F3F"/>
    <w:rsid w:val="007327A0"/>
    <w:rsid w:val="007432FA"/>
    <w:rsid w:val="00744ECF"/>
    <w:rsid w:val="00751F28"/>
    <w:rsid w:val="0076297B"/>
    <w:rsid w:val="007714EC"/>
    <w:rsid w:val="00791855"/>
    <w:rsid w:val="00795CAB"/>
    <w:rsid w:val="0079727E"/>
    <w:rsid w:val="007A007F"/>
    <w:rsid w:val="007A3348"/>
    <w:rsid w:val="007B619C"/>
    <w:rsid w:val="007C14BB"/>
    <w:rsid w:val="007E41B3"/>
    <w:rsid w:val="0082157E"/>
    <w:rsid w:val="008257B5"/>
    <w:rsid w:val="0084517E"/>
    <w:rsid w:val="008545EB"/>
    <w:rsid w:val="00866AD4"/>
    <w:rsid w:val="00874962"/>
    <w:rsid w:val="008765C5"/>
    <w:rsid w:val="00882E2F"/>
    <w:rsid w:val="008B7EEA"/>
    <w:rsid w:val="008D57E4"/>
    <w:rsid w:val="008F4680"/>
    <w:rsid w:val="00922616"/>
    <w:rsid w:val="00925429"/>
    <w:rsid w:val="00947D4C"/>
    <w:rsid w:val="009620A8"/>
    <w:rsid w:val="009660D6"/>
    <w:rsid w:val="00977F4B"/>
    <w:rsid w:val="00992F08"/>
    <w:rsid w:val="00993AD1"/>
    <w:rsid w:val="009B4407"/>
    <w:rsid w:val="009C00BD"/>
    <w:rsid w:val="009E0058"/>
    <w:rsid w:val="009F23E7"/>
    <w:rsid w:val="00A0132C"/>
    <w:rsid w:val="00A10ACB"/>
    <w:rsid w:val="00A111A1"/>
    <w:rsid w:val="00A113E2"/>
    <w:rsid w:val="00A347D7"/>
    <w:rsid w:val="00A40266"/>
    <w:rsid w:val="00A5119E"/>
    <w:rsid w:val="00A57742"/>
    <w:rsid w:val="00A64866"/>
    <w:rsid w:val="00A77491"/>
    <w:rsid w:val="00A83928"/>
    <w:rsid w:val="00A84275"/>
    <w:rsid w:val="00A9621F"/>
    <w:rsid w:val="00A974A7"/>
    <w:rsid w:val="00AC689F"/>
    <w:rsid w:val="00AC6B22"/>
    <w:rsid w:val="00AD3C84"/>
    <w:rsid w:val="00AD7671"/>
    <w:rsid w:val="00AE03C1"/>
    <w:rsid w:val="00AE13D3"/>
    <w:rsid w:val="00AE53CB"/>
    <w:rsid w:val="00AE5490"/>
    <w:rsid w:val="00AF15AB"/>
    <w:rsid w:val="00B013F5"/>
    <w:rsid w:val="00B026D8"/>
    <w:rsid w:val="00B02BCA"/>
    <w:rsid w:val="00B209A3"/>
    <w:rsid w:val="00B21F56"/>
    <w:rsid w:val="00B26C3F"/>
    <w:rsid w:val="00B26D55"/>
    <w:rsid w:val="00B40506"/>
    <w:rsid w:val="00B435E0"/>
    <w:rsid w:val="00B65719"/>
    <w:rsid w:val="00B67139"/>
    <w:rsid w:val="00B70CE4"/>
    <w:rsid w:val="00B70EEB"/>
    <w:rsid w:val="00B954BA"/>
    <w:rsid w:val="00BA2895"/>
    <w:rsid w:val="00BC086F"/>
    <w:rsid w:val="00BC243D"/>
    <w:rsid w:val="00BC34C4"/>
    <w:rsid w:val="00BC6D6D"/>
    <w:rsid w:val="00BE46D4"/>
    <w:rsid w:val="00BF2BA5"/>
    <w:rsid w:val="00BF54D3"/>
    <w:rsid w:val="00C15FD7"/>
    <w:rsid w:val="00C164DB"/>
    <w:rsid w:val="00C219E7"/>
    <w:rsid w:val="00C23DC7"/>
    <w:rsid w:val="00C3101D"/>
    <w:rsid w:val="00C3334C"/>
    <w:rsid w:val="00C60513"/>
    <w:rsid w:val="00C87063"/>
    <w:rsid w:val="00CB36E9"/>
    <w:rsid w:val="00CB53E5"/>
    <w:rsid w:val="00CC35E1"/>
    <w:rsid w:val="00CF4584"/>
    <w:rsid w:val="00CF7E01"/>
    <w:rsid w:val="00D06779"/>
    <w:rsid w:val="00D11A55"/>
    <w:rsid w:val="00D16CEF"/>
    <w:rsid w:val="00D272D8"/>
    <w:rsid w:val="00D35D64"/>
    <w:rsid w:val="00D36282"/>
    <w:rsid w:val="00D5254B"/>
    <w:rsid w:val="00D54BF6"/>
    <w:rsid w:val="00D60364"/>
    <w:rsid w:val="00D61E63"/>
    <w:rsid w:val="00D6303A"/>
    <w:rsid w:val="00D64D34"/>
    <w:rsid w:val="00D722FE"/>
    <w:rsid w:val="00D80CD3"/>
    <w:rsid w:val="00D86452"/>
    <w:rsid w:val="00D87532"/>
    <w:rsid w:val="00DA4447"/>
    <w:rsid w:val="00DA529A"/>
    <w:rsid w:val="00E00B8D"/>
    <w:rsid w:val="00E17BF8"/>
    <w:rsid w:val="00E22B5F"/>
    <w:rsid w:val="00E321DC"/>
    <w:rsid w:val="00E46F1A"/>
    <w:rsid w:val="00E5182E"/>
    <w:rsid w:val="00E80130"/>
    <w:rsid w:val="00E83556"/>
    <w:rsid w:val="00E84C56"/>
    <w:rsid w:val="00E85E73"/>
    <w:rsid w:val="00E8627F"/>
    <w:rsid w:val="00E870AA"/>
    <w:rsid w:val="00EB202E"/>
    <w:rsid w:val="00ED7DCC"/>
    <w:rsid w:val="00EE5257"/>
    <w:rsid w:val="00EE5787"/>
    <w:rsid w:val="00EF1779"/>
    <w:rsid w:val="00EF7CFA"/>
    <w:rsid w:val="00F01B83"/>
    <w:rsid w:val="00F02EAB"/>
    <w:rsid w:val="00F03BE0"/>
    <w:rsid w:val="00F05744"/>
    <w:rsid w:val="00F10930"/>
    <w:rsid w:val="00F20ACD"/>
    <w:rsid w:val="00F3593D"/>
    <w:rsid w:val="00F45A05"/>
    <w:rsid w:val="00F6499C"/>
    <w:rsid w:val="00F67DF4"/>
    <w:rsid w:val="00F75CAD"/>
    <w:rsid w:val="00F77C56"/>
    <w:rsid w:val="00F90B9F"/>
    <w:rsid w:val="00FD3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B33C4"/>
  <w15:chartTrackingRefBased/>
  <w15:docId w15:val="{1AA0780F-D9F3-4F0B-9576-C28024903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131"/>
    <w:pPr>
      <w:ind w:left="720"/>
      <w:contextualSpacing/>
    </w:pPr>
  </w:style>
  <w:style w:type="paragraph" w:styleId="Caption">
    <w:name w:val="caption"/>
    <w:basedOn w:val="Normal"/>
    <w:next w:val="Normal"/>
    <w:uiPriority w:val="35"/>
    <w:unhideWhenUsed/>
    <w:qFormat/>
    <w:rsid w:val="000242A2"/>
    <w:pPr>
      <w:spacing w:after="200" w:line="240" w:lineRule="auto"/>
    </w:pPr>
    <w:rPr>
      <w:i/>
      <w:iCs/>
      <w:color w:val="44546A" w:themeColor="text2"/>
      <w:sz w:val="18"/>
      <w:szCs w:val="18"/>
    </w:rPr>
  </w:style>
  <w:style w:type="paragraph" w:styleId="NormalWeb">
    <w:name w:val="Normal (Web)"/>
    <w:basedOn w:val="Normal"/>
    <w:uiPriority w:val="99"/>
    <w:semiHidden/>
    <w:unhideWhenUsed/>
    <w:rsid w:val="000D362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3807</Words>
  <Characters>21704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Patricia (GSFC-551.0)[ORBITAL SCIENCES CORP]</dc:creator>
  <cp:keywords/>
  <dc:description/>
  <cp:lastModifiedBy>Khachadourian, Diana (GSFC-61A.0)[ASRC FEDERAL SYSTEM SOLUTIONS]</cp:lastModifiedBy>
  <cp:revision>2</cp:revision>
  <dcterms:created xsi:type="dcterms:W3CDTF">2020-07-09T16:01:00Z</dcterms:created>
  <dcterms:modified xsi:type="dcterms:W3CDTF">2020-07-09T16:01:00Z</dcterms:modified>
</cp:coreProperties>
</file>