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4CECE7" w14:textId="77777777" w:rsidR="00A45263" w:rsidRDefault="00A45263" w:rsidP="00A45263">
      <w:pPr>
        <w:pStyle w:val="Heading1"/>
      </w:pPr>
    </w:p>
    <w:p w14:paraId="144CECE8" w14:textId="77777777" w:rsidR="009A267A" w:rsidRDefault="009A267A" w:rsidP="009A267A">
      <w:pPr>
        <w:pStyle w:val="Heading1"/>
        <w:jc w:val="center"/>
      </w:pPr>
      <w:r>
        <w:t>COVER SHEET</w:t>
      </w:r>
    </w:p>
    <w:p w14:paraId="144CECE9" w14:textId="77777777" w:rsidR="009A267A" w:rsidRDefault="009A267A" w:rsidP="009A267A">
      <w:pPr>
        <w:jc w:val="center"/>
        <w:rPr>
          <w:i/>
          <w:iCs/>
        </w:rPr>
      </w:pPr>
      <w:r>
        <w:rPr>
          <w:i/>
          <w:iCs/>
        </w:rPr>
        <w:t>NOTE: This coversheet is intended for you to list your article title and author(s) name only</w:t>
      </w:r>
    </w:p>
    <w:p w14:paraId="144CECEA" w14:textId="77777777" w:rsidR="009A267A" w:rsidRDefault="009A267A" w:rsidP="009A267A">
      <w:pPr>
        <w:jc w:val="center"/>
        <w:rPr>
          <w:i/>
          <w:iCs/>
        </w:rPr>
      </w:pPr>
      <w:r>
        <w:rPr>
          <w:i/>
          <w:iCs/>
        </w:rPr>
        <w:t xml:space="preserve">—this page will not appear on the </w:t>
      </w:r>
      <w:r w:rsidR="00BC7515">
        <w:rPr>
          <w:i/>
          <w:iCs/>
        </w:rPr>
        <w:t>Electronic Product</w:t>
      </w:r>
      <w:r>
        <w:rPr>
          <w:i/>
          <w:iCs/>
        </w:rPr>
        <w:t xml:space="preserve">. </w:t>
      </w:r>
    </w:p>
    <w:p w14:paraId="144CECEB" w14:textId="77777777" w:rsidR="009A267A" w:rsidRDefault="009A267A" w:rsidP="009A267A">
      <w:pPr>
        <w:jc w:val="right"/>
        <w:rPr>
          <w:i/>
          <w:iCs/>
        </w:rPr>
      </w:pPr>
    </w:p>
    <w:p w14:paraId="144CECEC" w14:textId="77777777" w:rsidR="009A267A" w:rsidRDefault="009A267A" w:rsidP="009A267A">
      <w:pPr>
        <w:jc w:val="right"/>
        <w:rPr>
          <w:i/>
          <w:iCs/>
        </w:rPr>
      </w:pPr>
    </w:p>
    <w:p w14:paraId="144CECED" w14:textId="77777777" w:rsidR="009A267A" w:rsidRDefault="009A267A" w:rsidP="009A267A">
      <w:pPr>
        <w:jc w:val="right"/>
        <w:rPr>
          <w:i/>
          <w:iCs/>
        </w:rPr>
      </w:pPr>
    </w:p>
    <w:p w14:paraId="144CECEE" w14:textId="165B7A2D" w:rsidR="009A267A" w:rsidRPr="00050FEA" w:rsidRDefault="009A267A" w:rsidP="009A267A">
      <w:pPr>
        <w:rPr>
          <w:b/>
          <w:sz w:val="24"/>
        </w:rPr>
      </w:pPr>
      <w:r>
        <w:rPr>
          <w:sz w:val="24"/>
        </w:rPr>
        <w:t xml:space="preserve">Title: </w:t>
      </w:r>
      <w:r w:rsidR="003C062B" w:rsidRPr="003C062B">
        <w:rPr>
          <w:i/>
          <w:iCs/>
          <w:sz w:val="24"/>
        </w:rPr>
        <w:t>Investigating transverse ply thickness and cracking effects on the tensile strain to failure of thin-ply, cross-ply carbon composites using X-ray computed tomography</w:t>
      </w:r>
      <w:r w:rsidR="003C062B">
        <w:rPr>
          <w:i/>
          <w:iCs/>
          <w:sz w:val="24"/>
        </w:rPr>
        <w:t xml:space="preserve"> </w:t>
      </w:r>
      <w:bookmarkStart w:id="0" w:name="_GoBack"/>
      <w:bookmarkEnd w:id="0"/>
    </w:p>
    <w:p w14:paraId="144CECEF" w14:textId="77777777" w:rsidR="009A267A" w:rsidRDefault="009A267A" w:rsidP="009A267A">
      <w:pPr>
        <w:rPr>
          <w:sz w:val="24"/>
        </w:rPr>
      </w:pPr>
    </w:p>
    <w:p w14:paraId="144CECF0" w14:textId="77777777" w:rsidR="009A267A" w:rsidRDefault="009A267A" w:rsidP="009A267A">
      <w:pPr>
        <w:rPr>
          <w:sz w:val="24"/>
        </w:rPr>
      </w:pPr>
    </w:p>
    <w:p w14:paraId="144CECF1" w14:textId="78EA8D81" w:rsidR="009A267A" w:rsidRDefault="009A267A" w:rsidP="009A267A">
      <w:pPr>
        <w:rPr>
          <w:sz w:val="24"/>
        </w:rPr>
      </w:pPr>
      <w:r>
        <w:rPr>
          <w:sz w:val="24"/>
        </w:rPr>
        <w:t xml:space="preserve">Authors: </w:t>
      </w:r>
      <w:r w:rsidR="00220F2C">
        <w:rPr>
          <w:sz w:val="24"/>
        </w:rPr>
        <w:tab/>
      </w:r>
      <w:r w:rsidR="00220F2C">
        <w:rPr>
          <w:sz w:val="24"/>
        </w:rPr>
        <w:tab/>
      </w:r>
      <w:r w:rsidR="00220F2C">
        <w:rPr>
          <w:sz w:val="24"/>
        </w:rPr>
        <w:tab/>
      </w:r>
      <w:r w:rsidR="000B3FD2">
        <w:rPr>
          <w:sz w:val="24"/>
        </w:rPr>
        <w:tab/>
      </w:r>
      <w:r w:rsidR="00220F2C">
        <w:rPr>
          <w:sz w:val="24"/>
        </w:rPr>
        <w:t>Tamas Rev</w:t>
      </w:r>
    </w:p>
    <w:p w14:paraId="144CECF2" w14:textId="142A1CFB" w:rsidR="009A267A" w:rsidRDefault="009A267A" w:rsidP="009A267A">
      <w:pPr>
        <w:rPr>
          <w:sz w:val="24"/>
        </w:rPr>
      </w:pPr>
      <w:r>
        <w:rPr>
          <w:sz w:val="24"/>
        </w:rPr>
        <w:t xml:space="preserve">                                                               </w:t>
      </w:r>
      <w:r w:rsidR="00C75B4E" w:rsidRPr="00C75B4E">
        <w:rPr>
          <w:sz w:val="24"/>
        </w:rPr>
        <w:t>Frank A. Leone,</w:t>
      </w:r>
      <w:r w:rsidR="00C75B4E">
        <w:rPr>
          <w:sz w:val="24"/>
        </w:rPr>
        <w:t xml:space="preserve"> </w:t>
      </w:r>
    </w:p>
    <w:p w14:paraId="144CECF3" w14:textId="096E8892" w:rsidR="009A267A" w:rsidRDefault="00C75B4E" w:rsidP="009A267A">
      <w:pPr>
        <w:rPr>
          <w:sz w:val="24"/>
        </w:rPr>
      </w:pPr>
      <w:r>
        <w:rPr>
          <w:sz w:val="24"/>
        </w:rPr>
        <w:tab/>
      </w:r>
      <w:r>
        <w:rPr>
          <w:sz w:val="24"/>
        </w:rPr>
        <w:tab/>
      </w:r>
      <w:r>
        <w:rPr>
          <w:sz w:val="24"/>
        </w:rPr>
        <w:tab/>
      </w:r>
      <w:r>
        <w:rPr>
          <w:sz w:val="24"/>
        </w:rPr>
        <w:tab/>
      </w:r>
      <w:r>
        <w:rPr>
          <w:sz w:val="24"/>
        </w:rPr>
        <w:tab/>
      </w:r>
      <w:r w:rsidRPr="00C75B4E">
        <w:rPr>
          <w:sz w:val="24"/>
        </w:rPr>
        <w:t>Andrew E. Lovejoy</w:t>
      </w:r>
      <w:r>
        <w:rPr>
          <w:sz w:val="24"/>
        </w:rPr>
        <w:t xml:space="preserve"> and </w:t>
      </w:r>
    </w:p>
    <w:p w14:paraId="12D9735D" w14:textId="7079F3F8" w:rsidR="00C75B4E" w:rsidRDefault="00C75B4E" w:rsidP="00C75B4E">
      <w:pPr>
        <w:ind w:left="2880" w:firstLine="720"/>
        <w:rPr>
          <w:sz w:val="24"/>
        </w:rPr>
      </w:pPr>
      <w:r w:rsidRPr="00C75B4E">
        <w:rPr>
          <w:sz w:val="24"/>
        </w:rPr>
        <w:t>Michael R. Wisnom</w:t>
      </w:r>
    </w:p>
    <w:p w14:paraId="144CECF4" w14:textId="77777777" w:rsidR="009A267A" w:rsidRDefault="009A267A" w:rsidP="009A267A">
      <w:pPr>
        <w:rPr>
          <w:sz w:val="24"/>
        </w:rPr>
      </w:pPr>
    </w:p>
    <w:p w14:paraId="144CECF5" w14:textId="77777777" w:rsidR="009A267A" w:rsidRDefault="009A267A" w:rsidP="009A267A">
      <w:pPr>
        <w:adjustRightInd w:val="0"/>
        <w:rPr>
          <w:b/>
          <w:bCs/>
          <w:sz w:val="24"/>
        </w:rPr>
      </w:pPr>
      <w:r>
        <w:rPr>
          <w:sz w:val="24"/>
        </w:rPr>
        <w:t>PAPER DEADLINE:  **</w:t>
      </w:r>
      <w:r w:rsidR="00766598">
        <w:rPr>
          <w:b/>
          <w:sz w:val="24"/>
        </w:rPr>
        <w:t>See Editor</w:t>
      </w:r>
      <w:r>
        <w:rPr>
          <w:sz w:val="24"/>
        </w:rPr>
        <w:t>**</w:t>
      </w:r>
    </w:p>
    <w:p w14:paraId="144CECF6" w14:textId="77777777" w:rsidR="009A267A" w:rsidRDefault="009A267A" w:rsidP="009A267A">
      <w:pPr>
        <w:rPr>
          <w:sz w:val="24"/>
        </w:rPr>
      </w:pPr>
    </w:p>
    <w:p w14:paraId="144CECF7" w14:textId="77777777" w:rsidR="009A267A" w:rsidRDefault="009A267A" w:rsidP="009A267A">
      <w:pPr>
        <w:rPr>
          <w:sz w:val="24"/>
        </w:rPr>
      </w:pPr>
      <w:r>
        <w:rPr>
          <w:sz w:val="24"/>
        </w:rPr>
        <w:t>PAPER LENGTH:  **</w:t>
      </w:r>
      <w:r w:rsidR="00766598">
        <w:rPr>
          <w:b/>
          <w:sz w:val="24"/>
        </w:rPr>
        <w:t>See Editor</w:t>
      </w:r>
      <w:r>
        <w:rPr>
          <w:sz w:val="24"/>
        </w:rPr>
        <w:t>**</w:t>
      </w:r>
    </w:p>
    <w:p w14:paraId="144CECF8" w14:textId="77777777" w:rsidR="007E2D6D" w:rsidRDefault="007E2D6D" w:rsidP="009A267A">
      <w:pPr>
        <w:rPr>
          <w:sz w:val="24"/>
        </w:rPr>
      </w:pPr>
    </w:p>
    <w:p w14:paraId="144CECF9" w14:textId="77777777" w:rsidR="007E2D6D" w:rsidRPr="00FC09A9" w:rsidRDefault="007E2D6D" w:rsidP="007E2D6D">
      <w:pPr>
        <w:pStyle w:val="PlainText"/>
        <w:rPr>
          <w:rFonts w:ascii="Times New Roman" w:hAnsi="Times New Roman"/>
          <w:b/>
          <w:sz w:val="24"/>
          <w:szCs w:val="24"/>
        </w:rPr>
      </w:pPr>
      <w:r w:rsidRPr="00FC09A9">
        <w:rPr>
          <w:rFonts w:ascii="Times New Roman" w:hAnsi="Times New Roman"/>
          <w:sz w:val="24"/>
          <w:szCs w:val="24"/>
        </w:rPr>
        <w:t>SUBMISSION</w:t>
      </w:r>
      <w:r w:rsidR="00FC09A9">
        <w:rPr>
          <w:rFonts w:ascii="Times New Roman" w:hAnsi="Times New Roman"/>
          <w:sz w:val="24"/>
          <w:szCs w:val="24"/>
        </w:rPr>
        <w:t xml:space="preserve"> </w:t>
      </w:r>
      <w:r w:rsidRPr="00FC09A9">
        <w:rPr>
          <w:rFonts w:ascii="Times New Roman" w:hAnsi="Times New Roman"/>
          <w:sz w:val="24"/>
          <w:szCs w:val="24"/>
        </w:rPr>
        <w:t>PROCEDURE:</w:t>
      </w:r>
      <w:r>
        <w:t xml:space="preserve"> </w:t>
      </w:r>
      <w:r w:rsidRPr="00FC09A9">
        <w:rPr>
          <w:rFonts w:ascii="Times New Roman" w:hAnsi="Times New Roman"/>
          <w:b/>
          <w:sz w:val="24"/>
          <w:szCs w:val="24"/>
        </w:rPr>
        <w:t>Information on the electronic submission of</w:t>
      </w:r>
      <w:r w:rsidR="00FC09A9">
        <w:rPr>
          <w:rFonts w:ascii="Times New Roman" w:hAnsi="Times New Roman"/>
          <w:b/>
          <w:sz w:val="24"/>
          <w:szCs w:val="24"/>
        </w:rPr>
        <w:br/>
        <w:t xml:space="preserve">                                        </w:t>
      </w:r>
      <w:r w:rsidRPr="00FC09A9">
        <w:rPr>
          <w:rFonts w:ascii="Times New Roman" w:hAnsi="Times New Roman"/>
          <w:b/>
          <w:sz w:val="24"/>
          <w:szCs w:val="24"/>
        </w:rPr>
        <w:t>manuscripts is provided on the conference web site.</w:t>
      </w:r>
    </w:p>
    <w:p w14:paraId="144CECFA" w14:textId="77777777" w:rsidR="009A267A" w:rsidRDefault="009A267A" w:rsidP="009A267A">
      <w:pPr>
        <w:rPr>
          <w:sz w:val="24"/>
        </w:rPr>
      </w:pPr>
    </w:p>
    <w:p w14:paraId="144CECFB" w14:textId="77777777" w:rsidR="009A267A" w:rsidRDefault="009A267A" w:rsidP="009A267A">
      <w:pPr>
        <w:ind w:left="1980" w:hanging="1980"/>
        <w:rPr>
          <w:sz w:val="24"/>
        </w:rPr>
      </w:pPr>
      <w:r>
        <w:rPr>
          <w:sz w:val="24"/>
        </w:rPr>
        <w:t xml:space="preserve">INQUIRIES TO:      </w:t>
      </w:r>
      <w:r w:rsidR="00766598">
        <w:rPr>
          <w:b/>
          <w:sz w:val="24"/>
          <w:u w:val="single"/>
        </w:rPr>
        <w:t>See Editor</w:t>
      </w:r>
      <w:r w:rsidR="00FD3B8D">
        <w:rPr>
          <w:b/>
          <w:sz w:val="24"/>
        </w:rPr>
        <w:br/>
      </w:r>
    </w:p>
    <w:p w14:paraId="144CECFC" w14:textId="77777777" w:rsidR="009A267A" w:rsidRDefault="009A267A" w:rsidP="009A267A">
      <w:pPr>
        <w:ind w:left="1980" w:hanging="1980"/>
        <w:rPr>
          <w:sz w:val="24"/>
        </w:rPr>
      </w:pPr>
    </w:p>
    <w:p w14:paraId="144CECFD" w14:textId="77777777" w:rsidR="009A267A" w:rsidRDefault="009A267A" w:rsidP="009A267A">
      <w:pPr>
        <w:ind w:left="1980" w:hanging="1980"/>
        <w:rPr>
          <w:color w:val="FF0000"/>
          <w:sz w:val="24"/>
        </w:rPr>
      </w:pPr>
      <w:r>
        <w:br/>
      </w:r>
    </w:p>
    <w:p w14:paraId="144CECFE" w14:textId="77777777" w:rsidR="009159CE" w:rsidRPr="00D9322F" w:rsidRDefault="009159CE" w:rsidP="009A267A">
      <w:pPr>
        <w:ind w:left="1980" w:hanging="1980"/>
        <w:rPr>
          <w:color w:val="FF0000"/>
          <w:sz w:val="24"/>
        </w:rPr>
      </w:pPr>
    </w:p>
    <w:p w14:paraId="144CECFF" w14:textId="77777777" w:rsidR="009A267A" w:rsidRDefault="009A267A" w:rsidP="009A267A">
      <w:pPr>
        <w:rPr>
          <w:b/>
          <w:sz w:val="24"/>
        </w:rPr>
      </w:pPr>
    </w:p>
    <w:p w14:paraId="144CED00" w14:textId="77777777" w:rsidR="009A267A" w:rsidRDefault="009A267A" w:rsidP="009A267A">
      <w:pPr>
        <w:rPr>
          <w:b/>
          <w:szCs w:val="20"/>
        </w:rPr>
      </w:pPr>
      <w:r w:rsidRPr="00050FEA">
        <w:rPr>
          <w:b/>
          <w:szCs w:val="20"/>
        </w:rPr>
        <w:t xml:space="preserve">We encourage you to read attached Guidelines prior to preparing your paper—this will ensure your paper is consistent with the format of the </w:t>
      </w:r>
      <w:r>
        <w:rPr>
          <w:b/>
          <w:szCs w:val="20"/>
        </w:rPr>
        <w:t xml:space="preserve">articles in the </w:t>
      </w:r>
      <w:r w:rsidR="00766598">
        <w:rPr>
          <w:b/>
          <w:szCs w:val="20"/>
        </w:rPr>
        <w:t>Electronic product.</w:t>
      </w:r>
    </w:p>
    <w:p w14:paraId="144CED01" w14:textId="77777777" w:rsidR="002C49B0" w:rsidRDefault="002C49B0" w:rsidP="009A267A">
      <w:pPr>
        <w:rPr>
          <w:b/>
          <w:szCs w:val="20"/>
        </w:rPr>
      </w:pPr>
    </w:p>
    <w:p w14:paraId="144CED02" w14:textId="77777777" w:rsidR="002C49B0" w:rsidRDefault="003823F8" w:rsidP="009A267A">
      <w:pPr>
        <w:rPr>
          <w:b/>
          <w:szCs w:val="20"/>
        </w:rPr>
      </w:pPr>
      <w:r>
        <w:rPr>
          <w:noProof/>
        </w:rPr>
        <mc:AlternateContent>
          <mc:Choice Requires="wps">
            <w:drawing>
              <wp:anchor distT="0" distB="0" distL="114300" distR="114300" simplePos="0" relativeHeight="251658240" behindDoc="0" locked="0" layoutInCell="0" allowOverlap="1" wp14:anchorId="144CEDA8" wp14:editId="144CEDA9">
                <wp:simplePos x="0" y="0"/>
                <wp:positionH relativeFrom="column">
                  <wp:posOffset>262890</wp:posOffset>
                </wp:positionH>
                <wp:positionV relativeFrom="paragraph">
                  <wp:posOffset>104775</wp:posOffset>
                </wp:positionV>
                <wp:extent cx="4356100" cy="1651000"/>
                <wp:effectExtent l="12700" t="9525" r="12700" b="635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1651000"/>
                        </a:xfrm>
                        <a:prstGeom prst="rect">
                          <a:avLst/>
                        </a:prstGeom>
                        <a:solidFill>
                          <a:srgbClr val="FFFFFF"/>
                        </a:solidFill>
                        <a:ln w="9525">
                          <a:solidFill>
                            <a:srgbClr val="000000"/>
                          </a:solidFill>
                          <a:miter lim="800000"/>
                          <a:headEnd/>
                          <a:tailEnd/>
                        </a:ln>
                      </wps:spPr>
                      <wps:txbx>
                        <w:txbxContent>
                          <w:p w14:paraId="144CEDAB" w14:textId="77777777" w:rsidR="00890906" w:rsidRPr="008076B8" w:rsidRDefault="00890906" w:rsidP="00BC2DA8">
                            <w:pPr>
                              <w:rPr>
                                <w:rFonts w:ascii="Arial" w:hAnsi="Arial"/>
                                <w:sz w:val="12"/>
                                <w:szCs w:val="12"/>
                              </w:rPr>
                            </w:pPr>
                          </w:p>
                          <w:p w14:paraId="144CEDAC" w14:textId="77777777" w:rsidR="00890906" w:rsidRDefault="00890906" w:rsidP="009A267A">
                            <w:pPr>
                              <w:rPr>
                                <w:rFonts w:ascii="Arial" w:hAnsi="Arial"/>
                                <w:sz w:val="22"/>
                              </w:rPr>
                            </w:pPr>
                            <w:r w:rsidRPr="002C49B0">
                              <w:rPr>
                                <w:rFonts w:ascii="Arial" w:hAnsi="Arial" w:cs="Arial"/>
                                <w:b/>
                                <w:sz w:val="22"/>
                                <w:szCs w:val="22"/>
                              </w:rPr>
                              <w:t>NOTE:</w:t>
                            </w:r>
                            <w:r w:rsidRPr="002C49B0">
                              <w:rPr>
                                <w:rFonts w:ascii="Arial" w:hAnsi="Arial" w:cs="Arial"/>
                                <w:sz w:val="22"/>
                                <w:szCs w:val="22"/>
                              </w:rPr>
                              <w:t xml:space="preserve">  </w:t>
                            </w:r>
                            <w:r w:rsidRPr="002C49B0">
                              <w:rPr>
                                <w:rFonts w:ascii="Arial" w:hAnsi="Arial" w:cs="Arial"/>
                                <w:b/>
                                <w:sz w:val="22"/>
                                <w:szCs w:val="22"/>
                              </w:rPr>
                              <w:t xml:space="preserve">Please submit your paper in Microsoft Word® format </w:t>
                            </w:r>
                            <w:r w:rsidRPr="005E7A7D">
                              <w:rPr>
                                <w:rFonts w:ascii="Arial" w:hAnsi="Arial" w:cs="Arial"/>
                                <w:sz w:val="22"/>
                                <w:szCs w:val="22"/>
                              </w:rPr>
                              <w:t>or PDF if prepared in a program other than MSWord.</w:t>
                            </w:r>
                            <w:r w:rsidRPr="002C49B0">
                              <w:rPr>
                                <w:rFonts w:ascii="Arial" w:hAnsi="Arial" w:cs="Arial"/>
                                <w:b/>
                                <w:sz w:val="22"/>
                                <w:szCs w:val="22"/>
                              </w:rPr>
                              <w:t xml:space="preserve"> </w:t>
                            </w:r>
                            <w:r w:rsidRPr="002C49B0">
                              <w:rPr>
                                <w:rFonts w:ascii="Arial" w:hAnsi="Arial" w:cs="Arial"/>
                                <w:sz w:val="22"/>
                                <w:szCs w:val="22"/>
                              </w:rPr>
                              <w:t>Sample guidelines are shown with the correct margins.</w:t>
                            </w:r>
                            <w:r>
                              <w:rPr>
                                <w:rFonts w:ascii="Arial" w:hAnsi="Arial" w:cs="Arial"/>
                                <w:sz w:val="22"/>
                                <w:szCs w:val="22"/>
                              </w:rPr>
                              <w:t xml:space="preserve"> </w:t>
                            </w:r>
                            <w:r>
                              <w:rPr>
                                <w:rFonts w:ascii="Arial" w:hAnsi="Arial"/>
                                <w:sz w:val="22"/>
                              </w:rPr>
                              <w:t>Follow the style from these guidelines for your page format.</w:t>
                            </w:r>
                          </w:p>
                          <w:p w14:paraId="144CEDAD" w14:textId="77777777" w:rsidR="00890906" w:rsidRPr="008076B8" w:rsidRDefault="00890906" w:rsidP="009A267A">
                            <w:pPr>
                              <w:rPr>
                                <w:rFonts w:ascii="Arial" w:hAnsi="Arial"/>
                                <w:sz w:val="12"/>
                                <w:szCs w:val="12"/>
                              </w:rPr>
                            </w:pPr>
                          </w:p>
                          <w:p w14:paraId="144CEDAE" w14:textId="77777777" w:rsidR="00890906" w:rsidRPr="008076B8" w:rsidRDefault="00890906" w:rsidP="00411566">
                            <w:pPr>
                              <w:rPr>
                                <w:rFonts w:ascii="Arial" w:hAnsi="Arial" w:cs="Arial"/>
                                <w:sz w:val="22"/>
                                <w:szCs w:val="22"/>
                              </w:rPr>
                            </w:pPr>
                            <w:r w:rsidRPr="00BC2DA8">
                              <w:rPr>
                                <w:rFonts w:ascii="Arial" w:hAnsi="Arial" w:cs="Arial"/>
                                <w:b/>
                                <w:sz w:val="22"/>
                                <w:szCs w:val="22"/>
                                <w:u w:val="single"/>
                              </w:rPr>
                              <w:t>Electronic file submission</w:t>
                            </w:r>
                            <w:r w:rsidRPr="00BC2DA8">
                              <w:rPr>
                                <w:rFonts w:ascii="Arial" w:hAnsi="Arial" w:cs="Arial"/>
                                <w:b/>
                                <w:sz w:val="22"/>
                                <w:szCs w:val="22"/>
                              </w:rPr>
                              <w:t>:</w:t>
                            </w:r>
                            <w:r>
                              <w:rPr>
                                <w:rFonts w:ascii="Arial" w:hAnsi="Arial" w:cs="Arial"/>
                                <w:sz w:val="22"/>
                                <w:szCs w:val="22"/>
                              </w:rPr>
                              <w:t xml:space="preserve"> </w:t>
                            </w:r>
                            <w:r w:rsidRPr="008076B8">
                              <w:rPr>
                                <w:rFonts w:ascii="Arial" w:hAnsi="Arial" w:cs="Arial"/>
                                <w:sz w:val="22"/>
                                <w:szCs w:val="22"/>
                              </w:rPr>
                              <w:t xml:space="preserve">When making your final PDF for </w:t>
                            </w:r>
                            <w:r>
                              <w:rPr>
                                <w:rFonts w:ascii="Arial" w:hAnsi="Arial" w:cs="Arial"/>
                                <w:sz w:val="22"/>
                                <w:szCs w:val="22"/>
                              </w:rPr>
                              <w:t>submission</w:t>
                            </w:r>
                            <w:r w:rsidRPr="008076B8">
                              <w:rPr>
                                <w:rFonts w:ascii="Arial" w:hAnsi="Arial" w:cs="Arial"/>
                                <w:sz w:val="22"/>
                                <w:szCs w:val="22"/>
                              </w:rPr>
                              <w:t xml:space="preserve"> make sure </w:t>
                            </w:r>
                            <w:r>
                              <w:rPr>
                                <w:rFonts w:ascii="Arial" w:hAnsi="Arial" w:cs="Arial"/>
                                <w:sz w:val="22"/>
                                <w:szCs w:val="22"/>
                              </w:rPr>
                              <w:t>the box at</w:t>
                            </w:r>
                            <w:r w:rsidRPr="008076B8">
                              <w:rPr>
                                <w:rFonts w:ascii="Arial" w:hAnsi="Arial" w:cs="Arial"/>
                                <w:sz w:val="22"/>
                                <w:szCs w:val="22"/>
                              </w:rPr>
                              <w:t xml:space="preserve"> </w:t>
                            </w:r>
                            <w:r>
                              <w:rPr>
                                <w:rFonts w:ascii="Arial" w:hAnsi="Arial" w:cs="Arial"/>
                                <w:sz w:val="22"/>
                                <w:szCs w:val="22"/>
                              </w:rPr>
                              <w:t>“P</w:t>
                            </w:r>
                            <w:r w:rsidRPr="008076B8">
                              <w:rPr>
                                <w:rFonts w:ascii="Arial" w:hAnsi="Arial" w:cs="Arial"/>
                                <w:sz w:val="22"/>
                                <w:szCs w:val="22"/>
                              </w:rPr>
                              <w:t xml:space="preserve">rinted </w:t>
                            </w:r>
                            <w:r>
                              <w:rPr>
                                <w:rFonts w:ascii="Arial" w:hAnsi="Arial" w:cs="Arial"/>
                                <w:sz w:val="22"/>
                                <w:szCs w:val="22"/>
                              </w:rPr>
                              <w:t>O</w:t>
                            </w:r>
                            <w:r w:rsidRPr="008076B8">
                              <w:rPr>
                                <w:rFonts w:ascii="Arial" w:hAnsi="Arial" w:cs="Arial"/>
                                <w:sz w:val="22"/>
                                <w:szCs w:val="22"/>
                              </w:rPr>
                              <w:t>ptimized PDF</w:t>
                            </w:r>
                            <w:r>
                              <w:rPr>
                                <w:rFonts w:ascii="Arial" w:hAnsi="Arial" w:cs="Arial"/>
                                <w:sz w:val="22"/>
                                <w:szCs w:val="22"/>
                              </w:rPr>
                              <w:t>”</w:t>
                            </w:r>
                            <w:r w:rsidRPr="008076B8">
                              <w:rPr>
                                <w:rFonts w:ascii="Arial" w:hAnsi="Arial" w:cs="Arial"/>
                                <w:sz w:val="22"/>
                                <w:szCs w:val="22"/>
                              </w:rPr>
                              <w:t xml:space="preserve"> is checked. Also</w:t>
                            </w:r>
                            <w:r>
                              <w:rPr>
                                <w:rFonts w:ascii="Arial" w:hAnsi="Arial" w:cs="Arial"/>
                                <w:sz w:val="22"/>
                                <w:szCs w:val="22"/>
                              </w:rPr>
                              <w:t xml:space="preserve">—in Distiller—make certain </w:t>
                            </w:r>
                            <w:r w:rsidRPr="008076B8">
                              <w:rPr>
                                <w:rFonts w:ascii="Arial" w:hAnsi="Arial" w:cs="Arial"/>
                                <w:sz w:val="22"/>
                                <w:szCs w:val="22"/>
                              </w:rPr>
                              <w:t>all fonts are embedded in the document before making the final PDF.</w:t>
                            </w:r>
                          </w:p>
                          <w:p w14:paraId="144CEDAF" w14:textId="77777777" w:rsidR="00890906" w:rsidRPr="008076B8" w:rsidRDefault="00890906" w:rsidP="009A267A">
                            <w:pPr>
                              <w:rPr>
                                <w:rFonts w:ascii="Arial" w:hAnsi="Arial" w:cs="Arial"/>
                                <w:sz w:val="12"/>
                                <w:szCs w:val="12"/>
                              </w:rPr>
                            </w:pPr>
                          </w:p>
                          <w:p w14:paraId="144CEDB0" w14:textId="77777777" w:rsidR="00890906" w:rsidRDefault="00890906" w:rsidP="009A267A">
                            <w:pP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44CEDA8" id="_x0000_t202" coordsize="21600,21600" o:spt="202" path="m,l,21600r21600,l21600,xe">
                <v:stroke joinstyle="miter"/>
                <v:path gradientshapeok="t" o:connecttype="rect"/>
              </v:shapetype>
              <v:shape id="Text Box 4" o:spid="_x0000_s1026" type="#_x0000_t202" style="position:absolute;margin-left:20.7pt;margin-top:8.25pt;width:343pt;height:13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" o:allowincell="f">
                <v:textbox>
                  <w:txbxContent>
                    <w:p w14:paraId="144CEDAB" w14:textId="77777777" w:rsidR="00890906" w:rsidRPr="008076B8" w:rsidRDefault="00890906" w:rsidP="00BC2DA8">
                      <w:pPr>
                        <w:rPr>
                          <w:rFonts w:ascii="Arial" w:hAnsi="Arial"/>
                          <w:sz w:val="12"/>
                          <w:szCs w:val="12"/>
                        </w:rPr>
                      </w:pPr>
                    </w:p>
                    <w:p w14:paraId="144CEDAC" w14:textId="77777777" w:rsidR="00890906" w:rsidRDefault="00890906" w:rsidP="009A267A">
                      <w:pPr>
                        <w:rPr>
                          <w:rFonts w:ascii="Arial" w:hAnsi="Arial"/>
                          <w:sz w:val="22"/>
                        </w:rPr>
                      </w:pPr>
                      <w:r w:rsidRPr="002C49B0">
                        <w:rPr>
                          <w:rFonts w:ascii="Arial" w:hAnsi="Arial" w:cs="Arial"/>
                          <w:b/>
                          <w:sz w:val="22"/>
                          <w:szCs w:val="22"/>
                        </w:rPr>
                        <w:t>NOTE:</w:t>
                      </w:r>
                      <w:r w:rsidRPr="002C49B0">
                        <w:rPr>
                          <w:rFonts w:ascii="Arial" w:hAnsi="Arial" w:cs="Arial"/>
                          <w:sz w:val="22"/>
                          <w:szCs w:val="22"/>
                        </w:rPr>
                        <w:t xml:space="preserve">  </w:t>
                      </w:r>
                      <w:r w:rsidRPr="002C49B0">
                        <w:rPr>
                          <w:rFonts w:ascii="Arial" w:hAnsi="Arial" w:cs="Arial"/>
                          <w:b/>
                          <w:sz w:val="22"/>
                          <w:szCs w:val="22"/>
                        </w:rPr>
                        <w:t xml:space="preserve">Please submit your paper in Microsoft Word® format </w:t>
                      </w:r>
                      <w:r w:rsidRPr="005E7A7D">
                        <w:rPr>
                          <w:rFonts w:ascii="Arial" w:hAnsi="Arial" w:cs="Arial"/>
                          <w:sz w:val="22"/>
                          <w:szCs w:val="22"/>
                        </w:rPr>
                        <w:t>or PDF if prepared in a program other than MSWord.</w:t>
                      </w:r>
                      <w:r w:rsidRPr="002C49B0">
                        <w:rPr>
                          <w:rFonts w:ascii="Arial" w:hAnsi="Arial" w:cs="Arial"/>
                          <w:b/>
                          <w:sz w:val="22"/>
                          <w:szCs w:val="22"/>
                        </w:rPr>
                        <w:t xml:space="preserve"> </w:t>
                      </w:r>
                      <w:r w:rsidRPr="002C49B0">
                        <w:rPr>
                          <w:rFonts w:ascii="Arial" w:hAnsi="Arial" w:cs="Arial"/>
                          <w:sz w:val="22"/>
                          <w:szCs w:val="22"/>
                        </w:rPr>
                        <w:t>Sample guidelines are shown with the correct margins.</w:t>
                      </w:r>
                      <w:r>
                        <w:rPr>
                          <w:rFonts w:ascii="Arial" w:hAnsi="Arial" w:cs="Arial"/>
                          <w:sz w:val="22"/>
                          <w:szCs w:val="22"/>
                        </w:rPr>
                        <w:t xml:space="preserve"> </w:t>
                      </w:r>
                      <w:r>
                        <w:rPr>
                          <w:rFonts w:ascii="Arial" w:hAnsi="Arial"/>
                          <w:sz w:val="22"/>
                        </w:rPr>
                        <w:t>Follow the style from these guidelines for your page format.</w:t>
                      </w:r>
                    </w:p>
                    <w:p w14:paraId="144CEDAD" w14:textId="77777777" w:rsidR="00890906" w:rsidRPr="008076B8" w:rsidRDefault="00890906" w:rsidP="009A267A">
                      <w:pPr>
                        <w:rPr>
                          <w:rFonts w:ascii="Arial" w:hAnsi="Arial"/>
                          <w:sz w:val="12"/>
                          <w:szCs w:val="12"/>
                        </w:rPr>
                      </w:pPr>
                    </w:p>
                    <w:p w14:paraId="144CEDAE" w14:textId="77777777" w:rsidR="00890906" w:rsidRPr="008076B8" w:rsidRDefault="00890906" w:rsidP="00411566">
                      <w:pPr>
                        <w:rPr>
                          <w:rFonts w:ascii="Arial" w:hAnsi="Arial" w:cs="Arial"/>
                          <w:sz w:val="22"/>
                          <w:szCs w:val="22"/>
                        </w:rPr>
                      </w:pPr>
                      <w:r w:rsidRPr="00BC2DA8">
                        <w:rPr>
                          <w:rFonts w:ascii="Arial" w:hAnsi="Arial" w:cs="Arial"/>
                          <w:b/>
                          <w:sz w:val="22"/>
                          <w:szCs w:val="22"/>
                          <w:u w:val="single"/>
                        </w:rPr>
                        <w:t>Electronic file submission</w:t>
                      </w:r>
                      <w:r w:rsidRPr="00BC2DA8">
                        <w:rPr>
                          <w:rFonts w:ascii="Arial" w:hAnsi="Arial" w:cs="Arial"/>
                          <w:b/>
                          <w:sz w:val="22"/>
                          <w:szCs w:val="22"/>
                        </w:rPr>
                        <w:t>:</w:t>
                      </w:r>
                      <w:r>
                        <w:rPr>
                          <w:rFonts w:ascii="Arial" w:hAnsi="Arial" w:cs="Arial"/>
                          <w:sz w:val="22"/>
                          <w:szCs w:val="22"/>
                        </w:rPr>
                        <w:t xml:space="preserve"> </w:t>
                      </w:r>
                      <w:r w:rsidRPr="008076B8">
                        <w:rPr>
                          <w:rFonts w:ascii="Arial" w:hAnsi="Arial" w:cs="Arial"/>
                          <w:sz w:val="22"/>
                          <w:szCs w:val="22"/>
                        </w:rPr>
                        <w:t xml:space="preserve">When making your final PDF for </w:t>
                      </w:r>
                      <w:r>
                        <w:rPr>
                          <w:rFonts w:ascii="Arial" w:hAnsi="Arial" w:cs="Arial"/>
                          <w:sz w:val="22"/>
                          <w:szCs w:val="22"/>
                        </w:rPr>
                        <w:t>submission</w:t>
                      </w:r>
                      <w:r w:rsidRPr="008076B8">
                        <w:rPr>
                          <w:rFonts w:ascii="Arial" w:hAnsi="Arial" w:cs="Arial"/>
                          <w:sz w:val="22"/>
                          <w:szCs w:val="22"/>
                        </w:rPr>
                        <w:t xml:space="preserve"> make sure </w:t>
                      </w:r>
                      <w:r>
                        <w:rPr>
                          <w:rFonts w:ascii="Arial" w:hAnsi="Arial" w:cs="Arial"/>
                          <w:sz w:val="22"/>
                          <w:szCs w:val="22"/>
                        </w:rPr>
                        <w:t>the box at</w:t>
                      </w:r>
                      <w:r w:rsidRPr="008076B8">
                        <w:rPr>
                          <w:rFonts w:ascii="Arial" w:hAnsi="Arial" w:cs="Arial"/>
                          <w:sz w:val="22"/>
                          <w:szCs w:val="22"/>
                        </w:rPr>
                        <w:t xml:space="preserve"> </w:t>
                      </w:r>
                      <w:r>
                        <w:rPr>
                          <w:rFonts w:ascii="Arial" w:hAnsi="Arial" w:cs="Arial"/>
                          <w:sz w:val="22"/>
                          <w:szCs w:val="22"/>
                        </w:rPr>
                        <w:t>“P</w:t>
                      </w:r>
                      <w:r w:rsidRPr="008076B8">
                        <w:rPr>
                          <w:rFonts w:ascii="Arial" w:hAnsi="Arial" w:cs="Arial"/>
                          <w:sz w:val="22"/>
                          <w:szCs w:val="22"/>
                        </w:rPr>
                        <w:t xml:space="preserve">rinted </w:t>
                      </w:r>
                      <w:r>
                        <w:rPr>
                          <w:rFonts w:ascii="Arial" w:hAnsi="Arial" w:cs="Arial"/>
                          <w:sz w:val="22"/>
                          <w:szCs w:val="22"/>
                        </w:rPr>
                        <w:t>O</w:t>
                      </w:r>
                      <w:r w:rsidRPr="008076B8">
                        <w:rPr>
                          <w:rFonts w:ascii="Arial" w:hAnsi="Arial" w:cs="Arial"/>
                          <w:sz w:val="22"/>
                          <w:szCs w:val="22"/>
                        </w:rPr>
                        <w:t>ptimized PDF</w:t>
                      </w:r>
                      <w:r>
                        <w:rPr>
                          <w:rFonts w:ascii="Arial" w:hAnsi="Arial" w:cs="Arial"/>
                          <w:sz w:val="22"/>
                          <w:szCs w:val="22"/>
                        </w:rPr>
                        <w:t>”</w:t>
                      </w:r>
                      <w:r w:rsidRPr="008076B8">
                        <w:rPr>
                          <w:rFonts w:ascii="Arial" w:hAnsi="Arial" w:cs="Arial"/>
                          <w:sz w:val="22"/>
                          <w:szCs w:val="22"/>
                        </w:rPr>
                        <w:t xml:space="preserve"> is checked. Also</w:t>
                      </w:r>
                      <w:r>
                        <w:rPr>
                          <w:rFonts w:ascii="Arial" w:hAnsi="Arial" w:cs="Arial"/>
                          <w:sz w:val="22"/>
                          <w:szCs w:val="22"/>
                        </w:rPr>
                        <w:t xml:space="preserve">—in Distiller—make certain </w:t>
                      </w:r>
                      <w:r w:rsidRPr="008076B8">
                        <w:rPr>
                          <w:rFonts w:ascii="Arial" w:hAnsi="Arial" w:cs="Arial"/>
                          <w:sz w:val="22"/>
                          <w:szCs w:val="22"/>
                        </w:rPr>
                        <w:t>all fonts are embedded in the document before making the final PDF.</w:t>
                      </w:r>
                    </w:p>
                    <w:p w14:paraId="144CEDAF" w14:textId="77777777" w:rsidR="00890906" w:rsidRPr="008076B8" w:rsidRDefault="00890906" w:rsidP="009A267A">
                      <w:pPr>
                        <w:rPr>
                          <w:rFonts w:ascii="Arial" w:hAnsi="Arial" w:cs="Arial"/>
                          <w:sz w:val="12"/>
                          <w:szCs w:val="12"/>
                        </w:rPr>
                      </w:pPr>
                    </w:p>
                    <w:p w14:paraId="144CEDB0" w14:textId="77777777" w:rsidR="00890906" w:rsidRDefault="00890906" w:rsidP="009A267A">
                      <w:pPr>
                        <w:rPr>
                          <w:rFonts w:ascii="Arial" w:hAnsi="Arial" w:cs="Arial"/>
                          <w:sz w:val="22"/>
                          <w:szCs w:val="22"/>
                        </w:rPr>
                      </w:pPr>
                    </w:p>
                  </w:txbxContent>
                </v:textbox>
              </v:shape>
            </w:pict>
          </mc:Fallback>
        </mc:AlternateContent>
      </w:r>
    </w:p>
    <w:p w14:paraId="144CED03" w14:textId="77777777" w:rsidR="002C49B0" w:rsidRPr="00050FEA" w:rsidRDefault="002C49B0" w:rsidP="009A267A">
      <w:pPr>
        <w:rPr>
          <w:szCs w:val="20"/>
        </w:rPr>
      </w:pPr>
    </w:p>
    <w:p w14:paraId="144CED04" w14:textId="77777777" w:rsidR="009A267A" w:rsidRDefault="009A267A" w:rsidP="009A267A">
      <w:pPr>
        <w:rPr>
          <w:sz w:val="24"/>
        </w:rPr>
      </w:pPr>
    </w:p>
    <w:p w14:paraId="144CED05" w14:textId="77777777" w:rsidR="009A267A" w:rsidRDefault="009A267A" w:rsidP="009A267A">
      <w:pPr>
        <w:rPr>
          <w:sz w:val="24"/>
        </w:rPr>
      </w:pPr>
    </w:p>
    <w:p w14:paraId="144CED06" w14:textId="77777777" w:rsidR="009A267A" w:rsidRDefault="009A267A" w:rsidP="009A267A">
      <w:pPr>
        <w:rPr>
          <w:sz w:val="24"/>
        </w:rPr>
      </w:pPr>
    </w:p>
    <w:p w14:paraId="144CED07" w14:textId="77777777" w:rsidR="009A267A" w:rsidRDefault="009A267A" w:rsidP="009A267A">
      <w:pPr>
        <w:rPr>
          <w:sz w:val="24"/>
        </w:rPr>
      </w:pPr>
    </w:p>
    <w:p w14:paraId="144CED08" w14:textId="77777777" w:rsidR="009A267A" w:rsidRDefault="009A267A" w:rsidP="009A267A">
      <w:pPr>
        <w:rPr>
          <w:sz w:val="24"/>
        </w:rPr>
      </w:pPr>
    </w:p>
    <w:p w14:paraId="144CED09" w14:textId="77777777" w:rsidR="009A267A" w:rsidRDefault="009A267A" w:rsidP="009A267A">
      <w:pPr>
        <w:rPr>
          <w:sz w:val="24"/>
        </w:rPr>
      </w:pPr>
    </w:p>
    <w:p w14:paraId="144CED0A" w14:textId="77777777" w:rsidR="009A267A" w:rsidRDefault="009A267A" w:rsidP="009A267A">
      <w:pPr>
        <w:rPr>
          <w:sz w:val="24"/>
        </w:rPr>
      </w:pPr>
    </w:p>
    <w:p w14:paraId="144CED0B" w14:textId="77777777" w:rsidR="009A267A" w:rsidRDefault="009A267A" w:rsidP="009A267A">
      <w:pPr>
        <w:rPr>
          <w:sz w:val="24"/>
        </w:rPr>
      </w:pPr>
      <w:r>
        <w:rPr>
          <w:sz w:val="24"/>
        </w:rPr>
        <w:t xml:space="preserve">          </w:t>
      </w:r>
    </w:p>
    <w:p w14:paraId="144CED0C" w14:textId="77777777" w:rsidR="009A267A" w:rsidRDefault="009A267A" w:rsidP="009A267A">
      <w:pPr>
        <w:rPr>
          <w:sz w:val="24"/>
        </w:rPr>
      </w:pPr>
    </w:p>
    <w:p w14:paraId="144CED0D" w14:textId="77777777" w:rsidR="009A267A" w:rsidRDefault="009A267A" w:rsidP="009A267A">
      <w:pPr>
        <w:rPr>
          <w:sz w:val="24"/>
        </w:rPr>
      </w:pPr>
    </w:p>
    <w:p w14:paraId="144CED0E" w14:textId="77777777" w:rsidR="009A267A" w:rsidRDefault="009A267A" w:rsidP="009A267A">
      <w:pPr>
        <w:rPr>
          <w:sz w:val="24"/>
        </w:rPr>
      </w:pPr>
      <w:r>
        <w:rPr>
          <w:sz w:val="24"/>
        </w:rPr>
        <w:t xml:space="preserve">              </w:t>
      </w:r>
    </w:p>
    <w:p w14:paraId="144CED0F" w14:textId="77777777" w:rsidR="009A267A" w:rsidRDefault="009A267A" w:rsidP="009A267A">
      <w:pPr>
        <w:rPr>
          <w:sz w:val="24"/>
        </w:rPr>
      </w:pPr>
    </w:p>
    <w:p w14:paraId="144CED10" w14:textId="77777777" w:rsidR="009A267A" w:rsidRDefault="009A267A" w:rsidP="009A267A">
      <w:pPr>
        <w:rPr>
          <w:sz w:val="24"/>
        </w:rPr>
      </w:pPr>
      <w:r>
        <w:rPr>
          <w:sz w:val="24"/>
        </w:rPr>
        <w:t xml:space="preserve">  </w:t>
      </w:r>
    </w:p>
    <w:p w14:paraId="144CED11" w14:textId="77777777" w:rsidR="00560DB1" w:rsidRDefault="00560DB1" w:rsidP="008B51D2"/>
    <w:p w14:paraId="144CED12" w14:textId="77777777" w:rsidR="00560DB1" w:rsidRDefault="00560DB1" w:rsidP="008B51D2"/>
    <w:p w14:paraId="144CED13" w14:textId="77777777" w:rsidR="00560DB1" w:rsidRDefault="00560DB1" w:rsidP="008B51D2"/>
    <w:p w14:paraId="144CED14" w14:textId="77777777" w:rsidR="00560DB1" w:rsidRDefault="00560DB1" w:rsidP="008B51D2"/>
    <w:p w14:paraId="144CED15" w14:textId="77777777" w:rsidR="002C3351" w:rsidRDefault="008B51D2" w:rsidP="008B51D2">
      <w:r>
        <w:t>(FIRST PAGE OF ARTICLE)</w:t>
      </w:r>
    </w:p>
    <w:p w14:paraId="144CED16" w14:textId="77777777" w:rsidR="002C3351" w:rsidRDefault="002C3351" w:rsidP="002C3351">
      <w:pPr>
        <w:ind w:firstLine="540"/>
      </w:pPr>
    </w:p>
    <w:p w14:paraId="144CED17" w14:textId="77777777" w:rsidR="002C3351" w:rsidRDefault="002C3351" w:rsidP="002C3351">
      <w:pPr>
        <w:ind w:firstLine="540"/>
      </w:pPr>
    </w:p>
    <w:p w14:paraId="144CED18" w14:textId="77777777" w:rsidR="002C3351" w:rsidRDefault="002C3351" w:rsidP="002C3351">
      <w:pPr>
        <w:ind w:firstLine="540"/>
      </w:pPr>
    </w:p>
    <w:p w14:paraId="144CED19" w14:textId="77777777" w:rsidR="002C3351" w:rsidRDefault="002C3351" w:rsidP="002C3351">
      <w:pPr>
        <w:ind w:firstLine="540"/>
      </w:pPr>
    </w:p>
    <w:p w14:paraId="144CED1A" w14:textId="77777777" w:rsidR="002C3351" w:rsidRDefault="002C3351" w:rsidP="002C3351">
      <w:pPr>
        <w:ind w:firstLine="540"/>
      </w:pPr>
    </w:p>
    <w:p w14:paraId="144CED1B" w14:textId="77777777" w:rsidR="002C3351" w:rsidRDefault="002C3351" w:rsidP="002C3351">
      <w:pPr>
        <w:ind w:firstLine="360"/>
      </w:pPr>
    </w:p>
    <w:p w14:paraId="144CED1C" w14:textId="77777777" w:rsidR="00BC7515" w:rsidRDefault="00BC7515" w:rsidP="002C3351">
      <w:pPr>
        <w:ind w:firstLine="360"/>
      </w:pPr>
    </w:p>
    <w:p w14:paraId="144CED1D" w14:textId="77777777" w:rsidR="00BC7515" w:rsidRDefault="00BC7515" w:rsidP="002C3351">
      <w:pPr>
        <w:ind w:firstLine="360"/>
      </w:pPr>
    </w:p>
    <w:p w14:paraId="144CED1E" w14:textId="77777777" w:rsidR="002C3351" w:rsidRDefault="002C3351" w:rsidP="002C3351">
      <w:pPr>
        <w:ind w:firstLine="540"/>
      </w:pPr>
    </w:p>
    <w:p w14:paraId="144CED1F" w14:textId="77777777" w:rsidR="00291D2B" w:rsidRDefault="00291D2B" w:rsidP="002C3351">
      <w:pPr>
        <w:ind w:firstLine="540"/>
      </w:pPr>
    </w:p>
    <w:p w14:paraId="144CED20" w14:textId="77777777" w:rsidR="002C3351" w:rsidRDefault="002C3351" w:rsidP="002C3351">
      <w:pPr>
        <w:ind w:firstLine="540"/>
      </w:pPr>
    </w:p>
    <w:p w14:paraId="144CED21" w14:textId="77777777" w:rsidR="002C3351" w:rsidRDefault="002C3351" w:rsidP="002C3351">
      <w:pPr>
        <w:ind w:firstLine="540"/>
      </w:pPr>
    </w:p>
    <w:p w14:paraId="144CED22" w14:textId="77777777" w:rsidR="002C3351" w:rsidRDefault="002C3351" w:rsidP="002C3351">
      <w:pPr>
        <w:ind w:firstLine="540"/>
      </w:pPr>
    </w:p>
    <w:p w14:paraId="144CED23" w14:textId="77777777" w:rsidR="002C3351" w:rsidRDefault="002C3351" w:rsidP="002C3351">
      <w:pPr>
        <w:ind w:firstLine="540"/>
      </w:pPr>
    </w:p>
    <w:p w14:paraId="144CED24" w14:textId="77777777" w:rsidR="002C3351" w:rsidRDefault="002C3351" w:rsidP="002C3351">
      <w:pPr>
        <w:ind w:firstLine="540"/>
      </w:pPr>
    </w:p>
    <w:p w14:paraId="144CED25" w14:textId="77777777" w:rsidR="00D91F69" w:rsidRDefault="00D91F69" w:rsidP="002C3351">
      <w:pPr>
        <w:ind w:firstLine="540"/>
      </w:pPr>
    </w:p>
    <w:p w14:paraId="144CED26" w14:textId="77777777" w:rsidR="002C3351" w:rsidRDefault="002C3351" w:rsidP="002C3351">
      <w:pPr>
        <w:pStyle w:val="Heading1"/>
      </w:pPr>
    </w:p>
    <w:p w14:paraId="144CED27" w14:textId="77777777" w:rsidR="002C3351" w:rsidRDefault="002C3351" w:rsidP="002C3351">
      <w:pPr>
        <w:pStyle w:val="Heading1"/>
        <w:jc w:val="both"/>
        <w:rPr>
          <w:sz w:val="24"/>
        </w:rPr>
      </w:pPr>
      <w:r>
        <w:rPr>
          <w:sz w:val="24"/>
        </w:rPr>
        <w:t>ABSTRACT</w:t>
      </w:r>
    </w:p>
    <w:p w14:paraId="144CED28" w14:textId="77777777" w:rsidR="002C3351" w:rsidRDefault="002C3351" w:rsidP="00BE5D75">
      <w:pPr>
        <w:ind w:firstLine="540"/>
        <w:jc w:val="center"/>
        <w:rPr>
          <w:sz w:val="24"/>
        </w:rPr>
      </w:pPr>
    </w:p>
    <w:p w14:paraId="5EB1880F" w14:textId="62C51120" w:rsidR="00762AD8" w:rsidRDefault="00762AD8" w:rsidP="00762AD8">
      <w:pPr>
        <w:pStyle w:val="BodyTextIndent"/>
        <w:jc w:val="both"/>
        <w:rPr>
          <w:sz w:val="24"/>
        </w:rPr>
      </w:pPr>
      <w:r w:rsidRPr="00762AD8">
        <w:rPr>
          <w:sz w:val="24"/>
        </w:rPr>
        <w:t xml:space="preserve">The effect of </w:t>
      </w:r>
      <w:r w:rsidR="003735D7">
        <w:rPr>
          <w:sz w:val="24"/>
        </w:rPr>
        <w:t>90</w:t>
      </w:r>
      <w:r w:rsidR="003735D7" w:rsidRPr="00762AD8">
        <w:rPr>
          <w:sz w:val="24"/>
        </w:rPr>
        <w:t>°</w:t>
      </w:r>
      <w:r w:rsidR="006E2DEE">
        <w:rPr>
          <w:sz w:val="24"/>
        </w:rPr>
        <w:t>-</w:t>
      </w:r>
      <w:r w:rsidRPr="00762AD8">
        <w:rPr>
          <w:sz w:val="24"/>
        </w:rPr>
        <w:t>ply thickness on the fibre</w:t>
      </w:r>
      <w:r w:rsidR="00A67924">
        <w:rPr>
          <w:sz w:val="24"/>
        </w:rPr>
        <w:t xml:space="preserve"> direction tensile</w:t>
      </w:r>
      <w:r w:rsidRPr="00762AD8">
        <w:rPr>
          <w:sz w:val="24"/>
        </w:rPr>
        <w:t xml:space="preserve"> failure strain </w:t>
      </w:r>
      <w:r w:rsidR="003735D7">
        <w:rPr>
          <w:sz w:val="24"/>
        </w:rPr>
        <w:t xml:space="preserve">of cross-ply laminates </w:t>
      </w:r>
      <w:r w:rsidRPr="00762AD8">
        <w:rPr>
          <w:sz w:val="24"/>
        </w:rPr>
        <w:t xml:space="preserve">was investigated by designing four different cross-ply composite laminate configurations with 90° blocks of varying numbers of plies adjacent to a central block of 0° plies. The range of 90° block thicknesses evaluated </w:t>
      </w:r>
      <w:r w:rsidR="003735D7" w:rsidRPr="00762AD8">
        <w:rPr>
          <w:sz w:val="24"/>
        </w:rPr>
        <w:t>include</w:t>
      </w:r>
      <w:r w:rsidR="003735D7">
        <w:rPr>
          <w:sz w:val="24"/>
        </w:rPr>
        <w:t>d</w:t>
      </w:r>
      <w:r w:rsidR="003735D7" w:rsidRPr="00762AD8">
        <w:rPr>
          <w:sz w:val="24"/>
        </w:rPr>
        <w:t xml:space="preserve"> </w:t>
      </w:r>
      <w:r w:rsidRPr="00762AD8">
        <w:rPr>
          <w:sz w:val="24"/>
        </w:rPr>
        <w:t xml:space="preserve">conventional ply thicknesses to allow for comparisons with conventional ply geometries. </w:t>
      </w:r>
      <w:r w:rsidR="001B21E0">
        <w:rPr>
          <w:sz w:val="24"/>
        </w:rPr>
        <w:t>The central 0</w:t>
      </w:r>
      <w:r w:rsidR="00890906">
        <w:rPr>
          <w:sz w:val="24"/>
        </w:rPr>
        <w:t>°</w:t>
      </w:r>
      <w:r w:rsidR="001B21E0">
        <w:rPr>
          <w:sz w:val="24"/>
        </w:rPr>
        <w:t xml:space="preserve"> ply block was subjected to primarily longitudinal tension with a small component of transverse tension due to the layup and thermal residual stresses.</w:t>
      </w:r>
      <w:r w:rsidR="00A61720">
        <w:rPr>
          <w:sz w:val="24"/>
        </w:rPr>
        <w:t xml:space="preserve"> </w:t>
      </w:r>
      <w:r w:rsidRPr="00762AD8">
        <w:rPr>
          <w:sz w:val="24"/>
        </w:rPr>
        <w:t xml:space="preserve">Advanced instrumentation, including </w:t>
      </w:r>
      <w:r w:rsidR="003735D7" w:rsidRPr="00762AD8">
        <w:rPr>
          <w:sz w:val="24"/>
        </w:rPr>
        <w:t xml:space="preserve">acoustic emission </w:t>
      </w:r>
      <w:r w:rsidR="003735D7">
        <w:rPr>
          <w:sz w:val="24"/>
        </w:rPr>
        <w:t xml:space="preserve">and </w:t>
      </w:r>
      <w:r w:rsidRPr="00762AD8">
        <w:rPr>
          <w:sz w:val="24"/>
        </w:rPr>
        <w:t xml:space="preserve">X-ray computed tomography, was </w:t>
      </w:r>
      <w:r w:rsidR="003735D7" w:rsidRPr="00762AD8">
        <w:rPr>
          <w:sz w:val="24"/>
        </w:rPr>
        <w:t>u</w:t>
      </w:r>
      <w:r w:rsidR="003735D7">
        <w:rPr>
          <w:sz w:val="24"/>
        </w:rPr>
        <w:t>s</w:t>
      </w:r>
      <w:r w:rsidR="003735D7" w:rsidRPr="00762AD8">
        <w:rPr>
          <w:sz w:val="24"/>
        </w:rPr>
        <w:t xml:space="preserve">ed </w:t>
      </w:r>
      <w:r w:rsidRPr="00762AD8">
        <w:rPr>
          <w:sz w:val="24"/>
        </w:rPr>
        <w:t xml:space="preserve">to detect and </w:t>
      </w:r>
      <w:r w:rsidR="001B21E0">
        <w:rPr>
          <w:sz w:val="24"/>
        </w:rPr>
        <w:t>visualize</w:t>
      </w:r>
      <w:r w:rsidR="001B21E0" w:rsidRPr="00762AD8">
        <w:rPr>
          <w:sz w:val="24"/>
        </w:rPr>
        <w:t xml:space="preserve"> </w:t>
      </w:r>
      <w:r w:rsidRPr="00762AD8">
        <w:rPr>
          <w:sz w:val="24"/>
        </w:rPr>
        <w:t xml:space="preserve">damage accumulation in the specimens. It was found that decreasing the thickness of the 90° ply blocks </w:t>
      </w:r>
      <w:r w:rsidR="00A67924">
        <w:rPr>
          <w:sz w:val="24"/>
        </w:rPr>
        <w:t>reduced</w:t>
      </w:r>
      <w:r w:rsidRPr="00762AD8">
        <w:rPr>
          <w:sz w:val="24"/>
        </w:rPr>
        <w:t xml:space="preserve"> transverse matrix microcracking up to the point where no full-width transverse cracks developed prior to ultimate failure. A small degradation of the fibre</w:t>
      </w:r>
      <w:r w:rsidR="00A67924">
        <w:rPr>
          <w:sz w:val="24"/>
        </w:rPr>
        <w:t xml:space="preserve"> direction</w:t>
      </w:r>
      <w:r w:rsidRPr="00762AD8">
        <w:rPr>
          <w:sz w:val="24"/>
        </w:rPr>
        <w:t xml:space="preserve"> failure strain in the central 0° plies was found as the 90°-layer thickness increased in the laminates, </w:t>
      </w:r>
      <w:r w:rsidR="001B21E0">
        <w:rPr>
          <w:sz w:val="24"/>
        </w:rPr>
        <w:t>which corresponded with</w:t>
      </w:r>
      <w:r w:rsidRPr="00762AD8">
        <w:rPr>
          <w:sz w:val="24"/>
        </w:rPr>
        <w:t xml:space="preserve"> the development of edge/transverse cracks.</w:t>
      </w:r>
    </w:p>
    <w:p w14:paraId="2185CB1E" w14:textId="157E6B5F" w:rsidR="003A2D32" w:rsidRDefault="003A2D32" w:rsidP="003A2D32">
      <w:pPr>
        <w:pStyle w:val="BodyTextIndent"/>
        <w:ind w:firstLine="0"/>
        <w:jc w:val="both"/>
        <w:rPr>
          <w:sz w:val="24"/>
        </w:rPr>
      </w:pPr>
    </w:p>
    <w:p w14:paraId="2DE9D62F" w14:textId="7ECA852A" w:rsidR="003A2D32" w:rsidRDefault="003A2D32" w:rsidP="003A2D32">
      <w:pPr>
        <w:pStyle w:val="BodyTextIndent"/>
        <w:ind w:firstLine="0"/>
        <w:jc w:val="both"/>
        <w:rPr>
          <w:sz w:val="24"/>
        </w:rPr>
      </w:pPr>
    </w:p>
    <w:p w14:paraId="3A639006" w14:textId="18990216" w:rsidR="003A2D32" w:rsidRDefault="003A2D32" w:rsidP="003A2D32">
      <w:pPr>
        <w:pStyle w:val="BodyTextIndent"/>
        <w:ind w:firstLine="0"/>
        <w:jc w:val="both"/>
        <w:rPr>
          <w:sz w:val="24"/>
        </w:rPr>
      </w:pPr>
    </w:p>
    <w:p w14:paraId="40F1B98B" w14:textId="1467E224" w:rsidR="003A2D32" w:rsidRDefault="003A2D32" w:rsidP="003A2D32">
      <w:pPr>
        <w:pStyle w:val="BodyTextIndent"/>
        <w:ind w:firstLine="0"/>
        <w:jc w:val="both"/>
        <w:rPr>
          <w:sz w:val="24"/>
        </w:rPr>
      </w:pPr>
    </w:p>
    <w:p w14:paraId="1C20CED5" w14:textId="77777777" w:rsidR="003A2D32" w:rsidRPr="00762AD8" w:rsidRDefault="003A2D32" w:rsidP="003A2D32">
      <w:pPr>
        <w:pStyle w:val="BodyTextIndent"/>
        <w:ind w:firstLine="0"/>
        <w:jc w:val="both"/>
        <w:rPr>
          <w:sz w:val="24"/>
        </w:rPr>
      </w:pPr>
    </w:p>
    <w:p w14:paraId="5687E773" w14:textId="56DEC2A7" w:rsidR="005771D0" w:rsidRPr="00350D96" w:rsidRDefault="005771D0" w:rsidP="005771D0">
      <w:pPr>
        <w:jc w:val="both"/>
        <w:rPr>
          <w:sz w:val="24"/>
        </w:rPr>
      </w:pPr>
      <w:r w:rsidRPr="00350D96">
        <w:rPr>
          <w:sz w:val="24"/>
        </w:rPr>
        <w:t>_____________</w:t>
      </w:r>
    </w:p>
    <w:p w14:paraId="36C6FC32" w14:textId="77777777" w:rsidR="005771D0" w:rsidRPr="0043682D" w:rsidRDefault="005771D0" w:rsidP="005771D0">
      <w:pPr>
        <w:jc w:val="both"/>
        <w:rPr>
          <w:sz w:val="8"/>
          <w:szCs w:val="8"/>
        </w:rPr>
      </w:pPr>
    </w:p>
    <w:p w14:paraId="0AC5E6B4" w14:textId="77777777" w:rsidR="005771D0" w:rsidRPr="009671D3" w:rsidRDefault="005771D0" w:rsidP="005771D0">
      <w:pPr>
        <w:jc w:val="both"/>
        <w:rPr>
          <w:rFonts w:ascii="Univers" w:hAnsi="Univers"/>
          <w:szCs w:val="20"/>
        </w:rPr>
      </w:pPr>
      <w:r w:rsidRPr="009671D3">
        <w:rPr>
          <w:rFonts w:ascii="Univers" w:hAnsi="Univers"/>
          <w:szCs w:val="20"/>
        </w:rPr>
        <w:t>Tamas Rev, Bristol Composites Institute (ACCIS), University of Bristol, Queens Building, University Walk, Bristol, BS8 1TR, UK,</w:t>
      </w:r>
    </w:p>
    <w:p w14:paraId="65304761" w14:textId="77777777" w:rsidR="005771D0" w:rsidRPr="009671D3" w:rsidRDefault="005771D0" w:rsidP="005771D0">
      <w:pPr>
        <w:jc w:val="both"/>
        <w:rPr>
          <w:rFonts w:ascii="Univers" w:hAnsi="Univers"/>
          <w:szCs w:val="20"/>
        </w:rPr>
      </w:pPr>
      <w:r w:rsidRPr="009671D3">
        <w:rPr>
          <w:rFonts w:ascii="Univers" w:hAnsi="Univers"/>
          <w:szCs w:val="20"/>
        </w:rPr>
        <w:t>Michael R. Wisnom, Bristol Composites Institute (ACCIS), University of Bristol, Queens Building, University Walk, Bristol, BS8 1TR, UK,</w:t>
      </w:r>
    </w:p>
    <w:p w14:paraId="082F32BA" w14:textId="77777777" w:rsidR="005771D0" w:rsidRPr="009671D3" w:rsidRDefault="005771D0" w:rsidP="005771D0">
      <w:pPr>
        <w:jc w:val="both"/>
        <w:rPr>
          <w:rFonts w:ascii="Univers" w:hAnsi="Univers"/>
          <w:szCs w:val="20"/>
        </w:rPr>
      </w:pPr>
      <w:r w:rsidRPr="009671D3">
        <w:rPr>
          <w:rFonts w:ascii="Univers" w:hAnsi="Univers"/>
          <w:szCs w:val="20"/>
        </w:rPr>
        <w:t>Frank</w:t>
      </w:r>
      <w:r>
        <w:rPr>
          <w:rFonts w:ascii="Univers" w:hAnsi="Univers"/>
          <w:szCs w:val="20"/>
        </w:rPr>
        <w:t xml:space="preserve"> </w:t>
      </w:r>
      <w:r w:rsidRPr="009671D3">
        <w:rPr>
          <w:rFonts w:ascii="Univers" w:hAnsi="Univers"/>
          <w:szCs w:val="20"/>
        </w:rPr>
        <w:t>A. Leone, NASA Langley Research Center, Hampton, VA 23681, USA,</w:t>
      </w:r>
      <w:r w:rsidRPr="009671D3">
        <w:rPr>
          <w:rFonts w:ascii="Univers" w:hAnsi="Univers"/>
          <w:szCs w:val="20"/>
        </w:rPr>
        <w:br/>
        <w:t>Andrew E. Lovejoy, NASA Langley Research Center, Hampton, VA 23681, USA.</w:t>
      </w:r>
    </w:p>
    <w:p w14:paraId="15B9BEEC" w14:textId="50F000A9" w:rsidR="003A2D32" w:rsidRDefault="003A2D32">
      <w:pPr>
        <w:autoSpaceDE/>
        <w:autoSpaceDN/>
      </w:pPr>
      <w:r>
        <w:br w:type="page"/>
      </w:r>
    </w:p>
    <w:p w14:paraId="22562EBC" w14:textId="77777777" w:rsidR="005771D0" w:rsidRDefault="005771D0" w:rsidP="005771D0">
      <w:pPr>
        <w:pStyle w:val="Footer"/>
      </w:pPr>
    </w:p>
    <w:p w14:paraId="7CC30AC5" w14:textId="618111BD" w:rsidR="00CA6BCC" w:rsidRDefault="00CA6BCC" w:rsidP="002C3351">
      <w:pPr>
        <w:ind w:firstLine="540"/>
        <w:rPr>
          <w:b/>
          <w:sz w:val="24"/>
        </w:rPr>
      </w:pPr>
    </w:p>
    <w:p w14:paraId="54BA3B01" w14:textId="77777777" w:rsidR="0038216E" w:rsidRDefault="0038216E" w:rsidP="002C3351">
      <w:pPr>
        <w:ind w:firstLine="540"/>
        <w:rPr>
          <w:b/>
          <w:sz w:val="24"/>
        </w:rPr>
      </w:pPr>
    </w:p>
    <w:p w14:paraId="144CED2C" w14:textId="5F2076B0" w:rsidR="00414BF8" w:rsidRDefault="00C33DE6" w:rsidP="00414BF8">
      <w:r>
        <w:rPr>
          <w:b/>
          <w:sz w:val="24"/>
        </w:rPr>
        <w:t>INTRODUCTION</w:t>
      </w:r>
    </w:p>
    <w:p w14:paraId="144CED2D" w14:textId="77777777" w:rsidR="00414BF8" w:rsidRDefault="00414BF8" w:rsidP="00414BF8">
      <w:pPr>
        <w:ind w:firstLine="540"/>
      </w:pPr>
    </w:p>
    <w:p w14:paraId="2C353587" w14:textId="510E68D8" w:rsidR="00246149" w:rsidRDefault="00135DFC" w:rsidP="001721B5">
      <w:pPr>
        <w:pStyle w:val="BodyTextIndent"/>
        <w:jc w:val="both"/>
        <w:rPr>
          <w:sz w:val="24"/>
        </w:rPr>
      </w:pPr>
      <w:r w:rsidRPr="00135DFC">
        <w:rPr>
          <w:sz w:val="24"/>
        </w:rPr>
        <w:t>The use of thin-ply composite materials continues to grow significantly in key industries such as aircraft and space</w:t>
      </w:r>
      <w:r w:rsidR="00890906">
        <w:rPr>
          <w:sz w:val="24"/>
        </w:rPr>
        <w:t>, in part due to higher potential laminate strengths and the suppression of microcracking in thin-ply layers</w:t>
      </w:r>
      <w:r w:rsidRPr="00135DFC">
        <w:rPr>
          <w:sz w:val="24"/>
        </w:rPr>
        <w:t>. One of the key challenges to accurately model and predict the failure of such materials is the difficult</w:t>
      </w:r>
      <w:r w:rsidR="00A67924">
        <w:rPr>
          <w:sz w:val="24"/>
        </w:rPr>
        <w:t>y</w:t>
      </w:r>
      <w:r w:rsidRPr="00135DFC">
        <w:rPr>
          <w:sz w:val="24"/>
        </w:rPr>
        <w:t xml:space="preserve"> in generating reliable experimental data</w:t>
      </w:r>
      <w:r w:rsidR="00E16DD1">
        <w:rPr>
          <w:sz w:val="24"/>
        </w:rPr>
        <w:t xml:space="preserve"> </w:t>
      </w:r>
      <w:r w:rsidR="00F3397C">
        <w:rPr>
          <w:sz w:val="24"/>
        </w:rPr>
        <w:t xml:space="preserve">that can be compared with predictions </w:t>
      </w:r>
      <w:r w:rsidR="00E16DD1">
        <w:rPr>
          <w:sz w:val="24"/>
        </w:rPr>
        <w:fldChar w:fldCharType="begin" w:fldLock="1"/>
      </w:r>
      <w:r w:rsidR="00A75380">
        <w:rPr>
          <w:sz w:val="24"/>
        </w:rPr>
        <w:instrText>ADDIN CSL_CITATION {"citationItems":[{"id":"ITEM-1","itemData":{"DOI":"10.1177/0731684417733550","ISSN":"0731-6844","author":[{"dropping-particle":"","family":"Christensen","given":"Richard M","non-dropping-particle":"","parse-names":false,"suffix":""}],"container-title":"Journal of Reinforced Plastics and Composites","id":"ITEM-1","issue":"0","issued":{"date-parts":[["2017"]]},"page":"1-3","title":"Why progress on the failure of fiber composite materials has been so retarded","type":"article-journal","volume":"0"},"uris":["http://www.mendeley.com/documents/?uuid=ee62d017-2fd2-445a-ac77-ba0f5b5c18c7"]}],"mendeley":{"formattedCitation":"[1]","plainTextFormattedCitation":"[1]","previouslyFormattedCitation":"[1]"},"properties":{"noteIndex":0},"schema":"https://github.com/citation-style-language/schema/raw/master/csl-citation.json"}</w:instrText>
      </w:r>
      <w:r w:rsidR="00E16DD1">
        <w:rPr>
          <w:sz w:val="24"/>
        </w:rPr>
        <w:fldChar w:fldCharType="separate"/>
      </w:r>
      <w:r w:rsidR="00E16DD1" w:rsidRPr="00E16DD1">
        <w:rPr>
          <w:noProof/>
          <w:sz w:val="24"/>
        </w:rPr>
        <w:t>[1]</w:t>
      </w:r>
      <w:r w:rsidR="00E16DD1">
        <w:rPr>
          <w:sz w:val="24"/>
        </w:rPr>
        <w:fldChar w:fldCharType="end"/>
      </w:r>
      <w:r w:rsidR="00E16DD1">
        <w:rPr>
          <w:sz w:val="24"/>
        </w:rPr>
        <w:t xml:space="preserve">. </w:t>
      </w:r>
      <w:r w:rsidR="00CD6DD0">
        <w:rPr>
          <w:sz w:val="24"/>
        </w:rPr>
        <w:t>This is especially true</w:t>
      </w:r>
      <w:r w:rsidR="00423DA8">
        <w:rPr>
          <w:sz w:val="24"/>
        </w:rPr>
        <w:t xml:space="preserve"> </w:t>
      </w:r>
      <w:r w:rsidR="00640B84">
        <w:rPr>
          <w:sz w:val="24"/>
        </w:rPr>
        <w:t xml:space="preserve">for multi-axial and combined loadings </w:t>
      </w:r>
      <w:r w:rsidR="00CE4FB2">
        <w:rPr>
          <w:sz w:val="24"/>
        </w:rPr>
        <w:t xml:space="preserve">that resemble real-life operating conditions and </w:t>
      </w:r>
      <w:r w:rsidR="00721F61">
        <w:rPr>
          <w:sz w:val="24"/>
        </w:rPr>
        <w:t>the</w:t>
      </w:r>
      <w:r w:rsidR="00F44DA0">
        <w:rPr>
          <w:sz w:val="24"/>
        </w:rPr>
        <w:t>re is a lack of good</w:t>
      </w:r>
      <w:r w:rsidR="00721F61">
        <w:rPr>
          <w:sz w:val="24"/>
        </w:rPr>
        <w:t xml:space="preserve"> data </w:t>
      </w:r>
      <w:r w:rsidR="00F44DA0">
        <w:rPr>
          <w:sz w:val="24"/>
        </w:rPr>
        <w:t>to</w:t>
      </w:r>
      <w:r w:rsidR="00CE4FB2">
        <w:rPr>
          <w:sz w:val="24"/>
        </w:rPr>
        <w:t xml:space="preserve"> help </w:t>
      </w:r>
      <w:r w:rsidR="00A75380">
        <w:rPr>
          <w:spacing w:val="0"/>
          <w:sz w:val="24"/>
          <w:lang w:val="en-GB" w:bidi="he-IL"/>
        </w:rPr>
        <w:t xml:space="preserve">validate the predictions </w:t>
      </w:r>
      <w:r w:rsidR="00721F61">
        <w:rPr>
          <w:spacing w:val="0"/>
          <w:sz w:val="24"/>
          <w:lang w:val="en-GB" w:bidi="he-IL"/>
        </w:rPr>
        <w:t>of</w:t>
      </w:r>
      <w:r w:rsidR="00A75380">
        <w:rPr>
          <w:spacing w:val="0"/>
          <w:sz w:val="24"/>
          <w:lang w:val="en-GB" w:bidi="he-IL"/>
        </w:rPr>
        <w:t xml:space="preserve"> the response of such fibrous materials </w:t>
      </w:r>
      <w:r w:rsidR="00A75380">
        <w:rPr>
          <w:spacing w:val="0"/>
          <w:sz w:val="24"/>
          <w:lang w:val="en-GB" w:bidi="he-IL"/>
        </w:rPr>
        <w:fldChar w:fldCharType="begin" w:fldLock="1"/>
      </w:r>
      <w:r w:rsidR="00B77271">
        <w:rPr>
          <w:spacing w:val="0"/>
          <w:sz w:val="24"/>
          <w:lang w:val="en-GB" w:bidi="he-IL"/>
        </w:rPr>
        <w:instrText>ADDIN CSL_CITATION {"citationItems":[{"id":"ITEM-1","itemData":{"author":[{"dropping-particle":"","family":"Wisnom","given":"Michael R.","non-dropping-particle":"","parse-names":false,"suffix":""}],"container-title":"19th International Conference on Composite Materials","id":"ITEM-1","issued":{"date-parts":[["2013"]]},"page":"12-13","title":"The Challenge of Predicting Failure in Composites","type":"article-journal"},"uris":["http://www.mendeley.com/documents/?uuid=270c7437-3f17-46de-8031-86f21017ec63"]}],"mendeley":{"formattedCitation":"[2]","plainTextFormattedCitation":"[2]","previouslyFormattedCitation":"[2]"},"properties":{"noteIndex":0},"schema":"https://github.com/citation-style-language/schema/raw/master/csl-citation.json"}</w:instrText>
      </w:r>
      <w:r w:rsidR="00A75380">
        <w:rPr>
          <w:spacing w:val="0"/>
          <w:sz w:val="24"/>
          <w:lang w:val="en-GB" w:bidi="he-IL"/>
        </w:rPr>
        <w:fldChar w:fldCharType="separate"/>
      </w:r>
      <w:r w:rsidR="00A75380" w:rsidRPr="00A75380">
        <w:rPr>
          <w:noProof/>
          <w:spacing w:val="0"/>
          <w:sz w:val="24"/>
          <w:lang w:val="en-GB" w:bidi="he-IL"/>
        </w:rPr>
        <w:t>[2]</w:t>
      </w:r>
      <w:r w:rsidR="00A75380">
        <w:rPr>
          <w:spacing w:val="0"/>
          <w:sz w:val="24"/>
          <w:lang w:val="en-GB" w:bidi="he-IL"/>
        </w:rPr>
        <w:fldChar w:fldCharType="end"/>
      </w:r>
      <w:r w:rsidR="00A75380">
        <w:rPr>
          <w:spacing w:val="0"/>
          <w:sz w:val="24"/>
          <w:lang w:val="en-GB" w:bidi="he-IL"/>
        </w:rPr>
        <w:t xml:space="preserve">. </w:t>
      </w:r>
      <w:r w:rsidR="007E6CC2" w:rsidRPr="007E6CC2">
        <w:rPr>
          <w:spacing w:val="0"/>
          <w:sz w:val="24"/>
          <w:lang w:val="en-GB" w:bidi="he-IL"/>
        </w:rPr>
        <w:t>Even for unidirectional (UD) laminates, accurately determining their fundamental mechanical properties such as failure strain or strength is still a scientific challenge</w:t>
      </w:r>
      <w:r w:rsidR="006557CE">
        <w:rPr>
          <w:spacing w:val="0"/>
          <w:sz w:val="24"/>
          <w:lang w:val="en-GB" w:bidi="he-IL"/>
        </w:rPr>
        <w:t>.</w:t>
      </w:r>
      <w:r w:rsidR="00E51AD2">
        <w:rPr>
          <w:spacing w:val="0"/>
          <w:sz w:val="24"/>
          <w:lang w:val="en-GB" w:bidi="he-IL"/>
        </w:rPr>
        <w:t xml:space="preserve"> </w:t>
      </w:r>
      <w:r w:rsidR="0031108C" w:rsidRPr="0031108C">
        <w:rPr>
          <w:sz w:val="24"/>
        </w:rPr>
        <w:t>For</w:t>
      </w:r>
      <w:r w:rsidR="0031108C">
        <w:rPr>
          <w:sz w:val="24"/>
        </w:rPr>
        <w:t xml:space="preserve"> </w:t>
      </w:r>
      <w:r w:rsidR="0031108C" w:rsidRPr="0031108C">
        <w:rPr>
          <w:sz w:val="24"/>
        </w:rPr>
        <w:t>instance, the experimental strength measurements of UD</w:t>
      </w:r>
      <w:r w:rsidR="0031108C">
        <w:rPr>
          <w:sz w:val="24"/>
        </w:rPr>
        <w:t xml:space="preserve"> </w:t>
      </w:r>
      <w:r w:rsidR="0031108C" w:rsidRPr="0031108C">
        <w:rPr>
          <w:sz w:val="24"/>
        </w:rPr>
        <w:t xml:space="preserve">carbon/epoxy composites </w:t>
      </w:r>
      <w:r w:rsidR="00754EEC">
        <w:rPr>
          <w:sz w:val="24"/>
        </w:rPr>
        <w:t>can be</w:t>
      </w:r>
      <w:r w:rsidR="0031108C" w:rsidRPr="0031108C">
        <w:rPr>
          <w:sz w:val="24"/>
        </w:rPr>
        <w:t xml:space="preserve"> affected by stress concentrations at the end-tab</w:t>
      </w:r>
      <w:r w:rsidR="0031108C">
        <w:rPr>
          <w:sz w:val="24"/>
        </w:rPr>
        <w:t xml:space="preserve"> </w:t>
      </w:r>
      <w:r w:rsidR="0031108C" w:rsidRPr="0031108C">
        <w:rPr>
          <w:sz w:val="24"/>
        </w:rPr>
        <w:t xml:space="preserve">regions of the specimens in tensile tests. </w:t>
      </w:r>
      <w:r w:rsidR="00E51AD2">
        <w:rPr>
          <w:sz w:val="24"/>
        </w:rPr>
        <w:t>A</w:t>
      </w:r>
      <w:r w:rsidR="0031108C" w:rsidRPr="0031108C">
        <w:rPr>
          <w:sz w:val="24"/>
        </w:rPr>
        <w:t xml:space="preserve"> significant knock-down in</w:t>
      </w:r>
      <w:r w:rsidR="0031108C">
        <w:rPr>
          <w:sz w:val="24"/>
        </w:rPr>
        <w:t xml:space="preserve"> </w:t>
      </w:r>
      <w:r w:rsidR="0031108C" w:rsidRPr="0031108C">
        <w:rPr>
          <w:sz w:val="24"/>
        </w:rPr>
        <w:t>their measured strengths may be observed, premature failure can occur</w:t>
      </w:r>
      <w:r w:rsidR="00B6242D">
        <w:rPr>
          <w:sz w:val="24"/>
        </w:rPr>
        <w:t>,</w:t>
      </w:r>
      <w:r w:rsidR="0031108C" w:rsidRPr="0031108C">
        <w:rPr>
          <w:sz w:val="24"/>
        </w:rPr>
        <w:t xml:space="preserve"> and notably</w:t>
      </w:r>
      <w:r w:rsidR="0031108C">
        <w:rPr>
          <w:sz w:val="24"/>
        </w:rPr>
        <w:t xml:space="preserve"> </w:t>
      </w:r>
      <w:r w:rsidR="0031108C" w:rsidRPr="0031108C">
        <w:rPr>
          <w:sz w:val="24"/>
        </w:rPr>
        <w:t xml:space="preserve">lower strains than expected </w:t>
      </w:r>
      <w:r w:rsidR="00F44DA0">
        <w:rPr>
          <w:sz w:val="24"/>
        </w:rPr>
        <w:t>from the</w:t>
      </w:r>
      <w:r w:rsidR="0031108C" w:rsidRPr="0031108C">
        <w:rPr>
          <w:sz w:val="24"/>
        </w:rPr>
        <w:t xml:space="preserve"> failure strain of the fibre</w:t>
      </w:r>
      <w:r w:rsidR="00F44DA0">
        <w:rPr>
          <w:sz w:val="24"/>
        </w:rPr>
        <w:t>s</w:t>
      </w:r>
      <w:r w:rsidR="0031108C" w:rsidRPr="0031108C">
        <w:rPr>
          <w:sz w:val="24"/>
        </w:rPr>
        <w:t xml:space="preserve"> can be</w:t>
      </w:r>
      <w:r w:rsidR="0031108C">
        <w:rPr>
          <w:sz w:val="24"/>
        </w:rPr>
        <w:t xml:space="preserve"> </w:t>
      </w:r>
      <w:r w:rsidR="0031108C" w:rsidRPr="0031108C">
        <w:rPr>
          <w:sz w:val="24"/>
        </w:rPr>
        <w:t>measured</w:t>
      </w:r>
      <w:r w:rsidR="00E51AD2">
        <w:rPr>
          <w:sz w:val="24"/>
        </w:rPr>
        <w:t xml:space="preserve"> </w:t>
      </w:r>
      <w:r w:rsidR="00B77271">
        <w:rPr>
          <w:sz w:val="24"/>
        </w:rPr>
        <w:fldChar w:fldCharType="begin" w:fldLock="1"/>
      </w:r>
      <w:r w:rsidR="00D76D11">
        <w:rPr>
          <w:sz w:val="24"/>
        </w:rPr>
        <w:instrText>ADDIN CSL_CITATION {"citationItems":[{"id":"ITEM-1","itemData":{"ISSN":"1359835X","abstract":"Two novel approaches are proposed for elimination of stress concentrations in tensile and compressive testing of unidirectional carbon/epoxy composites. An interlayer hybrid specimen type is proposed for tensile testing. The presented finite element study indicated that the outer continuous glass/epoxy plies suppress the stress concentrations at the grips and protect the central carbon/epoxy plies from premature failure, eliminating the need for end-tabs. The test results confirmed the benefits of the hybrid specimens by generating consistent gauge-section failures in tension. The developed hybrid four point bending specimen type and strain evaluation method were verified and applied successfully to determine the compressive failure strain of three different grade carbon/epoxy composite prepregs. Stable failure and fragmentation of the high and ultra-high modulus unidirectional carbon/epoxy plies were reported. The high strength carbon/epoxy plies exhibited catastrophic failure at a significantly higher compressive strain than normally observed.","author":[{"dropping-particle":"","family":"Czél","given":"Gergely","non-dropping-particle":"","parse-names":false,"suffix":""},{"dropping-particle":"","family":"Jalalvand","given":"Meisam","non-dropping-particle":"","parse-names":false,"suffix":""},{"dropping-particle":"","family":"Wisnom","given":"Michael R.","non-dropping-particle":"","parse-names":false,"suffix":""}],"container-title":"Composites Part A: Applied Science and Manufacturing","id":"ITEM-1","issued":{"date-parts":[["2016"]]},"page":"436-447","title":"Hybrid specimens eliminating stress concentrations in tensile and compressive testing of unidirectional composites","type":"article-journal","volume":"91"},"uris":["http://www.mendeley.com/documents/?uuid=4ee321f0-aad6-4f6d-9c11-2634597ff2ca"]}],"mendeley":{"formattedCitation":"[3]","plainTextFormattedCitation":"[3]","previouslyFormattedCitation":"[3]"},"properties":{"noteIndex":0},"schema":"https://github.com/citation-style-language/schema/raw/master/csl-citation.json"}</w:instrText>
      </w:r>
      <w:r w:rsidR="00B77271">
        <w:rPr>
          <w:sz w:val="24"/>
        </w:rPr>
        <w:fldChar w:fldCharType="separate"/>
      </w:r>
      <w:r w:rsidR="00B77271" w:rsidRPr="00B77271">
        <w:rPr>
          <w:noProof/>
          <w:sz w:val="24"/>
        </w:rPr>
        <w:t>[3]</w:t>
      </w:r>
      <w:r w:rsidR="00B77271">
        <w:rPr>
          <w:sz w:val="24"/>
        </w:rPr>
        <w:fldChar w:fldCharType="end"/>
      </w:r>
      <w:r w:rsidR="00B77271">
        <w:rPr>
          <w:sz w:val="24"/>
        </w:rPr>
        <w:t>.</w:t>
      </w:r>
    </w:p>
    <w:p w14:paraId="77E825E2" w14:textId="7D9C3484" w:rsidR="000E54D6" w:rsidRDefault="00135DFC" w:rsidP="000E54D6">
      <w:pPr>
        <w:pStyle w:val="BodyTextIndent"/>
        <w:jc w:val="both"/>
        <w:rPr>
          <w:sz w:val="24"/>
        </w:rPr>
      </w:pPr>
      <w:r w:rsidRPr="00135DFC">
        <w:rPr>
          <w:sz w:val="24"/>
        </w:rPr>
        <w:t xml:space="preserve">This study aims to </w:t>
      </w:r>
      <w:r w:rsidR="00A21477">
        <w:rPr>
          <w:sz w:val="24"/>
        </w:rPr>
        <w:t>look at</w:t>
      </w:r>
      <w:r w:rsidR="00A55F29" w:rsidRPr="00A55F29">
        <w:rPr>
          <w:sz w:val="24"/>
        </w:rPr>
        <w:t xml:space="preserve"> the effect of </w:t>
      </w:r>
      <w:r w:rsidR="00A55F29">
        <w:rPr>
          <w:sz w:val="24"/>
        </w:rPr>
        <w:t>90</w:t>
      </w:r>
      <w:r w:rsidR="00A55F29" w:rsidRPr="00762AD8">
        <w:rPr>
          <w:sz w:val="24"/>
        </w:rPr>
        <w:t>°</w:t>
      </w:r>
      <w:r w:rsidR="00A55F29">
        <w:rPr>
          <w:sz w:val="24"/>
        </w:rPr>
        <w:t>-</w:t>
      </w:r>
      <w:r w:rsidR="00A55F29" w:rsidRPr="00762AD8">
        <w:rPr>
          <w:sz w:val="24"/>
        </w:rPr>
        <w:t xml:space="preserve">ply thickness </w:t>
      </w:r>
      <w:r w:rsidR="00A55F29" w:rsidRPr="00A55F29">
        <w:rPr>
          <w:sz w:val="24"/>
        </w:rPr>
        <w:t xml:space="preserve">on the failure mode and strain of cross-ply </w:t>
      </w:r>
      <w:r w:rsidRPr="00FC5AA8">
        <w:rPr>
          <w:sz w:val="24"/>
        </w:rPr>
        <w:t xml:space="preserve">laminates under </w:t>
      </w:r>
      <w:r w:rsidR="004F73E0" w:rsidRPr="00FC5AA8">
        <w:rPr>
          <w:sz w:val="24"/>
        </w:rPr>
        <w:t>longitudinal tension</w:t>
      </w:r>
      <w:r w:rsidR="00B6242D">
        <w:rPr>
          <w:sz w:val="24"/>
        </w:rPr>
        <w:t xml:space="preserve"> and determine whether thin-ply composites can suppress transverse micro-cracking away from the edges</w:t>
      </w:r>
      <w:r w:rsidR="004F73E0" w:rsidRPr="00FC5AA8">
        <w:rPr>
          <w:sz w:val="24"/>
        </w:rPr>
        <w:t>.</w:t>
      </w:r>
      <w:r w:rsidR="000E54D6">
        <w:rPr>
          <w:sz w:val="24"/>
        </w:rPr>
        <w:t xml:space="preserve"> </w:t>
      </w:r>
      <w:r w:rsidR="000E54D6" w:rsidRPr="000E54D6">
        <w:rPr>
          <w:sz w:val="24"/>
        </w:rPr>
        <w:t xml:space="preserve">Hybrid specimens are designed in which the so-called hybrid effect and the in-situ (thickness) effect </w:t>
      </w:r>
      <w:r w:rsidR="00B0541E">
        <w:rPr>
          <w:sz w:val="24"/>
        </w:rPr>
        <w:t>are</w:t>
      </w:r>
      <w:r w:rsidR="000E54D6" w:rsidRPr="000E54D6">
        <w:rPr>
          <w:sz w:val="24"/>
        </w:rPr>
        <w:t xml:space="preserve"> considered. The hybrid effect in this case is an apparent failure strain enhancement: in a thin</w:t>
      </w:r>
      <w:r w:rsidR="00B6242D">
        <w:rPr>
          <w:sz w:val="24"/>
        </w:rPr>
        <w:t>-</w:t>
      </w:r>
      <w:r w:rsidR="000E54D6" w:rsidRPr="000E54D6">
        <w:rPr>
          <w:sz w:val="24"/>
        </w:rPr>
        <w:t>ply interlaminar hybrid configuration which consists of</w:t>
      </w:r>
      <w:r w:rsidR="00B0541E">
        <w:rPr>
          <w:sz w:val="24"/>
        </w:rPr>
        <w:t>,</w:t>
      </w:r>
      <w:r w:rsidR="000E54D6" w:rsidRPr="000E54D6">
        <w:rPr>
          <w:sz w:val="24"/>
        </w:rPr>
        <w:t xml:space="preserve"> e</w:t>
      </w:r>
      <w:r w:rsidR="00B0541E">
        <w:rPr>
          <w:sz w:val="24"/>
        </w:rPr>
        <w:t>.</w:t>
      </w:r>
      <w:r w:rsidR="000E54D6" w:rsidRPr="000E54D6">
        <w:rPr>
          <w:sz w:val="24"/>
        </w:rPr>
        <w:t>g.</w:t>
      </w:r>
      <w:r w:rsidR="00B0541E">
        <w:rPr>
          <w:sz w:val="24"/>
        </w:rPr>
        <w:t>,</w:t>
      </w:r>
      <w:r w:rsidR="000E54D6" w:rsidRPr="000E54D6">
        <w:rPr>
          <w:sz w:val="24"/>
        </w:rPr>
        <w:t xml:space="preserve"> standard</w:t>
      </w:r>
      <w:r w:rsidR="00B0541E">
        <w:rPr>
          <w:sz w:val="24"/>
        </w:rPr>
        <w:t>-</w:t>
      </w:r>
      <w:r w:rsidR="000E54D6" w:rsidRPr="000E54D6">
        <w:rPr>
          <w:sz w:val="24"/>
        </w:rPr>
        <w:t>thickness glass and thin carbon composite layers, the failure strain of the carbon layers would be higher than the failure strain of the carbon in a non-hybrid configuration due to constraint from the glass layers on forming a critical cluster of broken carbon fibres. This hybrid effect can result in an increased failure strain for very thin plies and is different from the expected strain enhancement due to the size effect. The magnitude of the size effect is relatively small and is in addition to the failure strain enhancement due to the hybrid effect</w:t>
      </w:r>
      <w:r w:rsidR="00B6242D">
        <w:rPr>
          <w:sz w:val="24"/>
        </w:rPr>
        <w:t>,</w:t>
      </w:r>
      <w:r w:rsidR="000E54D6" w:rsidRPr="000E54D6">
        <w:rPr>
          <w:sz w:val="24"/>
        </w:rPr>
        <w:t xml:space="preserve"> as demonstrated previously by Wisnom et al </w:t>
      </w:r>
      <w:r w:rsidR="000E54D6" w:rsidRPr="000E54D6">
        <w:rPr>
          <w:sz w:val="24"/>
        </w:rPr>
        <w:fldChar w:fldCharType="begin" w:fldLock="1"/>
      </w:r>
      <w:r w:rsidR="006903C2">
        <w:rPr>
          <w:sz w:val="24"/>
        </w:rPr>
        <w:instrText>ADDIN CSL_CITATION {"citationItems":[{"id":"ITEM-1","itemData":{"ISSN":"1359835X","abstract":"Experimental results are presented which allow the hybrid effect to be evaluated accurately for thin ply carbon/epoxy-glass/epoxy interlayer hybrid composites. It is shown that there is an enhancement in strain at failure of up to 20% for very thin plies, but no significant effect for thicker plies. Hybrid specimens with thick carbon plies can therefore be used to measure the reference carbon/epoxy failure strain. The latter is significantly higher than the strain from all-carbon specimens in which there is an effect due to stress concentrations at the load introduction. Models are presented which illustrate the mechanisms responsible for the hybrid effect due to the constraint on failure at both the fibre and ply level. These results give a good understanding of how variability in the carbon fibre strengths can translate into hybrid effects in composite laminates.","author":[{"dropping-particle":"","family":"Wisnom","given":"M. R.","non-dropping-particle":"","parse-names":false,"suffix":""},{"dropping-particle":"","family":"Czél","given":"G.","non-dropping-particle":"","parse-names":false,"suffix":""},{"dropping-particle":"","family":"Swolfs","given":"Y.","non-dropping-particle":"","parse-names":false,"suffix":""},{"dropping-particle":"","family":"Jalalvand","given":"M.","non-dropping-particle":"","parse-names":false,"suffix":""},{"dropping-particle":"","family":"Gorbatikh","given":"L.","non-dropping-particle":"","parse-names":false,"suffix":""},{"dropping-particle":"","family":"Verpoest","given":"I.","non-dropping-particle":"","parse-names":false,"suffix":""}],"container-title":"Composites Part A: Applied Science and Manufacturing","id":"ITEM-1","issued":{"date-parts":[["2016"]]},"page":"131-139","publisher":"The Authors","title":"Hybrid effects in thin ply carbon/glass unidirectional laminates: Accurate experimental determination and prediction","type":"article-journal","volume":"88"},"uris":["http://www.mendeley.com/documents/?uuid=36f86b3e-2935-4bb2-bb8f-2c8aad697b30"]}],"mendeley":{"formattedCitation":"[4]","plainTextFormattedCitation":"[4]","previouslyFormattedCitation":"[4]"},"properties":{"noteIndex":0},"schema":"https://github.com/citation-style-language/schema/raw/master/csl-citation.json"}</w:instrText>
      </w:r>
      <w:r w:rsidR="000E54D6" w:rsidRPr="000E54D6">
        <w:rPr>
          <w:sz w:val="24"/>
        </w:rPr>
        <w:fldChar w:fldCharType="separate"/>
      </w:r>
      <w:r w:rsidR="00714DBA" w:rsidRPr="00714DBA">
        <w:rPr>
          <w:noProof/>
          <w:sz w:val="24"/>
        </w:rPr>
        <w:t>[4]</w:t>
      </w:r>
      <w:r w:rsidR="000E54D6" w:rsidRPr="000E54D6">
        <w:rPr>
          <w:sz w:val="24"/>
        </w:rPr>
        <w:fldChar w:fldCharType="end"/>
      </w:r>
      <w:r w:rsidR="000E54D6" w:rsidRPr="000E54D6">
        <w:rPr>
          <w:sz w:val="24"/>
        </w:rPr>
        <w:t>.</w:t>
      </w:r>
      <w:r w:rsidR="000E54D6">
        <w:rPr>
          <w:sz w:val="24"/>
        </w:rPr>
        <w:t xml:space="preserve"> </w:t>
      </w:r>
    </w:p>
    <w:p w14:paraId="0A4D8841" w14:textId="7562F13C" w:rsidR="00E16DD1" w:rsidRPr="000E54D6" w:rsidRDefault="00291090" w:rsidP="000E54D6">
      <w:pPr>
        <w:pStyle w:val="BodyTextIndent"/>
        <w:jc w:val="both"/>
        <w:rPr>
          <w:sz w:val="24"/>
        </w:rPr>
      </w:pPr>
      <w:r>
        <w:rPr>
          <w:sz w:val="24"/>
        </w:rPr>
        <w:t xml:space="preserve">As </w:t>
      </w:r>
      <w:r w:rsidR="007B7F61" w:rsidRPr="007B7F61">
        <w:rPr>
          <w:sz w:val="24"/>
        </w:rPr>
        <w:t>transverse matrix cracking is one of the most common damage mechanisms associated with cross-ply laminates</w:t>
      </w:r>
      <w:r w:rsidR="00B023A5">
        <w:rPr>
          <w:sz w:val="24"/>
        </w:rPr>
        <w:t xml:space="preserve"> </w:t>
      </w:r>
      <w:r w:rsidR="00A17C47">
        <w:rPr>
          <w:sz w:val="24"/>
        </w:rPr>
        <w:fldChar w:fldCharType="begin" w:fldLock="1"/>
      </w:r>
      <w:r w:rsidR="006903C2">
        <w:rPr>
          <w:sz w:val="24"/>
        </w:rPr>
        <w:instrText>ADDIN CSL_CITATION {"citationItems":[{"id":"ITEM-1","itemData":{"DOI":"10.1016/j.ijsolstr.2014.06.015","ISSN":"00207683","abstract":"Crack initiation in the inner ply of symmetric [0/90]s laminates under tension is studied applying the coupled stress and energy criterion proposed by Leguillon (Eur. J. Mech. A/Solids 21, 2002) in the framework of the finite fracture mechanics. This criterion assumes that a crack of a finite extension appears abruptly when the stress criterion is fulfilled and this crack onset is energetically admissible. The stress state is calculated by applying the laminate theory to the undamaged laminate which provides explicit expressions to be used in the stress criterion. Assuming generalised plane strain, the magnitude involved in the (incremental) energy criterion is evaluated numerically by means of a boundary element code and a dimensional analysis. The two criteria lead to a theoretical model providing explicit expressions of the critical parameters for the crack onset, which depend only on the computational results through a scalar value. This model predicts that the crack grows unstably after the onset in the inner ply and is arrested close to the interface between the plies for a length larger than a certain threshold length independent of the fracture and strength properties. This threshold length depends only on the elastic and geometric properties of the laminate. The model also predicts the existence of a size effect which agrees with the experimental results found in the literature. In addition, the model provides a physical interpretation of this size effect.","author":[{"dropping-particle":"","family":"García","given":"I. G.","non-dropping-particle":"","parse-names":false,"suffix":""},{"dropping-particle":"","family":"Mantič","given":"V.","non-dropping-particle":"","parse-names":false,"suffix":""},{"dropping-particle":"","family":"Blázquez","given":"A.","non-dropping-particle":"","parse-names":false,"suffix":""},{"dropping-particle":"","family":"París","given":"F.","non-dropping-particle":"","parse-names":false,"suffix":""}],"container-title":"International Journal of Solids and Structures","id":"ITEM-1","issue":"23-24","issued":{"date-parts":[["2014"]]},"page":"3844-3856","title":"Transverse crack onset and growth in cross-ply [0/90]s laminates under tension. Application of a coupled stress and energy criterion","type":"article-journal","volume":"51"},"uris":["http://www.mendeley.com/documents/?uuid=d00beb63-d5e9-4666-98c8-1bd856b224bb"]}],"mendeley":{"formattedCitation":"[5]","plainTextFormattedCitation":"[5]","previouslyFormattedCitation":"[5]"},"properties":{"noteIndex":0},"schema":"https://github.com/citation-style-language/schema/raw/master/csl-citation.json"}</w:instrText>
      </w:r>
      <w:r w:rsidR="00A17C47">
        <w:rPr>
          <w:sz w:val="24"/>
        </w:rPr>
        <w:fldChar w:fldCharType="separate"/>
      </w:r>
      <w:r w:rsidR="00714DBA" w:rsidRPr="00714DBA">
        <w:rPr>
          <w:noProof/>
          <w:sz w:val="24"/>
        </w:rPr>
        <w:t>[5]</w:t>
      </w:r>
      <w:r w:rsidR="00A17C47">
        <w:rPr>
          <w:sz w:val="24"/>
        </w:rPr>
        <w:fldChar w:fldCharType="end"/>
      </w:r>
      <w:r w:rsidR="007B7F61" w:rsidRPr="007B7F61">
        <w:rPr>
          <w:sz w:val="24"/>
        </w:rPr>
        <w:t>, its effect on the</w:t>
      </w:r>
      <w:r w:rsidR="0064299B">
        <w:rPr>
          <w:sz w:val="24"/>
        </w:rPr>
        <w:t xml:space="preserve"> measured longitudinal</w:t>
      </w:r>
      <w:r w:rsidR="007B7F61" w:rsidRPr="007B7F61">
        <w:rPr>
          <w:sz w:val="24"/>
        </w:rPr>
        <w:t xml:space="preserve"> failure strain of the material</w:t>
      </w:r>
      <w:r w:rsidR="00F44DA0">
        <w:rPr>
          <w:sz w:val="24"/>
        </w:rPr>
        <w:t xml:space="preserve"> </w:t>
      </w:r>
      <w:r w:rsidR="000D71FE" w:rsidRPr="007B7F61">
        <w:rPr>
          <w:sz w:val="24"/>
        </w:rPr>
        <w:t xml:space="preserve">is investigated </w:t>
      </w:r>
      <w:r w:rsidR="00F44DA0">
        <w:rPr>
          <w:sz w:val="24"/>
        </w:rPr>
        <w:t>by changing</w:t>
      </w:r>
      <w:r w:rsidR="007B7F61" w:rsidRPr="007B7F61">
        <w:rPr>
          <w:sz w:val="24"/>
        </w:rPr>
        <w:t xml:space="preserve"> the 90° ply thickness </w:t>
      </w:r>
      <w:r w:rsidR="00F44DA0">
        <w:rPr>
          <w:sz w:val="24"/>
        </w:rPr>
        <w:t>to alter the degree of cracking</w:t>
      </w:r>
      <w:r w:rsidR="00F11B63">
        <w:rPr>
          <w:sz w:val="24"/>
        </w:rPr>
        <w:t xml:space="preserve"> and </w:t>
      </w:r>
      <w:r w:rsidR="00111076">
        <w:rPr>
          <w:sz w:val="24"/>
        </w:rPr>
        <w:t xml:space="preserve">overall </w:t>
      </w:r>
      <w:r w:rsidR="00F11B63">
        <w:rPr>
          <w:sz w:val="24"/>
        </w:rPr>
        <w:t xml:space="preserve">extent of </w:t>
      </w:r>
      <w:r w:rsidR="001B21E0">
        <w:rPr>
          <w:sz w:val="24"/>
        </w:rPr>
        <w:t xml:space="preserve">matrix </w:t>
      </w:r>
      <w:r w:rsidR="00F11B63">
        <w:rPr>
          <w:sz w:val="24"/>
        </w:rPr>
        <w:t>damage</w:t>
      </w:r>
      <w:r w:rsidR="001B21E0">
        <w:rPr>
          <w:sz w:val="24"/>
        </w:rPr>
        <w:t xml:space="preserve"> prior to fiber failure</w:t>
      </w:r>
      <w:r w:rsidR="00F44DA0">
        <w:rPr>
          <w:sz w:val="24"/>
        </w:rPr>
        <w:t>.</w:t>
      </w:r>
    </w:p>
    <w:p w14:paraId="4600D4E5" w14:textId="77777777" w:rsidR="00477598" w:rsidRPr="00477598" w:rsidRDefault="00477598" w:rsidP="00477598">
      <w:pPr>
        <w:pStyle w:val="BodyTextIndent"/>
        <w:jc w:val="both"/>
        <w:rPr>
          <w:sz w:val="24"/>
          <w:lang w:val="en-GB"/>
        </w:rPr>
      </w:pPr>
    </w:p>
    <w:p w14:paraId="78AA1114" w14:textId="77777777" w:rsidR="002625D0" w:rsidRDefault="002625D0" w:rsidP="002625D0">
      <w:pPr>
        <w:pStyle w:val="Heading2"/>
        <w:rPr>
          <w:sz w:val="24"/>
        </w:rPr>
      </w:pPr>
    </w:p>
    <w:p w14:paraId="32749FD5" w14:textId="4839EF39" w:rsidR="002625D0" w:rsidRDefault="001518FF" w:rsidP="002625D0">
      <w:pPr>
        <w:pStyle w:val="Heading2"/>
        <w:rPr>
          <w:sz w:val="24"/>
        </w:rPr>
      </w:pPr>
      <w:r>
        <w:rPr>
          <w:sz w:val="24"/>
        </w:rPr>
        <w:t xml:space="preserve">MATERIAL, </w:t>
      </w:r>
      <w:r w:rsidR="00A4337A">
        <w:rPr>
          <w:sz w:val="24"/>
        </w:rPr>
        <w:t>DESIGN</w:t>
      </w:r>
      <w:r>
        <w:rPr>
          <w:sz w:val="24"/>
        </w:rPr>
        <w:t xml:space="preserve"> AND </w:t>
      </w:r>
      <w:r w:rsidR="00A4337A">
        <w:rPr>
          <w:sz w:val="24"/>
        </w:rPr>
        <w:t>CONFIGURATION</w:t>
      </w:r>
      <w:r>
        <w:rPr>
          <w:sz w:val="24"/>
        </w:rPr>
        <w:t xml:space="preserve"> </w:t>
      </w:r>
    </w:p>
    <w:p w14:paraId="33DA3FA2" w14:textId="77777777" w:rsidR="00E16DD1" w:rsidRDefault="00E16DD1" w:rsidP="003A30E2">
      <w:pPr>
        <w:pStyle w:val="BodyTextIndent"/>
        <w:ind w:firstLine="0"/>
        <w:jc w:val="both"/>
        <w:rPr>
          <w:sz w:val="24"/>
        </w:rPr>
      </w:pPr>
    </w:p>
    <w:p w14:paraId="2483137B" w14:textId="77777777" w:rsidR="001518FF" w:rsidRDefault="001518FF" w:rsidP="001518FF">
      <w:pPr>
        <w:rPr>
          <w:b/>
          <w:bCs/>
          <w:sz w:val="24"/>
        </w:rPr>
      </w:pPr>
      <w:r w:rsidRPr="001F75B0">
        <w:rPr>
          <w:b/>
          <w:bCs/>
          <w:sz w:val="24"/>
        </w:rPr>
        <w:t>Material</w:t>
      </w:r>
    </w:p>
    <w:p w14:paraId="538F0D81" w14:textId="77777777" w:rsidR="001518FF" w:rsidRPr="002E3571" w:rsidRDefault="001518FF" w:rsidP="001518FF">
      <w:pPr>
        <w:rPr>
          <w:b/>
          <w:bCs/>
          <w:sz w:val="24"/>
          <w:lang w:val="hu-HU"/>
        </w:rPr>
      </w:pPr>
    </w:p>
    <w:p w14:paraId="3205F411" w14:textId="10F694D1" w:rsidR="001518FF" w:rsidRDefault="001518FF" w:rsidP="006D0CDA">
      <w:pPr>
        <w:ind w:firstLine="357"/>
        <w:jc w:val="both"/>
        <w:rPr>
          <w:sz w:val="24"/>
        </w:rPr>
      </w:pPr>
      <w:r>
        <w:rPr>
          <w:sz w:val="24"/>
        </w:rPr>
        <w:t>The material</w:t>
      </w:r>
      <w:r w:rsidR="002E3571">
        <w:rPr>
          <w:sz w:val="24"/>
        </w:rPr>
        <w:t>s</w:t>
      </w:r>
      <w:r>
        <w:rPr>
          <w:sz w:val="24"/>
        </w:rPr>
        <w:t xml:space="preserve"> used in the experiment</w:t>
      </w:r>
      <w:r w:rsidR="00B6242D">
        <w:rPr>
          <w:sz w:val="24"/>
        </w:rPr>
        <w:t>al specimen</w:t>
      </w:r>
      <w:r>
        <w:rPr>
          <w:sz w:val="24"/>
        </w:rPr>
        <w:t xml:space="preserve">s </w:t>
      </w:r>
      <w:r w:rsidR="00723F9E">
        <w:rPr>
          <w:sz w:val="24"/>
        </w:rPr>
        <w:t>were</w:t>
      </w:r>
      <w:r>
        <w:rPr>
          <w:sz w:val="24"/>
        </w:rPr>
        <w:t xml:space="preserve"> a thin-ply TC3</w:t>
      </w:r>
      <w:r w:rsidR="0049437E">
        <w:rPr>
          <w:sz w:val="24"/>
        </w:rPr>
        <w:t>3</w:t>
      </w:r>
      <w:r>
        <w:rPr>
          <w:sz w:val="24"/>
        </w:rPr>
        <w:t xml:space="preserve"> carbon fibre</w:t>
      </w:r>
      <w:r w:rsidR="00F44DA0">
        <w:rPr>
          <w:sz w:val="24"/>
        </w:rPr>
        <w:t xml:space="preserve"> prepreg</w:t>
      </w:r>
      <w:r>
        <w:rPr>
          <w:sz w:val="24"/>
        </w:rPr>
        <w:t xml:space="preserve"> (Formosa Plastics) supplied by SK Chemicals</w:t>
      </w:r>
      <w:r w:rsidR="002047E7">
        <w:rPr>
          <w:sz w:val="24"/>
        </w:rPr>
        <w:t xml:space="preserve"> and a </w:t>
      </w:r>
      <w:r w:rsidR="003846AD">
        <w:rPr>
          <w:sz w:val="24"/>
        </w:rPr>
        <w:t xml:space="preserve">standard ply </w:t>
      </w:r>
      <w:r w:rsidR="002047E7">
        <w:rPr>
          <w:sz w:val="24"/>
        </w:rPr>
        <w:t xml:space="preserve">S-Glass </w:t>
      </w:r>
      <w:r w:rsidR="00D14619">
        <w:rPr>
          <w:sz w:val="24"/>
        </w:rPr>
        <w:t xml:space="preserve">fibre </w:t>
      </w:r>
      <w:r w:rsidR="00F44DA0">
        <w:rPr>
          <w:sz w:val="24"/>
        </w:rPr>
        <w:t xml:space="preserve">material </w:t>
      </w:r>
      <w:r w:rsidR="00D14619">
        <w:rPr>
          <w:sz w:val="24"/>
        </w:rPr>
        <w:t>supplied by Hexcel.</w:t>
      </w:r>
      <w:r w:rsidR="00842373">
        <w:rPr>
          <w:sz w:val="24"/>
        </w:rPr>
        <w:t xml:space="preserve"> </w:t>
      </w:r>
      <w:r w:rsidR="00842373" w:rsidRPr="00723F9E">
        <w:rPr>
          <w:sz w:val="24"/>
        </w:rPr>
        <w:t>Both epoxy resin systems were 125 °C cure polymers. The matrix for the glass fibre was a 913-epoxy</w:t>
      </w:r>
      <w:r w:rsidR="00883E57">
        <w:rPr>
          <w:sz w:val="24"/>
        </w:rPr>
        <w:t xml:space="preserve"> </w:t>
      </w:r>
      <w:r w:rsidR="00F44DA0">
        <w:rPr>
          <w:sz w:val="24"/>
        </w:rPr>
        <w:t>from</w:t>
      </w:r>
      <w:r w:rsidR="00842373" w:rsidRPr="00723F9E">
        <w:rPr>
          <w:sz w:val="24"/>
        </w:rPr>
        <w:t xml:space="preserve"> Hexcel and a K5</w:t>
      </w:r>
      <w:r w:rsidR="007E3164">
        <w:rPr>
          <w:sz w:val="24"/>
        </w:rPr>
        <w:t>1</w:t>
      </w:r>
      <w:r w:rsidR="00842373" w:rsidRPr="00723F9E">
        <w:rPr>
          <w:sz w:val="24"/>
        </w:rPr>
        <w:t xml:space="preserve"> epoxy resin system</w:t>
      </w:r>
      <w:r w:rsidR="00225F1C">
        <w:rPr>
          <w:sz w:val="24"/>
        </w:rPr>
        <w:t xml:space="preserve"> </w:t>
      </w:r>
      <w:r w:rsidR="00842373" w:rsidRPr="00723F9E">
        <w:rPr>
          <w:sz w:val="24"/>
        </w:rPr>
        <w:t xml:space="preserve">by Skyflex </w:t>
      </w:r>
      <w:r w:rsidR="00B6242D">
        <w:rPr>
          <w:sz w:val="24"/>
        </w:rPr>
        <w:t xml:space="preserve">was used </w:t>
      </w:r>
      <w:r w:rsidR="00842373" w:rsidRPr="00723F9E">
        <w:rPr>
          <w:sz w:val="24"/>
        </w:rPr>
        <w:t>for the carbon.</w:t>
      </w:r>
      <w:r w:rsidR="00850FD6">
        <w:rPr>
          <w:sz w:val="24"/>
        </w:rPr>
        <w:t xml:space="preserve"> </w:t>
      </w:r>
      <w:r>
        <w:rPr>
          <w:sz w:val="24"/>
        </w:rPr>
        <w:t>Basic properties of the applied fibre and prepreg system</w:t>
      </w:r>
      <w:r w:rsidR="00850FD6">
        <w:rPr>
          <w:sz w:val="24"/>
        </w:rPr>
        <w:t>s</w:t>
      </w:r>
      <w:r>
        <w:rPr>
          <w:sz w:val="24"/>
        </w:rPr>
        <w:t xml:space="preserve"> can be found in </w:t>
      </w:r>
      <w:r w:rsidRPr="00CE7351">
        <w:rPr>
          <w:sz w:val="24"/>
        </w:rPr>
        <w:t>Table I</w:t>
      </w:r>
      <w:r>
        <w:rPr>
          <w:sz w:val="24"/>
        </w:rPr>
        <w:t xml:space="preserve"> and Table II</w:t>
      </w:r>
      <w:r w:rsidR="00B6242D">
        <w:rPr>
          <w:sz w:val="24"/>
        </w:rPr>
        <w:t>,</w:t>
      </w:r>
      <w:r>
        <w:rPr>
          <w:sz w:val="24"/>
        </w:rPr>
        <w:t xml:space="preserve"> respectively.</w:t>
      </w:r>
      <w:r w:rsidR="006D0CDA">
        <w:rPr>
          <w:sz w:val="24"/>
        </w:rPr>
        <w:t xml:space="preserve"> </w:t>
      </w:r>
      <w:r w:rsidR="00B0541E">
        <w:rPr>
          <w:sz w:val="24"/>
        </w:rPr>
        <w:t>T</w:t>
      </w:r>
      <w:r w:rsidR="006D0CDA">
        <w:rPr>
          <w:sz w:val="24"/>
        </w:rPr>
        <w:t xml:space="preserve">he </w:t>
      </w:r>
      <w:r w:rsidR="006D0CDA" w:rsidRPr="006D0CDA">
        <w:rPr>
          <w:sz w:val="24"/>
        </w:rPr>
        <w:t>fibre volume fraction</w:t>
      </w:r>
      <w:r w:rsidR="006D0CDA">
        <w:rPr>
          <w:sz w:val="24"/>
        </w:rPr>
        <w:t xml:space="preserve"> of </w:t>
      </w:r>
      <w:r w:rsidR="006D0CDA">
        <w:rPr>
          <w:sz w:val="24"/>
        </w:rPr>
        <w:lastRenderedPageBreak/>
        <w:t>the carbon prepreg</w:t>
      </w:r>
      <w:r w:rsidR="006D0CDA" w:rsidRPr="006D0CDA">
        <w:rPr>
          <w:sz w:val="24"/>
        </w:rPr>
        <w:t xml:space="preserve"> is significantly lower than </w:t>
      </w:r>
      <w:r w:rsidR="00B0541E">
        <w:rPr>
          <w:sz w:val="24"/>
        </w:rPr>
        <w:t>typical</w:t>
      </w:r>
      <w:r w:rsidR="006D0CDA" w:rsidRPr="006D0CDA">
        <w:rPr>
          <w:sz w:val="24"/>
        </w:rPr>
        <w:t xml:space="preserve"> values </w:t>
      </w:r>
      <w:r w:rsidR="00B0541E">
        <w:rPr>
          <w:sz w:val="24"/>
        </w:rPr>
        <w:t>for</w:t>
      </w:r>
      <w:r w:rsidR="006D0CDA" w:rsidRPr="006D0CDA">
        <w:rPr>
          <w:sz w:val="24"/>
        </w:rPr>
        <w:t xml:space="preserve"> standard</w:t>
      </w:r>
      <w:r w:rsidR="00B0541E">
        <w:rPr>
          <w:sz w:val="24"/>
        </w:rPr>
        <w:t>-</w:t>
      </w:r>
      <w:r w:rsidR="006D0CDA" w:rsidRPr="006D0CDA">
        <w:rPr>
          <w:sz w:val="24"/>
        </w:rPr>
        <w:t xml:space="preserve">thickness plies </w:t>
      </w:r>
      <w:r w:rsidR="00B6242D">
        <w:rPr>
          <w:sz w:val="24"/>
        </w:rPr>
        <w:t>(</w:t>
      </w:r>
      <w:r w:rsidR="00B0541E">
        <w:rPr>
          <w:sz w:val="24"/>
        </w:rPr>
        <w:t xml:space="preserve">approximately </w:t>
      </w:r>
      <w:r w:rsidR="006D0CDA" w:rsidRPr="006D0CDA">
        <w:rPr>
          <w:sz w:val="24"/>
        </w:rPr>
        <w:t>60%</w:t>
      </w:r>
      <w:r w:rsidR="00B6242D">
        <w:rPr>
          <w:sz w:val="24"/>
        </w:rPr>
        <w:t>)</w:t>
      </w:r>
      <w:r w:rsidR="006D0CDA" w:rsidRPr="006D0CDA">
        <w:rPr>
          <w:sz w:val="24"/>
        </w:rPr>
        <w:t>.</w:t>
      </w:r>
    </w:p>
    <w:p w14:paraId="6F359D29" w14:textId="77777777" w:rsidR="001518FF" w:rsidRPr="000E726B" w:rsidRDefault="001518FF" w:rsidP="001518FF">
      <w:pPr>
        <w:jc w:val="both"/>
        <w:rPr>
          <w:sz w:val="24"/>
        </w:rPr>
      </w:pPr>
    </w:p>
    <w:p w14:paraId="76DB1392" w14:textId="05EB42AE" w:rsidR="001518FF" w:rsidRPr="00D46606" w:rsidRDefault="001518FF" w:rsidP="001518FF">
      <w:pPr>
        <w:pStyle w:val="Caption"/>
        <w:keepNext/>
        <w:jc w:val="center"/>
        <w:rPr>
          <w:b w:val="0"/>
          <w:lang w:val="en-GB"/>
        </w:rPr>
      </w:pPr>
      <w:r w:rsidRPr="00D46606">
        <w:rPr>
          <w:b w:val="0"/>
        </w:rPr>
        <w:t>T</w:t>
      </w:r>
      <w:r w:rsidR="00D46606">
        <w:rPr>
          <w:b w:val="0"/>
        </w:rPr>
        <w:t>ABLE</w:t>
      </w:r>
      <w:r w:rsidRPr="00D46606">
        <w:rPr>
          <w:b w:val="0"/>
        </w:rPr>
        <w:t xml:space="preserve"> </w:t>
      </w:r>
      <w:r w:rsidR="00015018">
        <w:rPr>
          <w:b w:val="0"/>
        </w:rPr>
        <w:fldChar w:fldCharType="begin"/>
      </w:r>
      <w:r w:rsidR="00015018">
        <w:rPr>
          <w:b w:val="0"/>
        </w:rPr>
        <w:instrText xml:space="preserve"> SEQ Table \* ROMAN </w:instrText>
      </w:r>
      <w:r w:rsidR="00015018">
        <w:rPr>
          <w:b w:val="0"/>
        </w:rPr>
        <w:fldChar w:fldCharType="separate"/>
      </w:r>
      <w:r w:rsidR="000A2C3C">
        <w:rPr>
          <w:b w:val="0"/>
          <w:noProof/>
        </w:rPr>
        <w:t>I</w:t>
      </w:r>
      <w:r w:rsidR="00015018">
        <w:rPr>
          <w:b w:val="0"/>
        </w:rPr>
        <w:fldChar w:fldCharType="end"/>
      </w:r>
      <w:r w:rsidRPr="00D46606">
        <w:rPr>
          <w:b w:val="0"/>
        </w:rPr>
        <w:t xml:space="preserve">. </w:t>
      </w:r>
      <w:r w:rsidR="00D46606">
        <w:rPr>
          <w:b w:val="0"/>
          <w:lang w:val="en-GB"/>
        </w:rPr>
        <w:t>FIBRE PROPERTIES</w:t>
      </w:r>
      <w:r w:rsidRPr="00D46606">
        <w:rPr>
          <w:b w:val="0"/>
          <w:lang w:val="en-GB"/>
        </w:rPr>
        <w:t xml:space="preserve"> </w:t>
      </w:r>
      <w:r w:rsidR="00D46606">
        <w:rPr>
          <w:b w:val="0"/>
          <w:lang w:val="en-GB"/>
        </w:rPr>
        <w:t xml:space="preserve">OF THE </w:t>
      </w:r>
      <w:r w:rsidR="00D32D2C">
        <w:rPr>
          <w:b w:val="0"/>
          <w:lang w:val="en-GB"/>
        </w:rPr>
        <w:t>UNIDIRECTIONAL</w:t>
      </w:r>
      <w:r w:rsidR="00D46606">
        <w:rPr>
          <w:b w:val="0"/>
          <w:lang w:val="en-GB"/>
        </w:rPr>
        <w:t xml:space="preserve"> PREPREGS</w:t>
      </w:r>
      <w:r w:rsidRPr="00D46606">
        <w:rPr>
          <w:b w:val="0"/>
          <w:lang w:val="en-GB"/>
        </w:rPr>
        <w:t xml:space="preserve"> </w:t>
      </w:r>
      <w:r w:rsidR="00D32D2C">
        <w:rPr>
          <w:b w:val="0"/>
          <w:lang w:val="en-GB"/>
        </w:rPr>
        <w:br/>
      </w:r>
      <w:r w:rsidR="00D46606">
        <w:rPr>
          <w:b w:val="0"/>
          <w:lang w:val="en-GB"/>
        </w:rPr>
        <w:t>BASED ON MANUFACTURERS DATA</w:t>
      </w:r>
    </w:p>
    <w:p w14:paraId="4D8AB49C" w14:textId="77777777" w:rsidR="001518FF" w:rsidRPr="001F7616" w:rsidRDefault="001518FF" w:rsidP="001518FF">
      <w:pPr>
        <w:rPr>
          <w:b/>
          <w:lang w:val="en-GB" w:eastAsia="fr-FR"/>
        </w:rPr>
      </w:pPr>
    </w:p>
    <w:tbl>
      <w:tblPr>
        <w:tblW w:w="4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816"/>
        <w:gridCol w:w="788"/>
        <w:gridCol w:w="932"/>
        <w:gridCol w:w="1212"/>
      </w:tblGrid>
      <w:tr w:rsidR="007206FC" w:rsidRPr="00F943F7" w14:paraId="30B8FAC8" w14:textId="77777777" w:rsidTr="007206FC">
        <w:trPr>
          <w:trHeight w:val="206"/>
          <w:jc w:val="center"/>
        </w:trPr>
        <w:tc>
          <w:tcPr>
            <w:tcW w:w="2290" w:type="pct"/>
            <w:tcBorders>
              <w:top w:val="single" w:sz="4" w:space="0" w:color="auto"/>
              <w:left w:val="single" w:sz="4" w:space="0" w:color="auto"/>
              <w:bottom w:val="single" w:sz="4" w:space="0" w:color="auto"/>
              <w:right w:val="nil"/>
            </w:tcBorders>
            <w:shd w:val="clear" w:color="auto" w:fill="auto"/>
          </w:tcPr>
          <w:p w14:paraId="5D3FA627" w14:textId="77777777" w:rsidR="001518FF" w:rsidRPr="00F943F7" w:rsidRDefault="001518FF" w:rsidP="00CE08A9">
            <w:pPr>
              <w:spacing w:after="100" w:afterAutospacing="1"/>
              <w:rPr>
                <w:sz w:val="18"/>
                <w:szCs w:val="18"/>
                <w:lang w:val="en-GB"/>
              </w:rPr>
            </w:pPr>
            <w:r w:rsidRPr="00F943F7">
              <w:rPr>
                <w:sz w:val="18"/>
                <w:szCs w:val="18"/>
                <w:lang w:val="en-GB"/>
              </w:rPr>
              <w:t>Fibre type</w:t>
            </w:r>
          </w:p>
        </w:tc>
        <w:tc>
          <w:tcPr>
            <w:tcW w:w="417" w:type="pct"/>
            <w:tcBorders>
              <w:top w:val="single" w:sz="4" w:space="0" w:color="auto"/>
              <w:left w:val="nil"/>
              <w:bottom w:val="single" w:sz="4" w:space="0" w:color="auto"/>
              <w:right w:val="nil"/>
            </w:tcBorders>
            <w:shd w:val="clear" w:color="auto" w:fill="auto"/>
          </w:tcPr>
          <w:p w14:paraId="6DD60C11" w14:textId="77777777" w:rsidR="001518FF" w:rsidRPr="00F943F7" w:rsidRDefault="001518FF" w:rsidP="00CE08A9">
            <w:pPr>
              <w:spacing w:after="100" w:afterAutospacing="1"/>
              <w:jc w:val="center"/>
              <w:rPr>
                <w:sz w:val="18"/>
                <w:szCs w:val="18"/>
                <w:lang w:val="en-GB"/>
              </w:rPr>
            </w:pPr>
            <w:r w:rsidRPr="00F943F7">
              <w:rPr>
                <w:sz w:val="18"/>
                <w:szCs w:val="18"/>
                <w:lang w:val="en-GB"/>
              </w:rPr>
              <w:t>Elastic modulus</w:t>
            </w:r>
            <w:r w:rsidRPr="00F943F7">
              <w:rPr>
                <w:sz w:val="18"/>
                <w:szCs w:val="18"/>
                <w:lang w:val="en-GB"/>
              </w:rPr>
              <w:br/>
              <w:t>[GPa]</w:t>
            </w:r>
          </w:p>
        </w:tc>
        <w:tc>
          <w:tcPr>
            <w:tcW w:w="625" w:type="pct"/>
            <w:tcBorders>
              <w:top w:val="single" w:sz="4" w:space="0" w:color="auto"/>
              <w:left w:val="nil"/>
              <w:bottom w:val="single" w:sz="4" w:space="0" w:color="auto"/>
              <w:right w:val="nil"/>
            </w:tcBorders>
            <w:shd w:val="clear" w:color="auto" w:fill="auto"/>
          </w:tcPr>
          <w:p w14:paraId="4799E994" w14:textId="77777777" w:rsidR="001518FF" w:rsidRPr="00F943F7" w:rsidRDefault="001518FF" w:rsidP="00CE08A9">
            <w:pPr>
              <w:spacing w:after="100" w:afterAutospacing="1"/>
              <w:jc w:val="center"/>
              <w:rPr>
                <w:sz w:val="18"/>
                <w:szCs w:val="18"/>
                <w:lang w:val="en-GB"/>
              </w:rPr>
            </w:pPr>
            <w:r w:rsidRPr="00F943F7">
              <w:rPr>
                <w:sz w:val="18"/>
                <w:szCs w:val="18"/>
                <w:lang w:val="en-GB"/>
              </w:rPr>
              <w:t>Density</w:t>
            </w:r>
            <w:r w:rsidRPr="00F943F7">
              <w:rPr>
                <w:sz w:val="18"/>
                <w:szCs w:val="18"/>
                <w:lang w:val="en-GB"/>
              </w:rPr>
              <w:br/>
              <w:t>[g/cm</w:t>
            </w:r>
            <w:r w:rsidRPr="00F943F7">
              <w:rPr>
                <w:sz w:val="18"/>
                <w:szCs w:val="18"/>
                <w:vertAlign w:val="superscript"/>
                <w:lang w:val="en-GB"/>
              </w:rPr>
              <w:t>3</w:t>
            </w:r>
            <w:r w:rsidRPr="00F943F7">
              <w:rPr>
                <w:sz w:val="18"/>
                <w:szCs w:val="18"/>
                <w:lang w:val="en-GB"/>
              </w:rPr>
              <w:t>]</w:t>
            </w:r>
          </w:p>
        </w:tc>
        <w:tc>
          <w:tcPr>
            <w:tcW w:w="731" w:type="pct"/>
            <w:tcBorders>
              <w:top w:val="single" w:sz="4" w:space="0" w:color="auto"/>
              <w:left w:val="nil"/>
              <w:bottom w:val="single" w:sz="4" w:space="0" w:color="auto"/>
              <w:right w:val="nil"/>
            </w:tcBorders>
            <w:shd w:val="clear" w:color="auto" w:fill="auto"/>
          </w:tcPr>
          <w:p w14:paraId="76A2A0EA" w14:textId="77777777" w:rsidR="001518FF" w:rsidRPr="00F943F7" w:rsidRDefault="001518FF" w:rsidP="00CE08A9">
            <w:pPr>
              <w:spacing w:after="100" w:afterAutospacing="1"/>
              <w:jc w:val="center"/>
              <w:rPr>
                <w:sz w:val="18"/>
                <w:szCs w:val="18"/>
                <w:lang w:val="en-GB"/>
              </w:rPr>
            </w:pPr>
            <w:r w:rsidRPr="00F943F7">
              <w:rPr>
                <w:sz w:val="18"/>
                <w:szCs w:val="18"/>
                <w:lang w:val="en-GB"/>
              </w:rPr>
              <w:t>Strain to failure</w:t>
            </w:r>
            <w:r w:rsidRPr="00F943F7">
              <w:rPr>
                <w:sz w:val="18"/>
                <w:szCs w:val="18"/>
                <w:lang w:val="en-GB"/>
              </w:rPr>
              <w:br/>
              <w:t>[%]</w:t>
            </w:r>
          </w:p>
        </w:tc>
        <w:tc>
          <w:tcPr>
            <w:tcW w:w="937" w:type="pct"/>
            <w:tcBorders>
              <w:top w:val="single" w:sz="4" w:space="0" w:color="auto"/>
              <w:left w:val="nil"/>
              <w:bottom w:val="single" w:sz="4" w:space="0" w:color="auto"/>
              <w:right w:val="single" w:sz="4" w:space="0" w:color="auto"/>
            </w:tcBorders>
            <w:shd w:val="clear" w:color="auto" w:fill="auto"/>
          </w:tcPr>
          <w:p w14:paraId="58041C27" w14:textId="77777777" w:rsidR="001518FF" w:rsidRPr="00F943F7" w:rsidRDefault="001518FF" w:rsidP="00CE08A9">
            <w:pPr>
              <w:spacing w:after="100" w:afterAutospacing="1"/>
              <w:jc w:val="center"/>
              <w:rPr>
                <w:sz w:val="18"/>
                <w:szCs w:val="18"/>
                <w:lang w:val="en-GB"/>
              </w:rPr>
            </w:pPr>
            <w:r w:rsidRPr="00F943F7">
              <w:rPr>
                <w:sz w:val="18"/>
                <w:szCs w:val="18"/>
                <w:lang w:val="en-GB"/>
              </w:rPr>
              <w:t>Tensile strength</w:t>
            </w:r>
            <w:r w:rsidRPr="00F943F7">
              <w:rPr>
                <w:sz w:val="18"/>
                <w:szCs w:val="18"/>
                <w:lang w:val="en-GB"/>
              </w:rPr>
              <w:br/>
              <w:t>[GPa]</w:t>
            </w:r>
          </w:p>
        </w:tc>
      </w:tr>
      <w:tr w:rsidR="007206FC" w:rsidRPr="00F943F7" w14:paraId="306C91C1" w14:textId="77777777" w:rsidTr="007206FC">
        <w:trPr>
          <w:jc w:val="center"/>
        </w:trPr>
        <w:tc>
          <w:tcPr>
            <w:tcW w:w="2290" w:type="pct"/>
            <w:tcBorders>
              <w:top w:val="single" w:sz="4" w:space="0" w:color="auto"/>
              <w:left w:val="single" w:sz="4" w:space="0" w:color="auto"/>
              <w:bottom w:val="single" w:sz="4" w:space="0" w:color="auto"/>
              <w:right w:val="nil"/>
            </w:tcBorders>
            <w:shd w:val="clear" w:color="auto" w:fill="auto"/>
          </w:tcPr>
          <w:p w14:paraId="437992BD" w14:textId="05B42626" w:rsidR="001518FF" w:rsidRPr="00F943F7" w:rsidRDefault="001518FF" w:rsidP="00CE08A9">
            <w:pPr>
              <w:rPr>
                <w:sz w:val="18"/>
                <w:szCs w:val="18"/>
                <w:lang w:val="en-GB"/>
              </w:rPr>
            </w:pPr>
            <w:r w:rsidRPr="00F943F7">
              <w:rPr>
                <w:sz w:val="18"/>
                <w:szCs w:val="18"/>
                <w:lang w:val="en-GB"/>
              </w:rPr>
              <w:t>Tairyfil TC3</w:t>
            </w:r>
            <w:r w:rsidR="008B00D1">
              <w:rPr>
                <w:sz w:val="18"/>
                <w:szCs w:val="18"/>
                <w:lang w:val="en-GB"/>
              </w:rPr>
              <w:t>3</w:t>
            </w:r>
            <w:r w:rsidRPr="00F943F7">
              <w:rPr>
                <w:sz w:val="18"/>
                <w:szCs w:val="18"/>
                <w:lang w:val="en-GB"/>
              </w:rPr>
              <w:t xml:space="preserve"> carbon</w:t>
            </w:r>
            <w:r w:rsidR="00F312BE">
              <w:rPr>
                <w:sz w:val="18"/>
                <w:szCs w:val="18"/>
                <w:lang w:val="en-GB"/>
              </w:rPr>
              <w:t xml:space="preserve"> </w:t>
            </w:r>
            <w:r w:rsidR="00B812B8" w:rsidRPr="00F312BE">
              <w:rPr>
                <w:bCs/>
                <w:lang w:val="en-GB"/>
              </w:rPr>
              <w:fldChar w:fldCharType="begin" w:fldLock="1"/>
            </w:r>
            <w:r w:rsidR="00B812B8">
              <w:rPr>
                <w:bCs/>
                <w:lang w:val="en-GB"/>
              </w:rPr>
              <w:instrText>ADDIN CSL_CITATION {"citationItems":[{"id":"ITEM-1","itemData":{"author":[{"dropping-particle":"","family":"Rev","given":"Tamas","non-dropping-particle":"","parse-names":false,"suffix":""}],"id":"ITEM-1","issue":"April","issued":{"date-parts":[["2020"]]},"title":"Exploiting thin-ply materials to establish controlled failure in carbon composites","type":"article-journal"},"uris":["http://www.mendeley.com/documents/?uuid=9100efeb-51c0-46a8-9517-736de305c99c"]}],"mendeley":{"formattedCitation":"[6]","plainTextFormattedCitation":"[6]","previouslyFormattedCitation":"[6]"},"properties":{"noteIndex":0},"schema":"https://github.com/citation-style-language/schema/raw/master/csl-citation.json"}</w:instrText>
            </w:r>
            <w:r w:rsidR="00B812B8" w:rsidRPr="00F312BE">
              <w:rPr>
                <w:bCs/>
                <w:lang w:val="en-GB"/>
              </w:rPr>
              <w:fldChar w:fldCharType="separate"/>
            </w:r>
            <w:r w:rsidR="00B812B8" w:rsidRPr="00F312BE">
              <w:rPr>
                <w:bCs/>
                <w:noProof/>
                <w:lang w:val="en-GB"/>
              </w:rPr>
              <w:t>[6]</w:t>
            </w:r>
            <w:r w:rsidR="00B812B8" w:rsidRPr="00F312BE">
              <w:rPr>
                <w:bCs/>
                <w:lang w:val="en-GB"/>
              </w:rPr>
              <w:fldChar w:fldCharType="end"/>
            </w:r>
          </w:p>
        </w:tc>
        <w:tc>
          <w:tcPr>
            <w:tcW w:w="417" w:type="pct"/>
            <w:tcBorders>
              <w:top w:val="single" w:sz="4" w:space="0" w:color="auto"/>
              <w:left w:val="nil"/>
              <w:bottom w:val="single" w:sz="4" w:space="0" w:color="auto"/>
              <w:right w:val="nil"/>
            </w:tcBorders>
            <w:shd w:val="clear" w:color="auto" w:fill="auto"/>
          </w:tcPr>
          <w:p w14:paraId="29FF2C76" w14:textId="0DB5842A" w:rsidR="001518FF" w:rsidRPr="00F943F7" w:rsidRDefault="001518FF" w:rsidP="00CE08A9">
            <w:pPr>
              <w:jc w:val="center"/>
              <w:rPr>
                <w:sz w:val="18"/>
                <w:szCs w:val="18"/>
                <w:lang w:val="en-GB"/>
              </w:rPr>
            </w:pPr>
            <w:r w:rsidRPr="00F943F7">
              <w:rPr>
                <w:sz w:val="18"/>
                <w:szCs w:val="18"/>
                <w:lang w:val="en-GB"/>
              </w:rPr>
              <w:t>2</w:t>
            </w:r>
            <w:r w:rsidR="009D7CC3" w:rsidRPr="00F943F7">
              <w:rPr>
                <w:sz w:val="18"/>
                <w:szCs w:val="18"/>
                <w:lang w:val="en-GB"/>
              </w:rPr>
              <w:t>3</w:t>
            </w:r>
            <w:r w:rsidRPr="00F943F7">
              <w:rPr>
                <w:sz w:val="18"/>
                <w:szCs w:val="18"/>
                <w:lang w:val="en-GB"/>
              </w:rPr>
              <w:t>0</w:t>
            </w:r>
          </w:p>
        </w:tc>
        <w:tc>
          <w:tcPr>
            <w:tcW w:w="625" w:type="pct"/>
            <w:tcBorders>
              <w:top w:val="single" w:sz="4" w:space="0" w:color="auto"/>
              <w:left w:val="nil"/>
              <w:bottom w:val="single" w:sz="4" w:space="0" w:color="auto"/>
              <w:right w:val="nil"/>
            </w:tcBorders>
            <w:shd w:val="clear" w:color="auto" w:fill="auto"/>
          </w:tcPr>
          <w:p w14:paraId="3D596F81" w14:textId="77777777" w:rsidR="001518FF" w:rsidRPr="00F943F7" w:rsidRDefault="001518FF" w:rsidP="00CE08A9">
            <w:pPr>
              <w:jc w:val="center"/>
              <w:rPr>
                <w:sz w:val="18"/>
                <w:szCs w:val="18"/>
                <w:lang w:val="en-GB"/>
              </w:rPr>
            </w:pPr>
            <w:r w:rsidRPr="00F943F7">
              <w:rPr>
                <w:sz w:val="18"/>
                <w:szCs w:val="18"/>
                <w:lang w:val="en-GB"/>
              </w:rPr>
              <w:t>1.8</w:t>
            </w:r>
          </w:p>
        </w:tc>
        <w:tc>
          <w:tcPr>
            <w:tcW w:w="731" w:type="pct"/>
            <w:tcBorders>
              <w:top w:val="single" w:sz="4" w:space="0" w:color="auto"/>
              <w:left w:val="nil"/>
              <w:bottom w:val="single" w:sz="4" w:space="0" w:color="auto"/>
              <w:right w:val="nil"/>
            </w:tcBorders>
            <w:shd w:val="clear" w:color="auto" w:fill="auto"/>
          </w:tcPr>
          <w:p w14:paraId="2B176A07" w14:textId="26453C4A" w:rsidR="001518FF" w:rsidRPr="00F943F7" w:rsidRDefault="001518FF" w:rsidP="00CE08A9">
            <w:pPr>
              <w:jc w:val="center"/>
              <w:rPr>
                <w:sz w:val="18"/>
                <w:szCs w:val="18"/>
                <w:lang w:val="en-GB"/>
              </w:rPr>
            </w:pPr>
            <w:r w:rsidRPr="00F943F7">
              <w:rPr>
                <w:sz w:val="18"/>
                <w:szCs w:val="18"/>
                <w:lang w:val="en-GB"/>
              </w:rPr>
              <w:t>1.</w:t>
            </w:r>
            <w:r w:rsidR="0075359F" w:rsidRPr="00F943F7">
              <w:rPr>
                <w:sz w:val="18"/>
                <w:szCs w:val="18"/>
                <w:lang w:val="en-GB"/>
              </w:rPr>
              <w:t>5</w:t>
            </w:r>
          </w:p>
        </w:tc>
        <w:tc>
          <w:tcPr>
            <w:tcW w:w="937" w:type="pct"/>
            <w:tcBorders>
              <w:top w:val="single" w:sz="4" w:space="0" w:color="auto"/>
              <w:left w:val="nil"/>
              <w:bottom w:val="single" w:sz="4" w:space="0" w:color="auto"/>
              <w:right w:val="single" w:sz="4" w:space="0" w:color="auto"/>
            </w:tcBorders>
            <w:shd w:val="clear" w:color="auto" w:fill="auto"/>
          </w:tcPr>
          <w:p w14:paraId="3C4B50EE" w14:textId="2556A05A" w:rsidR="001518FF" w:rsidRPr="00F943F7" w:rsidRDefault="00103996" w:rsidP="00CE08A9">
            <w:pPr>
              <w:jc w:val="center"/>
              <w:rPr>
                <w:sz w:val="18"/>
                <w:szCs w:val="18"/>
                <w:lang w:val="en-GB"/>
              </w:rPr>
            </w:pPr>
            <w:r w:rsidRPr="00F943F7">
              <w:rPr>
                <w:sz w:val="18"/>
                <w:szCs w:val="18"/>
                <w:lang w:val="en-GB"/>
              </w:rPr>
              <w:t>3.45</w:t>
            </w:r>
          </w:p>
        </w:tc>
      </w:tr>
      <w:tr w:rsidR="00F943F7" w:rsidRPr="00F943F7" w14:paraId="2F34FA56" w14:textId="77777777" w:rsidTr="007206FC">
        <w:trPr>
          <w:jc w:val="center"/>
        </w:trPr>
        <w:tc>
          <w:tcPr>
            <w:tcW w:w="2290" w:type="pct"/>
            <w:tcBorders>
              <w:top w:val="single" w:sz="4" w:space="0" w:color="auto"/>
              <w:left w:val="single" w:sz="4" w:space="0" w:color="auto"/>
              <w:bottom w:val="single" w:sz="4" w:space="0" w:color="auto"/>
              <w:right w:val="nil"/>
            </w:tcBorders>
            <w:shd w:val="clear" w:color="auto" w:fill="auto"/>
          </w:tcPr>
          <w:p w14:paraId="03471F2E" w14:textId="0E967966" w:rsidR="00444C92" w:rsidRPr="00F943F7" w:rsidRDefault="00444C92" w:rsidP="00CE08A9">
            <w:pPr>
              <w:rPr>
                <w:sz w:val="18"/>
                <w:szCs w:val="18"/>
                <w:lang w:val="en-GB"/>
              </w:rPr>
            </w:pPr>
            <w:r w:rsidRPr="00F943F7">
              <w:rPr>
                <w:sz w:val="18"/>
                <w:szCs w:val="18"/>
                <w:lang w:val="en-GB"/>
              </w:rPr>
              <w:t>FliteStrand SZT S-Glass</w:t>
            </w:r>
            <w:r w:rsidR="007C6E5E" w:rsidRPr="00F943F7">
              <w:rPr>
                <w:sz w:val="18"/>
                <w:szCs w:val="18"/>
                <w:lang w:val="en-GB"/>
              </w:rPr>
              <w:t xml:space="preserve"> </w:t>
            </w:r>
            <w:r w:rsidR="007C6E5E" w:rsidRPr="00F943F7">
              <w:rPr>
                <w:szCs w:val="20"/>
              </w:rPr>
              <w:fldChar w:fldCharType="begin" w:fldLock="1"/>
            </w:r>
            <w:r w:rsidR="007C6E5E" w:rsidRPr="00F943F7">
              <w:rPr>
                <w:szCs w:val="20"/>
              </w:rPr>
              <w:instrText>ADDIN CSL_CITATION {"citationItems":[{"id":"ITEM-1","itemData":{"ISSN":"1359835X","abstract":"Two novel approaches are proposed for elimination of stress concentrations in tensile and compressive testing of unidirectional carbon/epoxy composites. An interlayer hybrid specimen type is proposed for tensile testing. The presented finite element study indicated that the outer continuous glass/epoxy plies suppress the stress concentrations at the grips and protect the central carbon/epoxy plies from premature failure, eliminating the need for end-tabs. The test results confirmed the benefits of the hybrid specimens by generating consistent gauge-section failures in tension. The developed hybrid four point bending specimen type and strain evaluation method were verified and applied successfully to determine the compressive failure strain of three different grade carbon/epoxy composite prepregs. Stable failure and fragmentation of the high and ultra-high modulus unidirectional carbon/epoxy plies were reported. The high strength carbon/epoxy plies exhibited catastrophic failure at a significantly higher compressive strain than normally observed.","author":[{"dropping-particle":"","family":"Czél","given":"Gergely","non-dropping-particle":"","parse-names":false,"suffix":""},{"dropping-particle":"","family":"Jalalvand","given":"Meisam","non-dropping-particle":"","parse-names":false,"suffix":""},{"dropping-particle":"","family":"Wisnom","given":"Michael R.","non-dropping-particle":"","parse-names":false,"suffix":""}],"container-title":"Composites Part A: Applied Science and Manufacturing","id":"ITEM-1","issued":{"date-parts":[["2016"]]},"page":"436-447","title":"Hybrid specimens eliminating stress concentrations in tensile and compressive testing of unidirectional composites","type":"article-journal","volume":"91"},"uris":["http://www.mendeley.com/documents/?uuid=4ee321f0-aad6-4f6d-9c11-2634597ff2ca"]}],"mendeley":{"formattedCitation":"[3]","plainTextFormattedCitation":"[3]","previouslyFormattedCitation":"[3]"},"properties":{"noteIndex":0},"schema":"https://github.com/citation-style-language/schema/raw/master/csl-citation.json"}</w:instrText>
            </w:r>
            <w:r w:rsidR="007C6E5E" w:rsidRPr="00F943F7">
              <w:rPr>
                <w:szCs w:val="20"/>
              </w:rPr>
              <w:fldChar w:fldCharType="separate"/>
            </w:r>
            <w:r w:rsidR="007C6E5E" w:rsidRPr="00F943F7">
              <w:rPr>
                <w:noProof/>
                <w:szCs w:val="20"/>
              </w:rPr>
              <w:t>[3]</w:t>
            </w:r>
            <w:r w:rsidR="007C6E5E" w:rsidRPr="00F943F7">
              <w:rPr>
                <w:szCs w:val="20"/>
              </w:rPr>
              <w:fldChar w:fldCharType="end"/>
            </w:r>
          </w:p>
        </w:tc>
        <w:tc>
          <w:tcPr>
            <w:tcW w:w="417" w:type="pct"/>
            <w:tcBorders>
              <w:top w:val="single" w:sz="4" w:space="0" w:color="auto"/>
              <w:left w:val="nil"/>
              <w:bottom w:val="single" w:sz="4" w:space="0" w:color="auto"/>
              <w:right w:val="nil"/>
            </w:tcBorders>
            <w:shd w:val="clear" w:color="auto" w:fill="auto"/>
          </w:tcPr>
          <w:p w14:paraId="5A83CC59" w14:textId="55D9D14C" w:rsidR="00444C92" w:rsidRPr="00F943F7" w:rsidRDefault="00015DC0" w:rsidP="00CE08A9">
            <w:pPr>
              <w:jc w:val="center"/>
              <w:rPr>
                <w:sz w:val="18"/>
                <w:szCs w:val="18"/>
                <w:lang w:val="en-GB"/>
              </w:rPr>
            </w:pPr>
            <w:r w:rsidRPr="00F943F7">
              <w:rPr>
                <w:sz w:val="18"/>
                <w:szCs w:val="18"/>
                <w:lang w:val="en-GB"/>
              </w:rPr>
              <w:t>88</w:t>
            </w:r>
          </w:p>
        </w:tc>
        <w:tc>
          <w:tcPr>
            <w:tcW w:w="625" w:type="pct"/>
            <w:tcBorders>
              <w:top w:val="single" w:sz="4" w:space="0" w:color="auto"/>
              <w:left w:val="nil"/>
              <w:bottom w:val="single" w:sz="4" w:space="0" w:color="auto"/>
              <w:right w:val="nil"/>
            </w:tcBorders>
            <w:shd w:val="clear" w:color="auto" w:fill="auto"/>
          </w:tcPr>
          <w:p w14:paraId="0D436BB9" w14:textId="0FC08DEA" w:rsidR="00444C92" w:rsidRPr="00F943F7" w:rsidRDefault="00015DC0" w:rsidP="00CE08A9">
            <w:pPr>
              <w:jc w:val="center"/>
              <w:rPr>
                <w:sz w:val="18"/>
                <w:szCs w:val="18"/>
                <w:lang w:val="en-GB"/>
              </w:rPr>
            </w:pPr>
            <w:r w:rsidRPr="00F943F7">
              <w:rPr>
                <w:sz w:val="18"/>
                <w:szCs w:val="18"/>
                <w:lang w:val="en-GB"/>
              </w:rPr>
              <w:t>2.45</w:t>
            </w:r>
          </w:p>
        </w:tc>
        <w:tc>
          <w:tcPr>
            <w:tcW w:w="731" w:type="pct"/>
            <w:tcBorders>
              <w:top w:val="single" w:sz="4" w:space="0" w:color="auto"/>
              <w:left w:val="nil"/>
              <w:bottom w:val="single" w:sz="4" w:space="0" w:color="auto"/>
              <w:right w:val="nil"/>
            </w:tcBorders>
            <w:shd w:val="clear" w:color="auto" w:fill="auto"/>
          </w:tcPr>
          <w:p w14:paraId="6E884636" w14:textId="4B5F63B1" w:rsidR="00444C92" w:rsidRPr="00F943F7" w:rsidRDefault="00FC7981" w:rsidP="00CE08A9">
            <w:pPr>
              <w:jc w:val="center"/>
              <w:rPr>
                <w:sz w:val="18"/>
                <w:szCs w:val="18"/>
                <w:lang w:val="en-GB"/>
              </w:rPr>
            </w:pPr>
            <w:r w:rsidRPr="00F943F7">
              <w:rPr>
                <w:sz w:val="18"/>
                <w:szCs w:val="18"/>
                <w:lang w:val="en-GB"/>
              </w:rPr>
              <w:t>5.5</w:t>
            </w:r>
          </w:p>
        </w:tc>
        <w:tc>
          <w:tcPr>
            <w:tcW w:w="937" w:type="pct"/>
            <w:tcBorders>
              <w:top w:val="single" w:sz="4" w:space="0" w:color="auto"/>
              <w:left w:val="nil"/>
              <w:bottom w:val="single" w:sz="4" w:space="0" w:color="auto"/>
              <w:right w:val="single" w:sz="4" w:space="0" w:color="auto"/>
            </w:tcBorders>
            <w:shd w:val="clear" w:color="auto" w:fill="auto"/>
          </w:tcPr>
          <w:p w14:paraId="7CFA73AF" w14:textId="63B36E99" w:rsidR="00444C92" w:rsidRPr="00F943F7" w:rsidRDefault="007206FC" w:rsidP="00CE08A9">
            <w:pPr>
              <w:jc w:val="center"/>
              <w:rPr>
                <w:sz w:val="18"/>
                <w:szCs w:val="18"/>
                <w:lang w:val="en-GB"/>
              </w:rPr>
            </w:pPr>
            <w:r w:rsidRPr="00F943F7">
              <w:rPr>
                <w:sz w:val="18"/>
                <w:szCs w:val="18"/>
                <w:lang w:val="en-GB"/>
              </w:rPr>
              <w:t>4.8-5.1</w:t>
            </w:r>
          </w:p>
        </w:tc>
      </w:tr>
    </w:tbl>
    <w:p w14:paraId="5020640A" w14:textId="0C37D4A0" w:rsidR="001518FF" w:rsidRPr="00F943F7" w:rsidRDefault="001518FF" w:rsidP="001518FF">
      <w:pPr>
        <w:pStyle w:val="Caption"/>
        <w:keepNext/>
        <w:spacing w:after="120"/>
        <w:rPr>
          <w:b w:val="0"/>
          <w:lang w:val="en-GB"/>
        </w:rPr>
      </w:pPr>
    </w:p>
    <w:p w14:paraId="571A21E0" w14:textId="77777777" w:rsidR="0018005C" w:rsidRDefault="0018005C" w:rsidP="00EA3931">
      <w:pPr>
        <w:pStyle w:val="Caption"/>
        <w:keepNext/>
        <w:rPr>
          <w:b w:val="0"/>
        </w:rPr>
      </w:pPr>
    </w:p>
    <w:p w14:paraId="037CA237" w14:textId="4D3774C2" w:rsidR="001518FF" w:rsidRDefault="00D46606" w:rsidP="001518FF">
      <w:pPr>
        <w:pStyle w:val="Caption"/>
        <w:keepNext/>
        <w:jc w:val="center"/>
        <w:rPr>
          <w:b w:val="0"/>
          <w:lang w:val="en-GB"/>
        </w:rPr>
      </w:pPr>
      <w:r>
        <w:rPr>
          <w:b w:val="0"/>
        </w:rPr>
        <w:t>TABLE</w:t>
      </w:r>
      <w:r w:rsidR="001518FF" w:rsidRPr="00700686">
        <w:rPr>
          <w:b w:val="0"/>
        </w:rPr>
        <w:t xml:space="preserve"> </w:t>
      </w:r>
      <w:r w:rsidR="00015018">
        <w:rPr>
          <w:b w:val="0"/>
        </w:rPr>
        <w:fldChar w:fldCharType="begin"/>
      </w:r>
      <w:r w:rsidR="00015018">
        <w:rPr>
          <w:b w:val="0"/>
        </w:rPr>
        <w:instrText xml:space="preserve"> SEQ Table \* ROMAN </w:instrText>
      </w:r>
      <w:r w:rsidR="00015018">
        <w:rPr>
          <w:b w:val="0"/>
        </w:rPr>
        <w:fldChar w:fldCharType="separate"/>
      </w:r>
      <w:r w:rsidR="000A2C3C">
        <w:rPr>
          <w:b w:val="0"/>
          <w:noProof/>
        </w:rPr>
        <w:t>II</w:t>
      </w:r>
      <w:r w:rsidR="00015018">
        <w:rPr>
          <w:b w:val="0"/>
        </w:rPr>
        <w:fldChar w:fldCharType="end"/>
      </w:r>
      <w:r w:rsidR="001518FF" w:rsidRPr="00700686">
        <w:rPr>
          <w:b w:val="0"/>
        </w:rPr>
        <w:t>.</w:t>
      </w:r>
      <w:r w:rsidR="001518FF" w:rsidRPr="00700686">
        <w:t xml:space="preserve"> </w:t>
      </w:r>
      <w:r>
        <w:rPr>
          <w:b w:val="0"/>
          <w:lang w:val="en-GB"/>
        </w:rPr>
        <w:t>CURED PLY PROPERTIES</w:t>
      </w:r>
      <w:r w:rsidR="001518FF" w:rsidRPr="00700686">
        <w:rPr>
          <w:b w:val="0"/>
          <w:lang w:val="en-GB"/>
        </w:rPr>
        <w:t xml:space="preserve"> </w:t>
      </w:r>
      <w:r>
        <w:rPr>
          <w:b w:val="0"/>
          <w:lang w:val="en-GB"/>
        </w:rPr>
        <w:t>OF THE UNIDIRECTIONAL PREPREG</w:t>
      </w:r>
      <w:r w:rsidR="00D32D2C">
        <w:rPr>
          <w:b w:val="0"/>
          <w:lang w:val="en-GB"/>
        </w:rPr>
        <w:t>S</w:t>
      </w:r>
    </w:p>
    <w:p w14:paraId="5F67C203" w14:textId="77777777" w:rsidR="001518FF" w:rsidRPr="00554138" w:rsidRDefault="001518FF" w:rsidP="001518FF">
      <w:pPr>
        <w:rPr>
          <w:lang w:val="en-GB" w:eastAsia="fr-FR"/>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3115"/>
        <w:gridCol w:w="850"/>
        <w:gridCol w:w="1133"/>
        <w:gridCol w:w="993"/>
        <w:gridCol w:w="993"/>
        <w:gridCol w:w="999"/>
      </w:tblGrid>
      <w:tr w:rsidR="008D7CB0" w:rsidRPr="00F943F7" w14:paraId="3B05DCB1" w14:textId="77777777" w:rsidTr="0035461E">
        <w:trPr>
          <w:trHeight w:val="161"/>
        </w:trPr>
        <w:tc>
          <w:tcPr>
            <w:tcW w:w="1926" w:type="pct"/>
            <w:shd w:val="clear" w:color="auto" w:fill="auto"/>
          </w:tcPr>
          <w:p w14:paraId="2A8AE979" w14:textId="77777777" w:rsidR="001518FF" w:rsidRPr="00F943F7" w:rsidRDefault="001518FF" w:rsidP="00CE08A9">
            <w:pPr>
              <w:spacing w:after="100" w:afterAutospacing="1"/>
              <w:rPr>
                <w:sz w:val="18"/>
                <w:szCs w:val="18"/>
                <w:lang w:val="en-GB"/>
              </w:rPr>
            </w:pPr>
            <w:r w:rsidRPr="00F943F7">
              <w:rPr>
                <w:sz w:val="18"/>
                <w:szCs w:val="18"/>
                <w:lang w:val="en-GB"/>
              </w:rPr>
              <w:t>Prepreg type</w:t>
            </w:r>
          </w:p>
        </w:tc>
        <w:tc>
          <w:tcPr>
            <w:tcW w:w="526" w:type="pct"/>
            <w:shd w:val="clear" w:color="auto" w:fill="auto"/>
          </w:tcPr>
          <w:p w14:paraId="2E2B8E84" w14:textId="6AE0119A" w:rsidR="001518FF" w:rsidRPr="00F943F7" w:rsidRDefault="001518FF" w:rsidP="00CE08A9">
            <w:pPr>
              <w:spacing w:after="100" w:afterAutospacing="1"/>
              <w:jc w:val="center"/>
              <w:rPr>
                <w:sz w:val="18"/>
                <w:szCs w:val="18"/>
                <w:lang w:val="en-GB"/>
              </w:rPr>
            </w:pPr>
            <w:r w:rsidRPr="00F943F7">
              <w:rPr>
                <w:sz w:val="18"/>
                <w:szCs w:val="18"/>
                <w:lang w:val="en-GB"/>
              </w:rPr>
              <w:t>Areal density</w:t>
            </w:r>
            <w:r w:rsidRPr="00F943F7">
              <w:rPr>
                <w:sz w:val="18"/>
                <w:szCs w:val="18"/>
                <w:lang w:val="en-GB"/>
              </w:rPr>
              <w:br/>
              <w:t>[g/m</w:t>
            </w:r>
            <w:r w:rsidRPr="00F943F7">
              <w:rPr>
                <w:sz w:val="18"/>
                <w:szCs w:val="18"/>
                <w:vertAlign w:val="superscript"/>
                <w:lang w:val="en-GB"/>
              </w:rPr>
              <w:t>2</w:t>
            </w:r>
            <w:r w:rsidRPr="00F943F7">
              <w:rPr>
                <w:sz w:val="18"/>
                <w:szCs w:val="18"/>
                <w:lang w:val="en-GB"/>
              </w:rPr>
              <w:t>]</w:t>
            </w:r>
          </w:p>
        </w:tc>
        <w:tc>
          <w:tcPr>
            <w:tcW w:w="701" w:type="pct"/>
            <w:shd w:val="clear" w:color="auto" w:fill="auto"/>
          </w:tcPr>
          <w:p w14:paraId="58072356" w14:textId="31102B45" w:rsidR="001518FF" w:rsidRPr="00F943F7" w:rsidRDefault="001518FF" w:rsidP="00CE08A9">
            <w:pPr>
              <w:spacing w:after="100" w:afterAutospacing="1"/>
              <w:jc w:val="center"/>
              <w:rPr>
                <w:sz w:val="18"/>
                <w:szCs w:val="18"/>
                <w:lang w:val="en-GB"/>
              </w:rPr>
            </w:pPr>
            <w:r w:rsidRPr="00F943F7">
              <w:rPr>
                <w:sz w:val="18"/>
                <w:szCs w:val="18"/>
                <w:lang w:val="en-GB"/>
              </w:rPr>
              <w:t>Cured ply thickness</w:t>
            </w:r>
            <w:r w:rsidRPr="00F943F7">
              <w:rPr>
                <w:sz w:val="18"/>
                <w:szCs w:val="18"/>
                <w:lang w:val="en-GB"/>
              </w:rPr>
              <w:br/>
              <w:t>[µm]</w:t>
            </w:r>
          </w:p>
        </w:tc>
        <w:tc>
          <w:tcPr>
            <w:tcW w:w="614" w:type="pct"/>
            <w:shd w:val="clear" w:color="auto" w:fill="auto"/>
          </w:tcPr>
          <w:p w14:paraId="24E37BBA" w14:textId="5458C650" w:rsidR="001518FF" w:rsidRPr="00F943F7" w:rsidRDefault="001518FF" w:rsidP="00CE08A9">
            <w:pPr>
              <w:spacing w:after="100" w:afterAutospacing="1"/>
              <w:jc w:val="center"/>
              <w:rPr>
                <w:sz w:val="18"/>
                <w:szCs w:val="18"/>
                <w:lang w:val="en-GB"/>
              </w:rPr>
            </w:pPr>
            <w:r w:rsidRPr="00F943F7">
              <w:rPr>
                <w:sz w:val="18"/>
                <w:szCs w:val="18"/>
                <w:lang w:val="en-GB"/>
              </w:rPr>
              <w:t>Fibre volume fraction</w:t>
            </w:r>
            <w:r w:rsidRPr="00F943F7">
              <w:rPr>
                <w:sz w:val="18"/>
                <w:szCs w:val="18"/>
                <w:lang w:val="en-GB"/>
              </w:rPr>
              <w:br/>
              <w:t>[%]</w:t>
            </w:r>
          </w:p>
        </w:tc>
        <w:tc>
          <w:tcPr>
            <w:tcW w:w="614" w:type="pct"/>
            <w:shd w:val="clear" w:color="auto" w:fill="auto"/>
          </w:tcPr>
          <w:p w14:paraId="460E4E1C" w14:textId="6CBCD981" w:rsidR="001518FF" w:rsidRPr="00F943F7" w:rsidRDefault="001518FF" w:rsidP="00CE08A9">
            <w:pPr>
              <w:spacing w:after="100" w:afterAutospacing="1"/>
              <w:jc w:val="center"/>
              <w:rPr>
                <w:sz w:val="18"/>
                <w:szCs w:val="18"/>
                <w:lang w:val="en-GB"/>
              </w:rPr>
            </w:pPr>
            <w:r w:rsidRPr="00F943F7">
              <w:rPr>
                <w:sz w:val="18"/>
                <w:szCs w:val="18"/>
                <w:lang w:val="en-GB"/>
              </w:rPr>
              <w:t>Initial elastic modulus</w:t>
            </w:r>
            <w:r w:rsidRPr="00F943F7">
              <w:rPr>
                <w:sz w:val="18"/>
                <w:szCs w:val="18"/>
                <w:lang w:val="en-GB"/>
              </w:rPr>
              <w:br/>
              <w:t>[GPa]</w:t>
            </w:r>
          </w:p>
        </w:tc>
        <w:tc>
          <w:tcPr>
            <w:tcW w:w="618" w:type="pct"/>
            <w:shd w:val="clear" w:color="auto" w:fill="auto"/>
          </w:tcPr>
          <w:p w14:paraId="2DD76336" w14:textId="23F12007" w:rsidR="001518FF" w:rsidRPr="00F943F7" w:rsidRDefault="001518FF" w:rsidP="00CE08A9">
            <w:pPr>
              <w:spacing w:after="100" w:afterAutospacing="1"/>
              <w:jc w:val="center"/>
              <w:rPr>
                <w:sz w:val="18"/>
                <w:szCs w:val="18"/>
                <w:lang w:val="en-GB"/>
              </w:rPr>
            </w:pPr>
            <w:r w:rsidRPr="00F943F7">
              <w:rPr>
                <w:sz w:val="18"/>
                <w:szCs w:val="18"/>
                <w:lang w:val="en-GB"/>
              </w:rPr>
              <w:t>Tensile strain to failure</w:t>
            </w:r>
            <w:r w:rsidRPr="00F943F7">
              <w:rPr>
                <w:sz w:val="18"/>
                <w:szCs w:val="18"/>
                <w:lang w:val="en-GB"/>
              </w:rPr>
              <w:br/>
              <w:t>[%]</w:t>
            </w:r>
          </w:p>
        </w:tc>
      </w:tr>
      <w:tr w:rsidR="008D7CB0" w:rsidRPr="00F943F7" w14:paraId="730B4D13" w14:textId="77777777" w:rsidTr="0035461E">
        <w:trPr>
          <w:trHeight w:val="150"/>
        </w:trPr>
        <w:tc>
          <w:tcPr>
            <w:tcW w:w="1926" w:type="pct"/>
            <w:shd w:val="clear" w:color="auto" w:fill="auto"/>
          </w:tcPr>
          <w:p w14:paraId="6AF0567A" w14:textId="465F5271" w:rsidR="001518FF" w:rsidRPr="00F943F7" w:rsidRDefault="001518FF" w:rsidP="00CE08A9">
            <w:pPr>
              <w:rPr>
                <w:sz w:val="18"/>
                <w:szCs w:val="18"/>
                <w:lang w:val="en-GB"/>
              </w:rPr>
            </w:pPr>
            <w:r w:rsidRPr="00F943F7">
              <w:rPr>
                <w:sz w:val="18"/>
                <w:szCs w:val="18"/>
                <w:lang w:val="en-GB"/>
              </w:rPr>
              <w:t>TC3</w:t>
            </w:r>
            <w:r w:rsidR="00007C09" w:rsidRPr="00F943F7">
              <w:rPr>
                <w:sz w:val="18"/>
                <w:szCs w:val="18"/>
                <w:lang w:val="en-GB"/>
              </w:rPr>
              <w:t>3/K51</w:t>
            </w:r>
            <w:r w:rsidRPr="00F943F7">
              <w:rPr>
                <w:sz w:val="18"/>
                <w:szCs w:val="18"/>
                <w:lang w:val="en-GB"/>
              </w:rPr>
              <w:t xml:space="preserve"> carbon/epoxy</w:t>
            </w:r>
            <w:r w:rsidR="00BA5E95" w:rsidRPr="00F943F7">
              <w:rPr>
                <w:sz w:val="18"/>
                <w:szCs w:val="18"/>
                <w:vertAlign w:val="superscript"/>
                <w:lang w:val="en-GB"/>
              </w:rPr>
              <w:t>1</w:t>
            </w:r>
          </w:p>
        </w:tc>
        <w:tc>
          <w:tcPr>
            <w:tcW w:w="526" w:type="pct"/>
            <w:shd w:val="clear" w:color="auto" w:fill="auto"/>
          </w:tcPr>
          <w:p w14:paraId="213280E8" w14:textId="77777777" w:rsidR="001518FF" w:rsidRPr="00F943F7" w:rsidRDefault="001518FF" w:rsidP="00CE08A9">
            <w:pPr>
              <w:jc w:val="center"/>
              <w:rPr>
                <w:sz w:val="18"/>
                <w:szCs w:val="18"/>
                <w:lang w:val="en-GB"/>
              </w:rPr>
            </w:pPr>
            <w:r w:rsidRPr="00F943F7">
              <w:rPr>
                <w:sz w:val="18"/>
                <w:szCs w:val="18"/>
                <w:lang w:val="en-GB"/>
              </w:rPr>
              <w:t>21</w:t>
            </w:r>
          </w:p>
        </w:tc>
        <w:tc>
          <w:tcPr>
            <w:tcW w:w="701" w:type="pct"/>
            <w:shd w:val="clear" w:color="auto" w:fill="auto"/>
          </w:tcPr>
          <w:p w14:paraId="2987FE0D" w14:textId="77777777" w:rsidR="001518FF" w:rsidRPr="00F943F7" w:rsidRDefault="001518FF" w:rsidP="00CE08A9">
            <w:pPr>
              <w:jc w:val="center"/>
              <w:rPr>
                <w:sz w:val="18"/>
                <w:szCs w:val="18"/>
                <w:lang w:val="en-GB"/>
              </w:rPr>
            </w:pPr>
            <w:r w:rsidRPr="00F943F7">
              <w:rPr>
                <w:sz w:val="18"/>
                <w:szCs w:val="18"/>
                <w:lang w:val="en-GB"/>
              </w:rPr>
              <w:t>30</w:t>
            </w:r>
          </w:p>
        </w:tc>
        <w:tc>
          <w:tcPr>
            <w:tcW w:w="614" w:type="pct"/>
            <w:shd w:val="clear" w:color="auto" w:fill="auto"/>
          </w:tcPr>
          <w:p w14:paraId="612A1449" w14:textId="77777777" w:rsidR="001518FF" w:rsidRPr="00F943F7" w:rsidRDefault="001518FF" w:rsidP="00CE08A9">
            <w:pPr>
              <w:jc w:val="center"/>
              <w:rPr>
                <w:sz w:val="18"/>
                <w:szCs w:val="18"/>
                <w:lang w:val="en-GB"/>
              </w:rPr>
            </w:pPr>
            <w:r w:rsidRPr="00F943F7">
              <w:rPr>
                <w:sz w:val="18"/>
                <w:szCs w:val="18"/>
                <w:lang w:val="en-GB"/>
              </w:rPr>
              <w:t>39</w:t>
            </w:r>
          </w:p>
        </w:tc>
        <w:tc>
          <w:tcPr>
            <w:tcW w:w="614" w:type="pct"/>
            <w:shd w:val="clear" w:color="auto" w:fill="auto"/>
          </w:tcPr>
          <w:p w14:paraId="26590D03" w14:textId="77777777" w:rsidR="001518FF" w:rsidRPr="00F943F7" w:rsidRDefault="001518FF" w:rsidP="00CE08A9">
            <w:pPr>
              <w:jc w:val="center"/>
              <w:rPr>
                <w:sz w:val="18"/>
                <w:szCs w:val="18"/>
                <w:lang w:val="en-GB"/>
              </w:rPr>
            </w:pPr>
            <w:r w:rsidRPr="00F943F7">
              <w:rPr>
                <w:sz w:val="18"/>
                <w:szCs w:val="18"/>
                <w:lang w:val="en-GB"/>
              </w:rPr>
              <w:t>95.3</w:t>
            </w:r>
          </w:p>
        </w:tc>
        <w:tc>
          <w:tcPr>
            <w:tcW w:w="618" w:type="pct"/>
            <w:shd w:val="clear" w:color="auto" w:fill="auto"/>
          </w:tcPr>
          <w:p w14:paraId="4154F36C" w14:textId="1021BBAD" w:rsidR="001518FF" w:rsidRPr="00F943F7" w:rsidRDefault="001518FF" w:rsidP="00CE08A9">
            <w:pPr>
              <w:jc w:val="center"/>
              <w:rPr>
                <w:sz w:val="18"/>
                <w:szCs w:val="18"/>
                <w:lang w:val="en-GB"/>
              </w:rPr>
            </w:pPr>
            <w:r w:rsidRPr="00F943F7">
              <w:rPr>
                <w:sz w:val="18"/>
                <w:szCs w:val="18"/>
                <w:lang w:val="en-GB"/>
              </w:rPr>
              <w:t>1.</w:t>
            </w:r>
            <w:r w:rsidR="00813DDB" w:rsidRPr="00F943F7">
              <w:rPr>
                <w:sz w:val="18"/>
                <w:szCs w:val="18"/>
                <w:lang w:val="en-GB"/>
              </w:rPr>
              <w:t>61</w:t>
            </w:r>
          </w:p>
        </w:tc>
      </w:tr>
      <w:tr w:rsidR="00784CB3" w:rsidRPr="00F943F7" w14:paraId="34070302" w14:textId="77777777" w:rsidTr="0035461E">
        <w:trPr>
          <w:trHeight w:val="150"/>
        </w:trPr>
        <w:tc>
          <w:tcPr>
            <w:tcW w:w="1926" w:type="pct"/>
            <w:shd w:val="clear" w:color="auto" w:fill="auto"/>
          </w:tcPr>
          <w:p w14:paraId="5F5844F8" w14:textId="191393BF" w:rsidR="00784CB3" w:rsidRPr="00F943F7" w:rsidRDefault="00393B9E" w:rsidP="00CE08A9">
            <w:pPr>
              <w:rPr>
                <w:sz w:val="18"/>
                <w:szCs w:val="18"/>
                <w:lang w:val="en-GB"/>
              </w:rPr>
            </w:pPr>
            <w:r w:rsidRPr="00F943F7">
              <w:rPr>
                <w:sz w:val="18"/>
                <w:szCs w:val="18"/>
                <w:lang w:val="en-GB"/>
              </w:rPr>
              <w:t>S-Glass</w:t>
            </w:r>
            <w:r w:rsidR="004761F9" w:rsidRPr="00F943F7">
              <w:rPr>
                <w:sz w:val="18"/>
                <w:szCs w:val="18"/>
                <w:lang w:val="en-GB"/>
              </w:rPr>
              <w:t>/913 glass/epoxy</w:t>
            </w:r>
            <w:r w:rsidR="00BA5E95" w:rsidRPr="00F943F7">
              <w:rPr>
                <w:sz w:val="18"/>
                <w:szCs w:val="18"/>
                <w:lang w:val="en-GB"/>
              </w:rPr>
              <w:t xml:space="preserve"> </w:t>
            </w:r>
            <w:r w:rsidR="001A1181" w:rsidRPr="001A1181">
              <w:rPr>
                <w:sz w:val="18"/>
                <w:szCs w:val="18"/>
                <w:vertAlign w:val="superscript"/>
                <w:lang w:val="en-GB"/>
              </w:rPr>
              <w:t>2</w:t>
            </w:r>
          </w:p>
        </w:tc>
        <w:tc>
          <w:tcPr>
            <w:tcW w:w="526" w:type="pct"/>
            <w:shd w:val="clear" w:color="auto" w:fill="auto"/>
          </w:tcPr>
          <w:p w14:paraId="585AD8FA" w14:textId="65D0ECDF" w:rsidR="00784CB3" w:rsidRPr="00F943F7" w:rsidRDefault="0044184A" w:rsidP="00CE08A9">
            <w:pPr>
              <w:jc w:val="center"/>
              <w:rPr>
                <w:sz w:val="18"/>
                <w:szCs w:val="18"/>
                <w:lang w:val="en-GB"/>
              </w:rPr>
            </w:pPr>
            <w:r w:rsidRPr="00F943F7">
              <w:rPr>
                <w:sz w:val="18"/>
                <w:szCs w:val="18"/>
                <w:lang w:val="en-GB"/>
              </w:rPr>
              <w:t>190</w:t>
            </w:r>
          </w:p>
        </w:tc>
        <w:tc>
          <w:tcPr>
            <w:tcW w:w="701" w:type="pct"/>
            <w:shd w:val="clear" w:color="auto" w:fill="auto"/>
          </w:tcPr>
          <w:p w14:paraId="3042C477" w14:textId="43129381" w:rsidR="00784CB3" w:rsidRPr="00F943F7" w:rsidRDefault="005013E5" w:rsidP="00CE08A9">
            <w:pPr>
              <w:jc w:val="center"/>
              <w:rPr>
                <w:sz w:val="18"/>
                <w:szCs w:val="18"/>
                <w:lang w:val="en-GB"/>
              </w:rPr>
            </w:pPr>
            <w:r w:rsidRPr="00F943F7">
              <w:rPr>
                <w:sz w:val="18"/>
                <w:szCs w:val="18"/>
                <w:lang w:val="en-GB"/>
              </w:rPr>
              <w:t>155</w:t>
            </w:r>
          </w:p>
        </w:tc>
        <w:tc>
          <w:tcPr>
            <w:tcW w:w="614" w:type="pct"/>
            <w:shd w:val="clear" w:color="auto" w:fill="auto"/>
          </w:tcPr>
          <w:p w14:paraId="0C77D450" w14:textId="74AE1F14" w:rsidR="00784CB3" w:rsidRPr="00F943F7" w:rsidRDefault="00D47E54" w:rsidP="00CE08A9">
            <w:pPr>
              <w:jc w:val="center"/>
              <w:rPr>
                <w:sz w:val="18"/>
                <w:szCs w:val="18"/>
                <w:lang w:val="en-GB"/>
              </w:rPr>
            </w:pPr>
            <w:r w:rsidRPr="00F943F7">
              <w:rPr>
                <w:sz w:val="18"/>
                <w:szCs w:val="18"/>
                <w:lang w:val="en-GB"/>
              </w:rPr>
              <w:t>51</w:t>
            </w:r>
          </w:p>
        </w:tc>
        <w:tc>
          <w:tcPr>
            <w:tcW w:w="614" w:type="pct"/>
            <w:shd w:val="clear" w:color="auto" w:fill="auto"/>
          </w:tcPr>
          <w:p w14:paraId="6C18B4B0" w14:textId="67F7AD91" w:rsidR="00784CB3" w:rsidRPr="00F943F7" w:rsidRDefault="00CD274B" w:rsidP="00CE08A9">
            <w:pPr>
              <w:jc w:val="center"/>
              <w:rPr>
                <w:sz w:val="18"/>
                <w:szCs w:val="18"/>
                <w:lang w:val="en-GB"/>
              </w:rPr>
            </w:pPr>
            <w:r w:rsidRPr="00F943F7">
              <w:rPr>
                <w:sz w:val="18"/>
                <w:szCs w:val="18"/>
                <w:lang w:val="en-GB"/>
              </w:rPr>
              <w:t>45.7</w:t>
            </w:r>
          </w:p>
        </w:tc>
        <w:tc>
          <w:tcPr>
            <w:tcW w:w="618" w:type="pct"/>
            <w:shd w:val="clear" w:color="auto" w:fill="auto"/>
          </w:tcPr>
          <w:p w14:paraId="0AD8A38D" w14:textId="57CE1A7B" w:rsidR="00784CB3" w:rsidRPr="00F943F7" w:rsidRDefault="00B418FA" w:rsidP="00CE08A9">
            <w:pPr>
              <w:jc w:val="center"/>
              <w:rPr>
                <w:sz w:val="18"/>
                <w:szCs w:val="18"/>
                <w:lang w:val="en-GB"/>
              </w:rPr>
            </w:pPr>
            <w:r w:rsidRPr="00F943F7">
              <w:rPr>
                <w:sz w:val="18"/>
                <w:szCs w:val="18"/>
                <w:lang w:val="en-GB"/>
              </w:rPr>
              <w:t>3.98</w:t>
            </w:r>
          </w:p>
        </w:tc>
      </w:tr>
    </w:tbl>
    <w:p w14:paraId="1E586595" w14:textId="50F50B4A" w:rsidR="00E16DD1" w:rsidRDefault="001518FF" w:rsidP="00F04C2F">
      <w:pPr>
        <w:spacing w:after="220"/>
        <w:rPr>
          <w:sz w:val="18"/>
          <w:szCs w:val="18"/>
          <w:lang w:val="en-GB"/>
        </w:rPr>
      </w:pPr>
      <w:r w:rsidRPr="00F943F7">
        <w:rPr>
          <w:sz w:val="18"/>
          <w:szCs w:val="18"/>
          <w:vertAlign w:val="superscript"/>
          <w:lang w:val="en-GB"/>
        </w:rPr>
        <w:t>1</w:t>
      </w:r>
      <w:r w:rsidRPr="00F943F7">
        <w:rPr>
          <w:sz w:val="18"/>
          <w:szCs w:val="18"/>
          <w:lang w:val="en-GB"/>
        </w:rPr>
        <w:t>Based on measurements</w:t>
      </w:r>
      <w:r w:rsidR="003A6BC8">
        <w:rPr>
          <w:sz w:val="18"/>
          <w:szCs w:val="18"/>
          <w:lang w:val="en-GB"/>
        </w:rPr>
        <w:br/>
      </w:r>
      <w:r w:rsidR="003A6BC8">
        <w:rPr>
          <w:sz w:val="18"/>
          <w:szCs w:val="18"/>
          <w:vertAlign w:val="superscript"/>
          <w:lang w:val="en-GB"/>
        </w:rPr>
        <w:t>2</w:t>
      </w:r>
      <w:r w:rsidR="003A6BC8" w:rsidRPr="00F943F7">
        <w:rPr>
          <w:sz w:val="18"/>
          <w:szCs w:val="18"/>
          <w:lang w:val="en-GB"/>
        </w:rPr>
        <w:t>Based on measurements</w:t>
      </w:r>
      <w:r w:rsidR="003A6BC8">
        <w:rPr>
          <w:sz w:val="18"/>
          <w:szCs w:val="18"/>
          <w:lang w:val="en-GB"/>
        </w:rPr>
        <w:t xml:space="preserve"> from </w:t>
      </w:r>
      <w:r w:rsidR="003A6BC8" w:rsidRPr="003A6BC8">
        <w:rPr>
          <w:szCs w:val="20"/>
        </w:rPr>
        <w:fldChar w:fldCharType="begin" w:fldLock="1"/>
      </w:r>
      <w:r w:rsidR="003A6BC8" w:rsidRPr="003A6BC8">
        <w:rPr>
          <w:szCs w:val="20"/>
        </w:rPr>
        <w:instrText>ADDIN CSL_CITATION {"citationItems":[{"id":"ITEM-1","itemData":{"ISSN":"1359835X","abstract":"Two novel approaches are proposed for elimination of stress concentrations in tensile and compressive testing of unidirectional carbon/epoxy composites. An interlayer hybrid specimen type is proposed for tensile testing. The presented finite element study indicated that the outer continuous glass/epoxy plies suppress the stress concentrations at the grips and protect the central carbon/epoxy plies from premature failure, eliminating the need for end-tabs. The test results confirmed the benefits of the hybrid specimens by generating consistent gauge-section failures in tension. The developed hybrid four point bending specimen type and strain evaluation method were verified and applied successfully to determine the compressive failure strain of three different grade carbon/epoxy composite prepregs. Stable failure and fragmentation of the high and ultra-high modulus unidirectional carbon/epoxy plies were reported. The high strength carbon/epoxy plies exhibited catastrophic failure at a significantly higher compressive strain than normally observed.","author":[{"dropping-particle":"","family":"Czél","given":"Gergely","non-dropping-particle":"","parse-names":false,"suffix":""},{"dropping-particle":"","family":"Jalalvand","given":"Meisam","non-dropping-particle":"","parse-names":false,"suffix":""},{"dropping-particle":"","family":"Wisnom","given":"Michael R.","non-dropping-particle":"","parse-names":false,"suffix":""}],"container-title":"Composites Part A: Applied Science and Manufacturing","id":"ITEM-1","issued":{"date-parts":[["2016"]]},"page":"436-447","title":"Hybrid specimens eliminating stress concentrations in tensile and compressive testing of unidirectional composites","type":"article-journal","volume":"91"},"uris":["http://www.mendeley.com/documents/?uuid=4ee321f0-aad6-4f6d-9c11-2634597ff2ca"]}],"mendeley":{"formattedCitation":"[3]","plainTextFormattedCitation":"[3]","previouslyFormattedCitation":"[3]"},"properties":{"noteIndex":0},"schema":"https://github.com/citation-style-language/schema/raw/master/csl-citation.json"}</w:instrText>
      </w:r>
      <w:r w:rsidR="003A6BC8" w:rsidRPr="003A6BC8">
        <w:rPr>
          <w:szCs w:val="20"/>
        </w:rPr>
        <w:fldChar w:fldCharType="separate"/>
      </w:r>
      <w:r w:rsidR="003A6BC8" w:rsidRPr="003A6BC8">
        <w:rPr>
          <w:noProof/>
          <w:szCs w:val="20"/>
        </w:rPr>
        <w:t>[3]</w:t>
      </w:r>
      <w:r w:rsidR="003A6BC8" w:rsidRPr="003A6BC8">
        <w:rPr>
          <w:szCs w:val="20"/>
        </w:rPr>
        <w:fldChar w:fldCharType="end"/>
      </w:r>
    </w:p>
    <w:p w14:paraId="0B7CAB28" w14:textId="77777777" w:rsidR="00EA5368" w:rsidRPr="00EA5368" w:rsidRDefault="00EA5368" w:rsidP="00EA5368">
      <w:pPr>
        <w:pStyle w:val="BodyTextIndent"/>
        <w:ind w:firstLine="0"/>
        <w:jc w:val="both"/>
        <w:rPr>
          <w:sz w:val="18"/>
          <w:szCs w:val="18"/>
          <w:lang w:val="en-GB"/>
        </w:rPr>
      </w:pPr>
    </w:p>
    <w:p w14:paraId="32E53FCE" w14:textId="4A643EEB" w:rsidR="00D74E51" w:rsidRDefault="00D74E51" w:rsidP="00D74E51">
      <w:pPr>
        <w:rPr>
          <w:b/>
          <w:bCs/>
          <w:sz w:val="24"/>
        </w:rPr>
      </w:pPr>
      <w:r>
        <w:rPr>
          <w:b/>
          <w:bCs/>
          <w:sz w:val="24"/>
        </w:rPr>
        <w:t>Design</w:t>
      </w:r>
      <w:r w:rsidR="00FD68CB">
        <w:rPr>
          <w:b/>
          <w:bCs/>
          <w:sz w:val="24"/>
        </w:rPr>
        <w:t xml:space="preserve"> and configurations</w:t>
      </w:r>
    </w:p>
    <w:p w14:paraId="6466D639" w14:textId="77777777" w:rsidR="00E16DD1" w:rsidRDefault="00E16DD1" w:rsidP="00D74E51">
      <w:pPr>
        <w:pStyle w:val="BodyTextIndent"/>
        <w:ind w:firstLine="0"/>
        <w:jc w:val="both"/>
        <w:rPr>
          <w:sz w:val="24"/>
        </w:rPr>
      </w:pPr>
    </w:p>
    <w:p w14:paraId="40E87689" w14:textId="62C8F800" w:rsidR="00216DE6" w:rsidRDefault="00B248D5" w:rsidP="00E334EF">
      <w:pPr>
        <w:pStyle w:val="BodyTextIndent"/>
        <w:jc w:val="both"/>
        <w:rPr>
          <w:sz w:val="24"/>
        </w:rPr>
      </w:pPr>
      <w:r>
        <w:rPr>
          <w:sz w:val="24"/>
        </w:rPr>
        <w:t>The</w:t>
      </w:r>
      <w:r w:rsidR="00824C40">
        <w:rPr>
          <w:sz w:val="24"/>
        </w:rPr>
        <w:t xml:space="preserve"> </w:t>
      </w:r>
      <w:r>
        <w:rPr>
          <w:sz w:val="24"/>
        </w:rPr>
        <w:t xml:space="preserve">design of the specimens </w:t>
      </w:r>
      <w:r w:rsidR="00C01CED">
        <w:rPr>
          <w:sz w:val="24"/>
        </w:rPr>
        <w:t>involved</w:t>
      </w:r>
      <w:r>
        <w:rPr>
          <w:sz w:val="24"/>
        </w:rPr>
        <w:t xml:space="preserve"> two </w:t>
      </w:r>
      <w:r w:rsidR="00E334EF">
        <w:rPr>
          <w:sz w:val="24"/>
        </w:rPr>
        <w:t xml:space="preserve">key </w:t>
      </w:r>
      <w:r w:rsidR="00075EB2">
        <w:rPr>
          <w:sz w:val="24"/>
        </w:rPr>
        <w:t>considerations</w:t>
      </w:r>
      <w:r w:rsidR="00C35637">
        <w:rPr>
          <w:sz w:val="24"/>
        </w:rPr>
        <w:t xml:space="preserve">: the </w:t>
      </w:r>
      <w:r w:rsidR="008B00D1">
        <w:rPr>
          <w:sz w:val="24"/>
        </w:rPr>
        <w:t>hybrid effect</w:t>
      </w:r>
      <w:r w:rsidR="006903C2">
        <w:rPr>
          <w:sz w:val="24"/>
        </w:rPr>
        <w:t xml:space="preserve"> </w:t>
      </w:r>
      <w:r w:rsidR="0071643F" w:rsidRPr="000E54D6">
        <w:rPr>
          <w:sz w:val="24"/>
        </w:rPr>
        <w:fldChar w:fldCharType="begin" w:fldLock="1"/>
      </w:r>
      <w:r w:rsidR="006903C2">
        <w:rPr>
          <w:sz w:val="24"/>
        </w:rPr>
        <w:instrText>ADDIN CSL_CITATION {"citationItems":[{"id":"ITEM-1","itemData":{"ISSN":"1359835X","abstract":"Experimental results are presented which allow the hybrid effect to be evaluated accurately for thin ply carbon/epoxy-glass/epoxy interlayer hybrid composites. It is shown that there is an enhancement in strain at failure of up to 20% for very thin plies, but no significant effect for thicker plies. Hybrid specimens with thick carbon plies can therefore be used to measure the reference carbon/epoxy failure strain. The latter is significantly higher than the strain from all-carbon specimens in which there is an effect due to stress concentrations at the load introduction. Models are presented which illustrate the mechanisms responsible for the hybrid effect due to the constraint on failure at both the fibre and ply level. These results give a good understanding of how variability in the carbon fibre strengths can translate into hybrid effects in composite laminates.","author":[{"dropping-particle":"","family":"Wisnom","given":"M. R.","non-dropping-particle":"","parse-names":false,"suffix":""},{"dropping-particle":"","family":"Czél","given":"G.","non-dropping-particle":"","parse-names":false,"suffix":""},{"dropping-particle":"","family":"Swolfs","given":"Y.","non-dropping-particle":"","parse-names":false,"suffix":""},{"dropping-particle":"","family":"Jalalvand","given":"M.","non-dropping-particle":"","parse-names":false,"suffix":""},{"dropping-particle":"","family":"Gorbatikh","given":"L.","non-dropping-particle":"","parse-names":false,"suffix":""},{"dropping-particle":"","family":"Verpoest","given":"I.","non-dropping-particle":"","parse-names":false,"suffix":""}],"container-title":"Composites Part A: Applied Science and Manufacturing","id":"ITEM-1","issued":{"date-parts":[["2016"]]},"page":"131-139","publisher":"The Authors","title":"Hybrid effects in thin ply carbon/glass unidirectional laminates: Accurate experimental determination and prediction","type":"article-journal","volume":"88"},"uris":["http://www.mendeley.com/documents/?uuid=36f86b3e-2935-4bb2-bb8f-2c8aad697b30"]}],"mendeley":{"formattedCitation":"[4]","plainTextFormattedCitation":"[4]","previouslyFormattedCitation":"[4]"},"properties":{"noteIndex":0},"schema":"https://github.com/citation-style-language/schema/raw/master/csl-citation.json"}</w:instrText>
      </w:r>
      <w:r w:rsidR="0071643F" w:rsidRPr="000E54D6">
        <w:rPr>
          <w:sz w:val="24"/>
        </w:rPr>
        <w:fldChar w:fldCharType="separate"/>
      </w:r>
      <w:r w:rsidR="0071643F" w:rsidRPr="00714DBA">
        <w:rPr>
          <w:noProof/>
          <w:sz w:val="24"/>
        </w:rPr>
        <w:t>[4]</w:t>
      </w:r>
      <w:r w:rsidR="0071643F" w:rsidRPr="000E54D6">
        <w:rPr>
          <w:sz w:val="24"/>
        </w:rPr>
        <w:fldChar w:fldCharType="end"/>
      </w:r>
      <w:r w:rsidR="006903C2">
        <w:rPr>
          <w:sz w:val="24"/>
        </w:rPr>
        <w:t xml:space="preserve"> </w:t>
      </w:r>
      <w:r w:rsidR="008B00D1">
        <w:rPr>
          <w:sz w:val="24"/>
        </w:rPr>
        <w:t xml:space="preserve">and the </w:t>
      </w:r>
      <w:r w:rsidR="00C35637">
        <w:rPr>
          <w:sz w:val="24"/>
        </w:rPr>
        <w:t>thickness effect</w:t>
      </w:r>
      <w:r w:rsidR="006903C2">
        <w:rPr>
          <w:sz w:val="24"/>
        </w:rPr>
        <w:t xml:space="preserve"> </w:t>
      </w:r>
      <w:r w:rsidR="006903C2">
        <w:rPr>
          <w:sz w:val="24"/>
        </w:rPr>
        <w:fldChar w:fldCharType="begin" w:fldLock="1"/>
      </w:r>
      <w:r w:rsidR="00247D64">
        <w:rPr>
          <w:sz w:val="24"/>
        </w:rPr>
        <w:instrText>ADDIN CSL_CITATION {"citationItems":[{"id":"ITEM-1","itemData":{"DOI":"10.1016/j.compositesa.2005.04.023","ISSN":"1359835X","abstract":"A criterion for matrix failure of laminated composite plies in transverse tension and in-plane shear is developed by examining the mechanics of transverse matrix crack growth. Matrix cracks are assumed to initiate from manufacturing defects and can propagate within planes parallel to the fiber direction and normal to the ply mid-plane. Fracture mechanics models of cracks in unidirectional laminates, embedded plies and outer plies are used to determine the onset and direction of propagation of crack growth. The models for each ply configuration relate ply thickness and ply toughness to the corresponding in situ ply strength. Calculated results for several materials are shown to correlate well with experimental results. © 2005 Elsevier Ltd. All rights reserved.","author":[{"dropping-particle":"","family":"Camanho","given":"Pedro P.","non-dropping-particle":"","parse-names":false,"suffix":""},{"dropping-particle":"","family":"Dávila","given":"Carlos G.","non-dropping-particle":"","parse-names":false,"suffix":""},{"dropping-particle":"","family":"Pinho","given":"Silvestre T.","non-dropping-particle":"","parse-names":false,"suffix":""},{"dropping-particle":"","family":"Iannucci","given":"Lorenzo","non-dropping-particle":"","parse-names":false,"suffix":""},{"dropping-particle":"","family":"Robinson","given":"Paul","non-dropping-particle":"","parse-names":false,"suffix":""}],"container-title":"Composites Part A: Applied Science and Manufacturing","id":"ITEM-1","issue":"2","issued":{"date-parts":[["2006"]]},"page":"165-176","title":"Prediction of in situ strengths and matrix cracking in composites under transverse tension and in-plane shear","type":"article-journal","volume":"37"},"uris":["http://www.mendeley.com/documents/?uuid=7a5a4597-04ac-492c-aa86-e17ac5770e04"]}],"mendeley":{"formattedCitation":"[7]","plainTextFormattedCitation":"[7]","previouslyFormattedCitation":"[7]"},"properties":{"noteIndex":0},"schema":"https://github.com/citation-style-language/schema/raw/master/csl-citation.json"}</w:instrText>
      </w:r>
      <w:r w:rsidR="006903C2">
        <w:rPr>
          <w:sz w:val="24"/>
        </w:rPr>
        <w:fldChar w:fldCharType="separate"/>
      </w:r>
      <w:r w:rsidR="00671782" w:rsidRPr="00671782">
        <w:rPr>
          <w:noProof/>
          <w:sz w:val="24"/>
        </w:rPr>
        <w:t>[7]</w:t>
      </w:r>
      <w:r w:rsidR="006903C2">
        <w:rPr>
          <w:sz w:val="24"/>
        </w:rPr>
        <w:fldChar w:fldCharType="end"/>
      </w:r>
      <w:r w:rsidR="006903C2">
        <w:rPr>
          <w:sz w:val="24"/>
        </w:rPr>
        <w:t xml:space="preserve">. </w:t>
      </w:r>
      <w:r w:rsidR="007C16C5" w:rsidRPr="00F434C7">
        <w:rPr>
          <w:sz w:val="24"/>
        </w:rPr>
        <w:t>T</w:t>
      </w:r>
      <w:r w:rsidR="007C16C5">
        <w:rPr>
          <w:sz w:val="24"/>
        </w:rPr>
        <w:t>he</w:t>
      </w:r>
      <w:r w:rsidR="007C16C5" w:rsidRPr="00F434C7">
        <w:rPr>
          <w:sz w:val="24"/>
        </w:rPr>
        <w:t xml:space="preserve"> hybrid effect can result in an increased </w:t>
      </w:r>
      <w:r w:rsidR="00B34422">
        <w:rPr>
          <w:sz w:val="24"/>
        </w:rPr>
        <w:t xml:space="preserve">fiber </w:t>
      </w:r>
      <w:r w:rsidR="007C16C5" w:rsidRPr="00F434C7">
        <w:rPr>
          <w:sz w:val="24"/>
        </w:rPr>
        <w:t xml:space="preserve">failure strain for very thin plies as demonstrated previously by Wisnom </w:t>
      </w:r>
      <w:r w:rsidR="007C16C5" w:rsidRPr="006D58EE">
        <w:rPr>
          <w:i/>
          <w:iCs/>
          <w:sz w:val="24"/>
        </w:rPr>
        <w:t>et al.</w:t>
      </w:r>
      <w:r w:rsidR="007C16C5">
        <w:rPr>
          <w:sz w:val="24"/>
        </w:rPr>
        <w:t xml:space="preserve"> </w:t>
      </w:r>
      <w:r w:rsidR="007C16C5">
        <w:rPr>
          <w:sz w:val="24"/>
        </w:rPr>
        <w:fldChar w:fldCharType="begin" w:fldLock="1"/>
      </w:r>
      <w:r w:rsidR="006903C2">
        <w:rPr>
          <w:sz w:val="24"/>
        </w:rPr>
        <w:instrText>ADDIN CSL_CITATION {"citationItems":[{"id":"ITEM-1","itemData":{"ISSN":"1359835X","abstract":"Experimental results are presented which allow the hybrid effect to be evaluated accurately for thin ply carbon/epoxy-glass/epoxy interlayer hybrid composites. It is shown that there is an enhancement in strain at failure of up to 20% for very thin plies, but no significant effect for thicker plies. Hybrid specimens with thick carbon plies can therefore be used to measure the reference carbon/epoxy failure strain. The latter is significantly higher than the strain from all-carbon specimens in which there is an effect due to stress concentrations at the load introduction. Models are presented which illustrate the mechanisms responsible for the hybrid effect due to the constraint on failure at both the fibre and ply level. These results give a good understanding of how variability in the carbon fibre strengths can translate into hybrid effects in composite laminates.","author":[{"dropping-particle":"","family":"Wisnom","given":"M. R.","non-dropping-particle":"","parse-names":false,"suffix":""},{"dropping-particle":"","family":"Czél","given":"G.","non-dropping-particle":"","parse-names":false,"suffix":""},{"dropping-particle":"","family":"Swolfs","given":"Y.","non-dropping-particle":"","parse-names":false,"suffix":""},{"dropping-particle":"","family":"Jalalvand","given":"M.","non-dropping-particle":"","parse-names":false,"suffix":""},{"dropping-particle":"","family":"Gorbatikh","given":"L.","non-dropping-particle":"","parse-names":false,"suffix":""},{"dropping-particle":"","family":"Verpoest","given":"I.","non-dropping-particle":"","parse-names":false,"suffix":""}],"container-title":"Composites Part A: Applied Science and Manufacturing","id":"ITEM-1","issued":{"date-parts":[["2016"]]},"page":"131-139","publisher":"The Authors","title":"Hybrid effects in thin ply carbon/glass unidirectional laminates: Accurate experimental determination and prediction","type":"article-journal","volume":"88"},"uris":["http://www.mendeley.com/documents/?uuid=36f86b3e-2935-4bb2-bb8f-2c8aad697b30"]}],"mendeley":{"formattedCitation":"[4]","plainTextFormattedCitation":"[4]","previouslyFormattedCitation":"[4]"},"properties":{"noteIndex":0},"schema":"https://github.com/citation-style-language/schema/raw/master/csl-citation.json"}</w:instrText>
      </w:r>
      <w:r w:rsidR="007C16C5">
        <w:rPr>
          <w:sz w:val="24"/>
        </w:rPr>
        <w:fldChar w:fldCharType="separate"/>
      </w:r>
      <w:r w:rsidR="00714DBA" w:rsidRPr="00714DBA">
        <w:rPr>
          <w:noProof/>
          <w:sz w:val="24"/>
        </w:rPr>
        <w:t>[4]</w:t>
      </w:r>
      <w:r w:rsidR="007C16C5">
        <w:rPr>
          <w:sz w:val="24"/>
        </w:rPr>
        <w:fldChar w:fldCharType="end"/>
      </w:r>
      <w:r w:rsidR="007C16C5">
        <w:rPr>
          <w:sz w:val="24"/>
        </w:rPr>
        <w:t xml:space="preserve">. </w:t>
      </w:r>
      <w:r w:rsidR="002F4CD0">
        <w:rPr>
          <w:sz w:val="24"/>
        </w:rPr>
        <w:t xml:space="preserve">Consequently, </w:t>
      </w:r>
      <w:r w:rsidR="007C16C5">
        <w:rPr>
          <w:sz w:val="24"/>
        </w:rPr>
        <w:t xml:space="preserve">a </w:t>
      </w:r>
      <w:r w:rsidR="007C16C5" w:rsidRPr="004C46D8">
        <w:rPr>
          <w:sz w:val="24"/>
        </w:rPr>
        <w:t xml:space="preserve">central </w:t>
      </w:r>
      <w:r w:rsidR="00FF68EB" w:rsidRPr="005C38CF">
        <w:rPr>
          <w:sz w:val="24"/>
        </w:rPr>
        <w:t>0°</w:t>
      </w:r>
      <w:r w:rsidR="00FF68EB">
        <w:rPr>
          <w:sz w:val="24"/>
        </w:rPr>
        <w:t xml:space="preserve"> </w:t>
      </w:r>
      <w:r w:rsidR="007C16C5" w:rsidRPr="004C46D8">
        <w:rPr>
          <w:sz w:val="24"/>
        </w:rPr>
        <w:t>ply thickness of 0.12 mm (four plies of TC33/K51 material) was chosen as the basi</w:t>
      </w:r>
      <w:r w:rsidR="00FA596D">
        <w:rPr>
          <w:sz w:val="24"/>
        </w:rPr>
        <w:t>s of</w:t>
      </w:r>
      <w:r w:rsidR="007C16C5" w:rsidRPr="004C46D8">
        <w:rPr>
          <w:sz w:val="24"/>
        </w:rPr>
        <w:t xml:space="preserve"> </w:t>
      </w:r>
      <w:r w:rsidR="00445B60">
        <w:rPr>
          <w:sz w:val="24"/>
        </w:rPr>
        <w:t xml:space="preserve">the </w:t>
      </w:r>
      <w:r w:rsidR="007C16C5" w:rsidRPr="004C46D8">
        <w:rPr>
          <w:sz w:val="24"/>
        </w:rPr>
        <w:t>configuration</w:t>
      </w:r>
      <w:r w:rsidR="00FA596D">
        <w:rPr>
          <w:sz w:val="24"/>
        </w:rPr>
        <w:t>s</w:t>
      </w:r>
      <w:r w:rsidR="008B00D1">
        <w:rPr>
          <w:sz w:val="24"/>
        </w:rPr>
        <w:t xml:space="preserve"> to avoid </w:t>
      </w:r>
      <w:r w:rsidR="00B34422">
        <w:rPr>
          <w:sz w:val="24"/>
        </w:rPr>
        <w:t>the hybrid effect and better isolate the thickness effects</w:t>
      </w:r>
      <w:r w:rsidR="007C16C5" w:rsidRPr="004C46D8">
        <w:rPr>
          <w:sz w:val="24"/>
        </w:rPr>
        <w:t>.</w:t>
      </w:r>
      <w:r w:rsidR="00B34422">
        <w:rPr>
          <w:sz w:val="24"/>
        </w:rPr>
        <w:t xml:space="preserve"> </w:t>
      </w:r>
      <w:r w:rsidR="005C38CF" w:rsidRPr="005C38CF">
        <w:rPr>
          <w:sz w:val="24"/>
        </w:rPr>
        <w:t>To investigate thickness effects</w:t>
      </w:r>
      <w:r w:rsidR="00572937">
        <w:rPr>
          <w:sz w:val="24"/>
        </w:rPr>
        <w:t xml:space="preserve"> </w:t>
      </w:r>
      <w:r w:rsidR="00572937" w:rsidRPr="003E1F86">
        <w:rPr>
          <w:sz w:val="24"/>
        </w:rPr>
        <w:t>(also referred to in the literature as the in-situ effect)</w:t>
      </w:r>
      <w:r w:rsidR="008B00D1">
        <w:rPr>
          <w:sz w:val="24"/>
        </w:rPr>
        <w:t xml:space="preserve"> on transverse cracking</w:t>
      </w:r>
      <w:r w:rsidR="005C38CF" w:rsidRPr="005C38CF">
        <w:rPr>
          <w:sz w:val="24"/>
        </w:rPr>
        <w:t xml:space="preserve">, configurations needed to be designed in a way that allows for varying the number of 90° plies while maintaining the </w:t>
      </w:r>
      <w:r w:rsidR="008B00D1">
        <w:rPr>
          <w:sz w:val="24"/>
        </w:rPr>
        <w:t xml:space="preserve">same </w:t>
      </w:r>
      <w:r w:rsidR="005C38CF" w:rsidRPr="005C38CF">
        <w:rPr>
          <w:sz w:val="24"/>
        </w:rPr>
        <w:t xml:space="preserve">overall stress state </w:t>
      </w:r>
      <w:r w:rsidR="008B00D1">
        <w:rPr>
          <w:sz w:val="24"/>
        </w:rPr>
        <w:t xml:space="preserve">and </w:t>
      </w:r>
      <w:r w:rsidR="005C38CF" w:rsidRPr="005C38CF">
        <w:rPr>
          <w:sz w:val="24"/>
        </w:rPr>
        <w:t>stiffness of the laminates</w:t>
      </w:r>
      <w:r w:rsidR="008B00D1">
        <w:rPr>
          <w:sz w:val="24"/>
        </w:rPr>
        <w:t xml:space="preserve"> where possible</w:t>
      </w:r>
      <w:r w:rsidR="005C38CF" w:rsidRPr="005C38CF">
        <w:rPr>
          <w:sz w:val="24"/>
        </w:rPr>
        <w:t>.</w:t>
      </w:r>
      <w:r w:rsidR="009F37AD">
        <w:rPr>
          <w:sz w:val="24"/>
        </w:rPr>
        <w:t xml:space="preserve"> </w:t>
      </w:r>
      <w:r w:rsidR="005C38CF" w:rsidRPr="005C38CF">
        <w:rPr>
          <w:sz w:val="24"/>
        </w:rPr>
        <w:t xml:space="preserve">A structure </w:t>
      </w:r>
      <w:r w:rsidR="009F37AD">
        <w:rPr>
          <w:sz w:val="24"/>
        </w:rPr>
        <w:t xml:space="preserve">of </w:t>
      </w:r>
      <w:r w:rsidR="005C38CF" w:rsidRPr="005C38CF">
        <w:rPr>
          <w:sz w:val="24"/>
        </w:rPr>
        <w:t>[Y/X/90</w:t>
      </w:r>
      <w:r w:rsidR="005C38CF" w:rsidRPr="009F37AD">
        <w:rPr>
          <w:sz w:val="24"/>
          <w:vertAlign w:val="subscript"/>
        </w:rPr>
        <w:t>n</w:t>
      </w:r>
      <w:r w:rsidR="005C38CF" w:rsidRPr="005C38CF">
        <w:rPr>
          <w:sz w:val="24"/>
        </w:rPr>
        <w:t>/0</w:t>
      </w:r>
      <w:r w:rsidR="00C6723B">
        <w:rPr>
          <w:sz w:val="24"/>
          <w:vertAlign w:val="subscript"/>
        </w:rPr>
        <w:t>4</w:t>
      </w:r>
      <w:r w:rsidR="005C38CF" w:rsidRPr="005C38CF">
        <w:rPr>
          <w:sz w:val="24"/>
        </w:rPr>
        <w:t>/90</w:t>
      </w:r>
      <w:r w:rsidR="005C38CF" w:rsidRPr="009F37AD">
        <w:rPr>
          <w:sz w:val="24"/>
          <w:vertAlign w:val="subscript"/>
        </w:rPr>
        <w:t>n</w:t>
      </w:r>
      <w:r w:rsidR="005C38CF" w:rsidRPr="005C38CF">
        <w:rPr>
          <w:sz w:val="24"/>
        </w:rPr>
        <w:t xml:space="preserve">/X/Y] </w:t>
      </w:r>
      <w:r w:rsidR="009F37AD">
        <w:rPr>
          <w:sz w:val="24"/>
        </w:rPr>
        <w:t xml:space="preserve">was proposed </w:t>
      </w:r>
      <w:r w:rsidR="005C38CF" w:rsidRPr="005C38CF">
        <w:rPr>
          <w:sz w:val="24"/>
        </w:rPr>
        <w:t xml:space="preserve">where the central </w:t>
      </w:r>
      <w:r w:rsidR="00572937">
        <w:rPr>
          <w:sz w:val="24"/>
        </w:rPr>
        <w:t xml:space="preserve">zero ply block </w:t>
      </w:r>
      <w:r w:rsidR="006464B5">
        <w:rPr>
          <w:sz w:val="24"/>
        </w:rPr>
        <w:t>(</w:t>
      </w:r>
      <w:r w:rsidR="006464B5" w:rsidRPr="005C38CF">
        <w:rPr>
          <w:sz w:val="24"/>
        </w:rPr>
        <w:t>0</w:t>
      </w:r>
      <w:r w:rsidR="00EB6711">
        <w:rPr>
          <w:sz w:val="24"/>
          <w:vertAlign w:val="subscript"/>
        </w:rPr>
        <w:t>4</w:t>
      </w:r>
      <w:r w:rsidR="006464B5">
        <w:rPr>
          <w:sz w:val="24"/>
        </w:rPr>
        <w:t>)</w:t>
      </w:r>
      <w:r w:rsidR="005C38CF" w:rsidRPr="005C38CF">
        <w:rPr>
          <w:sz w:val="24"/>
        </w:rPr>
        <w:t xml:space="preserve"> is surrounded by 90</w:t>
      </w:r>
      <w:r w:rsidR="005C38CF" w:rsidRPr="00EE13AA">
        <w:rPr>
          <w:sz w:val="24"/>
          <w:vertAlign w:val="subscript"/>
        </w:rPr>
        <w:t>n</w:t>
      </w:r>
      <w:r w:rsidR="005C38CF" w:rsidRPr="005C38CF">
        <w:rPr>
          <w:sz w:val="24"/>
        </w:rPr>
        <w:t xml:space="preserve"> blocks where n = 1,</w:t>
      </w:r>
      <w:r w:rsidR="00B6242D">
        <w:rPr>
          <w:sz w:val="24"/>
        </w:rPr>
        <w:t xml:space="preserve"> </w:t>
      </w:r>
      <w:r w:rsidR="005C38CF" w:rsidRPr="005C38CF">
        <w:rPr>
          <w:sz w:val="24"/>
        </w:rPr>
        <w:t>2,</w:t>
      </w:r>
      <w:r w:rsidR="00B6242D">
        <w:rPr>
          <w:sz w:val="24"/>
        </w:rPr>
        <w:t xml:space="preserve"> </w:t>
      </w:r>
      <w:r w:rsidR="005C38CF" w:rsidRPr="005C38CF">
        <w:rPr>
          <w:sz w:val="24"/>
        </w:rPr>
        <w:t>4, and 8. The outer part of the laminates (</w:t>
      </w:r>
      <w:r w:rsidR="008B00D1">
        <w:rPr>
          <w:sz w:val="24"/>
        </w:rPr>
        <w:t>referred to as</w:t>
      </w:r>
      <w:r w:rsidR="005C38CF" w:rsidRPr="005C38CF">
        <w:rPr>
          <w:sz w:val="24"/>
        </w:rPr>
        <w:t xml:space="preserve"> X) consisted of only 0° and 90° plies </w:t>
      </w:r>
      <w:r w:rsidR="008B00D1">
        <w:rPr>
          <w:sz w:val="24"/>
        </w:rPr>
        <w:t xml:space="preserve">with the same total number of plies of each orientation </w:t>
      </w:r>
      <w:r w:rsidR="005C38CF" w:rsidRPr="005C38CF">
        <w:rPr>
          <w:sz w:val="24"/>
        </w:rPr>
        <w:t>in order to keep the overall stiffness consistent for each configuration.</w:t>
      </w:r>
      <w:r w:rsidR="00572937">
        <w:rPr>
          <w:sz w:val="24"/>
        </w:rPr>
        <w:t xml:space="preserve"> The ply orientations were alternated to minimize the likelihood for cracking in these plies.</w:t>
      </w:r>
    </w:p>
    <w:p w14:paraId="5BA5813C" w14:textId="6886921B" w:rsidR="00BD41D7" w:rsidRDefault="005C38CF" w:rsidP="000D2D6F">
      <w:pPr>
        <w:pStyle w:val="BodyTextIndent"/>
        <w:jc w:val="both"/>
        <w:rPr>
          <w:sz w:val="24"/>
        </w:rPr>
      </w:pPr>
      <w:r w:rsidRPr="005C38CF">
        <w:rPr>
          <w:sz w:val="24"/>
        </w:rPr>
        <w:t>Additionally, glass layers (</w:t>
      </w:r>
      <w:r w:rsidR="008B00D1">
        <w:rPr>
          <w:sz w:val="24"/>
        </w:rPr>
        <w:t>referred to as</w:t>
      </w:r>
      <w:r w:rsidRPr="005C38CF">
        <w:rPr>
          <w:sz w:val="24"/>
        </w:rPr>
        <w:t xml:space="preserve"> Y) </w:t>
      </w:r>
      <w:r w:rsidRPr="000A6DD6">
        <w:rPr>
          <w:sz w:val="24"/>
        </w:rPr>
        <w:t xml:space="preserve">were incorporated on the surface of the laminates in order to </w:t>
      </w:r>
      <w:r w:rsidR="008B00D1">
        <w:rPr>
          <w:sz w:val="24"/>
        </w:rPr>
        <w:t>avoid</w:t>
      </w:r>
      <w:r w:rsidRPr="000A6DD6">
        <w:rPr>
          <w:sz w:val="24"/>
        </w:rPr>
        <w:t xml:space="preserve"> the stress concentrations arising at the grips during static tensile testing and to acquire repeatable and consistent results with clear gauge section</w:t>
      </w:r>
      <w:r w:rsidR="00593AB6">
        <w:rPr>
          <w:sz w:val="24"/>
        </w:rPr>
        <w:t xml:space="preserve"> </w:t>
      </w:r>
      <w:r w:rsidRPr="000A6DD6">
        <w:rPr>
          <w:sz w:val="24"/>
        </w:rPr>
        <w:t>failures of the specimens</w:t>
      </w:r>
      <w:r w:rsidR="00C57E8E">
        <w:rPr>
          <w:sz w:val="24"/>
        </w:rPr>
        <w:t>.</w:t>
      </w:r>
      <w:r w:rsidRPr="000A6DD6">
        <w:rPr>
          <w:sz w:val="24"/>
        </w:rPr>
        <w:t xml:space="preserve"> </w:t>
      </w:r>
      <w:r w:rsidR="00D5034C">
        <w:rPr>
          <w:sz w:val="24"/>
        </w:rPr>
        <w:t>This approach follows</w:t>
      </w:r>
      <w:r w:rsidRPr="000A6DD6">
        <w:rPr>
          <w:sz w:val="24"/>
        </w:rPr>
        <w:t xml:space="preserve"> Czél </w:t>
      </w:r>
      <w:r w:rsidRPr="000A6DD6">
        <w:rPr>
          <w:i/>
          <w:iCs/>
          <w:sz w:val="24"/>
        </w:rPr>
        <w:t>et al.</w:t>
      </w:r>
      <w:r w:rsidR="00216DE6" w:rsidRPr="000A6DD6">
        <w:rPr>
          <w:sz w:val="24"/>
        </w:rPr>
        <w:t xml:space="preserve"> </w:t>
      </w:r>
      <w:r w:rsidR="002C3EBE" w:rsidRPr="000A6DD6">
        <w:rPr>
          <w:sz w:val="24"/>
        </w:rPr>
        <w:fldChar w:fldCharType="begin" w:fldLock="1"/>
      </w:r>
      <w:r w:rsidR="002C3EBE" w:rsidRPr="000A6DD6">
        <w:rPr>
          <w:sz w:val="24"/>
        </w:rPr>
        <w:instrText>ADDIN CSL_CITATION {"citationItems":[{"id":"ITEM-1","itemData":{"ISSN":"1359835X","abstract":"Two novel approaches are proposed for elimination of stress concentrations in tensile and compressive testing of unidirectional carbon/epoxy composites. An interlayer hybrid specimen type is proposed for tensile testing. The presented finite element study indicated that the outer continuous glass/epoxy plies suppress the stress concentrations at the grips and protect the central carbon/epoxy plies from premature failure, eliminating the need for end-tabs. The test results confirmed the benefits of the hybrid specimens by generating consistent gauge-section failures in tension. The developed hybrid four point bending specimen type and strain evaluation method were verified and applied successfully to determine the compressive failure strain of three different grade carbon/epoxy composite prepregs. Stable failure and fragmentation of the high and ultra-high modulus unidirectional carbon/epoxy plies were reported. The high strength carbon/epoxy plies exhibited catastrophic failure at a significantly higher compressive strain than normally observed.","author":[{"dropping-particle":"","family":"Czél","given":"Gergely","non-dropping-particle":"","parse-names":false,"suffix":""},{"dropping-particle":"","family":"Jalalvand","given":"Meisam","non-dropping-particle":"","parse-names":false,"suffix":""},{"dropping-particle":"","family":"Wisnom","given":"Michael R.","non-dropping-particle":"","parse-names":false,"suffix":""}],"container-title":"Composites Part A: Applied Science and Manufacturing","id":"ITEM-1","issued":{"date-parts":[["2016"]]},"page":"436-447","title":"Hybrid specimens eliminating stress concentrations in tensile and compressive testing of unidirectional composites","type":"article-journal","volume":"91"},"uris":["http://www.mendeley.com/documents/?uuid=4ee321f0-aad6-4f6d-9c11-2634597ff2ca"]}],"mendeley":{"formattedCitation":"[3]","plainTextFormattedCitation":"[3]","previouslyFormattedCitation":"[3]"},"properties":{"noteIndex":0},"schema":"https://github.com/citation-style-language/schema/raw/master/csl-citation.json"}</w:instrText>
      </w:r>
      <w:r w:rsidR="002C3EBE" w:rsidRPr="000A6DD6">
        <w:rPr>
          <w:sz w:val="24"/>
        </w:rPr>
        <w:fldChar w:fldCharType="separate"/>
      </w:r>
      <w:r w:rsidR="002C3EBE" w:rsidRPr="000A6DD6">
        <w:rPr>
          <w:noProof/>
          <w:sz w:val="24"/>
        </w:rPr>
        <w:t>[3]</w:t>
      </w:r>
      <w:r w:rsidR="002C3EBE" w:rsidRPr="000A6DD6">
        <w:rPr>
          <w:sz w:val="24"/>
        </w:rPr>
        <w:fldChar w:fldCharType="end"/>
      </w:r>
      <w:r w:rsidR="000A5B27">
        <w:rPr>
          <w:sz w:val="24"/>
          <w:lang w:val="hu-HU"/>
        </w:rPr>
        <w:t>,</w:t>
      </w:r>
      <w:r w:rsidR="002C3EBE" w:rsidRPr="000A6DD6">
        <w:rPr>
          <w:sz w:val="24"/>
          <w:lang w:val="hu-HU"/>
        </w:rPr>
        <w:t xml:space="preserve"> </w:t>
      </w:r>
      <w:r w:rsidR="00D5034C">
        <w:rPr>
          <w:sz w:val="24"/>
          <w:lang w:val="hu-HU"/>
        </w:rPr>
        <w:t xml:space="preserve">who found </w:t>
      </w:r>
      <w:r w:rsidR="002C3EBE" w:rsidRPr="000A6DD6">
        <w:rPr>
          <w:sz w:val="24"/>
          <w:lang w:val="hu-HU"/>
        </w:rPr>
        <w:t xml:space="preserve">significantly higher failure strains </w:t>
      </w:r>
      <w:r w:rsidR="00886619">
        <w:rPr>
          <w:sz w:val="24"/>
          <w:lang w:val="hu-HU"/>
        </w:rPr>
        <w:t xml:space="preserve">were obtained </w:t>
      </w:r>
      <w:r w:rsidR="00D5034C">
        <w:rPr>
          <w:sz w:val="24"/>
          <w:lang w:val="hu-HU"/>
        </w:rPr>
        <w:t xml:space="preserve">with surface glass layers </w:t>
      </w:r>
      <w:r w:rsidR="002C3EBE" w:rsidRPr="000A6DD6">
        <w:rPr>
          <w:sz w:val="24"/>
          <w:lang w:val="hu-HU"/>
        </w:rPr>
        <w:t>than</w:t>
      </w:r>
      <w:r w:rsidR="00922457">
        <w:rPr>
          <w:sz w:val="24"/>
          <w:lang w:val="hu-HU"/>
        </w:rPr>
        <w:t xml:space="preserve"> </w:t>
      </w:r>
      <w:r w:rsidR="002C3EBE" w:rsidRPr="000A6DD6">
        <w:rPr>
          <w:sz w:val="24"/>
          <w:lang w:val="hu-HU"/>
        </w:rPr>
        <w:t xml:space="preserve">from conventional non-hybrid carbon/epoxy baseline specimens. This </w:t>
      </w:r>
      <w:r w:rsidR="00B34422">
        <w:rPr>
          <w:sz w:val="24"/>
          <w:lang w:val="hu-HU"/>
        </w:rPr>
        <w:t>eliminated</w:t>
      </w:r>
      <w:r w:rsidR="00B34422" w:rsidRPr="000A6DD6">
        <w:rPr>
          <w:sz w:val="24"/>
          <w:lang w:val="hu-HU"/>
        </w:rPr>
        <w:t xml:space="preserve"> </w:t>
      </w:r>
      <w:r w:rsidR="002C3EBE" w:rsidRPr="000A6DD6">
        <w:rPr>
          <w:sz w:val="24"/>
          <w:lang w:val="hu-HU"/>
        </w:rPr>
        <w:t xml:space="preserve">the need for optimising the gripping conditions of </w:t>
      </w:r>
      <w:r w:rsidR="005C3E23">
        <w:rPr>
          <w:sz w:val="24"/>
          <w:lang w:val="hu-HU"/>
        </w:rPr>
        <w:t xml:space="preserve">the </w:t>
      </w:r>
      <w:r w:rsidR="002C3EBE" w:rsidRPr="000A6DD6">
        <w:rPr>
          <w:sz w:val="24"/>
          <w:lang w:val="hu-HU"/>
        </w:rPr>
        <w:t xml:space="preserve">tensile specimens. </w:t>
      </w:r>
      <w:r w:rsidRPr="000A6DD6">
        <w:rPr>
          <w:sz w:val="24"/>
        </w:rPr>
        <w:t>The glass layer thicknesses were calculated according to the design formulas developed</w:t>
      </w:r>
      <w:r w:rsidRPr="005C38CF">
        <w:rPr>
          <w:sz w:val="24"/>
        </w:rPr>
        <w:t xml:space="preserve"> by Czél </w:t>
      </w:r>
      <w:r w:rsidRPr="000A6DD6">
        <w:rPr>
          <w:i/>
          <w:iCs/>
          <w:sz w:val="24"/>
        </w:rPr>
        <w:t>et al.</w:t>
      </w:r>
      <w:r w:rsidRPr="005C38CF">
        <w:rPr>
          <w:sz w:val="24"/>
        </w:rPr>
        <w:t xml:space="preserve"> in order to ensure that the glass layers can still carry the load after the failure of the carbon composite.</w:t>
      </w:r>
      <w:r w:rsidR="00EA7184">
        <w:rPr>
          <w:sz w:val="24"/>
        </w:rPr>
        <w:t xml:space="preserve"> </w:t>
      </w:r>
      <w:r w:rsidRPr="005C38CF">
        <w:rPr>
          <w:sz w:val="24"/>
        </w:rPr>
        <w:t xml:space="preserve">An illustration of a typical specimen comprising the thin-ply carbon/epoxy cross-ply laminate, its structure and the embedding protective glass layers is shown in </w:t>
      </w:r>
      <w:r w:rsidRPr="00163890">
        <w:rPr>
          <w:sz w:val="24"/>
        </w:rPr>
        <w:t xml:space="preserve">Figure </w:t>
      </w:r>
      <w:r w:rsidR="00694406" w:rsidRPr="00163890">
        <w:rPr>
          <w:sz w:val="24"/>
        </w:rPr>
        <w:t>1</w:t>
      </w:r>
      <w:r w:rsidRPr="00163890">
        <w:rPr>
          <w:sz w:val="24"/>
        </w:rPr>
        <w:t>.</w:t>
      </w:r>
    </w:p>
    <w:p w14:paraId="292A8A5C" w14:textId="600AA4BE" w:rsidR="000D2D6F" w:rsidRDefault="000D2D6F" w:rsidP="000D2D6F">
      <w:pPr>
        <w:pStyle w:val="BodyTextIndent"/>
        <w:jc w:val="both"/>
        <w:rPr>
          <w:sz w:val="24"/>
        </w:rPr>
      </w:pPr>
    </w:p>
    <w:p w14:paraId="135EE524" w14:textId="77777777" w:rsidR="000D2D6F" w:rsidRDefault="000D2D6F" w:rsidP="000D2D6F">
      <w:pPr>
        <w:pStyle w:val="BodyTextIndent"/>
        <w:jc w:val="both"/>
        <w:rPr>
          <w:sz w:val="24"/>
        </w:rPr>
      </w:pPr>
    </w:p>
    <w:p w14:paraId="2F14EDBF" w14:textId="760455A3" w:rsidR="009E66AD" w:rsidRDefault="007B4B41" w:rsidP="00F71548">
      <w:pPr>
        <w:pStyle w:val="BodyTextIndent"/>
        <w:keepNext/>
        <w:ind w:firstLine="0"/>
      </w:pPr>
      <w:r w:rsidRPr="007B4B41">
        <w:rPr>
          <w:noProof/>
        </w:rPr>
        <w:drawing>
          <wp:inline distT="0" distB="0" distL="0" distR="0" wp14:anchorId="1F5656A9" wp14:editId="07DF7498">
            <wp:extent cx="5139055" cy="2807970"/>
            <wp:effectExtent l="0" t="0" r="0" b="0"/>
            <wp:docPr id="902" name="Picture 902" descr="A picture containing sitting, black, mete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39055" cy="2807970"/>
                    </a:xfrm>
                    <a:prstGeom prst="rect">
                      <a:avLst/>
                    </a:prstGeom>
                  </pic:spPr>
                </pic:pic>
              </a:graphicData>
            </a:graphic>
          </wp:inline>
        </w:drawing>
      </w:r>
    </w:p>
    <w:p w14:paraId="327D7D58" w14:textId="77777777" w:rsidR="007230FA" w:rsidRDefault="007230FA" w:rsidP="009E66AD">
      <w:pPr>
        <w:pStyle w:val="Caption"/>
        <w:jc w:val="both"/>
      </w:pPr>
    </w:p>
    <w:p w14:paraId="1704E22C" w14:textId="30CC3E04" w:rsidR="00BD41D7" w:rsidRDefault="009E66AD" w:rsidP="009E66AD">
      <w:pPr>
        <w:pStyle w:val="Caption"/>
        <w:jc w:val="both"/>
        <w:rPr>
          <w:b w:val="0"/>
          <w:bCs w:val="0"/>
        </w:rPr>
      </w:pPr>
      <w:r w:rsidRPr="00F71548">
        <w:rPr>
          <w:b w:val="0"/>
          <w:bCs w:val="0"/>
        </w:rPr>
        <w:t xml:space="preserve">Figure </w:t>
      </w:r>
      <w:r w:rsidRPr="00F71548">
        <w:rPr>
          <w:b w:val="0"/>
          <w:bCs w:val="0"/>
        </w:rPr>
        <w:fldChar w:fldCharType="begin"/>
      </w:r>
      <w:r w:rsidRPr="00F71548">
        <w:rPr>
          <w:b w:val="0"/>
          <w:bCs w:val="0"/>
        </w:rPr>
        <w:instrText xml:space="preserve"> SEQ Figure \* ARABIC </w:instrText>
      </w:r>
      <w:r w:rsidRPr="00F71548">
        <w:rPr>
          <w:b w:val="0"/>
          <w:bCs w:val="0"/>
        </w:rPr>
        <w:fldChar w:fldCharType="separate"/>
      </w:r>
      <w:r w:rsidR="00D12523">
        <w:rPr>
          <w:b w:val="0"/>
          <w:bCs w:val="0"/>
          <w:noProof/>
        </w:rPr>
        <w:t>1</w:t>
      </w:r>
      <w:r w:rsidRPr="00F71548">
        <w:rPr>
          <w:b w:val="0"/>
          <w:bCs w:val="0"/>
        </w:rPr>
        <w:fldChar w:fldCharType="end"/>
      </w:r>
      <w:r w:rsidRPr="00F71548">
        <w:rPr>
          <w:b w:val="0"/>
          <w:bCs w:val="0"/>
        </w:rPr>
        <w:t xml:space="preserve">. </w:t>
      </w:r>
      <w:r w:rsidR="007230FA" w:rsidRPr="00F71548">
        <w:rPr>
          <w:b w:val="0"/>
          <w:bCs w:val="0"/>
        </w:rPr>
        <w:t>Schematic of a typical cross-ply laminate configuration: thin-ply UD carbon/epoxy is surrounded by blocks of thin-ply cross-ply carbon blocks, embedded in standard thickness UD glass/epoxy ply blocks.</w:t>
      </w:r>
    </w:p>
    <w:p w14:paraId="2A5D0565" w14:textId="4DA4C6F0" w:rsidR="0076072A" w:rsidRDefault="0076072A" w:rsidP="0076072A">
      <w:pPr>
        <w:rPr>
          <w:lang w:eastAsia="fr-FR"/>
        </w:rPr>
      </w:pPr>
    </w:p>
    <w:p w14:paraId="3FD3ED6A" w14:textId="77777777" w:rsidR="0076072A" w:rsidRPr="0076072A" w:rsidRDefault="0076072A" w:rsidP="0076072A">
      <w:pPr>
        <w:rPr>
          <w:lang w:eastAsia="fr-FR"/>
        </w:rPr>
      </w:pPr>
    </w:p>
    <w:p w14:paraId="73117CA7" w14:textId="61478027" w:rsidR="004C717F" w:rsidRDefault="004C717F" w:rsidP="00685016">
      <w:pPr>
        <w:pStyle w:val="BodyTextIndent"/>
        <w:jc w:val="both"/>
        <w:rPr>
          <w:sz w:val="24"/>
        </w:rPr>
      </w:pPr>
      <w:r w:rsidRPr="001B0CF0">
        <w:rPr>
          <w:sz w:val="24"/>
        </w:rPr>
        <w:t xml:space="preserve">A summary of the four different lay-ups designed using </w:t>
      </w:r>
      <w:r>
        <w:rPr>
          <w:sz w:val="24"/>
        </w:rPr>
        <w:t>Classical Laminate Analysis (</w:t>
      </w:r>
      <w:r w:rsidRPr="001B0CF0">
        <w:rPr>
          <w:sz w:val="24"/>
        </w:rPr>
        <w:t>CLA</w:t>
      </w:r>
      <w:r>
        <w:rPr>
          <w:sz w:val="24"/>
        </w:rPr>
        <w:t>)</w:t>
      </w:r>
      <w:r w:rsidRPr="001B0CF0">
        <w:rPr>
          <w:sz w:val="24"/>
        </w:rPr>
        <w:t xml:space="preserve"> can be found in Table </w:t>
      </w:r>
      <w:r>
        <w:rPr>
          <w:sz w:val="24"/>
        </w:rPr>
        <w:t>III</w:t>
      </w:r>
      <w:r w:rsidRPr="001B0CF0">
        <w:rPr>
          <w:sz w:val="24"/>
        </w:rPr>
        <w:t>.</w:t>
      </w:r>
      <w:r w:rsidRPr="004C717F">
        <w:rPr>
          <w:sz w:val="24"/>
        </w:rPr>
        <w:t xml:space="preserve"> </w:t>
      </w:r>
      <w:r w:rsidRPr="001B0CF0">
        <w:rPr>
          <w:sz w:val="24"/>
        </w:rPr>
        <w:t>The green colo</w:t>
      </w:r>
      <w:r>
        <w:rPr>
          <w:sz w:val="24"/>
        </w:rPr>
        <w:t>u</w:t>
      </w:r>
      <w:r w:rsidRPr="001B0CF0">
        <w:rPr>
          <w:sz w:val="24"/>
        </w:rPr>
        <w:t>r represents the embedding glass layers, while the red represents the 90</w:t>
      </w:r>
      <w:r w:rsidRPr="00957BFC">
        <w:rPr>
          <w:sz w:val="24"/>
          <w:vertAlign w:val="subscript"/>
        </w:rPr>
        <w:t>n</w:t>
      </w:r>
      <w:r w:rsidRPr="001B0CF0">
        <w:rPr>
          <w:sz w:val="24"/>
        </w:rPr>
        <w:t xml:space="preserve"> blocks with varying number of plies adjacent to the central 0° layers.</w:t>
      </w:r>
    </w:p>
    <w:p w14:paraId="071F5079" w14:textId="0A0B6AEB" w:rsidR="00685016" w:rsidRDefault="00685016" w:rsidP="00685016">
      <w:pPr>
        <w:pStyle w:val="BodyTextIndent"/>
        <w:jc w:val="both"/>
        <w:rPr>
          <w:sz w:val="24"/>
        </w:rPr>
      </w:pPr>
      <w:r>
        <w:rPr>
          <w:sz w:val="24"/>
        </w:rPr>
        <w:t>To</w:t>
      </w:r>
      <w:r w:rsidRPr="00685016">
        <w:rPr>
          <w:sz w:val="24"/>
        </w:rPr>
        <w:t xml:space="preserve"> determine the stacking sequence of the outer 0° and 90° blocks (marked with X), first, the 90° and 0° plies were placed as single layers as many times as needed to reach a total of 28 plies for each laminate</w:t>
      </w:r>
      <w:r w:rsidR="00697BE4">
        <w:rPr>
          <w:sz w:val="24"/>
        </w:rPr>
        <w:t xml:space="preserve"> (to be consistent with other studies by the</w:t>
      </w:r>
      <w:r w:rsidR="00702C69">
        <w:rPr>
          <w:sz w:val="24"/>
        </w:rPr>
        <w:t xml:space="preserve"> first</w:t>
      </w:r>
      <w:r w:rsidR="00697BE4">
        <w:rPr>
          <w:sz w:val="24"/>
        </w:rPr>
        <w:t xml:space="preserve"> author)</w:t>
      </w:r>
      <w:r w:rsidR="000541E9">
        <w:rPr>
          <w:sz w:val="24"/>
        </w:rPr>
        <w:t xml:space="preserve">. </w:t>
      </w:r>
      <w:r w:rsidRPr="00685016">
        <w:rPr>
          <w:sz w:val="24"/>
        </w:rPr>
        <w:t>Then, as the 90</w:t>
      </w:r>
      <w:r w:rsidRPr="002F2124">
        <w:rPr>
          <w:sz w:val="24"/>
          <w:vertAlign w:val="subscript"/>
        </w:rPr>
        <w:t>n</w:t>
      </w:r>
      <w:r w:rsidRPr="00685016">
        <w:rPr>
          <w:sz w:val="24"/>
        </w:rPr>
        <w:t xml:space="preserve"> block adjacent to the central </w:t>
      </w:r>
      <w:r w:rsidR="00E033FC">
        <w:rPr>
          <w:sz w:val="24"/>
        </w:rPr>
        <w:t>0</w:t>
      </w:r>
      <w:r w:rsidR="00E033FC" w:rsidRPr="0078568F">
        <w:rPr>
          <w:sz w:val="24"/>
          <w:vertAlign w:val="subscript"/>
        </w:rPr>
        <w:t>4</w:t>
      </w:r>
      <w:r w:rsidR="00A93E49">
        <w:rPr>
          <w:sz w:val="24"/>
        </w:rPr>
        <w:t xml:space="preserve"> </w:t>
      </w:r>
      <w:r w:rsidR="00E033FC">
        <w:rPr>
          <w:sz w:val="24"/>
        </w:rPr>
        <w:t>ply block i</w:t>
      </w:r>
      <w:r w:rsidR="002E157A" w:rsidRPr="00685016">
        <w:rPr>
          <w:sz w:val="24"/>
        </w:rPr>
        <w:t>ncreased</w:t>
      </w:r>
      <w:r w:rsidR="002E157A">
        <w:rPr>
          <w:sz w:val="24"/>
        </w:rPr>
        <w:t xml:space="preserve"> in thickness</w:t>
      </w:r>
      <w:r w:rsidRPr="00685016">
        <w:rPr>
          <w:sz w:val="24"/>
        </w:rPr>
        <w:t xml:space="preserve">, some of the 90° plies </w:t>
      </w:r>
      <w:r w:rsidR="002E157A">
        <w:rPr>
          <w:sz w:val="24"/>
        </w:rPr>
        <w:t xml:space="preserve">in X </w:t>
      </w:r>
      <w:r w:rsidRPr="00685016">
        <w:rPr>
          <w:sz w:val="24"/>
        </w:rPr>
        <w:t xml:space="preserve">were placed in a different position and the 0° plies </w:t>
      </w:r>
      <w:r w:rsidR="00C32B19" w:rsidRPr="00685016">
        <w:rPr>
          <w:sz w:val="24"/>
        </w:rPr>
        <w:t>adjacent</w:t>
      </w:r>
      <w:r w:rsidR="00C45DC7">
        <w:rPr>
          <w:sz w:val="24"/>
        </w:rPr>
        <w:t xml:space="preserve"> </w:t>
      </w:r>
      <w:r w:rsidR="00C32B19">
        <w:rPr>
          <w:sz w:val="24"/>
        </w:rPr>
        <w:t xml:space="preserve">to the </w:t>
      </w:r>
      <w:r w:rsidR="00C32B19" w:rsidRPr="00685016">
        <w:rPr>
          <w:sz w:val="24"/>
        </w:rPr>
        <w:t xml:space="preserve">90° plies </w:t>
      </w:r>
      <w:r w:rsidRPr="00685016">
        <w:rPr>
          <w:sz w:val="24"/>
        </w:rPr>
        <w:t>were blocked.</w:t>
      </w:r>
    </w:p>
    <w:p w14:paraId="7CF3ED89" w14:textId="4ACA6913" w:rsidR="00A843B0" w:rsidRPr="001B0CF0" w:rsidRDefault="00A843B0" w:rsidP="00CA6497">
      <w:pPr>
        <w:pStyle w:val="BodyTextIndent"/>
        <w:jc w:val="both"/>
        <w:rPr>
          <w:sz w:val="24"/>
        </w:rPr>
      </w:pPr>
      <w:r w:rsidRPr="001B0CF0">
        <w:rPr>
          <w:sz w:val="24"/>
        </w:rPr>
        <w:t xml:space="preserve">For the first three configurations </w:t>
      </w:r>
      <w:r w:rsidR="005C3E23">
        <w:rPr>
          <w:sz w:val="24"/>
        </w:rPr>
        <w:t xml:space="preserve">of </w:t>
      </w:r>
      <w:r w:rsidRPr="001B0CF0">
        <w:rPr>
          <w:sz w:val="24"/>
        </w:rPr>
        <w:t>90</w:t>
      </w:r>
      <w:r w:rsidRPr="001B0CF0">
        <w:rPr>
          <w:sz w:val="24"/>
          <w:vertAlign w:val="subscript"/>
        </w:rPr>
        <w:t>n</w:t>
      </w:r>
      <w:r w:rsidRPr="001B0CF0">
        <w:rPr>
          <w:sz w:val="24"/>
        </w:rPr>
        <w:t xml:space="preserve"> blocks</w:t>
      </w:r>
      <w:r w:rsidR="005C3E23">
        <w:rPr>
          <w:sz w:val="24"/>
        </w:rPr>
        <w:t xml:space="preserve"> </w:t>
      </w:r>
      <w:r w:rsidR="005C3E23" w:rsidRPr="001B0CF0">
        <w:rPr>
          <w:sz w:val="24"/>
        </w:rPr>
        <w:t>with n = 1,</w:t>
      </w:r>
      <w:r w:rsidR="00180A1A">
        <w:rPr>
          <w:sz w:val="24"/>
        </w:rPr>
        <w:t xml:space="preserve"> </w:t>
      </w:r>
      <w:r w:rsidR="005C3E23" w:rsidRPr="001B0CF0">
        <w:rPr>
          <w:sz w:val="24"/>
        </w:rPr>
        <w:t>2,</w:t>
      </w:r>
      <w:r w:rsidR="00180A1A">
        <w:rPr>
          <w:sz w:val="24"/>
        </w:rPr>
        <w:t xml:space="preserve"> </w:t>
      </w:r>
      <w:r w:rsidR="005C3E23" w:rsidRPr="001B0CF0">
        <w:rPr>
          <w:sz w:val="24"/>
        </w:rPr>
        <w:t>4</w:t>
      </w:r>
      <w:r w:rsidRPr="001B0CF0">
        <w:rPr>
          <w:sz w:val="24"/>
        </w:rPr>
        <w:t xml:space="preserve">, the </w:t>
      </w:r>
      <w:r w:rsidR="005C3E23">
        <w:rPr>
          <w:sz w:val="24"/>
        </w:rPr>
        <w:t xml:space="preserve">total </w:t>
      </w:r>
      <w:r w:rsidRPr="001B0CF0">
        <w:rPr>
          <w:sz w:val="24"/>
        </w:rPr>
        <w:t>number of adjacent 0° and 90° plies</w:t>
      </w:r>
      <w:r>
        <w:rPr>
          <w:sz w:val="24"/>
        </w:rPr>
        <w:t xml:space="preserve"> </w:t>
      </w:r>
      <w:r w:rsidRPr="001B0CF0">
        <w:rPr>
          <w:sz w:val="24"/>
        </w:rPr>
        <w:t xml:space="preserve">were kept the same. However, for the configuration with 8 blocked 90° plies adjacent to the central </w:t>
      </w:r>
      <w:r w:rsidR="00F26B52" w:rsidRPr="001B0CF0">
        <w:rPr>
          <w:sz w:val="24"/>
        </w:rPr>
        <w:t xml:space="preserve">0° </w:t>
      </w:r>
      <w:r w:rsidRPr="001B0CF0">
        <w:rPr>
          <w:sz w:val="24"/>
        </w:rPr>
        <w:t>layers, it was not possible to keep the stiffness ratio constant as there was an excess number of 90° plies within the laminate.</w:t>
      </w:r>
      <w:r w:rsidR="00CA6497">
        <w:rPr>
          <w:sz w:val="24"/>
        </w:rPr>
        <w:t xml:space="preserve"> </w:t>
      </w:r>
      <w:r w:rsidR="005F6211">
        <w:rPr>
          <w:sz w:val="24"/>
        </w:rPr>
        <w:t>Hence, t</w:t>
      </w:r>
      <w:r w:rsidRPr="001B0CF0">
        <w:rPr>
          <w:sz w:val="24"/>
        </w:rPr>
        <w:t>his configuration had a slightly higher stiffness when compared to the others.</w:t>
      </w:r>
    </w:p>
    <w:p w14:paraId="4510E177" w14:textId="1B846A6D" w:rsidR="00907EC7" w:rsidRDefault="00441F49" w:rsidP="00D04C54">
      <w:pPr>
        <w:pStyle w:val="BodyTextIndent"/>
        <w:jc w:val="both"/>
        <w:rPr>
          <w:sz w:val="24"/>
        </w:rPr>
      </w:pPr>
      <w:r>
        <w:rPr>
          <w:sz w:val="24"/>
        </w:rPr>
        <w:t xml:space="preserve">The following properties were used </w:t>
      </w:r>
      <w:r w:rsidR="00094267">
        <w:rPr>
          <w:sz w:val="24"/>
        </w:rPr>
        <w:t xml:space="preserve">for the carbon </w:t>
      </w:r>
      <w:r>
        <w:rPr>
          <w:sz w:val="24"/>
        </w:rPr>
        <w:t>in the analysis: E</w:t>
      </w:r>
      <w:r w:rsidRPr="00441F49">
        <w:rPr>
          <w:sz w:val="24"/>
          <w:vertAlign w:val="subscript"/>
        </w:rPr>
        <w:t>11</w:t>
      </w:r>
      <w:r w:rsidR="00180A1A">
        <w:rPr>
          <w:sz w:val="24"/>
        </w:rPr>
        <w:t> </w:t>
      </w:r>
      <w:r w:rsidR="00E91E9D">
        <w:rPr>
          <w:sz w:val="24"/>
        </w:rPr>
        <w:t>=</w:t>
      </w:r>
      <w:r w:rsidR="00180A1A">
        <w:rPr>
          <w:sz w:val="24"/>
        </w:rPr>
        <w:t> </w:t>
      </w:r>
      <w:r w:rsidR="00BC51DB">
        <w:rPr>
          <w:sz w:val="24"/>
        </w:rPr>
        <w:t>95.3</w:t>
      </w:r>
      <w:r w:rsidR="00180A1A">
        <w:rPr>
          <w:sz w:val="24"/>
        </w:rPr>
        <w:t> </w:t>
      </w:r>
      <w:r w:rsidR="00BC51DB">
        <w:rPr>
          <w:sz w:val="24"/>
        </w:rPr>
        <w:t>GPa, E</w:t>
      </w:r>
      <w:r w:rsidR="00BC51DB">
        <w:rPr>
          <w:sz w:val="24"/>
          <w:vertAlign w:val="subscript"/>
        </w:rPr>
        <w:t>22</w:t>
      </w:r>
      <w:r w:rsidR="00180A1A">
        <w:rPr>
          <w:sz w:val="24"/>
          <w:vertAlign w:val="subscript"/>
        </w:rPr>
        <w:t> </w:t>
      </w:r>
      <w:r w:rsidR="00E91E9D">
        <w:rPr>
          <w:sz w:val="24"/>
        </w:rPr>
        <w:t>=</w:t>
      </w:r>
      <w:r w:rsidR="00180A1A">
        <w:rPr>
          <w:sz w:val="24"/>
        </w:rPr>
        <w:t> </w:t>
      </w:r>
      <w:r w:rsidR="00761611">
        <w:rPr>
          <w:sz w:val="24"/>
        </w:rPr>
        <w:t>6.11</w:t>
      </w:r>
      <w:r w:rsidR="00180A1A">
        <w:rPr>
          <w:sz w:val="24"/>
        </w:rPr>
        <w:t> </w:t>
      </w:r>
      <w:r w:rsidR="00761611">
        <w:rPr>
          <w:sz w:val="24"/>
        </w:rPr>
        <w:t>GPa, G</w:t>
      </w:r>
      <w:r w:rsidR="00761611">
        <w:rPr>
          <w:sz w:val="24"/>
          <w:vertAlign w:val="subscript"/>
        </w:rPr>
        <w:t>12</w:t>
      </w:r>
      <w:r w:rsidR="00180A1A">
        <w:rPr>
          <w:sz w:val="24"/>
          <w:vertAlign w:val="subscript"/>
        </w:rPr>
        <w:t> </w:t>
      </w:r>
      <w:r w:rsidR="00E91E9D">
        <w:rPr>
          <w:sz w:val="24"/>
        </w:rPr>
        <w:t>=</w:t>
      </w:r>
      <w:r w:rsidR="00180A1A">
        <w:rPr>
          <w:sz w:val="24"/>
        </w:rPr>
        <w:t> </w:t>
      </w:r>
      <w:r w:rsidR="00747896">
        <w:rPr>
          <w:sz w:val="24"/>
        </w:rPr>
        <w:t>2</w:t>
      </w:r>
      <w:r w:rsidR="00761611">
        <w:rPr>
          <w:sz w:val="24"/>
        </w:rPr>
        <w:t>.</w:t>
      </w:r>
      <w:r w:rsidR="00747896">
        <w:rPr>
          <w:sz w:val="24"/>
        </w:rPr>
        <w:t>47</w:t>
      </w:r>
      <w:r w:rsidR="00180A1A">
        <w:rPr>
          <w:sz w:val="24"/>
        </w:rPr>
        <w:t> </w:t>
      </w:r>
      <w:r w:rsidR="00761611">
        <w:rPr>
          <w:sz w:val="24"/>
        </w:rPr>
        <w:t>GPa</w:t>
      </w:r>
      <w:r w:rsidR="00094267">
        <w:rPr>
          <w:sz w:val="24"/>
        </w:rPr>
        <w:t xml:space="preserve">, </w:t>
      </w:r>
      <w:r w:rsidR="00CC5486" w:rsidRPr="00CC5486">
        <w:rPr>
          <w:sz w:val="24"/>
        </w:rPr>
        <w:t>ν</w:t>
      </w:r>
      <w:r w:rsidR="00CC5486" w:rsidRPr="00CC5486">
        <w:rPr>
          <w:sz w:val="24"/>
          <w:vertAlign w:val="subscript"/>
        </w:rPr>
        <w:t>12</w:t>
      </w:r>
      <w:r w:rsidR="00180A1A">
        <w:rPr>
          <w:sz w:val="24"/>
          <w:vertAlign w:val="subscript"/>
        </w:rPr>
        <w:t> </w:t>
      </w:r>
      <w:r w:rsidR="00E91E9D">
        <w:rPr>
          <w:sz w:val="24"/>
        </w:rPr>
        <w:t>=</w:t>
      </w:r>
      <w:r w:rsidR="00180A1A">
        <w:rPr>
          <w:sz w:val="24"/>
        </w:rPr>
        <w:t> </w:t>
      </w:r>
      <w:r w:rsidR="00CC5486">
        <w:rPr>
          <w:sz w:val="24"/>
        </w:rPr>
        <w:t>0.3</w:t>
      </w:r>
      <w:r w:rsidR="00094267">
        <w:rPr>
          <w:sz w:val="24"/>
        </w:rPr>
        <w:t xml:space="preserve">, </w:t>
      </w:r>
      <w:r w:rsidR="00414A46" w:rsidRPr="00414A46">
        <w:rPr>
          <w:sz w:val="24"/>
        </w:rPr>
        <w:t>α</w:t>
      </w:r>
      <w:r w:rsidR="00094267" w:rsidRPr="00CC5486">
        <w:rPr>
          <w:sz w:val="24"/>
          <w:vertAlign w:val="subscript"/>
        </w:rPr>
        <w:t>1</w:t>
      </w:r>
      <w:r w:rsidR="00180A1A">
        <w:rPr>
          <w:sz w:val="24"/>
          <w:vertAlign w:val="subscript"/>
        </w:rPr>
        <w:t> </w:t>
      </w:r>
      <w:r w:rsidR="00E91E9D">
        <w:rPr>
          <w:sz w:val="24"/>
        </w:rPr>
        <w:t>=</w:t>
      </w:r>
      <w:r w:rsidR="00180A1A">
        <w:rPr>
          <w:sz w:val="24"/>
        </w:rPr>
        <w:t> −</w:t>
      </w:r>
      <w:r w:rsidR="000052E9">
        <w:rPr>
          <w:spacing w:val="0"/>
          <w:sz w:val="24"/>
          <w:lang w:val="en-GB" w:bidi="he-IL"/>
        </w:rPr>
        <w:t>1</w:t>
      </w:r>
      <w:r w:rsidR="00180A1A">
        <w:rPr>
          <w:spacing w:val="0"/>
          <w:sz w:val="24"/>
          <w:lang w:val="en-GB" w:bidi="he-IL"/>
        </w:rPr>
        <w:t>×</w:t>
      </w:r>
      <w:r w:rsidR="000052E9">
        <w:rPr>
          <w:spacing w:val="0"/>
          <w:sz w:val="24"/>
          <w:lang w:val="en-GB" w:bidi="he-IL"/>
        </w:rPr>
        <w:t>10</w:t>
      </w:r>
      <w:r w:rsidR="00180A1A">
        <w:rPr>
          <w:spacing w:val="0"/>
          <w:sz w:val="24"/>
          <w:vertAlign w:val="superscript"/>
          <w:lang w:val="en-GB" w:bidi="he-IL"/>
        </w:rPr>
        <w:t>−</w:t>
      </w:r>
      <w:r w:rsidR="000052E9" w:rsidRPr="000052E9">
        <w:rPr>
          <w:spacing w:val="0"/>
          <w:sz w:val="24"/>
          <w:vertAlign w:val="superscript"/>
          <w:lang w:val="en-GB" w:bidi="he-IL"/>
        </w:rPr>
        <w:t>6</w:t>
      </w:r>
      <w:r w:rsidR="000052E9" w:rsidRPr="000052E9">
        <w:rPr>
          <w:spacing w:val="0"/>
          <w:sz w:val="24"/>
          <w:lang w:val="en-GB" w:bidi="he-IL"/>
        </w:rPr>
        <w:t xml:space="preserve"> </w:t>
      </w:r>
      <w:r w:rsidR="000052E9">
        <w:rPr>
          <w:spacing w:val="0"/>
          <w:sz w:val="24"/>
          <w:lang w:val="en-GB" w:bidi="he-IL"/>
        </w:rPr>
        <w:t>[1/K]</w:t>
      </w:r>
      <w:r w:rsidR="00414A46">
        <w:rPr>
          <w:sz w:val="24"/>
        </w:rPr>
        <w:t xml:space="preserve"> </w:t>
      </w:r>
      <w:r w:rsidR="000052E9">
        <w:rPr>
          <w:sz w:val="24"/>
        </w:rPr>
        <w:t xml:space="preserve">and </w:t>
      </w:r>
      <w:r w:rsidR="000052E9" w:rsidRPr="00414A46">
        <w:rPr>
          <w:sz w:val="24"/>
        </w:rPr>
        <w:t>α</w:t>
      </w:r>
      <w:r w:rsidR="000052E9">
        <w:rPr>
          <w:sz w:val="24"/>
          <w:vertAlign w:val="subscript"/>
        </w:rPr>
        <w:t>2</w:t>
      </w:r>
      <w:r w:rsidR="00180A1A">
        <w:rPr>
          <w:sz w:val="24"/>
          <w:vertAlign w:val="subscript"/>
        </w:rPr>
        <w:t> </w:t>
      </w:r>
      <w:r w:rsidR="00E91E9D">
        <w:rPr>
          <w:sz w:val="24"/>
        </w:rPr>
        <w:t>=</w:t>
      </w:r>
      <w:r w:rsidR="00180A1A">
        <w:rPr>
          <w:sz w:val="24"/>
        </w:rPr>
        <w:t> </w:t>
      </w:r>
      <w:r w:rsidR="000052E9">
        <w:rPr>
          <w:sz w:val="24"/>
        </w:rPr>
        <w:t>4</w:t>
      </w:r>
      <w:r w:rsidR="00180A1A">
        <w:rPr>
          <w:spacing w:val="0"/>
          <w:sz w:val="24"/>
          <w:lang w:val="en-GB" w:bidi="he-IL"/>
        </w:rPr>
        <w:t>×</w:t>
      </w:r>
      <w:r w:rsidR="000052E9">
        <w:rPr>
          <w:spacing w:val="0"/>
          <w:sz w:val="24"/>
          <w:lang w:val="en-GB" w:bidi="he-IL"/>
        </w:rPr>
        <w:t>10</w:t>
      </w:r>
      <w:r w:rsidR="00180A1A">
        <w:rPr>
          <w:spacing w:val="0"/>
          <w:sz w:val="24"/>
          <w:vertAlign w:val="superscript"/>
          <w:lang w:val="en-GB" w:bidi="he-IL"/>
        </w:rPr>
        <w:t>−</w:t>
      </w:r>
      <w:r w:rsidR="000052E9">
        <w:rPr>
          <w:spacing w:val="0"/>
          <w:sz w:val="24"/>
          <w:vertAlign w:val="superscript"/>
          <w:lang w:val="en-GB" w:bidi="he-IL"/>
        </w:rPr>
        <w:t>5</w:t>
      </w:r>
      <w:r w:rsidR="000052E9" w:rsidRPr="000052E9">
        <w:rPr>
          <w:spacing w:val="0"/>
          <w:sz w:val="24"/>
          <w:lang w:val="en-GB" w:bidi="he-IL"/>
        </w:rPr>
        <w:t xml:space="preserve"> </w:t>
      </w:r>
      <w:r w:rsidR="000052E9">
        <w:rPr>
          <w:spacing w:val="0"/>
          <w:sz w:val="24"/>
          <w:lang w:val="en-GB" w:bidi="he-IL"/>
        </w:rPr>
        <w:t>[1/K]</w:t>
      </w:r>
      <w:r w:rsidR="00CC5486">
        <w:rPr>
          <w:sz w:val="24"/>
        </w:rPr>
        <w:t xml:space="preserve">. </w:t>
      </w:r>
      <w:r w:rsidR="004C717F">
        <w:rPr>
          <w:sz w:val="24"/>
        </w:rPr>
        <w:t>T</w:t>
      </w:r>
      <w:r w:rsidR="0076072A" w:rsidRPr="001B0CF0">
        <w:rPr>
          <w:sz w:val="24"/>
        </w:rPr>
        <w:t>able</w:t>
      </w:r>
      <w:r w:rsidR="004C717F">
        <w:rPr>
          <w:sz w:val="24"/>
        </w:rPr>
        <w:t xml:space="preserve"> III</w:t>
      </w:r>
      <w:r w:rsidR="0076072A" w:rsidRPr="001B0CF0">
        <w:rPr>
          <w:sz w:val="24"/>
        </w:rPr>
        <w:t xml:space="preserve"> also includes the</w:t>
      </w:r>
      <w:r w:rsidR="00EA5D5A">
        <w:rPr>
          <w:sz w:val="24"/>
        </w:rPr>
        <w:t xml:space="preserve"> nominal</w:t>
      </w:r>
      <w:r w:rsidR="0076072A" w:rsidRPr="001B0CF0">
        <w:rPr>
          <w:sz w:val="24"/>
        </w:rPr>
        <w:t xml:space="preserve"> longitudinal and transverse stresses </w:t>
      </w:r>
      <w:r w:rsidR="005C3E23">
        <w:rPr>
          <w:sz w:val="24"/>
        </w:rPr>
        <w:t>calculated</w:t>
      </w:r>
      <w:r w:rsidR="0076072A" w:rsidRPr="001B0CF0">
        <w:rPr>
          <w:sz w:val="24"/>
        </w:rPr>
        <w:t xml:space="preserve"> in the central </w:t>
      </w:r>
      <w:r w:rsidR="00CC15DF" w:rsidRPr="001B0CF0">
        <w:rPr>
          <w:sz w:val="24"/>
        </w:rPr>
        <w:t>0°</w:t>
      </w:r>
      <w:r w:rsidR="00C32B19">
        <w:rPr>
          <w:sz w:val="24"/>
        </w:rPr>
        <w:t xml:space="preserve"> </w:t>
      </w:r>
      <w:r w:rsidR="0076072A" w:rsidRPr="001B0CF0">
        <w:rPr>
          <w:sz w:val="24"/>
        </w:rPr>
        <w:t>plies at an estimated strain to failure of ε = 1.6</w:t>
      </w:r>
      <w:r w:rsidR="00351AF4">
        <w:rPr>
          <w:sz w:val="24"/>
        </w:rPr>
        <w:t>1</w:t>
      </w:r>
      <w:r w:rsidR="0076072A" w:rsidRPr="001B0CF0">
        <w:rPr>
          <w:sz w:val="24"/>
        </w:rPr>
        <w:t>%.</w:t>
      </w:r>
      <w:r w:rsidR="00351AF4">
        <w:rPr>
          <w:sz w:val="24"/>
        </w:rPr>
        <w:t xml:space="preserve"> </w:t>
      </w:r>
      <w:r w:rsidR="0076072A" w:rsidRPr="001B0CF0">
        <w:rPr>
          <w:sz w:val="24"/>
        </w:rPr>
        <w:t>The transverse thermal residual stresses in the</w:t>
      </w:r>
      <w:r w:rsidR="00C32B19" w:rsidRPr="00685016">
        <w:rPr>
          <w:sz w:val="24"/>
        </w:rPr>
        <w:t xml:space="preserve"> </w:t>
      </w:r>
      <w:r w:rsidR="00CC15DF">
        <w:rPr>
          <w:sz w:val="24"/>
        </w:rPr>
        <w:t xml:space="preserve">central </w:t>
      </w:r>
      <w:r w:rsidR="00CC15DF" w:rsidRPr="001B0CF0">
        <w:rPr>
          <w:sz w:val="24"/>
        </w:rPr>
        <w:t>0°</w:t>
      </w:r>
      <w:r w:rsidR="0076072A" w:rsidRPr="001B0CF0">
        <w:rPr>
          <w:sz w:val="24"/>
        </w:rPr>
        <w:t xml:space="preserve"> plies were calculated to be 16 MPa for configuration 1</w:t>
      </w:r>
      <w:r w:rsidR="005C3E23">
        <w:rPr>
          <w:sz w:val="24"/>
        </w:rPr>
        <w:t xml:space="preserve"> to </w:t>
      </w:r>
      <w:r w:rsidR="0076072A" w:rsidRPr="001B0CF0">
        <w:rPr>
          <w:sz w:val="24"/>
        </w:rPr>
        <w:t>3 and 19 MPa for configuration 4</w:t>
      </w:r>
      <w:r w:rsidR="004C717F">
        <w:rPr>
          <w:sz w:val="24"/>
        </w:rPr>
        <w:t>,</w:t>
      </w:r>
      <w:r w:rsidR="0076072A" w:rsidRPr="001B0CF0">
        <w:rPr>
          <w:sz w:val="24"/>
        </w:rPr>
        <w:t xml:space="preserve"> </w:t>
      </w:r>
      <w:r w:rsidR="00031080" w:rsidRPr="001B0CF0">
        <w:rPr>
          <w:sz w:val="24"/>
        </w:rPr>
        <w:t>respectively</w:t>
      </w:r>
      <w:r w:rsidR="004C717F">
        <w:rPr>
          <w:sz w:val="24"/>
        </w:rPr>
        <w:t>,</w:t>
      </w:r>
      <w:r w:rsidR="00031080">
        <w:rPr>
          <w:sz w:val="24"/>
        </w:rPr>
        <w:t xml:space="preserve"> and</w:t>
      </w:r>
      <w:r w:rsidR="0076072A" w:rsidRPr="001B0CF0">
        <w:rPr>
          <w:sz w:val="24"/>
        </w:rPr>
        <w:t xml:space="preserve"> </w:t>
      </w:r>
      <w:r w:rsidR="005C3E23">
        <w:rPr>
          <w:sz w:val="24"/>
        </w:rPr>
        <w:t>are</w:t>
      </w:r>
      <w:r w:rsidR="0076072A" w:rsidRPr="001B0CF0">
        <w:rPr>
          <w:sz w:val="24"/>
        </w:rPr>
        <w:t xml:space="preserve"> incorporated in the transverse stresses (σ</w:t>
      </w:r>
      <w:r w:rsidR="0076072A" w:rsidRPr="00351AF4">
        <w:rPr>
          <w:sz w:val="24"/>
          <w:vertAlign w:val="subscript"/>
        </w:rPr>
        <w:t>y</w:t>
      </w:r>
      <w:r w:rsidR="0076072A" w:rsidRPr="001B0CF0">
        <w:rPr>
          <w:sz w:val="24"/>
        </w:rPr>
        <w:t xml:space="preserve">) in Table </w:t>
      </w:r>
      <w:r w:rsidR="00351AF4">
        <w:rPr>
          <w:sz w:val="24"/>
        </w:rPr>
        <w:t>III</w:t>
      </w:r>
      <w:r w:rsidR="0076072A" w:rsidRPr="001B0CF0">
        <w:rPr>
          <w:sz w:val="24"/>
        </w:rPr>
        <w:t xml:space="preserve"> below. Shear stresses are zero in all</w:t>
      </w:r>
      <w:r w:rsidR="0076072A" w:rsidRPr="0076072A">
        <w:rPr>
          <w:sz w:val="24"/>
        </w:rPr>
        <w:t xml:space="preserve"> configurations</w:t>
      </w:r>
      <w:r w:rsidR="004A24B8">
        <w:rPr>
          <w:sz w:val="24"/>
        </w:rPr>
        <w:t>, away from the edges</w:t>
      </w:r>
      <w:r w:rsidR="00D04C54">
        <w:rPr>
          <w:sz w:val="24"/>
        </w:rPr>
        <w:t>.</w:t>
      </w:r>
    </w:p>
    <w:p w14:paraId="7D8DA5A3" w14:textId="77777777" w:rsidR="00A11741" w:rsidRDefault="00A11741" w:rsidP="00194059">
      <w:pPr>
        <w:pStyle w:val="BodyTextIndent"/>
        <w:jc w:val="both"/>
        <w:rPr>
          <w:sz w:val="24"/>
        </w:rPr>
      </w:pPr>
    </w:p>
    <w:p w14:paraId="574136E5" w14:textId="7BE3C428" w:rsidR="00194059" w:rsidRDefault="00194059" w:rsidP="00194059">
      <w:pPr>
        <w:pStyle w:val="BodyTextIndent"/>
        <w:ind w:firstLine="0"/>
        <w:jc w:val="both"/>
        <w:rPr>
          <w:sz w:val="24"/>
        </w:rPr>
      </w:pPr>
    </w:p>
    <w:p w14:paraId="584E2851" w14:textId="201E5C19" w:rsidR="002F4EB1" w:rsidRPr="00015018" w:rsidRDefault="002F4EB1" w:rsidP="00015018">
      <w:pPr>
        <w:pStyle w:val="Caption"/>
        <w:keepNext/>
        <w:rPr>
          <w:b w:val="0"/>
          <w:bCs w:val="0"/>
        </w:rPr>
      </w:pPr>
    </w:p>
    <w:p w14:paraId="64C0BB22" w14:textId="6FF2141F" w:rsidR="00015018" w:rsidRPr="00015018" w:rsidRDefault="000A323F" w:rsidP="00E62727">
      <w:pPr>
        <w:pStyle w:val="Caption"/>
        <w:keepNext/>
        <w:jc w:val="both"/>
        <w:rPr>
          <w:b w:val="0"/>
          <w:bCs w:val="0"/>
        </w:rPr>
      </w:pPr>
      <w:r>
        <w:rPr>
          <w:b w:val="0"/>
          <w:bCs w:val="0"/>
        </w:rPr>
        <w:t>TABLE</w:t>
      </w:r>
      <w:r w:rsidR="00015018" w:rsidRPr="00015018">
        <w:rPr>
          <w:b w:val="0"/>
          <w:bCs w:val="0"/>
        </w:rPr>
        <w:t xml:space="preserve"> </w:t>
      </w:r>
      <w:r w:rsidR="00015018" w:rsidRPr="00015018">
        <w:rPr>
          <w:b w:val="0"/>
          <w:bCs w:val="0"/>
        </w:rPr>
        <w:fldChar w:fldCharType="begin"/>
      </w:r>
      <w:r w:rsidR="00015018" w:rsidRPr="00015018">
        <w:rPr>
          <w:b w:val="0"/>
          <w:bCs w:val="0"/>
        </w:rPr>
        <w:instrText xml:space="preserve"> SEQ Table \* ROMAN </w:instrText>
      </w:r>
      <w:r w:rsidR="00015018" w:rsidRPr="00015018">
        <w:rPr>
          <w:b w:val="0"/>
          <w:bCs w:val="0"/>
        </w:rPr>
        <w:fldChar w:fldCharType="separate"/>
      </w:r>
      <w:r w:rsidR="000A2C3C">
        <w:rPr>
          <w:b w:val="0"/>
          <w:bCs w:val="0"/>
          <w:noProof/>
        </w:rPr>
        <w:t>III</w:t>
      </w:r>
      <w:r w:rsidR="00015018" w:rsidRPr="00015018">
        <w:rPr>
          <w:b w:val="0"/>
          <w:bCs w:val="0"/>
        </w:rPr>
        <w:fldChar w:fldCharType="end"/>
      </w:r>
      <w:r w:rsidR="00015018" w:rsidRPr="00015018">
        <w:rPr>
          <w:b w:val="0"/>
          <w:bCs w:val="0"/>
        </w:rPr>
        <w:t xml:space="preserve">. </w:t>
      </w:r>
      <w:r w:rsidR="0077405C">
        <w:rPr>
          <w:b w:val="0"/>
          <w:bCs w:val="0"/>
        </w:rPr>
        <w:t xml:space="preserve">LAMINATE LAY-UPS FOR TYPES 1-4 SPECIMENS: GREEN COLOUR REPRESENTS </w:t>
      </w:r>
      <w:r w:rsidR="0012317E">
        <w:rPr>
          <w:b w:val="0"/>
          <w:bCs w:val="0"/>
        </w:rPr>
        <w:t xml:space="preserve">THE EMBEDDING GLASS LAYERS, WHILE THE RED REPRESENTS THE </w:t>
      </w:r>
      <w:r w:rsidR="00015018" w:rsidRPr="00015018">
        <w:rPr>
          <w:rFonts w:eastAsiaTheme="majorEastAsia"/>
          <w:b w:val="0"/>
          <w:bCs w:val="0"/>
        </w:rPr>
        <w:t>90</w:t>
      </w:r>
      <w:r w:rsidR="00015018" w:rsidRPr="00015018">
        <w:rPr>
          <w:rFonts w:eastAsiaTheme="majorEastAsia"/>
          <w:b w:val="0"/>
          <w:bCs w:val="0"/>
          <w:vertAlign w:val="subscript"/>
        </w:rPr>
        <w:t xml:space="preserve">n </w:t>
      </w:r>
      <w:r w:rsidR="0012317E">
        <w:rPr>
          <w:rFonts w:eastAsiaTheme="majorEastAsia"/>
          <w:b w:val="0"/>
          <w:bCs w:val="0"/>
        </w:rPr>
        <w:t>BLOCKS</w:t>
      </w:r>
      <w:r w:rsidR="00067902">
        <w:rPr>
          <w:rFonts w:eastAsiaTheme="majorEastAsia"/>
          <w:b w:val="0"/>
          <w:bCs w:val="0"/>
        </w:rPr>
        <w:t>.</w:t>
      </w:r>
      <w:r w:rsidR="00607943">
        <w:rPr>
          <w:rFonts w:eastAsiaTheme="majorEastAsia"/>
          <w:b w:val="0"/>
          <w:bCs w:val="0"/>
        </w:rPr>
        <w:t xml:space="preserve"> </w:t>
      </w:r>
      <w:r w:rsidR="0012317E">
        <w:rPr>
          <w:rFonts w:eastAsiaTheme="majorEastAsia"/>
          <w:b w:val="0"/>
          <w:bCs w:val="0"/>
        </w:rPr>
        <w:t xml:space="preserve">STRESSES ARE PRESENTED AT EXPECTED FAILURE STRAIN. </w:t>
      </w:r>
    </w:p>
    <w:p w14:paraId="7BB7CC2F" w14:textId="50D80395" w:rsidR="00015018" w:rsidRPr="00015018" w:rsidRDefault="00015018" w:rsidP="00015018">
      <w:pPr>
        <w:pStyle w:val="Caption"/>
        <w:keepNext/>
        <w:rPr>
          <w:b w:val="0"/>
          <w:bCs w:val="0"/>
        </w:rPr>
      </w:pPr>
    </w:p>
    <w:tbl>
      <w:tblPr>
        <w:tblW w:w="6237"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10"/>
        <w:gridCol w:w="2834"/>
        <w:gridCol w:w="851"/>
        <w:gridCol w:w="850"/>
        <w:gridCol w:w="992"/>
      </w:tblGrid>
      <w:tr w:rsidR="002F4EB1" w:rsidRPr="001412EE" w14:paraId="651E76B8" w14:textId="77777777" w:rsidTr="00F943F7">
        <w:trPr>
          <w:trHeight w:val="40"/>
          <w:jc w:val="center"/>
        </w:trPr>
        <w:tc>
          <w:tcPr>
            <w:tcW w:w="710" w:type="dxa"/>
            <w:shd w:val="clear" w:color="000000" w:fill="FFFFFF"/>
          </w:tcPr>
          <w:p w14:paraId="496D7FA5" w14:textId="77777777" w:rsidR="002F4EB1" w:rsidRPr="00D718B6" w:rsidRDefault="002F4EB1" w:rsidP="00CE08A9">
            <w:pPr>
              <w:jc w:val="center"/>
              <w:rPr>
                <w:color w:val="000000"/>
                <w:sz w:val="24"/>
                <w:lang w:eastAsia="en-GB"/>
              </w:rPr>
            </w:pPr>
          </w:p>
        </w:tc>
        <w:tc>
          <w:tcPr>
            <w:tcW w:w="2834" w:type="dxa"/>
            <w:shd w:val="clear" w:color="000000" w:fill="FFFFFF"/>
            <w:noWrap/>
            <w:vAlign w:val="center"/>
          </w:tcPr>
          <w:p w14:paraId="08C6BD14" w14:textId="77777777" w:rsidR="002F4EB1" w:rsidRPr="00320808" w:rsidRDefault="002F4EB1" w:rsidP="00CE08A9">
            <w:pPr>
              <w:jc w:val="center"/>
              <w:rPr>
                <w:color w:val="000000"/>
                <w:szCs w:val="20"/>
                <w:lang w:eastAsia="en-GB"/>
              </w:rPr>
            </w:pPr>
          </w:p>
        </w:tc>
        <w:tc>
          <w:tcPr>
            <w:tcW w:w="2693" w:type="dxa"/>
            <w:gridSpan w:val="3"/>
            <w:shd w:val="clear" w:color="000000" w:fill="FFFFFF"/>
            <w:vAlign w:val="center"/>
          </w:tcPr>
          <w:p w14:paraId="4B505D77" w14:textId="2EFBE0FE" w:rsidR="002F4EB1" w:rsidRPr="00320808" w:rsidRDefault="002F4EB1" w:rsidP="00CE08A9">
            <w:pPr>
              <w:jc w:val="center"/>
              <w:rPr>
                <w:color w:val="000000"/>
                <w:szCs w:val="20"/>
                <w:lang w:eastAsia="en-GB"/>
              </w:rPr>
            </w:pPr>
            <w:r w:rsidRPr="00320808">
              <w:rPr>
                <w:color w:val="000000"/>
                <w:szCs w:val="20"/>
                <w:lang w:eastAsia="en-GB"/>
              </w:rPr>
              <w:t xml:space="preserve">Stress in central </w:t>
            </w:r>
            <w:r w:rsidR="00974475" w:rsidRPr="00974475">
              <w:rPr>
                <w:color w:val="000000"/>
                <w:szCs w:val="20"/>
                <w:lang w:eastAsia="en-GB"/>
              </w:rPr>
              <w:t>0°</w:t>
            </w:r>
            <w:r w:rsidRPr="00320808">
              <w:rPr>
                <w:color w:val="000000"/>
                <w:szCs w:val="20"/>
                <w:lang w:eastAsia="en-GB"/>
              </w:rPr>
              <w:t xml:space="preserve"> plies</w:t>
            </w:r>
          </w:p>
        </w:tc>
      </w:tr>
      <w:tr w:rsidR="002F4EB1" w:rsidRPr="00F87131" w14:paraId="5F3FDF39" w14:textId="77777777" w:rsidTr="00F943F7">
        <w:trPr>
          <w:trHeight w:val="70"/>
          <w:jc w:val="center"/>
        </w:trPr>
        <w:tc>
          <w:tcPr>
            <w:tcW w:w="710" w:type="dxa"/>
            <w:shd w:val="clear" w:color="000000" w:fill="FFFFFF"/>
          </w:tcPr>
          <w:p w14:paraId="5CBD5E8A" w14:textId="77777777" w:rsidR="002F4EB1" w:rsidRPr="001412EE" w:rsidRDefault="002F4EB1" w:rsidP="00CE08A9">
            <w:pPr>
              <w:rPr>
                <w:color w:val="000000"/>
                <w:sz w:val="24"/>
                <w:lang w:eastAsia="en-GB"/>
              </w:rPr>
            </w:pPr>
          </w:p>
        </w:tc>
        <w:tc>
          <w:tcPr>
            <w:tcW w:w="2834" w:type="dxa"/>
            <w:shd w:val="clear" w:color="000000" w:fill="FFFFFF"/>
            <w:noWrap/>
            <w:vAlign w:val="center"/>
            <w:hideMark/>
          </w:tcPr>
          <w:p w14:paraId="67E0AAF9" w14:textId="77777777" w:rsidR="002F4EB1" w:rsidRPr="00320808" w:rsidRDefault="002F4EB1" w:rsidP="00CE08A9">
            <w:pPr>
              <w:jc w:val="center"/>
              <w:rPr>
                <w:color w:val="000000"/>
                <w:szCs w:val="20"/>
                <w:lang w:eastAsia="en-GB"/>
              </w:rPr>
            </w:pPr>
            <w:r w:rsidRPr="00320808">
              <w:rPr>
                <w:color w:val="000000"/>
                <w:szCs w:val="20"/>
                <w:lang w:eastAsia="en-GB"/>
              </w:rPr>
              <w:t>Configuration</w:t>
            </w:r>
          </w:p>
        </w:tc>
        <w:tc>
          <w:tcPr>
            <w:tcW w:w="851" w:type="dxa"/>
            <w:shd w:val="clear" w:color="000000" w:fill="FFFFFF"/>
            <w:vAlign w:val="center"/>
            <w:hideMark/>
          </w:tcPr>
          <w:p w14:paraId="310C004E" w14:textId="77777777" w:rsidR="002F4EB1" w:rsidRPr="00320808" w:rsidRDefault="002F4EB1" w:rsidP="00CE08A9">
            <w:pPr>
              <w:jc w:val="center"/>
              <w:rPr>
                <w:color w:val="000000"/>
                <w:szCs w:val="20"/>
                <w:lang w:eastAsia="en-GB"/>
              </w:rPr>
            </w:pPr>
            <w:r w:rsidRPr="00320808">
              <w:rPr>
                <w:color w:val="000000"/>
                <w:szCs w:val="20"/>
                <w:lang w:eastAsia="en-GB"/>
              </w:rPr>
              <w:t>σ</w:t>
            </w:r>
            <w:r w:rsidRPr="00320808">
              <w:rPr>
                <w:color w:val="000000"/>
                <w:szCs w:val="20"/>
                <w:vertAlign w:val="subscript"/>
                <w:lang w:eastAsia="en-GB"/>
              </w:rPr>
              <w:t>y</w:t>
            </w:r>
            <w:r w:rsidRPr="00320808">
              <w:rPr>
                <w:color w:val="000000"/>
                <w:szCs w:val="20"/>
                <w:lang w:eastAsia="en-GB"/>
              </w:rPr>
              <w:t>/σ</w:t>
            </w:r>
            <w:r w:rsidRPr="00320808">
              <w:rPr>
                <w:color w:val="000000"/>
                <w:szCs w:val="20"/>
                <w:vertAlign w:val="subscript"/>
                <w:lang w:eastAsia="en-GB"/>
              </w:rPr>
              <w:t>x</w:t>
            </w:r>
            <w:r w:rsidRPr="00320808">
              <w:rPr>
                <w:color w:val="000000"/>
                <w:szCs w:val="20"/>
                <w:lang w:eastAsia="en-GB"/>
              </w:rPr>
              <w:t xml:space="preserve"> [-]</w:t>
            </w:r>
          </w:p>
        </w:tc>
        <w:tc>
          <w:tcPr>
            <w:tcW w:w="850" w:type="dxa"/>
            <w:shd w:val="clear" w:color="000000" w:fill="FFFFFF"/>
            <w:vAlign w:val="center"/>
            <w:hideMark/>
          </w:tcPr>
          <w:p w14:paraId="34746EC1" w14:textId="77777777" w:rsidR="002F4EB1" w:rsidRPr="00320808" w:rsidRDefault="002F4EB1" w:rsidP="00CE08A9">
            <w:pPr>
              <w:jc w:val="center"/>
              <w:rPr>
                <w:color w:val="000000"/>
                <w:szCs w:val="20"/>
                <w:lang w:eastAsia="en-GB"/>
              </w:rPr>
            </w:pPr>
            <w:r w:rsidRPr="00320808">
              <w:rPr>
                <w:color w:val="000000"/>
                <w:szCs w:val="20"/>
                <w:lang w:eastAsia="en-GB"/>
              </w:rPr>
              <w:t>σ</w:t>
            </w:r>
            <w:r w:rsidRPr="00320808">
              <w:rPr>
                <w:color w:val="000000"/>
                <w:szCs w:val="20"/>
                <w:vertAlign w:val="subscript"/>
                <w:lang w:eastAsia="en-GB"/>
              </w:rPr>
              <w:t xml:space="preserve">x </w:t>
            </w:r>
            <w:r w:rsidRPr="00320808">
              <w:rPr>
                <w:color w:val="000000"/>
                <w:szCs w:val="20"/>
                <w:lang w:eastAsia="en-GB"/>
              </w:rPr>
              <w:t>[MPa]</w:t>
            </w:r>
          </w:p>
        </w:tc>
        <w:tc>
          <w:tcPr>
            <w:tcW w:w="992" w:type="dxa"/>
            <w:shd w:val="clear" w:color="000000" w:fill="FFFFFF"/>
            <w:vAlign w:val="center"/>
            <w:hideMark/>
          </w:tcPr>
          <w:p w14:paraId="71C9A15A" w14:textId="77777777" w:rsidR="002F4EB1" w:rsidRPr="00320808" w:rsidRDefault="002F4EB1" w:rsidP="00CE08A9">
            <w:pPr>
              <w:jc w:val="center"/>
              <w:rPr>
                <w:color w:val="000000"/>
                <w:szCs w:val="20"/>
                <w:lang w:eastAsia="en-GB"/>
              </w:rPr>
            </w:pPr>
            <w:r w:rsidRPr="00320808">
              <w:rPr>
                <w:color w:val="000000"/>
                <w:szCs w:val="20"/>
                <w:lang w:eastAsia="en-GB"/>
              </w:rPr>
              <w:t>σ</w:t>
            </w:r>
            <w:r w:rsidRPr="00320808">
              <w:rPr>
                <w:color w:val="000000"/>
                <w:szCs w:val="20"/>
                <w:vertAlign w:val="subscript"/>
                <w:lang w:eastAsia="en-GB"/>
              </w:rPr>
              <w:t xml:space="preserve">y </w:t>
            </w:r>
            <w:r w:rsidRPr="00320808">
              <w:rPr>
                <w:color w:val="000000"/>
                <w:szCs w:val="20"/>
                <w:lang w:eastAsia="en-GB"/>
              </w:rPr>
              <w:t>[MPa]</w:t>
            </w:r>
          </w:p>
        </w:tc>
      </w:tr>
      <w:tr w:rsidR="002F4EB1" w:rsidRPr="00D718B6" w14:paraId="1E6CC585" w14:textId="77777777" w:rsidTr="00F943F7">
        <w:trPr>
          <w:trHeight w:val="360"/>
          <w:jc w:val="center"/>
        </w:trPr>
        <w:tc>
          <w:tcPr>
            <w:tcW w:w="710" w:type="dxa"/>
            <w:shd w:val="clear" w:color="000000" w:fill="FFFFFF"/>
          </w:tcPr>
          <w:p w14:paraId="30636C58" w14:textId="77777777" w:rsidR="002F4EB1" w:rsidRPr="00320808" w:rsidRDefault="002F4EB1" w:rsidP="00CE08A9">
            <w:pPr>
              <w:jc w:val="center"/>
              <w:rPr>
                <w:color w:val="000000"/>
                <w:szCs w:val="20"/>
              </w:rPr>
            </w:pPr>
            <w:r w:rsidRPr="00320808">
              <w:rPr>
                <w:color w:val="000000"/>
                <w:szCs w:val="20"/>
              </w:rPr>
              <w:t>1.</w:t>
            </w:r>
          </w:p>
        </w:tc>
        <w:tc>
          <w:tcPr>
            <w:tcW w:w="2834" w:type="dxa"/>
            <w:shd w:val="clear" w:color="000000" w:fill="FFFFFF"/>
            <w:noWrap/>
            <w:vAlign w:val="center"/>
            <w:hideMark/>
          </w:tcPr>
          <w:p w14:paraId="71402F40" w14:textId="77777777" w:rsidR="002F4EB1" w:rsidRPr="00320808" w:rsidRDefault="002F4EB1" w:rsidP="00CE08A9">
            <w:pPr>
              <w:jc w:val="center"/>
              <w:rPr>
                <w:color w:val="000000"/>
                <w:szCs w:val="20"/>
                <w:lang w:eastAsia="en-GB"/>
              </w:rPr>
            </w:pPr>
            <w:r w:rsidRPr="00320808">
              <w:rPr>
                <w:b/>
                <w:bCs/>
                <w:color w:val="000000"/>
                <w:szCs w:val="20"/>
              </w:rPr>
              <w:t>[</w:t>
            </w:r>
            <w:r w:rsidRPr="00320808">
              <w:rPr>
                <w:b/>
                <w:bCs/>
                <w:color w:val="00B050"/>
                <w:szCs w:val="20"/>
              </w:rPr>
              <w:t>0</w:t>
            </w:r>
            <w:r w:rsidRPr="00320808">
              <w:rPr>
                <w:b/>
                <w:bCs/>
                <w:color w:val="00B050"/>
                <w:szCs w:val="20"/>
                <w:vertAlign w:val="subscript"/>
              </w:rPr>
              <w:t>6</w:t>
            </w:r>
            <w:r w:rsidRPr="00320808">
              <w:rPr>
                <w:b/>
                <w:bCs/>
                <w:color w:val="000000"/>
                <w:szCs w:val="20"/>
              </w:rPr>
              <w:t>/(0/90)</w:t>
            </w:r>
            <w:r w:rsidRPr="00320808">
              <w:rPr>
                <w:b/>
                <w:bCs/>
                <w:color w:val="000000"/>
                <w:szCs w:val="20"/>
                <w:vertAlign w:val="subscript"/>
              </w:rPr>
              <w:t>5</w:t>
            </w:r>
            <w:r w:rsidRPr="00320808">
              <w:rPr>
                <w:b/>
                <w:bCs/>
                <w:color w:val="000000"/>
                <w:szCs w:val="20"/>
              </w:rPr>
              <w:t>/0/</w:t>
            </w:r>
            <w:r w:rsidRPr="00320808">
              <w:rPr>
                <w:b/>
                <w:bCs/>
                <w:color w:val="FF0000"/>
                <w:szCs w:val="20"/>
              </w:rPr>
              <w:t>90</w:t>
            </w:r>
            <w:r w:rsidRPr="00320808">
              <w:rPr>
                <w:b/>
                <w:bCs/>
                <w:color w:val="000000"/>
                <w:szCs w:val="20"/>
              </w:rPr>
              <w:t>/0</w:t>
            </w:r>
            <w:r w:rsidRPr="00320808">
              <w:rPr>
                <w:b/>
                <w:bCs/>
                <w:color w:val="000000"/>
                <w:szCs w:val="20"/>
                <w:vertAlign w:val="subscript"/>
              </w:rPr>
              <w:t>2</w:t>
            </w:r>
            <w:r w:rsidRPr="00320808">
              <w:rPr>
                <w:b/>
                <w:bCs/>
                <w:color w:val="000000"/>
                <w:szCs w:val="20"/>
              </w:rPr>
              <w:t>]</w:t>
            </w:r>
            <w:r w:rsidRPr="00320808">
              <w:rPr>
                <w:b/>
                <w:bCs/>
                <w:color w:val="000000"/>
                <w:szCs w:val="20"/>
                <w:vertAlign w:val="subscript"/>
              </w:rPr>
              <w:t>s</w:t>
            </w:r>
          </w:p>
        </w:tc>
        <w:tc>
          <w:tcPr>
            <w:tcW w:w="851" w:type="dxa"/>
            <w:shd w:val="clear" w:color="000000" w:fill="FFFFFF"/>
            <w:noWrap/>
            <w:vAlign w:val="center"/>
            <w:hideMark/>
          </w:tcPr>
          <w:p w14:paraId="4661AECC" w14:textId="77777777" w:rsidR="002F4EB1" w:rsidRPr="00320808" w:rsidRDefault="002F4EB1" w:rsidP="00CE08A9">
            <w:pPr>
              <w:jc w:val="center"/>
              <w:rPr>
                <w:color w:val="000000"/>
                <w:szCs w:val="20"/>
                <w:lang w:eastAsia="en-GB"/>
              </w:rPr>
            </w:pPr>
            <w:r w:rsidRPr="00320808">
              <w:rPr>
                <w:color w:val="000000"/>
                <w:szCs w:val="20"/>
                <w:lang w:eastAsia="en-GB"/>
              </w:rPr>
              <w:t>0.023</w:t>
            </w:r>
          </w:p>
        </w:tc>
        <w:tc>
          <w:tcPr>
            <w:tcW w:w="850" w:type="dxa"/>
            <w:shd w:val="clear" w:color="000000" w:fill="FFFFFF"/>
            <w:noWrap/>
            <w:vAlign w:val="center"/>
            <w:hideMark/>
          </w:tcPr>
          <w:p w14:paraId="2C7BAE63" w14:textId="77777777" w:rsidR="002F4EB1" w:rsidRPr="00320808" w:rsidRDefault="002F4EB1" w:rsidP="00CE08A9">
            <w:pPr>
              <w:jc w:val="center"/>
              <w:rPr>
                <w:color w:val="000000"/>
                <w:szCs w:val="20"/>
                <w:lang w:eastAsia="en-GB"/>
              </w:rPr>
            </w:pPr>
            <w:r w:rsidRPr="00320808">
              <w:rPr>
                <w:color w:val="000000"/>
                <w:szCs w:val="20"/>
                <w:lang w:eastAsia="en-GB"/>
              </w:rPr>
              <w:t>1522</w:t>
            </w:r>
          </w:p>
        </w:tc>
        <w:tc>
          <w:tcPr>
            <w:tcW w:w="992" w:type="dxa"/>
            <w:shd w:val="clear" w:color="000000" w:fill="FFFFFF"/>
            <w:noWrap/>
            <w:vAlign w:val="center"/>
            <w:hideMark/>
          </w:tcPr>
          <w:p w14:paraId="1FDDE37C" w14:textId="77777777" w:rsidR="002F4EB1" w:rsidRPr="00320808" w:rsidRDefault="002F4EB1" w:rsidP="00CE08A9">
            <w:pPr>
              <w:jc w:val="center"/>
              <w:rPr>
                <w:color w:val="000000"/>
                <w:szCs w:val="20"/>
                <w:lang w:eastAsia="en-GB"/>
              </w:rPr>
            </w:pPr>
            <w:r w:rsidRPr="00320808">
              <w:rPr>
                <w:color w:val="000000"/>
                <w:szCs w:val="20"/>
                <w:lang w:eastAsia="en-GB"/>
              </w:rPr>
              <w:t>35</w:t>
            </w:r>
          </w:p>
        </w:tc>
      </w:tr>
      <w:tr w:rsidR="002F4EB1" w:rsidRPr="00D718B6" w14:paraId="3F28A8B0" w14:textId="77777777" w:rsidTr="00F943F7">
        <w:trPr>
          <w:trHeight w:val="360"/>
          <w:jc w:val="center"/>
        </w:trPr>
        <w:tc>
          <w:tcPr>
            <w:tcW w:w="710" w:type="dxa"/>
            <w:shd w:val="clear" w:color="000000" w:fill="FFFFFF"/>
          </w:tcPr>
          <w:p w14:paraId="4DE23F01" w14:textId="77777777" w:rsidR="002F4EB1" w:rsidRPr="00320808" w:rsidRDefault="002F4EB1" w:rsidP="00CE08A9">
            <w:pPr>
              <w:jc w:val="center"/>
              <w:rPr>
                <w:color w:val="000000"/>
                <w:szCs w:val="20"/>
              </w:rPr>
            </w:pPr>
            <w:r w:rsidRPr="00320808">
              <w:rPr>
                <w:color w:val="000000"/>
                <w:szCs w:val="20"/>
              </w:rPr>
              <w:t>2.</w:t>
            </w:r>
          </w:p>
        </w:tc>
        <w:tc>
          <w:tcPr>
            <w:tcW w:w="2834" w:type="dxa"/>
            <w:shd w:val="clear" w:color="000000" w:fill="FFFFFF"/>
            <w:noWrap/>
            <w:vAlign w:val="center"/>
            <w:hideMark/>
          </w:tcPr>
          <w:p w14:paraId="7B97F256" w14:textId="77777777" w:rsidR="002F4EB1" w:rsidRPr="00320808" w:rsidRDefault="002F4EB1" w:rsidP="00CE08A9">
            <w:pPr>
              <w:jc w:val="center"/>
              <w:rPr>
                <w:color w:val="000000"/>
                <w:szCs w:val="20"/>
                <w:lang w:eastAsia="en-GB"/>
              </w:rPr>
            </w:pPr>
            <w:r w:rsidRPr="00320808">
              <w:rPr>
                <w:b/>
                <w:bCs/>
                <w:color w:val="000000"/>
                <w:szCs w:val="20"/>
              </w:rPr>
              <w:t>[</w:t>
            </w:r>
            <w:r w:rsidRPr="00320808">
              <w:rPr>
                <w:b/>
                <w:bCs/>
                <w:color w:val="00B050"/>
                <w:szCs w:val="20"/>
              </w:rPr>
              <w:t>0</w:t>
            </w:r>
            <w:r w:rsidRPr="00320808">
              <w:rPr>
                <w:b/>
                <w:bCs/>
                <w:color w:val="00B050"/>
                <w:szCs w:val="20"/>
                <w:vertAlign w:val="subscript"/>
              </w:rPr>
              <w:t>6</w:t>
            </w:r>
            <w:r w:rsidRPr="00320808">
              <w:rPr>
                <w:b/>
                <w:bCs/>
                <w:color w:val="000000"/>
                <w:szCs w:val="20"/>
              </w:rPr>
              <w:t>/0</w:t>
            </w:r>
            <w:r w:rsidRPr="00320808">
              <w:rPr>
                <w:b/>
                <w:bCs/>
                <w:color w:val="000000"/>
                <w:szCs w:val="20"/>
                <w:vertAlign w:val="subscript"/>
              </w:rPr>
              <w:t>2</w:t>
            </w:r>
            <w:r w:rsidRPr="00320808">
              <w:rPr>
                <w:b/>
                <w:bCs/>
                <w:color w:val="000000"/>
                <w:szCs w:val="20"/>
              </w:rPr>
              <w:t>/90/(0/90)</w:t>
            </w:r>
            <w:r w:rsidRPr="00320808">
              <w:rPr>
                <w:b/>
                <w:bCs/>
                <w:color w:val="000000"/>
                <w:szCs w:val="20"/>
                <w:vertAlign w:val="subscript"/>
              </w:rPr>
              <w:t>3</w:t>
            </w:r>
            <w:r w:rsidRPr="00320808">
              <w:rPr>
                <w:b/>
                <w:bCs/>
                <w:color w:val="000000"/>
                <w:szCs w:val="20"/>
              </w:rPr>
              <w:t>/0/</w:t>
            </w:r>
            <w:r w:rsidRPr="00320808">
              <w:rPr>
                <w:b/>
                <w:bCs/>
                <w:color w:val="FF0000"/>
                <w:szCs w:val="20"/>
              </w:rPr>
              <w:t>90</w:t>
            </w:r>
            <w:r w:rsidRPr="00320808">
              <w:rPr>
                <w:b/>
                <w:bCs/>
                <w:color w:val="FF0000"/>
                <w:szCs w:val="20"/>
                <w:vertAlign w:val="subscript"/>
              </w:rPr>
              <w:t>2</w:t>
            </w:r>
            <w:r w:rsidRPr="00320808">
              <w:rPr>
                <w:b/>
                <w:bCs/>
                <w:color w:val="000000"/>
                <w:szCs w:val="20"/>
              </w:rPr>
              <w:t>/0</w:t>
            </w:r>
            <w:r w:rsidRPr="00320808">
              <w:rPr>
                <w:b/>
                <w:bCs/>
                <w:color w:val="000000"/>
                <w:szCs w:val="20"/>
                <w:vertAlign w:val="subscript"/>
              </w:rPr>
              <w:t>2</w:t>
            </w:r>
            <w:r w:rsidRPr="00320808">
              <w:rPr>
                <w:b/>
                <w:bCs/>
                <w:color w:val="000000"/>
                <w:szCs w:val="20"/>
              </w:rPr>
              <w:t>]</w:t>
            </w:r>
            <w:r w:rsidRPr="00320808">
              <w:rPr>
                <w:b/>
                <w:bCs/>
                <w:color w:val="000000"/>
                <w:szCs w:val="20"/>
                <w:vertAlign w:val="subscript"/>
              </w:rPr>
              <w:t>s</w:t>
            </w:r>
          </w:p>
        </w:tc>
        <w:tc>
          <w:tcPr>
            <w:tcW w:w="851" w:type="dxa"/>
            <w:shd w:val="clear" w:color="000000" w:fill="FFFFFF"/>
            <w:noWrap/>
            <w:vAlign w:val="center"/>
            <w:hideMark/>
          </w:tcPr>
          <w:p w14:paraId="0F38B971" w14:textId="77777777" w:rsidR="002F4EB1" w:rsidRPr="00320808" w:rsidRDefault="002F4EB1" w:rsidP="00CE08A9">
            <w:pPr>
              <w:jc w:val="center"/>
              <w:rPr>
                <w:color w:val="000000"/>
                <w:szCs w:val="20"/>
                <w:lang w:eastAsia="en-GB"/>
              </w:rPr>
            </w:pPr>
            <w:r w:rsidRPr="00320808">
              <w:rPr>
                <w:color w:val="000000"/>
                <w:szCs w:val="20"/>
                <w:lang w:eastAsia="en-GB"/>
              </w:rPr>
              <w:t>0.023</w:t>
            </w:r>
          </w:p>
        </w:tc>
        <w:tc>
          <w:tcPr>
            <w:tcW w:w="850" w:type="dxa"/>
            <w:shd w:val="clear" w:color="000000" w:fill="FFFFFF"/>
            <w:noWrap/>
            <w:vAlign w:val="center"/>
            <w:hideMark/>
          </w:tcPr>
          <w:p w14:paraId="0E2EE29F" w14:textId="77777777" w:rsidR="002F4EB1" w:rsidRPr="00320808" w:rsidRDefault="002F4EB1" w:rsidP="00CE08A9">
            <w:pPr>
              <w:jc w:val="center"/>
              <w:rPr>
                <w:color w:val="000000"/>
                <w:szCs w:val="20"/>
                <w:lang w:eastAsia="en-GB"/>
              </w:rPr>
            </w:pPr>
            <w:r w:rsidRPr="00320808">
              <w:rPr>
                <w:color w:val="000000"/>
                <w:szCs w:val="20"/>
                <w:lang w:eastAsia="en-GB"/>
              </w:rPr>
              <w:t>1522</w:t>
            </w:r>
          </w:p>
        </w:tc>
        <w:tc>
          <w:tcPr>
            <w:tcW w:w="992" w:type="dxa"/>
            <w:shd w:val="clear" w:color="000000" w:fill="FFFFFF"/>
            <w:noWrap/>
            <w:vAlign w:val="center"/>
            <w:hideMark/>
          </w:tcPr>
          <w:p w14:paraId="37B89493" w14:textId="77777777" w:rsidR="002F4EB1" w:rsidRPr="00320808" w:rsidRDefault="002F4EB1" w:rsidP="00CE08A9">
            <w:pPr>
              <w:jc w:val="center"/>
              <w:rPr>
                <w:color w:val="000000"/>
                <w:szCs w:val="20"/>
                <w:lang w:eastAsia="en-GB"/>
              </w:rPr>
            </w:pPr>
            <w:r w:rsidRPr="00320808">
              <w:rPr>
                <w:color w:val="000000"/>
                <w:szCs w:val="20"/>
                <w:lang w:eastAsia="en-GB"/>
              </w:rPr>
              <w:t>35</w:t>
            </w:r>
          </w:p>
        </w:tc>
      </w:tr>
      <w:tr w:rsidR="002F4EB1" w:rsidRPr="00D718B6" w14:paraId="3BFE1268" w14:textId="77777777" w:rsidTr="00F943F7">
        <w:trPr>
          <w:trHeight w:val="360"/>
          <w:jc w:val="center"/>
        </w:trPr>
        <w:tc>
          <w:tcPr>
            <w:tcW w:w="710" w:type="dxa"/>
            <w:shd w:val="clear" w:color="000000" w:fill="FFFFFF"/>
          </w:tcPr>
          <w:p w14:paraId="15DC4740" w14:textId="77777777" w:rsidR="002F4EB1" w:rsidRPr="00320808" w:rsidRDefault="002F4EB1" w:rsidP="00CE08A9">
            <w:pPr>
              <w:jc w:val="center"/>
              <w:rPr>
                <w:color w:val="000000"/>
                <w:szCs w:val="20"/>
              </w:rPr>
            </w:pPr>
            <w:r w:rsidRPr="00320808">
              <w:rPr>
                <w:color w:val="000000"/>
                <w:szCs w:val="20"/>
              </w:rPr>
              <w:t>3.</w:t>
            </w:r>
          </w:p>
        </w:tc>
        <w:tc>
          <w:tcPr>
            <w:tcW w:w="2834" w:type="dxa"/>
            <w:shd w:val="clear" w:color="000000" w:fill="FFFFFF"/>
            <w:noWrap/>
            <w:vAlign w:val="center"/>
            <w:hideMark/>
          </w:tcPr>
          <w:p w14:paraId="3EA61786" w14:textId="77777777" w:rsidR="002F4EB1" w:rsidRPr="00320808" w:rsidRDefault="002F4EB1" w:rsidP="00CE08A9">
            <w:pPr>
              <w:jc w:val="center"/>
              <w:rPr>
                <w:color w:val="000000"/>
                <w:szCs w:val="20"/>
                <w:lang w:eastAsia="en-GB"/>
              </w:rPr>
            </w:pPr>
            <w:r w:rsidRPr="00320808">
              <w:rPr>
                <w:b/>
                <w:bCs/>
                <w:color w:val="000000"/>
                <w:szCs w:val="20"/>
              </w:rPr>
              <w:t>[</w:t>
            </w:r>
            <w:r w:rsidRPr="00320808">
              <w:rPr>
                <w:b/>
                <w:bCs/>
                <w:color w:val="00B050"/>
                <w:szCs w:val="20"/>
              </w:rPr>
              <w:t>0</w:t>
            </w:r>
            <w:r w:rsidRPr="00320808">
              <w:rPr>
                <w:b/>
                <w:bCs/>
                <w:color w:val="00B050"/>
                <w:szCs w:val="20"/>
                <w:vertAlign w:val="subscript"/>
              </w:rPr>
              <w:t>6</w:t>
            </w:r>
            <w:r w:rsidRPr="00320808">
              <w:rPr>
                <w:b/>
                <w:bCs/>
                <w:color w:val="000000"/>
                <w:szCs w:val="20"/>
              </w:rPr>
              <w:t>/0</w:t>
            </w:r>
            <w:r w:rsidRPr="00320808">
              <w:rPr>
                <w:b/>
                <w:bCs/>
                <w:color w:val="000000"/>
                <w:szCs w:val="20"/>
                <w:vertAlign w:val="subscript"/>
              </w:rPr>
              <w:t>2</w:t>
            </w:r>
            <w:r w:rsidRPr="00320808">
              <w:rPr>
                <w:b/>
                <w:bCs/>
                <w:color w:val="000000"/>
                <w:szCs w:val="20"/>
              </w:rPr>
              <w:t>/90/0</w:t>
            </w:r>
            <w:r w:rsidRPr="00320808">
              <w:rPr>
                <w:b/>
                <w:bCs/>
                <w:color w:val="000000"/>
                <w:szCs w:val="20"/>
                <w:vertAlign w:val="subscript"/>
              </w:rPr>
              <w:t>2</w:t>
            </w:r>
            <w:r w:rsidRPr="00320808">
              <w:rPr>
                <w:b/>
                <w:bCs/>
                <w:color w:val="000000"/>
                <w:szCs w:val="20"/>
              </w:rPr>
              <w:t>/90/0</w:t>
            </w:r>
            <w:r w:rsidRPr="00320808">
              <w:rPr>
                <w:b/>
                <w:bCs/>
                <w:color w:val="000000"/>
                <w:szCs w:val="20"/>
                <w:vertAlign w:val="subscript"/>
              </w:rPr>
              <w:t>2</w:t>
            </w:r>
            <w:r w:rsidRPr="00320808">
              <w:rPr>
                <w:b/>
                <w:bCs/>
                <w:color w:val="000000"/>
                <w:szCs w:val="20"/>
              </w:rPr>
              <w:t>/</w:t>
            </w:r>
            <w:r w:rsidRPr="00320808">
              <w:rPr>
                <w:b/>
                <w:bCs/>
                <w:color w:val="FF0000"/>
                <w:szCs w:val="20"/>
              </w:rPr>
              <w:t>90</w:t>
            </w:r>
            <w:r w:rsidRPr="00320808">
              <w:rPr>
                <w:b/>
                <w:bCs/>
                <w:color w:val="FF0000"/>
                <w:szCs w:val="20"/>
                <w:vertAlign w:val="subscript"/>
              </w:rPr>
              <w:t>4</w:t>
            </w:r>
            <w:r w:rsidRPr="00320808">
              <w:rPr>
                <w:b/>
                <w:bCs/>
                <w:color w:val="000000"/>
                <w:szCs w:val="20"/>
              </w:rPr>
              <w:t>/0</w:t>
            </w:r>
            <w:r w:rsidRPr="00320808">
              <w:rPr>
                <w:b/>
                <w:bCs/>
                <w:color w:val="000000"/>
                <w:szCs w:val="20"/>
                <w:vertAlign w:val="subscript"/>
              </w:rPr>
              <w:t>2</w:t>
            </w:r>
            <w:r w:rsidRPr="00320808">
              <w:rPr>
                <w:b/>
                <w:bCs/>
                <w:color w:val="000000"/>
                <w:szCs w:val="20"/>
              </w:rPr>
              <w:t>]</w:t>
            </w:r>
            <w:r w:rsidRPr="00320808">
              <w:rPr>
                <w:b/>
                <w:bCs/>
                <w:color w:val="000000"/>
                <w:szCs w:val="20"/>
                <w:vertAlign w:val="subscript"/>
              </w:rPr>
              <w:t>s</w:t>
            </w:r>
          </w:p>
        </w:tc>
        <w:tc>
          <w:tcPr>
            <w:tcW w:w="851" w:type="dxa"/>
            <w:shd w:val="clear" w:color="000000" w:fill="FFFFFF"/>
            <w:noWrap/>
            <w:vAlign w:val="center"/>
            <w:hideMark/>
          </w:tcPr>
          <w:p w14:paraId="04E14F24" w14:textId="77777777" w:rsidR="002F4EB1" w:rsidRPr="00320808" w:rsidRDefault="002F4EB1" w:rsidP="00CE08A9">
            <w:pPr>
              <w:jc w:val="center"/>
              <w:rPr>
                <w:color w:val="000000"/>
                <w:szCs w:val="20"/>
                <w:lang w:eastAsia="en-GB"/>
              </w:rPr>
            </w:pPr>
            <w:r w:rsidRPr="00320808">
              <w:rPr>
                <w:color w:val="000000"/>
                <w:szCs w:val="20"/>
                <w:lang w:eastAsia="en-GB"/>
              </w:rPr>
              <w:t>0.023</w:t>
            </w:r>
          </w:p>
        </w:tc>
        <w:tc>
          <w:tcPr>
            <w:tcW w:w="850" w:type="dxa"/>
            <w:shd w:val="clear" w:color="000000" w:fill="FFFFFF"/>
            <w:noWrap/>
            <w:vAlign w:val="center"/>
            <w:hideMark/>
          </w:tcPr>
          <w:p w14:paraId="52A5DB4A" w14:textId="77777777" w:rsidR="002F4EB1" w:rsidRPr="00320808" w:rsidRDefault="002F4EB1" w:rsidP="00CE08A9">
            <w:pPr>
              <w:jc w:val="center"/>
              <w:rPr>
                <w:color w:val="000000"/>
                <w:szCs w:val="20"/>
                <w:lang w:eastAsia="en-GB"/>
              </w:rPr>
            </w:pPr>
            <w:r w:rsidRPr="00320808">
              <w:rPr>
                <w:color w:val="000000"/>
                <w:szCs w:val="20"/>
                <w:lang w:eastAsia="en-GB"/>
              </w:rPr>
              <w:t>1522</w:t>
            </w:r>
          </w:p>
        </w:tc>
        <w:tc>
          <w:tcPr>
            <w:tcW w:w="992" w:type="dxa"/>
            <w:shd w:val="clear" w:color="000000" w:fill="FFFFFF"/>
            <w:noWrap/>
            <w:vAlign w:val="center"/>
            <w:hideMark/>
          </w:tcPr>
          <w:p w14:paraId="3FDA7D1A" w14:textId="77777777" w:rsidR="002F4EB1" w:rsidRPr="00320808" w:rsidRDefault="002F4EB1" w:rsidP="00CE08A9">
            <w:pPr>
              <w:jc w:val="center"/>
              <w:rPr>
                <w:color w:val="000000"/>
                <w:szCs w:val="20"/>
                <w:lang w:eastAsia="en-GB"/>
              </w:rPr>
            </w:pPr>
            <w:r w:rsidRPr="00320808">
              <w:rPr>
                <w:color w:val="000000"/>
                <w:szCs w:val="20"/>
                <w:lang w:eastAsia="en-GB"/>
              </w:rPr>
              <w:t>35</w:t>
            </w:r>
          </w:p>
        </w:tc>
      </w:tr>
      <w:tr w:rsidR="002F4EB1" w:rsidRPr="00D718B6" w14:paraId="3EA4FA25" w14:textId="77777777" w:rsidTr="00F943F7">
        <w:trPr>
          <w:trHeight w:val="360"/>
          <w:jc w:val="center"/>
        </w:trPr>
        <w:tc>
          <w:tcPr>
            <w:tcW w:w="710" w:type="dxa"/>
            <w:shd w:val="clear" w:color="000000" w:fill="FFFFFF"/>
          </w:tcPr>
          <w:p w14:paraId="1D14EFF5" w14:textId="77777777" w:rsidR="002F4EB1" w:rsidRPr="00320808" w:rsidRDefault="002F4EB1" w:rsidP="00CE08A9">
            <w:pPr>
              <w:jc w:val="center"/>
              <w:rPr>
                <w:color w:val="000000"/>
                <w:szCs w:val="20"/>
              </w:rPr>
            </w:pPr>
            <w:r w:rsidRPr="00320808">
              <w:rPr>
                <w:color w:val="000000"/>
                <w:szCs w:val="20"/>
              </w:rPr>
              <w:t>4.</w:t>
            </w:r>
          </w:p>
        </w:tc>
        <w:tc>
          <w:tcPr>
            <w:tcW w:w="2834" w:type="dxa"/>
            <w:shd w:val="clear" w:color="000000" w:fill="FFFFFF"/>
            <w:noWrap/>
            <w:vAlign w:val="center"/>
            <w:hideMark/>
          </w:tcPr>
          <w:p w14:paraId="47464B1E" w14:textId="77777777" w:rsidR="002F4EB1" w:rsidRPr="00320808" w:rsidRDefault="002F4EB1" w:rsidP="00CE08A9">
            <w:pPr>
              <w:jc w:val="center"/>
              <w:rPr>
                <w:color w:val="000000"/>
                <w:szCs w:val="20"/>
                <w:lang w:eastAsia="en-GB"/>
              </w:rPr>
            </w:pPr>
            <w:r w:rsidRPr="00320808">
              <w:rPr>
                <w:b/>
                <w:bCs/>
                <w:color w:val="000000"/>
                <w:szCs w:val="20"/>
              </w:rPr>
              <w:t>[</w:t>
            </w:r>
            <w:r w:rsidRPr="00320808">
              <w:rPr>
                <w:b/>
                <w:bCs/>
                <w:color w:val="00B050"/>
                <w:szCs w:val="20"/>
              </w:rPr>
              <w:t>0</w:t>
            </w:r>
            <w:r w:rsidRPr="00320808">
              <w:rPr>
                <w:b/>
                <w:bCs/>
                <w:color w:val="00B050"/>
                <w:szCs w:val="20"/>
                <w:vertAlign w:val="subscript"/>
              </w:rPr>
              <w:t>6</w:t>
            </w:r>
            <w:r w:rsidRPr="00320808">
              <w:rPr>
                <w:b/>
                <w:bCs/>
                <w:color w:val="000000"/>
                <w:szCs w:val="20"/>
              </w:rPr>
              <w:t>/0</w:t>
            </w:r>
            <w:r w:rsidRPr="00320808">
              <w:rPr>
                <w:b/>
                <w:bCs/>
                <w:color w:val="000000"/>
                <w:szCs w:val="20"/>
                <w:vertAlign w:val="subscript"/>
              </w:rPr>
              <w:t>2</w:t>
            </w:r>
            <w:r w:rsidRPr="00320808">
              <w:rPr>
                <w:b/>
                <w:bCs/>
                <w:color w:val="000000"/>
                <w:szCs w:val="20"/>
              </w:rPr>
              <w:t>/90/0</w:t>
            </w:r>
            <w:r w:rsidRPr="00320808">
              <w:rPr>
                <w:b/>
                <w:bCs/>
                <w:color w:val="000000"/>
                <w:szCs w:val="20"/>
                <w:vertAlign w:val="subscript"/>
              </w:rPr>
              <w:t>2</w:t>
            </w:r>
            <w:r w:rsidRPr="00320808">
              <w:rPr>
                <w:b/>
                <w:bCs/>
                <w:color w:val="000000"/>
                <w:szCs w:val="20"/>
              </w:rPr>
              <w:t>/90/0</w:t>
            </w:r>
            <w:r w:rsidRPr="00320808">
              <w:rPr>
                <w:b/>
                <w:bCs/>
                <w:color w:val="000000"/>
                <w:szCs w:val="20"/>
                <w:vertAlign w:val="subscript"/>
              </w:rPr>
              <w:t>2</w:t>
            </w:r>
            <w:r w:rsidRPr="00320808">
              <w:rPr>
                <w:b/>
                <w:bCs/>
                <w:color w:val="000000"/>
                <w:szCs w:val="20"/>
              </w:rPr>
              <w:t>/</w:t>
            </w:r>
            <w:r w:rsidRPr="00320808">
              <w:rPr>
                <w:b/>
                <w:bCs/>
                <w:color w:val="FF0000"/>
                <w:szCs w:val="20"/>
              </w:rPr>
              <w:t>90</w:t>
            </w:r>
            <w:r w:rsidRPr="00320808">
              <w:rPr>
                <w:b/>
                <w:bCs/>
                <w:color w:val="FF0000"/>
                <w:szCs w:val="20"/>
                <w:vertAlign w:val="subscript"/>
              </w:rPr>
              <w:t>8</w:t>
            </w:r>
            <w:r w:rsidRPr="00320808">
              <w:rPr>
                <w:b/>
                <w:bCs/>
                <w:color w:val="000000"/>
                <w:szCs w:val="20"/>
              </w:rPr>
              <w:t>/0</w:t>
            </w:r>
            <w:r w:rsidRPr="00320808">
              <w:rPr>
                <w:b/>
                <w:bCs/>
                <w:color w:val="000000"/>
                <w:szCs w:val="20"/>
                <w:vertAlign w:val="subscript"/>
              </w:rPr>
              <w:t>2</w:t>
            </w:r>
            <w:r w:rsidRPr="00320808">
              <w:rPr>
                <w:b/>
                <w:bCs/>
                <w:color w:val="000000"/>
                <w:szCs w:val="20"/>
              </w:rPr>
              <w:t>]</w:t>
            </w:r>
            <w:r w:rsidRPr="00320808">
              <w:rPr>
                <w:b/>
                <w:bCs/>
                <w:color w:val="000000"/>
                <w:szCs w:val="20"/>
                <w:vertAlign w:val="subscript"/>
              </w:rPr>
              <w:t>s</w:t>
            </w:r>
          </w:p>
        </w:tc>
        <w:tc>
          <w:tcPr>
            <w:tcW w:w="851" w:type="dxa"/>
            <w:shd w:val="clear" w:color="000000" w:fill="FFFFFF"/>
            <w:noWrap/>
            <w:vAlign w:val="center"/>
            <w:hideMark/>
          </w:tcPr>
          <w:p w14:paraId="6EBC91D1" w14:textId="77777777" w:rsidR="002F4EB1" w:rsidRPr="00320808" w:rsidRDefault="002F4EB1" w:rsidP="00CE08A9">
            <w:pPr>
              <w:jc w:val="center"/>
              <w:rPr>
                <w:color w:val="000000"/>
                <w:szCs w:val="20"/>
                <w:lang w:eastAsia="en-GB"/>
              </w:rPr>
            </w:pPr>
            <w:r w:rsidRPr="00320808">
              <w:rPr>
                <w:color w:val="000000"/>
                <w:szCs w:val="20"/>
                <w:lang w:eastAsia="en-GB"/>
              </w:rPr>
              <w:t>0.026</w:t>
            </w:r>
          </w:p>
        </w:tc>
        <w:tc>
          <w:tcPr>
            <w:tcW w:w="850" w:type="dxa"/>
            <w:shd w:val="clear" w:color="000000" w:fill="FFFFFF"/>
            <w:noWrap/>
            <w:vAlign w:val="center"/>
            <w:hideMark/>
          </w:tcPr>
          <w:p w14:paraId="5332E98C" w14:textId="77777777" w:rsidR="002F4EB1" w:rsidRPr="00320808" w:rsidRDefault="002F4EB1" w:rsidP="00CE08A9">
            <w:pPr>
              <w:jc w:val="center"/>
              <w:rPr>
                <w:color w:val="000000"/>
                <w:szCs w:val="20"/>
                <w:lang w:eastAsia="en-GB"/>
              </w:rPr>
            </w:pPr>
            <w:r w:rsidRPr="00320808">
              <w:rPr>
                <w:color w:val="000000"/>
                <w:szCs w:val="20"/>
                <w:lang w:eastAsia="en-GB"/>
              </w:rPr>
              <w:t>1518</w:t>
            </w:r>
          </w:p>
        </w:tc>
        <w:tc>
          <w:tcPr>
            <w:tcW w:w="992" w:type="dxa"/>
            <w:shd w:val="clear" w:color="000000" w:fill="FFFFFF"/>
            <w:noWrap/>
            <w:vAlign w:val="center"/>
            <w:hideMark/>
          </w:tcPr>
          <w:p w14:paraId="63368BFB" w14:textId="77777777" w:rsidR="002F4EB1" w:rsidRPr="00320808" w:rsidRDefault="002F4EB1" w:rsidP="00CE08A9">
            <w:pPr>
              <w:jc w:val="center"/>
              <w:rPr>
                <w:color w:val="000000"/>
                <w:szCs w:val="20"/>
                <w:lang w:eastAsia="en-GB"/>
              </w:rPr>
            </w:pPr>
            <w:r w:rsidRPr="00320808">
              <w:rPr>
                <w:color w:val="000000"/>
                <w:szCs w:val="20"/>
                <w:lang w:eastAsia="en-GB"/>
              </w:rPr>
              <w:t>40</w:t>
            </w:r>
          </w:p>
        </w:tc>
      </w:tr>
    </w:tbl>
    <w:p w14:paraId="71E8EB85" w14:textId="41BFF754" w:rsidR="00194059" w:rsidRDefault="00194059" w:rsidP="00194059">
      <w:pPr>
        <w:pStyle w:val="BodyTextIndent"/>
        <w:ind w:firstLine="0"/>
        <w:jc w:val="both"/>
        <w:rPr>
          <w:sz w:val="24"/>
        </w:rPr>
      </w:pPr>
    </w:p>
    <w:p w14:paraId="7C8022E2" w14:textId="77777777" w:rsidR="00EF28DE" w:rsidRDefault="00EF28DE" w:rsidP="00194059">
      <w:pPr>
        <w:pStyle w:val="BodyTextIndent"/>
        <w:ind w:firstLine="0"/>
        <w:jc w:val="both"/>
        <w:rPr>
          <w:sz w:val="24"/>
        </w:rPr>
      </w:pPr>
    </w:p>
    <w:p w14:paraId="11031A63" w14:textId="1CC55D2F" w:rsidR="00C84D8F" w:rsidRDefault="00E57029" w:rsidP="00C84D8F">
      <w:pPr>
        <w:pStyle w:val="Heading2"/>
        <w:rPr>
          <w:sz w:val="24"/>
        </w:rPr>
      </w:pPr>
      <w:r>
        <w:rPr>
          <w:sz w:val="24"/>
        </w:rPr>
        <w:t>EXPERIMENTS</w:t>
      </w:r>
    </w:p>
    <w:p w14:paraId="59ABF59C" w14:textId="77777777" w:rsidR="00C84D8F" w:rsidRPr="00C84D8F" w:rsidRDefault="00C84D8F" w:rsidP="00C84D8F"/>
    <w:p w14:paraId="3F17FD2A" w14:textId="748C5F80" w:rsidR="00C84D8F" w:rsidRDefault="00C84D8F" w:rsidP="00C84D8F">
      <w:pPr>
        <w:jc w:val="both"/>
        <w:rPr>
          <w:b/>
          <w:bCs/>
          <w:sz w:val="24"/>
        </w:rPr>
      </w:pPr>
      <w:r>
        <w:rPr>
          <w:b/>
          <w:bCs/>
          <w:sz w:val="24"/>
        </w:rPr>
        <w:t xml:space="preserve">Specimen </w:t>
      </w:r>
      <w:r w:rsidR="00264BCA">
        <w:rPr>
          <w:b/>
          <w:bCs/>
          <w:sz w:val="24"/>
        </w:rPr>
        <w:t>manufacturing</w:t>
      </w:r>
      <w:r w:rsidR="00250E38">
        <w:rPr>
          <w:b/>
          <w:bCs/>
          <w:sz w:val="24"/>
        </w:rPr>
        <w:t xml:space="preserve"> and geometry</w:t>
      </w:r>
    </w:p>
    <w:p w14:paraId="16580CC0" w14:textId="77777777" w:rsidR="00C84D8F" w:rsidRDefault="00C84D8F" w:rsidP="00C84D8F">
      <w:pPr>
        <w:jc w:val="both"/>
        <w:rPr>
          <w:b/>
          <w:bCs/>
          <w:sz w:val="24"/>
        </w:rPr>
      </w:pPr>
    </w:p>
    <w:p w14:paraId="6CB93F54" w14:textId="1E6093E2" w:rsidR="00230907" w:rsidRPr="003303D0" w:rsidRDefault="00230907" w:rsidP="00230907">
      <w:pPr>
        <w:ind w:firstLine="357"/>
        <w:jc w:val="both"/>
        <w:rPr>
          <w:sz w:val="24"/>
        </w:rPr>
      </w:pPr>
      <w:r>
        <w:rPr>
          <w:sz w:val="24"/>
        </w:rPr>
        <w:t>The specimens tested in this study were parallel edge tensile specimens as outlined in Figure 1. The nominal dimensions for a</w:t>
      </w:r>
      <w:r w:rsidRPr="00FD68CB">
        <w:rPr>
          <w:sz w:val="24"/>
        </w:rPr>
        <w:t>ll cross-ply coupons (Type 1-3) were 270/190/</w:t>
      </w:r>
      <w:r w:rsidRPr="00F61C61">
        <w:rPr>
          <w:sz w:val="24"/>
        </w:rPr>
        <w:t>20/2.70</w:t>
      </w:r>
      <w:r w:rsidRPr="00FD68CB">
        <w:rPr>
          <w:sz w:val="24"/>
        </w:rPr>
        <w:t xml:space="preserve"> mm overall length/gauge length/width/thickness</w:t>
      </w:r>
      <w:r w:rsidR="004E3466">
        <w:rPr>
          <w:sz w:val="24"/>
        </w:rPr>
        <w:t>,</w:t>
      </w:r>
      <w:r w:rsidRPr="00FD68CB">
        <w:rPr>
          <w:sz w:val="24"/>
        </w:rPr>
        <w:t xml:space="preserve"> respectively.</w:t>
      </w:r>
      <w:r>
        <w:rPr>
          <w:sz w:val="24"/>
        </w:rPr>
        <w:t xml:space="preserve"> </w:t>
      </w:r>
      <w:r w:rsidRPr="00FD68CB">
        <w:rPr>
          <w:sz w:val="24"/>
        </w:rPr>
        <w:t>Type</w:t>
      </w:r>
      <w:r>
        <w:rPr>
          <w:sz w:val="24"/>
        </w:rPr>
        <w:t xml:space="preserve"> </w:t>
      </w:r>
      <w:r w:rsidRPr="00FD68CB">
        <w:rPr>
          <w:sz w:val="24"/>
        </w:rPr>
        <w:t>4 specimens had the same nominal dimension</w:t>
      </w:r>
      <w:r w:rsidR="004C717F">
        <w:rPr>
          <w:sz w:val="24"/>
        </w:rPr>
        <w:t>s</w:t>
      </w:r>
      <w:r w:rsidRPr="00FD68CB">
        <w:rPr>
          <w:sz w:val="24"/>
        </w:rPr>
        <w:t xml:space="preserve"> except in the thickness direction</w:t>
      </w:r>
      <w:r w:rsidR="004C717F">
        <w:rPr>
          <w:sz w:val="24"/>
        </w:rPr>
        <w:t>,</w:t>
      </w:r>
      <w:r w:rsidRPr="00FD68CB">
        <w:rPr>
          <w:sz w:val="24"/>
        </w:rPr>
        <w:t xml:space="preserve"> </w:t>
      </w:r>
      <w:r w:rsidR="004C717F">
        <w:rPr>
          <w:sz w:val="24"/>
        </w:rPr>
        <w:t>which had</w:t>
      </w:r>
      <w:r w:rsidR="004C717F" w:rsidRPr="00FD68CB">
        <w:rPr>
          <w:sz w:val="24"/>
        </w:rPr>
        <w:t xml:space="preserve"> </w:t>
      </w:r>
      <w:r w:rsidRPr="00FD68CB">
        <w:rPr>
          <w:sz w:val="24"/>
        </w:rPr>
        <w:t>a nominal value of t = 2.94 mm.</w:t>
      </w:r>
      <w:r w:rsidR="00596B0A">
        <w:rPr>
          <w:sz w:val="24"/>
        </w:rPr>
        <w:t xml:space="preserve"> </w:t>
      </w:r>
      <w:r w:rsidR="004E3466">
        <w:rPr>
          <w:sz w:val="24"/>
        </w:rPr>
        <w:t>Seven</w:t>
      </w:r>
      <w:r w:rsidR="00596B0A">
        <w:rPr>
          <w:sz w:val="24"/>
        </w:rPr>
        <w:t xml:space="preserve"> coupons were tested for each configuration</w:t>
      </w:r>
      <w:r w:rsidR="00EA5D5A">
        <w:rPr>
          <w:sz w:val="24"/>
        </w:rPr>
        <w:t>.</w:t>
      </w:r>
    </w:p>
    <w:p w14:paraId="21E8E3D8" w14:textId="3C85C28B" w:rsidR="00C84D8F" w:rsidRDefault="00A477F5" w:rsidP="00C84D8F">
      <w:pPr>
        <w:ind w:firstLine="357"/>
        <w:jc w:val="both"/>
        <w:rPr>
          <w:sz w:val="24"/>
        </w:rPr>
      </w:pPr>
      <w:r w:rsidRPr="00A477F5">
        <w:rPr>
          <w:sz w:val="24"/>
        </w:rPr>
        <w:t xml:space="preserve">The fabrication of the composite laminates </w:t>
      </w:r>
      <w:r w:rsidR="00232D03">
        <w:rPr>
          <w:sz w:val="24"/>
        </w:rPr>
        <w:t xml:space="preserve">involved a </w:t>
      </w:r>
      <w:r w:rsidRPr="00A477F5">
        <w:rPr>
          <w:sz w:val="24"/>
        </w:rPr>
        <w:t xml:space="preserve">hand lay-up followed by an autoclave consolidation procedure using a vacuum bagging method on a flat aluminium tool plate. The cure cycle </w:t>
      </w:r>
      <w:r w:rsidR="000D71FE">
        <w:rPr>
          <w:sz w:val="24"/>
        </w:rPr>
        <w:t>use</w:t>
      </w:r>
      <w:r w:rsidR="000D71FE" w:rsidRPr="00A477F5">
        <w:rPr>
          <w:sz w:val="24"/>
        </w:rPr>
        <w:t xml:space="preserve">d </w:t>
      </w:r>
      <w:r w:rsidRPr="00A477F5">
        <w:rPr>
          <w:sz w:val="24"/>
        </w:rPr>
        <w:t xml:space="preserve">was 60 </w:t>
      </w:r>
      <w:r w:rsidR="004C717F">
        <w:rPr>
          <w:sz w:val="24"/>
        </w:rPr>
        <w:t>minutes</w:t>
      </w:r>
      <w:r w:rsidR="004C717F" w:rsidRPr="00A477F5">
        <w:rPr>
          <w:sz w:val="24"/>
        </w:rPr>
        <w:t xml:space="preserve"> </w:t>
      </w:r>
      <w:r w:rsidRPr="00A477F5">
        <w:rPr>
          <w:sz w:val="24"/>
        </w:rPr>
        <w:t xml:space="preserve">at 80°C and 100 </w:t>
      </w:r>
      <w:r w:rsidR="004C717F">
        <w:rPr>
          <w:sz w:val="24"/>
        </w:rPr>
        <w:t>minutes</w:t>
      </w:r>
      <w:r w:rsidR="004C717F" w:rsidRPr="00A477F5">
        <w:rPr>
          <w:sz w:val="24"/>
        </w:rPr>
        <w:t xml:space="preserve"> </w:t>
      </w:r>
      <w:r w:rsidRPr="00A477F5">
        <w:rPr>
          <w:sz w:val="24"/>
        </w:rPr>
        <w:t>at 125°C with 0.7 MPa applied pressure and a heat up and cool down rate of 2°C/min. In the finishing stage, the specimens were cut to the desired nominal geometry specified above using a CNC controlled diamond particle coated cutting wheel. After that, each end of the specimens was hand-sanded using Grit P120 polishing paper in order to increase the surface roughness of the composites at the gripped sections (40 mm at each end).</w:t>
      </w:r>
    </w:p>
    <w:p w14:paraId="79CC7068" w14:textId="77777777" w:rsidR="008E2243" w:rsidRPr="00AD6B96" w:rsidRDefault="008E2243" w:rsidP="00232D03">
      <w:pPr>
        <w:jc w:val="both"/>
        <w:rPr>
          <w:sz w:val="24"/>
        </w:rPr>
      </w:pPr>
    </w:p>
    <w:p w14:paraId="7E7991EF" w14:textId="77777777" w:rsidR="00C84D8F" w:rsidRDefault="00C84D8F" w:rsidP="00C84D8F">
      <w:pPr>
        <w:jc w:val="both"/>
        <w:rPr>
          <w:b/>
          <w:bCs/>
          <w:sz w:val="24"/>
        </w:rPr>
      </w:pPr>
      <w:r>
        <w:rPr>
          <w:b/>
          <w:bCs/>
          <w:sz w:val="24"/>
        </w:rPr>
        <w:t>Test method</w:t>
      </w:r>
    </w:p>
    <w:p w14:paraId="066231C0" w14:textId="77777777" w:rsidR="00F505DD" w:rsidRDefault="00F505DD" w:rsidP="00C84D8F">
      <w:pPr>
        <w:jc w:val="both"/>
        <w:rPr>
          <w:b/>
          <w:bCs/>
          <w:sz w:val="24"/>
        </w:rPr>
      </w:pPr>
    </w:p>
    <w:p w14:paraId="3DCE9E59" w14:textId="68ABD48A" w:rsidR="00CE5F1D" w:rsidRDefault="00EA5D5A" w:rsidP="00CE5F1D">
      <w:pPr>
        <w:ind w:firstLine="357"/>
        <w:jc w:val="both"/>
        <w:rPr>
          <w:rFonts w:eastAsiaTheme="majorEastAsia"/>
          <w:sz w:val="24"/>
        </w:rPr>
      </w:pPr>
      <w:r>
        <w:rPr>
          <w:rFonts w:eastAsiaTheme="majorEastAsia"/>
          <w:sz w:val="24"/>
        </w:rPr>
        <w:t>U</w:t>
      </w:r>
      <w:r w:rsidR="009E573E">
        <w:rPr>
          <w:rFonts w:eastAsiaTheme="majorEastAsia"/>
          <w:sz w:val="24"/>
        </w:rPr>
        <w:t xml:space="preserve">niaxial tensile tests were carried out in accordance with the ASTM D3039 standard </w:t>
      </w:r>
      <w:r w:rsidR="009E573E">
        <w:rPr>
          <w:rFonts w:eastAsiaTheme="majorEastAsia"/>
          <w:sz w:val="24"/>
        </w:rPr>
        <w:fldChar w:fldCharType="begin" w:fldLock="1"/>
      </w:r>
      <w:r w:rsidR="00247D64">
        <w:rPr>
          <w:rFonts w:eastAsiaTheme="majorEastAsia"/>
          <w:sz w:val="24"/>
        </w:rPr>
        <w:instrText>ADDIN CSL_CITATION {"citationItems":[{"id":"ITEM-1","itemData":{"DOI":"10.1520/D3039","ISBN":"9996758001","abstract":"Standard test method for tensile properties of polymer matrix composite materials","author":[{"dropping-particle":"","family":"ASTM","given":"","non-dropping-particle":"","parse-names":false,"suffix":""}],"container-title":"Annual Book of ASTM Standards","id":"ITEM-1","issued":{"date-parts":[["0"]]},"page":"1-13","title":"ASTM D3039/D3039M - Standard Test Method for Tensile Properties of Polymer Matrix Composite Materials","type":"article-journal"},"uris":["http://www.mendeley.com/documents/?uuid=b1a7a93a-a9ff-4f2b-84bf-1d7887990fe3"]}],"mendeley":{"formattedCitation":"[8]","plainTextFormattedCitation":"[8]","previouslyFormattedCitation":"[8]"},"properties":{"noteIndex":0},"schema":"https://github.com/citation-style-language/schema/raw/master/csl-citation.json"}</w:instrText>
      </w:r>
      <w:r w:rsidR="009E573E">
        <w:rPr>
          <w:rFonts w:eastAsiaTheme="majorEastAsia"/>
          <w:sz w:val="24"/>
        </w:rPr>
        <w:fldChar w:fldCharType="separate"/>
      </w:r>
      <w:r w:rsidR="00671782" w:rsidRPr="00671782">
        <w:rPr>
          <w:rFonts w:eastAsiaTheme="majorEastAsia"/>
          <w:noProof/>
          <w:sz w:val="24"/>
        </w:rPr>
        <w:t>[8]</w:t>
      </w:r>
      <w:r w:rsidR="009E573E">
        <w:rPr>
          <w:rFonts w:eastAsiaTheme="majorEastAsia"/>
          <w:sz w:val="24"/>
        </w:rPr>
        <w:fldChar w:fldCharType="end"/>
      </w:r>
      <w:r w:rsidR="009E573E">
        <w:rPr>
          <w:rFonts w:eastAsiaTheme="majorEastAsia"/>
          <w:sz w:val="24"/>
        </w:rPr>
        <w:t xml:space="preserve"> on an </w:t>
      </w:r>
      <w:r w:rsidR="009E573E" w:rsidRPr="00F03ED9">
        <w:rPr>
          <w:rFonts w:eastAsiaTheme="majorEastAsia"/>
          <w:sz w:val="24"/>
        </w:rPr>
        <w:t xml:space="preserve">Instron 8801 universal servo-hydraulic </w:t>
      </w:r>
      <w:r w:rsidR="009E573E">
        <w:rPr>
          <w:rFonts w:eastAsiaTheme="majorEastAsia"/>
          <w:sz w:val="24"/>
        </w:rPr>
        <w:t xml:space="preserve">mechanical testing machine. The machine was equipped with a </w:t>
      </w:r>
      <w:r w:rsidR="009E573E" w:rsidRPr="00F03ED9">
        <w:rPr>
          <w:rFonts w:eastAsiaTheme="majorEastAsia"/>
          <w:sz w:val="24"/>
        </w:rPr>
        <w:t>100 kN</w:t>
      </w:r>
      <w:r w:rsidR="009E573E">
        <w:rPr>
          <w:rFonts w:eastAsiaTheme="majorEastAsia"/>
          <w:sz w:val="24"/>
        </w:rPr>
        <w:t xml:space="preserve"> rated load cell and hydraulic wedge grips. The grips were </w:t>
      </w:r>
      <w:r w:rsidR="009E573E" w:rsidRPr="00986D5C">
        <w:rPr>
          <w:rFonts w:eastAsiaTheme="majorEastAsia"/>
          <w:sz w:val="24"/>
        </w:rPr>
        <w:t>50 mm wide Instron 2704-521 type serrated steel jaw faces. Loading was introduced under displacement control at a crosshead speed of 2 mm/min. Clamping pressure was kept as low as possible, but sufficient to avoid slippage of the coupons.</w:t>
      </w:r>
      <w:r w:rsidR="00455426">
        <w:rPr>
          <w:rFonts w:eastAsiaTheme="majorEastAsia"/>
          <w:sz w:val="24"/>
        </w:rPr>
        <w:t xml:space="preserve"> </w:t>
      </w:r>
    </w:p>
    <w:p w14:paraId="475B0CE7" w14:textId="72852A6E" w:rsidR="00CE5F1D" w:rsidRDefault="009E573E">
      <w:pPr>
        <w:ind w:firstLine="357"/>
        <w:jc w:val="both"/>
        <w:rPr>
          <w:rFonts w:eastAsiaTheme="majorEastAsia"/>
          <w:sz w:val="24"/>
        </w:rPr>
      </w:pPr>
      <w:r w:rsidRPr="00986D5C">
        <w:rPr>
          <w:rFonts w:eastAsiaTheme="majorEastAsia"/>
          <w:sz w:val="24"/>
        </w:rPr>
        <w:t xml:space="preserve">The strain measurement was carried out using </w:t>
      </w:r>
      <w:r w:rsidR="007759B9">
        <w:rPr>
          <w:rFonts w:eastAsiaTheme="majorEastAsia"/>
          <w:sz w:val="24"/>
        </w:rPr>
        <w:t xml:space="preserve">a 2D </w:t>
      </w:r>
      <w:r w:rsidRPr="00986D5C">
        <w:rPr>
          <w:rFonts w:eastAsiaTheme="majorEastAsia"/>
          <w:sz w:val="24"/>
        </w:rPr>
        <w:t xml:space="preserve">Imetrum video gauge system </w:t>
      </w:r>
      <w:r w:rsidR="007759B9">
        <w:rPr>
          <w:rFonts w:eastAsiaTheme="majorEastAsia"/>
          <w:sz w:val="24"/>
        </w:rPr>
        <w:t xml:space="preserve">(based on </w:t>
      </w:r>
      <w:r w:rsidR="00B0541E">
        <w:rPr>
          <w:rFonts w:eastAsiaTheme="majorEastAsia"/>
          <w:sz w:val="24"/>
        </w:rPr>
        <w:t>d</w:t>
      </w:r>
      <w:r w:rsidR="007759B9">
        <w:rPr>
          <w:rFonts w:eastAsiaTheme="majorEastAsia"/>
          <w:sz w:val="24"/>
        </w:rPr>
        <w:t xml:space="preserve">igital </w:t>
      </w:r>
      <w:r w:rsidR="00B0541E">
        <w:rPr>
          <w:rFonts w:eastAsiaTheme="majorEastAsia"/>
          <w:sz w:val="24"/>
        </w:rPr>
        <w:t>i</w:t>
      </w:r>
      <w:r w:rsidR="007759B9">
        <w:rPr>
          <w:rFonts w:eastAsiaTheme="majorEastAsia"/>
          <w:sz w:val="24"/>
        </w:rPr>
        <w:t xml:space="preserve">mage </w:t>
      </w:r>
      <w:r w:rsidR="00B0541E">
        <w:rPr>
          <w:rFonts w:eastAsiaTheme="majorEastAsia"/>
          <w:sz w:val="24"/>
        </w:rPr>
        <w:t>c</w:t>
      </w:r>
      <w:r w:rsidR="007759B9">
        <w:rPr>
          <w:rFonts w:eastAsiaTheme="majorEastAsia"/>
          <w:sz w:val="24"/>
        </w:rPr>
        <w:t>orrelation principles)</w:t>
      </w:r>
      <w:r w:rsidR="00937A22">
        <w:rPr>
          <w:rFonts w:eastAsiaTheme="majorEastAsia"/>
          <w:sz w:val="24"/>
        </w:rPr>
        <w:t xml:space="preserve"> </w:t>
      </w:r>
      <w:r w:rsidR="00937A22">
        <w:rPr>
          <w:rFonts w:eastAsiaTheme="majorEastAsia"/>
          <w:sz w:val="24"/>
        </w:rPr>
        <w:fldChar w:fldCharType="begin" w:fldLock="1"/>
      </w:r>
      <w:r w:rsidR="00937A22">
        <w:rPr>
          <w:rFonts w:eastAsiaTheme="majorEastAsia"/>
          <w:sz w:val="24"/>
        </w:rPr>
        <w:instrText>ADDIN CSL_CITATION {"citationItems":[{"id":"ITEM-1","itemData":{"URL":"www.imetrum.com","id":"ITEM-1","issued":{"date-parts":[["0"]]},"title":"Imetrum video gauge system","type":"webpage"},"uris":["http://www.mendeley.com/documents/?uuid=c3ed5eeb-15f0-46f4-a8fe-4c6eb070d186"]}],"mendeley":{"formattedCitation":"[9]","plainTextFormattedCitation":"[9]"},"properties":{"noteIndex":0},"schema":"https://github.com/citation-style-language/schema/raw/master/csl-citation.json"}</w:instrText>
      </w:r>
      <w:r w:rsidR="00937A22">
        <w:rPr>
          <w:rFonts w:eastAsiaTheme="majorEastAsia"/>
          <w:sz w:val="24"/>
        </w:rPr>
        <w:fldChar w:fldCharType="separate"/>
      </w:r>
      <w:r w:rsidR="00937A22" w:rsidRPr="00937A22">
        <w:rPr>
          <w:rFonts w:eastAsiaTheme="majorEastAsia"/>
          <w:noProof/>
          <w:sz w:val="24"/>
        </w:rPr>
        <w:t>[9]</w:t>
      </w:r>
      <w:r w:rsidR="00937A22">
        <w:rPr>
          <w:rFonts w:eastAsiaTheme="majorEastAsia"/>
          <w:sz w:val="24"/>
        </w:rPr>
        <w:fldChar w:fldCharType="end"/>
      </w:r>
      <w:r w:rsidR="000B5850">
        <w:rPr>
          <w:rFonts w:eastAsiaTheme="majorEastAsia"/>
          <w:sz w:val="24"/>
        </w:rPr>
        <w:t xml:space="preserve"> </w:t>
      </w:r>
      <w:r w:rsidRPr="00986D5C">
        <w:rPr>
          <w:rFonts w:eastAsiaTheme="majorEastAsia"/>
          <w:sz w:val="24"/>
        </w:rPr>
        <w:t>outputting the corresponding force, time</w:t>
      </w:r>
      <w:r w:rsidR="004C717F">
        <w:rPr>
          <w:rFonts w:eastAsiaTheme="majorEastAsia"/>
          <w:sz w:val="24"/>
        </w:rPr>
        <w:t>,</w:t>
      </w:r>
      <w:r w:rsidRPr="00986D5C">
        <w:rPr>
          <w:rFonts w:eastAsiaTheme="majorEastAsia"/>
          <w:sz w:val="24"/>
        </w:rPr>
        <w:t xml:space="preserve"> and strain data.</w:t>
      </w:r>
      <w:r w:rsidR="0071682F" w:rsidRPr="0071682F">
        <w:rPr>
          <w:rFonts w:eastAsiaTheme="majorEastAsia"/>
          <w:sz w:val="24"/>
        </w:rPr>
        <w:t xml:space="preserve"> </w:t>
      </w:r>
      <w:r w:rsidR="0071682F">
        <w:rPr>
          <w:rFonts w:eastAsiaTheme="majorEastAsia"/>
          <w:sz w:val="24"/>
        </w:rPr>
        <w:t xml:space="preserve">Strains are measured over the gauge section area of the specimens. </w:t>
      </w:r>
    </w:p>
    <w:p w14:paraId="1A4FBE25" w14:textId="3A9D8098" w:rsidR="00CB4411" w:rsidRDefault="0026277F" w:rsidP="00CE5F1D">
      <w:pPr>
        <w:ind w:firstLine="357"/>
        <w:jc w:val="both"/>
        <w:rPr>
          <w:rFonts w:eastAsiaTheme="majorEastAsia"/>
          <w:sz w:val="24"/>
        </w:rPr>
      </w:pPr>
      <w:r>
        <w:rPr>
          <w:rFonts w:eastAsiaTheme="majorEastAsia"/>
          <w:sz w:val="24"/>
        </w:rPr>
        <w:t xml:space="preserve">Additionally, </w:t>
      </w:r>
      <w:r w:rsidRPr="0026277F">
        <w:rPr>
          <w:rFonts w:eastAsiaTheme="majorEastAsia"/>
          <w:sz w:val="24"/>
        </w:rPr>
        <w:t>a PCI-2 acoustic emission (AE) system was used to</w:t>
      </w:r>
      <w:r w:rsidR="00230907">
        <w:rPr>
          <w:rFonts w:eastAsiaTheme="majorEastAsia"/>
          <w:sz w:val="24"/>
        </w:rPr>
        <w:t xml:space="preserve"> identify</w:t>
      </w:r>
      <w:r w:rsidRPr="0026277F">
        <w:rPr>
          <w:rFonts w:eastAsiaTheme="majorEastAsia"/>
          <w:sz w:val="24"/>
        </w:rPr>
        <w:t xml:space="preserve"> damage events during the loading process. The AE sensors were PAC WSA type, broadband, piezoelectric transducers with a frequency range of 100-1000 kHz. The maximum </w:t>
      </w:r>
      <w:r w:rsidRPr="0026277F">
        <w:rPr>
          <w:rFonts w:eastAsiaTheme="majorEastAsia"/>
          <w:sz w:val="24"/>
        </w:rPr>
        <w:lastRenderedPageBreak/>
        <w:t>sampling rate was 40 MHz and the gain selector of the preamplifier and threshold value were set to 40 dB.</w:t>
      </w:r>
    </w:p>
    <w:p w14:paraId="36514F06" w14:textId="79B9B94A" w:rsidR="000449F1" w:rsidRDefault="004E3466" w:rsidP="000449F1">
      <w:pPr>
        <w:ind w:firstLine="357"/>
        <w:jc w:val="both"/>
        <w:rPr>
          <w:bCs/>
          <w:sz w:val="24"/>
        </w:rPr>
      </w:pPr>
      <w:r>
        <w:rPr>
          <w:rFonts w:eastAsiaTheme="majorEastAsia"/>
          <w:sz w:val="24"/>
        </w:rPr>
        <w:t>Seven</w:t>
      </w:r>
      <w:r w:rsidR="00CB4411">
        <w:rPr>
          <w:rFonts w:eastAsiaTheme="majorEastAsia"/>
          <w:sz w:val="24"/>
        </w:rPr>
        <w:t xml:space="preserve"> replicates </w:t>
      </w:r>
      <w:r w:rsidR="000449F1">
        <w:rPr>
          <w:rFonts w:eastAsiaTheme="majorEastAsia"/>
          <w:sz w:val="24"/>
        </w:rPr>
        <w:t xml:space="preserve">were </w:t>
      </w:r>
      <w:r w:rsidR="00CB4411">
        <w:rPr>
          <w:rFonts w:eastAsiaTheme="majorEastAsia"/>
          <w:sz w:val="24"/>
        </w:rPr>
        <w:t>tested until failure for each configuration</w:t>
      </w:r>
      <w:r w:rsidR="000449F1">
        <w:rPr>
          <w:rFonts w:eastAsiaTheme="majorEastAsia"/>
          <w:sz w:val="24"/>
        </w:rPr>
        <w:t xml:space="preserve"> using</w:t>
      </w:r>
      <w:r w:rsidR="007D61FB">
        <w:rPr>
          <w:rFonts w:eastAsiaTheme="majorEastAsia"/>
          <w:sz w:val="24"/>
        </w:rPr>
        <w:t xml:space="preserve"> video gauge </w:t>
      </w:r>
      <w:r w:rsidR="000449F1">
        <w:rPr>
          <w:rFonts w:eastAsiaTheme="majorEastAsia"/>
          <w:sz w:val="24"/>
        </w:rPr>
        <w:t>strain measurement</w:t>
      </w:r>
      <w:r w:rsidR="00280E99">
        <w:rPr>
          <w:rFonts w:eastAsiaTheme="majorEastAsia"/>
          <w:sz w:val="24"/>
        </w:rPr>
        <w:t>s</w:t>
      </w:r>
      <w:r w:rsidR="000449F1">
        <w:rPr>
          <w:rFonts w:eastAsiaTheme="majorEastAsia"/>
          <w:sz w:val="24"/>
        </w:rPr>
        <w:t xml:space="preserve"> and AE. Additionally, </w:t>
      </w:r>
      <w:r w:rsidR="00CB4411">
        <w:rPr>
          <w:rFonts w:eastAsiaTheme="majorEastAsia"/>
          <w:sz w:val="24"/>
        </w:rPr>
        <w:t>interrupted tests were also conducted to document the development and progression of matrix cracks in the different configurations</w:t>
      </w:r>
      <w:r w:rsidR="00EA5D5A">
        <w:rPr>
          <w:rFonts w:eastAsiaTheme="majorEastAsia"/>
          <w:sz w:val="24"/>
        </w:rPr>
        <w:t>. These results were used</w:t>
      </w:r>
      <w:r w:rsidR="00CB4411">
        <w:rPr>
          <w:rFonts w:eastAsiaTheme="majorEastAsia"/>
          <w:sz w:val="24"/>
        </w:rPr>
        <w:t xml:space="preserve"> to enable study and assessment of the effect of transverse matrix cracking on the longitudinal failure strain as described later.</w:t>
      </w:r>
    </w:p>
    <w:p w14:paraId="4E9E6CB2" w14:textId="1204D1E8" w:rsidR="00540440" w:rsidRPr="000449F1" w:rsidRDefault="00317231" w:rsidP="000449F1">
      <w:pPr>
        <w:ind w:firstLine="357"/>
        <w:jc w:val="both"/>
        <w:rPr>
          <w:bCs/>
          <w:sz w:val="24"/>
        </w:rPr>
      </w:pPr>
      <w:r>
        <w:rPr>
          <w:sz w:val="24"/>
        </w:rPr>
        <w:t xml:space="preserve">To verify </w:t>
      </w:r>
      <w:r w:rsidR="000449F1">
        <w:rPr>
          <w:sz w:val="24"/>
        </w:rPr>
        <w:t xml:space="preserve">such </w:t>
      </w:r>
      <w:r>
        <w:rPr>
          <w:sz w:val="24"/>
        </w:rPr>
        <w:t>damage events (transverse matrix cracking)</w:t>
      </w:r>
      <w:r w:rsidR="00230907">
        <w:rPr>
          <w:sz w:val="24"/>
        </w:rPr>
        <w:t xml:space="preserve"> </w:t>
      </w:r>
      <w:r w:rsidR="00992518">
        <w:rPr>
          <w:sz w:val="24"/>
        </w:rPr>
        <w:t xml:space="preserve">and compare with the ones </w:t>
      </w:r>
      <w:r w:rsidR="00230907">
        <w:rPr>
          <w:sz w:val="24"/>
        </w:rPr>
        <w:t>detected by AE</w:t>
      </w:r>
      <w:r w:rsidR="009D64D0">
        <w:rPr>
          <w:sz w:val="24"/>
        </w:rPr>
        <w:t>, a</w:t>
      </w:r>
      <w:r w:rsidR="00540440">
        <w:rPr>
          <w:sz w:val="24"/>
        </w:rPr>
        <w:t xml:space="preserve">n in-situ testing rig developed at NASA by Matheson </w:t>
      </w:r>
      <w:r w:rsidR="00540440">
        <w:rPr>
          <w:sz w:val="24"/>
        </w:rPr>
        <w:fldChar w:fldCharType="begin" w:fldLock="1"/>
      </w:r>
      <w:r w:rsidR="00937A22">
        <w:rPr>
          <w:sz w:val="24"/>
        </w:rPr>
        <w:instrText>ADDIN CSL_CITATION {"citationItems":[{"id":"ITEM-1","itemData":{"author":[{"dropping-particle":"","family":"Matheson","given":"Kristoffer Ericson","non-dropping-particle":"","parse-names":false,"suffix":""}],"id":"ITEM-1","issued":{"date-parts":[["2019"]]},"publisher":"NASA Langley Research Center","title":"Private communication","type":"article"},"uris":["http://www.mendeley.com/documents/?uuid=deadcaf8-b730-47d2-ba5e-e8c2918c79c2"]}],"mendeley":{"formattedCitation":"[10]","plainTextFormattedCitation":"[10]","previouslyFormattedCitation":"[9]"},"properties":{"noteIndex":0},"schema":"https://github.com/citation-style-language/schema/raw/master/csl-citation.json"}</w:instrText>
      </w:r>
      <w:r w:rsidR="00540440">
        <w:rPr>
          <w:sz w:val="24"/>
        </w:rPr>
        <w:fldChar w:fldCharType="separate"/>
      </w:r>
      <w:r w:rsidR="00937A22" w:rsidRPr="00937A22">
        <w:rPr>
          <w:noProof/>
          <w:sz w:val="24"/>
        </w:rPr>
        <w:t>[10]</w:t>
      </w:r>
      <w:r w:rsidR="00540440">
        <w:rPr>
          <w:sz w:val="24"/>
        </w:rPr>
        <w:fldChar w:fldCharType="end"/>
      </w:r>
      <w:r w:rsidR="00540440">
        <w:rPr>
          <w:sz w:val="24"/>
        </w:rPr>
        <w:t xml:space="preserve"> was </w:t>
      </w:r>
      <w:r w:rsidR="000D71FE">
        <w:rPr>
          <w:sz w:val="24"/>
        </w:rPr>
        <w:t xml:space="preserve">used </w:t>
      </w:r>
      <w:r w:rsidR="00540440">
        <w:rPr>
          <w:sz w:val="24"/>
        </w:rPr>
        <w:t xml:space="preserve">to carry out </w:t>
      </w:r>
      <w:r w:rsidR="00E82901">
        <w:rPr>
          <w:sz w:val="24"/>
        </w:rPr>
        <w:t xml:space="preserve">in-situ </w:t>
      </w:r>
      <w:r w:rsidR="00F14365">
        <w:rPr>
          <w:sz w:val="24"/>
        </w:rPr>
        <w:t xml:space="preserve">X-Ray </w:t>
      </w:r>
      <w:r w:rsidR="00E82901">
        <w:rPr>
          <w:sz w:val="24"/>
        </w:rPr>
        <w:t>scans</w:t>
      </w:r>
      <w:r w:rsidR="00C50E2D">
        <w:rPr>
          <w:sz w:val="24"/>
        </w:rPr>
        <w:t xml:space="preserve"> </w:t>
      </w:r>
      <w:r w:rsidR="00540440">
        <w:rPr>
          <w:sz w:val="24"/>
        </w:rPr>
        <w:t>of the designed configurations</w:t>
      </w:r>
      <w:r w:rsidR="00DB57DA">
        <w:rPr>
          <w:sz w:val="24"/>
        </w:rPr>
        <w:t xml:space="preserve">. </w:t>
      </w:r>
      <w:r w:rsidR="006244D0">
        <w:rPr>
          <w:sz w:val="24"/>
        </w:rPr>
        <w:t xml:space="preserve">An </w:t>
      </w:r>
      <w:r w:rsidR="00540440">
        <w:rPr>
          <w:sz w:val="24"/>
        </w:rPr>
        <w:t>illustration of the test fixture is shown in Figure</w:t>
      </w:r>
      <w:r>
        <w:rPr>
          <w:sz w:val="24"/>
        </w:rPr>
        <w:t xml:space="preserve"> 2.</w:t>
      </w:r>
    </w:p>
    <w:p w14:paraId="03C7F8C2" w14:textId="299EE047" w:rsidR="000D2D6F" w:rsidRDefault="000D2D6F" w:rsidP="000D2D6F">
      <w:pPr>
        <w:ind w:firstLine="357"/>
        <w:jc w:val="both"/>
        <w:rPr>
          <w:bCs/>
          <w:sz w:val="24"/>
        </w:rPr>
      </w:pPr>
    </w:p>
    <w:p w14:paraId="4F0EC74E" w14:textId="77777777" w:rsidR="000D2D6F" w:rsidRPr="000D2D6F" w:rsidRDefault="000D2D6F" w:rsidP="000D2D6F">
      <w:pPr>
        <w:ind w:firstLine="357"/>
        <w:jc w:val="both"/>
        <w:rPr>
          <w:bCs/>
          <w:sz w:val="24"/>
        </w:rPr>
      </w:pPr>
    </w:p>
    <w:p w14:paraId="4E80E24B" w14:textId="1C9842AD" w:rsidR="00317231" w:rsidRDefault="001B1944" w:rsidP="001B1944">
      <w:pPr>
        <w:keepNext/>
        <w:jc w:val="center"/>
      </w:pPr>
      <w:r w:rsidRPr="001B1944">
        <w:rPr>
          <w:noProof/>
        </w:rPr>
        <w:drawing>
          <wp:inline distT="0" distB="0" distL="0" distR="0" wp14:anchorId="1842B826" wp14:editId="531947D3">
            <wp:extent cx="5139055" cy="3714115"/>
            <wp:effectExtent l="0" t="0" r="4445" b="0"/>
            <wp:docPr id="903" name="Picture 903" descr="A picture containing indoor, table,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39055" cy="3714115"/>
                    </a:xfrm>
                    <a:prstGeom prst="rect">
                      <a:avLst/>
                    </a:prstGeom>
                  </pic:spPr>
                </pic:pic>
              </a:graphicData>
            </a:graphic>
          </wp:inline>
        </w:drawing>
      </w:r>
    </w:p>
    <w:p w14:paraId="0A07E7A8" w14:textId="77777777" w:rsidR="000D2D6F" w:rsidRDefault="000D2D6F" w:rsidP="00317231">
      <w:pPr>
        <w:pStyle w:val="Caption"/>
        <w:rPr>
          <w:b w:val="0"/>
          <w:bCs w:val="0"/>
          <w:highlight w:val="yellow"/>
        </w:rPr>
      </w:pPr>
    </w:p>
    <w:p w14:paraId="18C76F06" w14:textId="65064B7C" w:rsidR="00317231" w:rsidRPr="00DB57DA" w:rsidRDefault="00317231" w:rsidP="00E62727">
      <w:pPr>
        <w:pStyle w:val="Caption"/>
        <w:jc w:val="both"/>
        <w:rPr>
          <w:b w:val="0"/>
          <w:bCs w:val="0"/>
        </w:rPr>
      </w:pPr>
      <w:r w:rsidRPr="00B60096">
        <w:rPr>
          <w:b w:val="0"/>
          <w:bCs w:val="0"/>
        </w:rPr>
        <w:t xml:space="preserve">Figure </w:t>
      </w:r>
      <w:r w:rsidRPr="00B60096">
        <w:rPr>
          <w:b w:val="0"/>
          <w:bCs w:val="0"/>
        </w:rPr>
        <w:fldChar w:fldCharType="begin"/>
      </w:r>
      <w:r w:rsidRPr="00B60096">
        <w:rPr>
          <w:b w:val="0"/>
          <w:bCs w:val="0"/>
        </w:rPr>
        <w:instrText xml:space="preserve"> SEQ Figure \* ARABIC </w:instrText>
      </w:r>
      <w:r w:rsidRPr="00B60096">
        <w:rPr>
          <w:b w:val="0"/>
          <w:bCs w:val="0"/>
        </w:rPr>
        <w:fldChar w:fldCharType="separate"/>
      </w:r>
      <w:r w:rsidR="00D12523">
        <w:rPr>
          <w:b w:val="0"/>
          <w:bCs w:val="0"/>
          <w:noProof/>
        </w:rPr>
        <w:t>2</w:t>
      </w:r>
      <w:r w:rsidRPr="00B60096">
        <w:rPr>
          <w:b w:val="0"/>
          <w:bCs w:val="0"/>
        </w:rPr>
        <w:fldChar w:fldCharType="end"/>
      </w:r>
      <w:r w:rsidRPr="00B60096">
        <w:rPr>
          <w:b w:val="0"/>
          <w:bCs w:val="0"/>
        </w:rPr>
        <w:t xml:space="preserve">. </w:t>
      </w:r>
      <w:bookmarkStart w:id="1" w:name="_Toc42107359"/>
      <w:r w:rsidRPr="00B60096">
        <w:rPr>
          <w:b w:val="0"/>
          <w:bCs w:val="0"/>
          <w:color w:val="000000" w:themeColor="text1"/>
        </w:rPr>
        <w:t xml:space="preserve">In-situ test fixture (a) design </w:t>
      </w:r>
      <w:r w:rsidR="006244D0">
        <w:rPr>
          <w:b w:val="0"/>
          <w:bCs w:val="0"/>
          <w:color w:val="000000" w:themeColor="text1"/>
        </w:rPr>
        <w:t xml:space="preserve">drawing </w:t>
      </w:r>
      <w:r w:rsidRPr="00B60096">
        <w:rPr>
          <w:b w:val="0"/>
          <w:bCs w:val="0"/>
        </w:rPr>
        <w:t>reproduced</w:t>
      </w:r>
      <w:r w:rsidRPr="00B60096">
        <w:rPr>
          <w:b w:val="0"/>
          <w:bCs w:val="0"/>
          <w:color w:val="000000" w:themeColor="text1"/>
        </w:rPr>
        <w:t xml:space="preserve"> from Matheson </w:t>
      </w:r>
      <w:r w:rsidRPr="00B60096">
        <w:rPr>
          <w:b w:val="0"/>
          <w:bCs w:val="0"/>
        </w:rPr>
        <w:fldChar w:fldCharType="begin" w:fldLock="1"/>
      </w:r>
      <w:r w:rsidR="00937A22">
        <w:rPr>
          <w:b w:val="0"/>
          <w:bCs w:val="0"/>
        </w:rPr>
        <w:instrText>ADDIN CSL_CITATION {"citationItems":[{"id":"ITEM-1","itemData":{"author":[{"dropping-particle":"","family":"Matheson","given":"Kristoffer Ericson","non-dropping-particle":"","parse-names":false,"suffix":""}],"id":"ITEM-1","issued":{"date-parts":[["2019"]]},"publisher":"NASA Langley Research Center","title":"Private communication","type":"article"},"uris":["http://www.mendeley.com/documents/?uuid=deadcaf8-b730-47d2-ba5e-e8c2918c79c2"]}],"mendeley":{"formattedCitation":"[10]","plainTextFormattedCitation":"[10]","previouslyFormattedCitation":"[9]"},"properties":{"noteIndex":0},"schema":"https://github.com/citation-style-language/schema/raw/master/csl-citation.json"}</w:instrText>
      </w:r>
      <w:r w:rsidRPr="00B60096">
        <w:rPr>
          <w:b w:val="0"/>
          <w:bCs w:val="0"/>
        </w:rPr>
        <w:fldChar w:fldCharType="separate"/>
      </w:r>
      <w:r w:rsidR="00937A22" w:rsidRPr="00937A22">
        <w:rPr>
          <w:b w:val="0"/>
          <w:bCs w:val="0"/>
          <w:noProof/>
        </w:rPr>
        <w:t>[10]</w:t>
      </w:r>
      <w:r w:rsidRPr="00B60096">
        <w:rPr>
          <w:b w:val="0"/>
          <w:bCs w:val="0"/>
        </w:rPr>
        <w:fldChar w:fldCharType="end"/>
      </w:r>
      <w:r w:rsidR="004C717F">
        <w:rPr>
          <w:b w:val="0"/>
          <w:bCs w:val="0"/>
        </w:rPr>
        <w:t>,</w:t>
      </w:r>
      <w:r w:rsidRPr="00B60096">
        <w:rPr>
          <w:b w:val="0"/>
          <w:bCs w:val="0"/>
        </w:rPr>
        <w:t xml:space="preserve"> </w:t>
      </w:r>
      <w:r w:rsidRPr="00B60096">
        <w:rPr>
          <w:b w:val="0"/>
          <w:bCs w:val="0"/>
          <w:color w:val="000000" w:themeColor="text1"/>
        </w:rPr>
        <w:t xml:space="preserve">(b) test fixture at the NASA Langley Research </w:t>
      </w:r>
      <w:r w:rsidR="006244D0">
        <w:rPr>
          <w:b w:val="0"/>
          <w:bCs w:val="0"/>
          <w:color w:val="000000" w:themeColor="text1"/>
        </w:rPr>
        <w:t>Center</w:t>
      </w:r>
      <w:r w:rsidR="004C717F">
        <w:rPr>
          <w:b w:val="0"/>
          <w:bCs w:val="0"/>
          <w:color w:val="000000" w:themeColor="text1"/>
        </w:rPr>
        <w:t>, and</w:t>
      </w:r>
      <w:r w:rsidR="006244D0">
        <w:rPr>
          <w:b w:val="0"/>
          <w:bCs w:val="0"/>
          <w:color w:val="000000" w:themeColor="text1"/>
        </w:rPr>
        <w:t xml:space="preserve"> </w:t>
      </w:r>
      <w:r w:rsidRPr="00B60096">
        <w:rPr>
          <w:b w:val="0"/>
          <w:bCs w:val="0"/>
          <w:color w:val="000000" w:themeColor="text1"/>
        </w:rPr>
        <w:t xml:space="preserve">(c) testing rig integrated to the </w:t>
      </w:r>
      <w:r w:rsidR="00D3098C">
        <w:rPr>
          <w:b w:val="0"/>
          <w:bCs w:val="0"/>
          <w:color w:val="000000" w:themeColor="text1"/>
        </w:rPr>
        <w:t>rotating</w:t>
      </w:r>
      <w:r w:rsidR="00D3098C" w:rsidRPr="00B60096">
        <w:rPr>
          <w:b w:val="0"/>
          <w:bCs w:val="0"/>
          <w:color w:val="000000" w:themeColor="text1"/>
        </w:rPr>
        <w:t xml:space="preserve"> </w:t>
      </w:r>
      <w:r w:rsidRPr="00B60096">
        <w:rPr>
          <w:b w:val="0"/>
          <w:bCs w:val="0"/>
          <w:color w:val="000000" w:themeColor="text1"/>
        </w:rPr>
        <w:t>stage in the X-</w:t>
      </w:r>
      <w:r w:rsidR="00D3098C">
        <w:rPr>
          <w:b w:val="0"/>
          <w:bCs w:val="0"/>
          <w:color w:val="000000" w:themeColor="text1"/>
        </w:rPr>
        <w:t xml:space="preserve">ray </w:t>
      </w:r>
      <w:r w:rsidRPr="00B60096">
        <w:rPr>
          <w:b w:val="0"/>
          <w:bCs w:val="0"/>
          <w:color w:val="000000" w:themeColor="text1"/>
        </w:rPr>
        <w:t xml:space="preserve">CT </w:t>
      </w:r>
      <w:r w:rsidR="00D3098C">
        <w:rPr>
          <w:b w:val="0"/>
          <w:bCs w:val="0"/>
          <w:color w:val="000000" w:themeColor="text1"/>
        </w:rPr>
        <w:t>system</w:t>
      </w:r>
      <w:r w:rsidR="00D3098C" w:rsidRPr="00B60096">
        <w:rPr>
          <w:b w:val="0"/>
          <w:bCs w:val="0"/>
          <w:color w:val="000000" w:themeColor="text1"/>
        </w:rPr>
        <w:t xml:space="preserve"> </w:t>
      </w:r>
      <w:r w:rsidRPr="00B60096">
        <w:rPr>
          <w:b w:val="0"/>
          <w:bCs w:val="0"/>
          <w:color w:val="000000" w:themeColor="text1"/>
        </w:rPr>
        <w:t>at NASA.</w:t>
      </w:r>
      <w:bookmarkEnd w:id="1"/>
    </w:p>
    <w:p w14:paraId="2EBCB71E" w14:textId="35FAF559" w:rsidR="00540440" w:rsidRPr="00317231" w:rsidRDefault="00540440" w:rsidP="000F2D81">
      <w:pPr>
        <w:pStyle w:val="Caption"/>
        <w:rPr>
          <w:b w:val="0"/>
          <w:bCs w:val="0"/>
        </w:rPr>
      </w:pPr>
    </w:p>
    <w:p w14:paraId="0D12A1C8" w14:textId="77777777" w:rsidR="00540440" w:rsidRDefault="00540440" w:rsidP="00540440">
      <w:pPr>
        <w:ind w:firstLine="720"/>
        <w:rPr>
          <w:sz w:val="24"/>
        </w:rPr>
      </w:pPr>
    </w:p>
    <w:p w14:paraId="1649C75F" w14:textId="26709811" w:rsidR="00D61F3B" w:rsidRDefault="00540440" w:rsidP="00C93E84">
      <w:pPr>
        <w:ind w:firstLine="360"/>
        <w:jc w:val="both"/>
        <w:rPr>
          <w:sz w:val="24"/>
        </w:rPr>
      </w:pPr>
      <w:r w:rsidRPr="008B339B">
        <w:rPr>
          <w:sz w:val="24"/>
        </w:rPr>
        <w:t>The main objective w</w:t>
      </w:r>
      <w:r>
        <w:rPr>
          <w:sz w:val="24"/>
        </w:rPr>
        <w:t>as</w:t>
      </w:r>
      <w:r w:rsidRPr="008B339B">
        <w:rPr>
          <w:sz w:val="24"/>
        </w:rPr>
        <w:t xml:space="preserve"> to </w:t>
      </w:r>
      <w:r>
        <w:rPr>
          <w:sz w:val="24"/>
        </w:rPr>
        <w:t>execute</w:t>
      </w:r>
      <w:r w:rsidRPr="008B339B">
        <w:rPr>
          <w:sz w:val="24"/>
        </w:rPr>
        <w:t xml:space="preserve"> interrupted </w:t>
      </w:r>
      <w:r>
        <w:rPr>
          <w:sz w:val="24"/>
        </w:rPr>
        <w:t>tests</w:t>
      </w:r>
      <w:r w:rsidRPr="008B339B">
        <w:rPr>
          <w:sz w:val="24"/>
        </w:rPr>
        <w:t xml:space="preserve"> </w:t>
      </w:r>
      <w:r>
        <w:rPr>
          <w:sz w:val="24"/>
        </w:rPr>
        <w:t xml:space="preserve">in order </w:t>
      </w:r>
      <w:r w:rsidRPr="008B339B">
        <w:rPr>
          <w:sz w:val="24"/>
        </w:rPr>
        <w:t xml:space="preserve">to </w:t>
      </w:r>
      <w:r>
        <w:rPr>
          <w:sz w:val="24"/>
        </w:rPr>
        <w:t xml:space="preserve">detect the existence and record </w:t>
      </w:r>
      <w:r w:rsidRPr="008B339B">
        <w:rPr>
          <w:sz w:val="24"/>
        </w:rPr>
        <w:t xml:space="preserve">the </w:t>
      </w:r>
      <w:r w:rsidR="006B1CEE">
        <w:rPr>
          <w:sz w:val="24"/>
        </w:rPr>
        <w:t xml:space="preserve">onset and </w:t>
      </w:r>
      <w:r w:rsidRPr="008B339B">
        <w:rPr>
          <w:sz w:val="24"/>
        </w:rPr>
        <w:t xml:space="preserve">extent of cracking </w:t>
      </w:r>
      <w:r>
        <w:rPr>
          <w:sz w:val="24"/>
        </w:rPr>
        <w:t xml:space="preserve">in the presented laminate configurations at </w:t>
      </w:r>
      <w:r w:rsidR="0057266E">
        <w:rPr>
          <w:sz w:val="24"/>
        </w:rPr>
        <w:t xml:space="preserve">increasing </w:t>
      </w:r>
      <w:r>
        <w:rPr>
          <w:sz w:val="24"/>
        </w:rPr>
        <w:t xml:space="preserve">load levels. Another objective was to determine the effect of </w:t>
      </w:r>
      <w:r w:rsidR="00B22AC8">
        <w:rPr>
          <w:sz w:val="24"/>
        </w:rPr>
        <w:t>90</w:t>
      </w:r>
      <w:r w:rsidR="00B22AC8" w:rsidRPr="00C7039B">
        <w:rPr>
          <w:sz w:val="24"/>
        </w:rPr>
        <w:t>°</w:t>
      </w:r>
      <w:r w:rsidR="00B22AC8">
        <w:rPr>
          <w:sz w:val="24"/>
        </w:rPr>
        <w:t>-layer</w:t>
      </w:r>
      <w:r>
        <w:rPr>
          <w:sz w:val="24"/>
        </w:rPr>
        <w:t xml:space="preserve"> thickness on the cracking strain of the material. </w:t>
      </w:r>
      <w:r w:rsidR="00D3098C">
        <w:rPr>
          <w:sz w:val="24"/>
        </w:rPr>
        <w:t>E</w:t>
      </w:r>
      <w:r>
        <w:rPr>
          <w:sz w:val="24"/>
        </w:rPr>
        <w:t xml:space="preserve">xploratory tests </w:t>
      </w:r>
      <w:r w:rsidR="00D3098C">
        <w:rPr>
          <w:sz w:val="24"/>
        </w:rPr>
        <w:t xml:space="preserve">were </w:t>
      </w:r>
      <w:r>
        <w:rPr>
          <w:sz w:val="24"/>
        </w:rPr>
        <w:t xml:space="preserve">carried out to set up the fixture for tensile load application and to develop an efficient method for loading and scanning the specimens to highlight the desired damage. This </w:t>
      </w:r>
      <w:r w:rsidR="0057266E">
        <w:rPr>
          <w:sz w:val="24"/>
        </w:rPr>
        <w:t xml:space="preserve">ensured that </w:t>
      </w:r>
      <w:r>
        <w:rPr>
          <w:sz w:val="24"/>
        </w:rPr>
        <w:t xml:space="preserve">testing parameters </w:t>
      </w:r>
      <w:r w:rsidR="00D3098C">
        <w:rPr>
          <w:sz w:val="24"/>
        </w:rPr>
        <w:t xml:space="preserve">were consistent for all tests and specimens, </w:t>
      </w:r>
      <w:r>
        <w:rPr>
          <w:sz w:val="24"/>
        </w:rPr>
        <w:t>and the results are comparable.</w:t>
      </w:r>
    </w:p>
    <w:p w14:paraId="233CB4C7" w14:textId="6D01ACCC" w:rsidR="006568A6" w:rsidRDefault="00D61F3B" w:rsidP="006568A6">
      <w:pPr>
        <w:ind w:firstLine="360"/>
        <w:jc w:val="both"/>
        <w:rPr>
          <w:sz w:val="24"/>
        </w:rPr>
      </w:pPr>
      <w:r w:rsidRPr="004E64B6">
        <w:rPr>
          <w:sz w:val="24"/>
        </w:rPr>
        <w:t>After initial tests it was found that simply using an in-situ X</w:t>
      </w:r>
      <w:r>
        <w:rPr>
          <w:sz w:val="24"/>
        </w:rPr>
        <w:t xml:space="preserve">-ray </w:t>
      </w:r>
      <w:r w:rsidRPr="004E64B6">
        <w:rPr>
          <w:sz w:val="24"/>
        </w:rPr>
        <w:t xml:space="preserve">CT test </w:t>
      </w:r>
      <w:r>
        <w:rPr>
          <w:sz w:val="24"/>
        </w:rPr>
        <w:t>was</w:t>
      </w:r>
      <w:r w:rsidRPr="004E64B6">
        <w:rPr>
          <w:sz w:val="24"/>
        </w:rPr>
        <w:t xml:space="preserve"> not sufficient to highlight cracking occurring in such thin-ply </w:t>
      </w:r>
      <w:r>
        <w:rPr>
          <w:sz w:val="24"/>
        </w:rPr>
        <w:t>specimens</w:t>
      </w:r>
      <w:r w:rsidRPr="004E64B6">
        <w:rPr>
          <w:sz w:val="24"/>
        </w:rPr>
        <w:t>.</w:t>
      </w:r>
      <w:r>
        <w:rPr>
          <w:sz w:val="24"/>
        </w:rPr>
        <w:t xml:space="preserve"> Consequently, </w:t>
      </w:r>
      <w:r w:rsidRPr="009E09DF">
        <w:rPr>
          <w:sz w:val="24"/>
        </w:rPr>
        <w:t>a</w:t>
      </w:r>
      <w:r>
        <w:rPr>
          <w:sz w:val="24"/>
        </w:rPr>
        <w:t xml:space="preserve">n </w:t>
      </w:r>
      <w:r>
        <w:rPr>
          <w:sz w:val="24"/>
        </w:rPr>
        <w:lastRenderedPageBreak/>
        <w:t>‘ex-situ’ X-ray CT procedure</w:t>
      </w:r>
      <w:r w:rsidRPr="009E09DF">
        <w:rPr>
          <w:sz w:val="24"/>
        </w:rPr>
        <w:t xml:space="preserve"> was developed that proved successful in showing the damage state of the specimens. </w:t>
      </w:r>
      <w:r>
        <w:rPr>
          <w:sz w:val="24"/>
        </w:rPr>
        <w:t>The procedure</w:t>
      </w:r>
      <w:r w:rsidRPr="009E09DF">
        <w:rPr>
          <w:sz w:val="24"/>
        </w:rPr>
        <w:t xml:space="preserve"> consisted of the following steps</w:t>
      </w:r>
      <w:r>
        <w:rPr>
          <w:sz w:val="24"/>
        </w:rPr>
        <w:t>: (i) t</w:t>
      </w:r>
      <w:r w:rsidRPr="000D0BF7">
        <w:rPr>
          <w:sz w:val="24"/>
        </w:rPr>
        <w:t xml:space="preserve">he specimen was loaded to a set percentage </w:t>
      </w:r>
      <w:r>
        <w:rPr>
          <w:sz w:val="24"/>
        </w:rPr>
        <w:t xml:space="preserve">of peak </w:t>
      </w:r>
      <w:r w:rsidRPr="000D0BF7">
        <w:rPr>
          <w:sz w:val="24"/>
        </w:rPr>
        <w:t>load level to generate damage within the coupon</w:t>
      </w:r>
      <w:r>
        <w:rPr>
          <w:sz w:val="24"/>
        </w:rPr>
        <w:t>, (ii) t</w:t>
      </w:r>
      <w:r w:rsidRPr="000D0BF7">
        <w:rPr>
          <w:sz w:val="24"/>
        </w:rPr>
        <w:t>he specimen was unloaded</w:t>
      </w:r>
      <w:r>
        <w:rPr>
          <w:sz w:val="24"/>
        </w:rPr>
        <w:t>, (iii) d</w:t>
      </w:r>
      <w:r w:rsidRPr="000D0BF7">
        <w:rPr>
          <w:sz w:val="24"/>
        </w:rPr>
        <w:t>ye penetrant was applied with a syringe on the edge of the specimens</w:t>
      </w:r>
      <w:r>
        <w:rPr>
          <w:sz w:val="24"/>
        </w:rPr>
        <w:t xml:space="preserve"> (iv) t</w:t>
      </w:r>
      <w:r w:rsidRPr="000D0BF7">
        <w:rPr>
          <w:sz w:val="24"/>
        </w:rPr>
        <w:t>he specimen was loaded up to a nominal load of ≈ 24.5 kN (60% of average peak failure load) to open up any cracks present</w:t>
      </w:r>
      <w:r>
        <w:rPr>
          <w:sz w:val="24"/>
        </w:rPr>
        <w:t xml:space="preserve"> (v) d</w:t>
      </w:r>
      <w:r w:rsidRPr="000D0BF7">
        <w:rPr>
          <w:sz w:val="24"/>
        </w:rPr>
        <w:t>ye penetrant was applied again on the edge of the specimens so that it c</w:t>
      </w:r>
      <w:r>
        <w:rPr>
          <w:sz w:val="24"/>
        </w:rPr>
        <w:t>ould</w:t>
      </w:r>
      <w:r w:rsidRPr="000D0BF7">
        <w:rPr>
          <w:sz w:val="24"/>
        </w:rPr>
        <w:t xml:space="preserve"> infiltrate/penetrate the cracks through capillary action</w:t>
      </w:r>
      <w:r>
        <w:rPr>
          <w:sz w:val="24"/>
        </w:rPr>
        <w:t>, (vi) t</w:t>
      </w:r>
      <w:r w:rsidRPr="000D0BF7">
        <w:rPr>
          <w:sz w:val="24"/>
        </w:rPr>
        <w:t>he specimen was unloaded</w:t>
      </w:r>
      <w:r>
        <w:rPr>
          <w:sz w:val="24"/>
        </w:rPr>
        <w:t xml:space="preserve"> and an </w:t>
      </w:r>
      <w:r w:rsidRPr="000D0BF7">
        <w:rPr>
          <w:sz w:val="24"/>
        </w:rPr>
        <w:t>X-</w:t>
      </w:r>
      <w:r>
        <w:rPr>
          <w:sz w:val="24"/>
        </w:rPr>
        <w:t xml:space="preserve">ray </w:t>
      </w:r>
      <w:r w:rsidRPr="000D0BF7">
        <w:rPr>
          <w:sz w:val="24"/>
        </w:rPr>
        <w:t>CT scan was performed</w:t>
      </w:r>
      <w:r>
        <w:rPr>
          <w:sz w:val="24"/>
        </w:rPr>
        <w:t xml:space="preserve">. </w:t>
      </w:r>
      <w:r w:rsidR="0057266E">
        <w:rPr>
          <w:sz w:val="24"/>
        </w:rPr>
        <w:t>T</w:t>
      </w:r>
      <w:r w:rsidRPr="000447A9">
        <w:rPr>
          <w:sz w:val="24"/>
        </w:rPr>
        <w:t>he double application of dye penetrant was carried out only to make sure the dye penetrated all the cracks possible</w:t>
      </w:r>
      <w:r w:rsidR="0057266E">
        <w:rPr>
          <w:sz w:val="24"/>
        </w:rPr>
        <w:t>;</w:t>
      </w:r>
      <w:r w:rsidRPr="000447A9">
        <w:rPr>
          <w:sz w:val="24"/>
        </w:rPr>
        <w:t xml:space="preserve"> however</w:t>
      </w:r>
      <w:r w:rsidR="0057266E">
        <w:rPr>
          <w:sz w:val="24"/>
        </w:rPr>
        <w:t>,</w:t>
      </w:r>
      <w:r w:rsidRPr="000447A9">
        <w:rPr>
          <w:sz w:val="24"/>
        </w:rPr>
        <w:t xml:space="preserve"> it was not necessary.</w:t>
      </w:r>
      <w:r>
        <w:rPr>
          <w:sz w:val="24"/>
        </w:rPr>
        <w:t xml:space="preserve"> The dye penetrant used was a zinc iodide solution that contained ZnI</w:t>
      </w:r>
      <w:r w:rsidRPr="000447A9">
        <w:rPr>
          <w:sz w:val="24"/>
          <w:vertAlign w:val="subscript"/>
        </w:rPr>
        <w:t>2</w:t>
      </w:r>
      <w:r>
        <w:rPr>
          <w:sz w:val="24"/>
        </w:rPr>
        <w:t xml:space="preserve"> powder, water, isopropyl alcohol, and Kodak Photo Flo type wetting agent. The scanned area of the specimens was 35 x 20 mm with a resolution of 17.6 microns per voxel. The images disclosed represent all damage </w:t>
      </w:r>
      <w:r w:rsidRPr="003D1ABE">
        <w:rPr>
          <w:sz w:val="24"/>
        </w:rPr>
        <w:t xml:space="preserve">within </w:t>
      </w:r>
      <w:r w:rsidRPr="00E47D22">
        <w:rPr>
          <w:sz w:val="24"/>
        </w:rPr>
        <w:t>the carbon layers.</w:t>
      </w:r>
    </w:p>
    <w:p w14:paraId="04CB5067" w14:textId="17DDC2F2" w:rsidR="00C84D8F" w:rsidRDefault="00540440" w:rsidP="006568A6">
      <w:pPr>
        <w:ind w:firstLine="360"/>
        <w:jc w:val="both"/>
        <w:rPr>
          <w:sz w:val="24"/>
        </w:rPr>
      </w:pPr>
      <w:r w:rsidRPr="00D07531">
        <w:rPr>
          <w:sz w:val="24"/>
        </w:rPr>
        <w:t xml:space="preserve">The X-ray CT system was manufactured by HYTEC, Inc. The </w:t>
      </w:r>
      <w:r w:rsidR="00D3098C">
        <w:rPr>
          <w:sz w:val="24"/>
        </w:rPr>
        <w:t xml:space="preserve">X-ray </w:t>
      </w:r>
      <w:r w:rsidRPr="00D07531">
        <w:rPr>
          <w:sz w:val="24"/>
        </w:rPr>
        <w:t xml:space="preserve">CT </w:t>
      </w:r>
      <w:r w:rsidR="00D3098C">
        <w:rPr>
          <w:sz w:val="24"/>
        </w:rPr>
        <w:t xml:space="preserve">system </w:t>
      </w:r>
      <w:r w:rsidRPr="00D07531">
        <w:rPr>
          <w:sz w:val="24"/>
        </w:rPr>
        <w:t>consists of a Varian PaxScan 4030E detector with 2300 x 3200 pixels resolution</w:t>
      </w:r>
      <w:r w:rsidR="00D3098C">
        <w:rPr>
          <w:sz w:val="24"/>
        </w:rPr>
        <w:t xml:space="preserve"> and</w:t>
      </w:r>
      <w:r w:rsidRPr="00D07531">
        <w:rPr>
          <w:sz w:val="24"/>
        </w:rPr>
        <w:t xml:space="preserve"> </w:t>
      </w:r>
      <w:r w:rsidRPr="00D355BD">
        <w:rPr>
          <w:sz w:val="24"/>
        </w:rPr>
        <w:t>Kevex 130kV</w:t>
      </w:r>
      <w:r>
        <w:rPr>
          <w:sz w:val="24"/>
        </w:rPr>
        <w:t xml:space="preserve"> microfocus</w:t>
      </w:r>
      <w:r w:rsidRPr="00D355BD">
        <w:rPr>
          <w:sz w:val="24"/>
        </w:rPr>
        <w:t xml:space="preserve"> </w:t>
      </w:r>
      <w:r w:rsidR="00D3098C">
        <w:rPr>
          <w:sz w:val="24"/>
        </w:rPr>
        <w:t xml:space="preserve">source.  </w:t>
      </w:r>
      <w:r>
        <w:rPr>
          <w:sz w:val="24"/>
        </w:rPr>
        <w:t xml:space="preserve">X-Ray settings ranged from </w:t>
      </w:r>
      <w:r w:rsidRPr="00ED3567">
        <w:rPr>
          <w:sz w:val="24"/>
        </w:rPr>
        <w:t>100</w:t>
      </w:r>
      <w:r w:rsidR="004C717F">
        <w:rPr>
          <w:sz w:val="24"/>
        </w:rPr>
        <w:t xml:space="preserve"> to </w:t>
      </w:r>
      <w:r w:rsidRPr="00ED3567">
        <w:rPr>
          <w:sz w:val="24"/>
        </w:rPr>
        <w:t>115 kV</w:t>
      </w:r>
      <w:r>
        <w:rPr>
          <w:sz w:val="24"/>
        </w:rPr>
        <w:t xml:space="preserve"> with the </w:t>
      </w:r>
      <w:r w:rsidRPr="00ED3567">
        <w:rPr>
          <w:sz w:val="24"/>
        </w:rPr>
        <w:t xml:space="preserve">current </w:t>
      </w:r>
      <w:r>
        <w:rPr>
          <w:sz w:val="24"/>
        </w:rPr>
        <w:t>being</w:t>
      </w:r>
      <w:r w:rsidRPr="00ED3567">
        <w:rPr>
          <w:sz w:val="24"/>
        </w:rPr>
        <w:t xml:space="preserve"> set in the range of 100</w:t>
      </w:r>
      <w:r w:rsidR="00967215">
        <w:rPr>
          <w:sz w:val="24"/>
        </w:rPr>
        <w:t xml:space="preserve"> to </w:t>
      </w:r>
      <w:r w:rsidRPr="00ED3567">
        <w:rPr>
          <w:sz w:val="24"/>
        </w:rPr>
        <w:t>115 mA.</w:t>
      </w:r>
      <w:r>
        <w:rPr>
          <w:sz w:val="24"/>
        </w:rPr>
        <w:t xml:space="preserve"> The </w:t>
      </w:r>
      <w:r w:rsidR="00D3098C">
        <w:rPr>
          <w:sz w:val="24"/>
        </w:rPr>
        <w:t xml:space="preserve">X-ray </w:t>
      </w:r>
      <w:r>
        <w:rPr>
          <w:sz w:val="24"/>
        </w:rPr>
        <w:t>CT system has a rotating loading stage where the in-situ testing rig was purpose designed to fit and rotate while the stationary X-Ray source was in operation. An average of</w:t>
      </w:r>
      <w:r w:rsidRPr="00D355BD">
        <w:rPr>
          <w:sz w:val="24"/>
        </w:rPr>
        <w:t xml:space="preserve"> 1700 images per scan</w:t>
      </w:r>
      <w:r>
        <w:rPr>
          <w:sz w:val="24"/>
        </w:rPr>
        <w:t xml:space="preserve"> were taken</w:t>
      </w:r>
      <w:r w:rsidRPr="00D355BD">
        <w:rPr>
          <w:sz w:val="24"/>
        </w:rPr>
        <w:t xml:space="preserve"> (1700 steps in the 360</w:t>
      </w:r>
      <w:r>
        <w:rPr>
          <w:sz w:val="24"/>
        </w:rPr>
        <w:t>-degree</w:t>
      </w:r>
      <w:r w:rsidRPr="00D355BD">
        <w:rPr>
          <w:sz w:val="24"/>
        </w:rPr>
        <w:t xml:space="preserve"> rotation of </w:t>
      </w:r>
      <w:r>
        <w:rPr>
          <w:sz w:val="24"/>
        </w:rPr>
        <w:t>the</w:t>
      </w:r>
      <w:r w:rsidRPr="00D355BD">
        <w:rPr>
          <w:sz w:val="24"/>
        </w:rPr>
        <w:t xml:space="preserve"> specimen).</w:t>
      </w:r>
      <w:r w:rsidR="00261520">
        <w:rPr>
          <w:sz w:val="24"/>
        </w:rPr>
        <w:t xml:space="preserve"> </w:t>
      </w:r>
      <w:r w:rsidRPr="00D355BD">
        <w:rPr>
          <w:sz w:val="24"/>
        </w:rPr>
        <w:t>Each image had a capture time of 1 second.</w:t>
      </w:r>
      <w:r>
        <w:rPr>
          <w:sz w:val="24"/>
        </w:rPr>
        <w:t xml:space="preserve"> </w:t>
      </w:r>
      <w:r w:rsidRPr="00D355BD">
        <w:rPr>
          <w:sz w:val="24"/>
        </w:rPr>
        <w:t xml:space="preserve">For </w:t>
      </w:r>
      <w:r>
        <w:rPr>
          <w:sz w:val="24"/>
        </w:rPr>
        <w:t xml:space="preserve">the </w:t>
      </w:r>
      <w:r w:rsidRPr="00D355BD">
        <w:rPr>
          <w:sz w:val="24"/>
        </w:rPr>
        <w:t xml:space="preserve">reconstruction and viewing of the images, </w:t>
      </w:r>
      <w:r w:rsidR="00CD05D8">
        <w:rPr>
          <w:sz w:val="24"/>
        </w:rPr>
        <w:t>the</w:t>
      </w:r>
      <w:r>
        <w:rPr>
          <w:sz w:val="24"/>
        </w:rPr>
        <w:t xml:space="preserve"> commercially available software</w:t>
      </w:r>
      <w:r w:rsidRPr="00D355BD">
        <w:rPr>
          <w:sz w:val="24"/>
        </w:rPr>
        <w:t xml:space="preserve"> VG Studio Max from Volume Graphics</w:t>
      </w:r>
      <w:r>
        <w:rPr>
          <w:sz w:val="24"/>
        </w:rPr>
        <w:t xml:space="preserve"> was used</w:t>
      </w:r>
      <w:r w:rsidRPr="00D355BD">
        <w:rPr>
          <w:sz w:val="24"/>
        </w:rPr>
        <w:t>.</w:t>
      </w:r>
    </w:p>
    <w:p w14:paraId="743B5439" w14:textId="231B03F9" w:rsidR="000B44A8" w:rsidRDefault="000B44A8" w:rsidP="00417B2D">
      <w:pPr>
        <w:jc w:val="both"/>
        <w:rPr>
          <w:sz w:val="24"/>
        </w:rPr>
      </w:pPr>
    </w:p>
    <w:p w14:paraId="5E742545" w14:textId="77777777" w:rsidR="000B44A8" w:rsidRPr="000B44A8" w:rsidRDefault="000B44A8" w:rsidP="000B44A8">
      <w:pPr>
        <w:ind w:firstLine="357"/>
        <w:jc w:val="both"/>
        <w:rPr>
          <w:sz w:val="24"/>
        </w:rPr>
      </w:pPr>
    </w:p>
    <w:p w14:paraId="06D8427C" w14:textId="3531FEF8" w:rsidR="00C84D8F" w:rsidRDefault="00C84D8F" w:rsidP="00C84D8F">
      <w:pPr>
        <w:jc w:val="both"/>
        <w:rPr>
          <w:b/>
          <w:bCs/>
          <w:sz w:val="24"/>
        </w:rPr>
      </w:pPr>
      <w:r w:rsidRPr="0024788B">
        <w:rPr>
          <w:b/>
          <w:bCs/>
          <w:sz w:val="24"/>
        </w:rPr>
        <w:t>Results and discussion</w:t>
      </w:r>
    </w:p>
    <w:p w14:paraId="5A0F4E94" w14:textId="18465F7B" w:rsidR="002B689E" w:rsidRDefault="002B689E" w:rsidP="00C84D8F">
      <w:pPr>
        <w:jc w:val="both"/>
        <w:rPr>
          <w:b/>
          <w:bCs/>
          <w:sz w:val="24"/>
        </w:rPr>
      </w:pPr>
    </w:p>
    <w:p w14:paraId="5EC9B1BF" w14:textId="307BFAF0" w:rsidR="002B689E" w:rsidRPr="002B689E" w:rsidRDefault="002B689E" w:rsidP="00C84D8F">
      <w:pPr>
        <w:jc w:val="both"/>
        <w:rPr>
          <w:sz w:val="24"/>
        </w:rPr>
      </w:pPr>
      <w:r>
        <w:rPr>
          <w:sz w:val="24"/>
        </w:rPr>
        <w:t>MECHANICAL TESTING</w:t>
      </w:r>
    </w:p>
    <w:p w14:paraId="7890AA2F" w14:textId="55A96834" w:rsidR="00EF28DE" w:rsidRDefault="00EF28DE" w:rsidP="00EF28DE"/>
    <w:p w14:paraId="3562C371" w14:textId="366E2DCA" w:rsidR="003D7046" w:rsidRDefault="002F6247" w:rsidP="000D2D6F">
      <w:pPr>
        <w:ind w:firstLine="357"/>
        <w:jc w:val="both"/>
        <w:rPr>
          <w:sz w:val="24"/>
        </w:rPr>
      </w:pPr>
      <w:r>
        <w:rPr>
          <w:sz w:val="24"/>
        </w:rPr>
        <w:t>The stress- strain response of the f</w:t>
      </w:r>
      <w:r w:rsidRPr="008E7546">
        <w:rPr>
          <w:sz w:val="24"/>
        </w:rPr>
        <w:t>our diffe</w:t>
      </w:r>
      <w:r>
        <w:rPr>
          <w:sz w:val="24"/>
        </w:rPr>
        <w:t xml:space="preserve">rent configurations tested are presented </w:t>
      </w:r>
      <w:r w:rsidRPr="00392786">
        <w:rPr>
          <w:sz w:val="24"/>
        </w:rPr>
        <w:t xml:space="preserve">in </w:t>
      </w:r>
      <w:r w:rsidR="00C048DA">
        <w:rPr>
          <w:sz w:val="24"/>
        </w:rPr>
        <w:t>Figure 3.</w:t>
      </w:r>
      <w:r>
        <w:rPr>
          <w:sz w:val="24"/>
        </w:rPr>
        <w:t xml:space="preserve"> </w:t>
      </w:r>
      <w:r w:rsidRPr="002F6247">
        <w:rPr>
          <w:sz w:val="24"/>
        </w:rPr>
        <w:t xml:space="preserve">The curves correspond to </w:t>
      </w:r>
      <w:r w:rsidR="005136FF">
        <w:rPr>
          <w:sz w:val="24"/>
        </w:rPr>
        <w:t xml:space="preserve">loading up to </w:t>
      </w:r>
      <w:r w:rsidRPr="002F6247">
        <w:rPr>
          <w:sz w:val="24"/>
        </w:rPr>
        <w:t>the ultimate failure of the cross-ply carbon laminate within the glass layers. Plotting of the graphs w</w:t>
      </w:r>
      <w:r w:rsidR="005136FF">
        <w:rPr>
          <w:sz w:val="24"/>
        </w:rPr>
        <w:t>as</w:t>
      </w:r>
      <w:r w:rsidRPr="002F6247">
        <w:rPr>
          <w:sz w:val="24"/>
        </w:rPr>
        <w:t xml:space="preserve"> stopped at the point of the load drop corresponding to carbon fracture.</w:t>
      </w:r>
    </w:p>
    <w:p w14:paraId="36366E58" w14:textId="6134093F" w:rsidR="000D2D6F" w:rsidRDefault="000D2D6F" w:rsidP="000D2D6F">
      <w:pPr>
        <w:ind w:firstLine="357"/>
        <w:jc w:val="both"/>
        <w:rPr>
          <w:sz w:val="24"/>
        </w:rPr>
      </w:pPr>
    </w:p>
    <w:p w14:paraId="2453A994" w14:textId="77777777" w:rsidR="000D2D6F" w:rsidRDefault="000D2D6F" w:rsidP="000D2D6F">
      <w:pPr>
        <w:ind w:firstLine="357"/>
        <w:jc w:val="both"/>
        <w:rPr>
          <w:sz w:val="24"/>
        </w:rPr>
      </w:pPr>
    </w:p>
    <w:p w14:paraId="3C840C40" w14:textId="38E0DF92" w:rsidR="00066DC0" w:rsidRDefault="00CF0772" w:rsidP="00CF0772">
      <w:pPr>
        <w:keepNext/>
        <w:jc w:val="center"/>
      </w:pPr>
      <w:r w:rsidRPr="00CF0772">
        <w:rPr>
          <w:noProof/>
        </w:rPr>
        <w:lastRenderedPageBreak/>
        <w:drawing>
          <wp:inline distT="0" distB="0" distL="0" distR="0" wp14:anchorId="25EDB21E" wp14:editId="007C8B0C">
            <wp:extent cx="5139055" cy="2870835"/>
            <wp:effectExtent l="0" t="0" r="4445" b="0"/>
            <wp:docPr id="904" name="Picture 90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39055" cy="2870835"/>
                    </a:xfrm>
                    <a:prstGeom prst="rect">
                      <a:avLst/>
                    </a:prstGeom>
                  </pic:spPr>
                </pic:pic>
              </a:graphicData>
            </a:graphic>
          </wp:inline>
        </w:drawing>
      </w:r>
    </w:p>
    <w:p w14:paraId="07376C32" w14:textId="77777777" w:rsidR="000D2D6F" w:rsidRDefault="000D2D6F" w:rsidP="00066DC0">
      <w:pPr>
        <w:pStyle w:val="Caption"/>
        <w:jc w:val="both"/>
        <w:rPr>
          <w:b w:val="0"/>
          <w:bCs w:val="0"/>
        </w:rPr>
      </w:pPr>
    </w:p>
    <w:p w14:paraId="2DC0CC16" w14:textId="30CF512D" w:rsidR="003D7046" w:rsidRPr="00066DC0" w:rsidRDefault="00066DC0" w:rsidP="00066DC0">
      <w:pPr>
        <w:pStyle w:val="Caption"/>
        <w:jc w:val="both"/>
      </w:pPr>
      <w:r w:rsidRPr="00066DC0">
        <w:rPr>
          <w:b w:val="0"/>
          <w:bCs w:val="0"/>
        </w:rPr>
        <w:t xml:space="preserve">Figure </w:t>
      </w:r>
      <w:r w:rsidRPr="00066DC0">
        <w:rPr>
          <w:b w:val="0"/>
          <w:bCs w:val="0"/>
        </w:rPr>
        <w:fldChar w:fldCharType="begin"/>
      </w:r>
      <w:r w:rsidRPr="00066DC0">
        <w:rPr>
          <w:b w:val="0"/>
          <w:bCs w:val="0"/>
        </w:rPr>
        <w:instrText xml:space="preserve"> SEQ Figure \* ARABIC </w:instrText>
      </w:r>
      <w:r w:rsidRPr="00066DC0">
        <w:rPr>
          <w:b w:val="0"/>
          <w:bCs w:val="0"/>
        </w:rPr>
        <w:fldChar w:fldCharType="separate"/>
      </w:r>
      <w:r w:rsidR="00D12523">
        <w:rPr>
          <w:b w:val="0"/>
          <w:bCs w:val="0"/>
          <w:noProof/>
        </w:rPr>
        <w:t>3</w:t>
      </w:r>
      <w:r w:rsidRPr="00066DC0">
        <w:rPr>
          <w:b w:val="0"/>
          <w:bCs w:val="0"/>
        </w:rPr>
        <w:fldChar w:fldCharType="end"/>
      </w:r>
      <w:r w:rsidRPr="00066DC0">
        <w:rPr>
          <w:b w:val="0"/>
          <w:bCs w:val="0"/>
        </w:rPr>
        <w:t>.</w:t>
      </w:r>
      <w:bookmarkStart w:id="2" w:name="_Toc42107360"/>
      <w:r w:rsidRPr="00066DC0">
        <w:rPr>
          <w:b w:val="0"/>
          <w:bCs w:val="0"/>
        </w:rPr>
        <w:t xml:space="preserve"> </w:t>
      </w:r>
      <w:r w:rsidR="003D7046" w:rsidRPr="00066DC0">
        <w:rPr>
          <w:b w:val="0"/>
          <w:bCs w:val="0"/>
          <w:color w:val="000000" w:themeColor="text1"/>
        </w:rPr>
        <w:t>Stress</w:t>
      </w:r>
      <w:r w:rsidR="003D7046" w:rsidRPr="003D7046">
        <w:rPr>
          <w:b w:val="0"/>
          <w:bCs w:val="0"/>
          <w:color w:val="000000" w:themeColor="text1"/>
        </w:rPr>
        <w:t xml:space="preserve"> – strain responses acquired during mechanical testing of the designed (a) Type 1, (b) Type 2, (c) Type 3 and (d) Type 4 configurations respectively</w:t>
      </w:r>
      <w:bookmarkEnd w:id="2"/>
      <w:r w:rsidR="00067902">
        <w:rPr>
          <w:b w:val="0"/>
          <w:bCs w:val="0"/>
          <w:color w:val="000000" w:themeColor="text1"/>
        </w:rPr>
        <w:t>.</w:t>
      </w:r>
    </w:p>
    <w:p w14:paraId="332434A3" w14:textId="77F58623" w:rsidR="003D7046" w:rsidRDefault="003D7046" w:rsidP="002F6247">
      <w:pPr>
        <w:ind w:firstLine="357"/>
        <w:jc w:val="both"/>
        <w:rPr>
          <w:sz w:val="24"/>
        </w:rPr>
      </w:pPr>
    </w:p>
    <w:p w14:paraId="588B6022" w14:textId="0E97455F" w:rsidR="00627722" w:rsidRPr="004E101D" w:rsidRDefault="00534DAB" w:rsidP="0082414E">
      <w:pPr>
        <w:ind w:firstLine="357"/>
        <w:jc w:val="both"/>
        <w:rPr>
          <w:sz w:val="24"/>
        </w:rPr>
      </w:pPr>
      <w:r>
        <w:rPr>
          <w:sz w:val="24"/>
        </w:rPr>
        <w:t xml:space="preserve">A slight tension </w:t>
      </w:r>
      <w:r w:rsidR="00246C61">
        <w:rPr>
          <w:sz w:val="24"/>
        </w:rPr>
        <w:t xml:space="preserve">stiffening </w:t>
      </w:r>
      <w:r>
        <w:rPr>
          <w:sz w:val="24"/>
        </w:rPr>
        <w:t xml:space="preserve">can also be observed in the response of all configurations. </w:t>
      </w:r>
      <w:r w:rsidRPr="005C59D4">
        <w:rPr>
          <w:sz w:val="24"/>
        </w:rPr>
        <w:t>The measured</w:t>
      </w:r>
      <w:r>
        <w:rPr>
          <w:sz w:val="24"/>
        </w:rPr>
        <w:t xml:space="preserve"> failure load</w:t>
      </w:r>
      <w:r w:rsidR="005136FF">
        <w:rPr>
          <w:sz w:val="24"/>
        </w:rPr>
        <w:t xml:space="preserve"> at the drop</w:t>
      </w:r>
      <w:r>
        <w:rPr>
          <w:sz w:val="24"/>
        </w:rPr>
        <w:t xml:space="preserve">, longitudinal and transverse direction strains at </w:t>
      </w:r>
      <w:r w:rsidR="00067902">
        <w:rPr>
          <w:sz w:val="24"/>
        </w:rPr>
        <w:t>load drop</w:t>
      </w:r>
      <w:r>
        <w:rPr>
          <w:sz w:val="24"/>
        </w:rPr>
        <w:t xml:space="preserve"> and the calculated </w:t>
      </w:r>
      <w:r w:rsidR="00DA156E">
        <w:rPr>
          <w:sz w:val="24"/>
        </w:rPr>
        <w:t xml:space="preserve">net section </w:t>
      </w:r>
      <w:r>
        <w:rPr>
          <w:sz w:val="24"/>
        </w:rPr>
        <w:t>stress</w:t>
      </w:r>
      <w:r w:rsidR="005136FF">
        <w:rPr>
          <w:sz w:val="24"/>
        </w:rPr>
        <w:t>es</w:t>
      </w:r>
      <w:r w:rsidR="00DA156E">
        <w:rPr>
          <w:sz w:val="24"/>
        </w:rPr>
        <w:t xml:space="preserve"> for the whole laminate </w:t>
      </w:r>
      <w:r w:rsidR="008F5378">
        <w:rPr>
          <w:sz w:val="24"/>
        </w:rPr>
        <w:t>(</w:t>
      </w:r>
      <w:r w:rsidR="00DA156E">
        <w:rPr>
          <w:sz w:val="24"/>
        </w:rPr>
        <w:t>including the glass layers</w:t>
      </w:r>
      <w:r w:rsidR="008F5378">
        <w:rPr>
          <w:sz w:val="24"/>
        </w:rPr>
        <w:t>)</w:t>
      </w:r>
      <w:r>
        <w:rPr>
          <w:sz w:val="24"/>
        </w:rPr>
        <w:t xml:space="preserve"> at the load drop</w:t>
      </w:r>
      <w:r w:rsidR="00DA156E">
        <w:rPr>
          <w:sz w:val="24"/>
        </w:rPr>
        <w:t xml:space="preserve"> </w:t>
      </w:r>
      <w:r>
        <w:rPr>
          <w:sz w:val="24"/>
        </w:rPr>
        <w:t xml:space="preserve">are shown in Table </w:t>
      </w:r>
      <w:r w:rsidR="009B66E6">
        <w:rPr>
          <w:sz w:val="24"/>
        </w:rPr>
        <w:t>IV.</w:t>
      </w:r>
      <w:r w:rsidR="0034757C">
        <w:rPr>
          <w:sz w:val="24"/>
        </w:rPr>
        <w:t xml:space="preserve"> </w:t>
      </w:r>
      <w:r w:rsidR="0034757C" w:rsidRPr="0034757C">
        <w:rPr>
          <w:sz w:val="24"/>
        </w:rPr>
        <w:t xml:space="preserve">All the acquired data in Table </w:t>
      </w:r>
      <w:r w:rsidR="0034757C">
        <w:rPr>
          <w:sz w:val="24"/>
        </w:rPr>
        <w:t>IV</w:t>
      </w:r>
      <w:r w:rsidR="0034757C" w:rsidRPr="0034757C">
        <w:rPr>
          <w:sz w:val="24"/>
        </w:rPr>
        <w:t xml:space="preserve"> </w:t>
      </w:r>
      <w:r w:rsidR="00067902">
        <w:rPr>
          <w:sz w:val="24"/>
        </w:rPr>
        <w:t>are</w:t>
      </w:r>
      <w:r w:rsidR="00067902" w:rsidRPr="0034757C">
        <w:rPr>
          <w:sz w:val="24"/>
        </w:rPr>
        <w:t xml:space="preserve"> </w:t>
      </w:r>
      <w:r w:rsidR="0034757C" w:rsidRPr="0034757C">
        <w:rPr>
          <w:sz w:val="24"/>
        </w:rPr>
        <w:t>average values with the corresponding number of coupons tested and their respective variability (coefficient of variation [%]).</w:t>
      </w:r>
      <w:r w:rsidR="0082414E">
        <w:rPr>
          <w:sz w:val="24"/>
        </w:rPr>
        <w:t xml:space="preserve"> </w:t>
      </w:r>
      <w:r w:rsidR="0082414E" w:rsidRPr="0082414E">
        <w:rPr>
          <w:sz w:val="24"/>
        </w:rPr>
        <w:t>The baseline measurements are reported in</w:t>
      </w:r>
      <w:r w:rsidR="0082414E" w:rsidRPr="0082414E">
        <w:rPr>
          <w:sz w:val="18"/>
          <w:szCs w:val="18"/>
          <w:lang w:val="en-GB"/>
        </w:rPr>
        <w:t xml:space="preserve"> </w:t>
      </w:r>
      <w:r w:rsidR="0082414E" w:rsidRPr="0082414E">
        <w:rPr>
          <w:bCs/>
          <w:sz w:val="24"/>
          <w:szCs w:val="36"/>
          <w:lang w:val="en-GB"/>
        </w:rPr>
        <w:fldChar w:fldCharType="begin" w:fldLock="1"/>
      </w:r>
      <w:r w:rsidR="0082414E" w:rsidRPr="0082414E">
        <w:rPr>
          <w:bCs/>
          <w:sz w:val="24"/>
          <w:szCs w:val="36"/>
          <w:lang w:val="en-GB"/>
        </w:rPr>
        <w:instrText>ADDIN CSL_CITATION {"citationItems":[{"id":"ITEM-1","itemData":{"author":[{"dropping-particle":"","family":"Rev","given":"Tamas","non-dropping-particle":"","parse-names":false,"suffix":""}],"id":"ITEM-1","issue":"April","issued":{"date-parts":[["2020"]]},"title":"Exploiting thin-ply materials to establish controlled failure in carbon composites","type":"article-journal"},"uris":["http://www.mendeley.com/documents/?uuid=9100efeb-51c0-46a8-9517-736de305c99c"]}],"mendeley":{"formattedCitation":"[6]","plainTextFormattedCitation":"[6]","previouslyFormattedCitation":"[6]"},"properties":{"noteIndex":0},"schema":"https://github.com/citation-style-language/schema/raw/master/csl-citation.json"}</w:instrText>
      </w:r>
      <w:r w:rsidR="0082414E" w:rsidRPr="0082414E">
        <w:rPr>
          <w:bCs/>
          <w:sz w:val="24"/>
          <w:szCs w:val="36"/>
          <w:lang w:val="en-GB"/>
        </w:rPr>
        <w:fldChar w:fldCharType="separate"/>
      </w:r>
      <w:r w:rsidR="0082414E" w:rsidRPr="0082414E">
        <w:rPr>
          <w:bCs/>
          <w:noProof/>
          <w:sz w:val="24"/>
          <w:szCs w:val="36"/>
          <w:lang w:val="en-GB"/>
        </w:rPr>
        <w:t>[6]</w:t>
      </w:r>
      <w:r w:rsidR="0082414E" w:rsidRPr="0082414E">
        <w:rPr>
          <w:bCs/>
          <w:sz w:val="24"/>
          <w:szCs w:val="36"/>
          <w:lang w:val="en-GB"/>
        </w:rPr>
        <w:fldChar w:fldCharType="end"/>
      </w:r>
      <w:r w:rsidR="0082414E" w:rsidRPr="0082414E">
        <w:rPr>
          <w:bCs/>
          <w:sz w:val="24"/>
          <w:szCs w:val="36"/>
          <w:lang w:val="en-GB"/>
        </w:rPr>
        <w:t xml:space="preserve"> </w:t>
      </w:r>
      <w:r w:rsidR="0082414E" w:rsidRPr="0082414E">
        <w:rPr>
          <w:sz w:val="24"/>
        </w:rPr>
        <w:t>where SG</w:t>
      </w:r>
      <w:r w:rsidR="0082414E" w:rsidRPr="0082414E">
        <w:rPr>
          <w:sz w:val="24"/>
          <w:vertAlign w:val="subscript"/>
        </w:rPr>
        <w:t xml:space="preserve">2 </w:t>
      </w:r>
      <w:r w:rsidR="0082414E" w:rsidRPr="0082414E">
        <w:rPr>
          <w:sz w:val="24"/>
        </w:rPr>
        <w:t>denotes two layers of S-Glass prepreg material.</w:t>
      </w:r>
    </w:p>
    <w:p w14:paraId="511A1EDE" w14:textId="6AEFF501" w:rsidR="00907EC7" w:rsidRDefault="00907EC7">
      <w:pPr>
        <w:autoSpaceDE/>
        <w:autoSpaceDN/>
        <w:rPr>
          <w:sz w:val="24"/>
        </w:rPr>
      </w:pPr>
    </w:p>
    <w:p w14:paraId="43463B14" w14:textId="77777777" w:rsidR="00907EC7" w:rsidRDefault="00907EC7" w:rsidP="00907EC7">
      <w:pPr>
        <w:jc w:val="both"/>
        <w:rPr>
          <w:sz w:val="24"/>
        </w:rPr>
      </w:pPr>
    </w:p>
    <w:p w14:paraId="3F98539D" w14:textId="1E2BF4AD" w:rsidR="00F1601D" w:rsidRDefault="00F1601D" w:rsidP="00F1601D">
      <w:pPr>
        <w:pStyle w:val="Caption"/>
        <w:keepNext/>
      </w:pPr>
    </w:p>
    <w:p w14:paraId="4CB73E44" w14:textId="3BD8E8F4" w:rsidR="00F1601D" w:rsidRPr="00C01DE9" w:rsidRDefault="009E2FFA" w:rsidP="00F1601D">
      <w:pPr>
        <w:pStyle w:val="Caption"/>
        <w:keepNext/>
        <w:jc w:val="center"/>
        <w:rPr>
          <w:b w:val="0"/>
          <w:bCs w:val="0"/>
        </w:rPr>
      </w:pPr>
      <w:r>
        <w:rPr>
          <w:b w:val="0"/>
          <w:bCs w:val="0"/>
        </w:rPr>
        <w:t>TABLE</w:t>
      </w:r>
      <w:r w:rsidR="00F1601D" w:rsidRPr="00F1601D">
        <w:rPr>
          <w:b w:val="0"/>
          <w:bCs w:val="0"/>
        </w:rPr>
        <w:t xml:space="preserve"> </w:t>
      </w:r>
      <w:r w:rsidR="00F1601D" w:rsidRPr="00F1601D">
        <w:rPr>
          <w:b w:val="0"/>
          <w:bCs w:val="0"/>
        </w:rPr>
        <w:fldChar w:fldCharType="begin"/>
      </w:r>
      <w:r w:rsidR="00F1601D" w:rsidRPr="00F1601D">
        <w:rPr>
          <w:b w:val="0"/>
          <w:bCs w:val="0"/>
        </w:rPr>
        <w:instrText xml:space="preserve"> SEQ Table \* ROMAN </w:instrText>
      </w:r>
      <w:r w:rsidR="00F1601D" w:rsidRPr="00F1601D">
        <w:rPr>
          <w:b w:val="0"/>
          <w:bCs w:val="0"/>
        </w:rPr>
        <w:fldChar w:fldCharType="separate"/>
      </w:r>
      <w:r w:rsidR="000A2C3C">
        <w:rPr>
          <w:b w:val="0"/>
          <w:bCs w:val="0"/>
          <w:noProof/>
        </w:rPr>
        <w:t>IV</w:t>
      </w:r>
      <w:r w:rsidR="00F1601D" w:rsidRPr="00F1601D">
        <w:rPr>
          <w:b w:val="0"/>
          <w:bCs w:val="0"/>
        </w:rPr>
        <w:fldChar w:fldCharType="end"/>
      </w:r>
      <w:r w:rsidR="00F1601D" w:rsidRPr="00F1601D">
        <w:rPr>
          <w:b w:val="0"/>
          <w:bCs w:val="0"/>
        </w:rPr>
        <w:t xml:space="preserve">. </w:t>
      </w:r>
      <w:bookmarkStart w:id="3" w:name="_Toc42107429"/>
      <w:r>
        <w:rPr>
          <w:b w:val="0"/>
          <w:bCs w:val="0"/>
        </w:rPr>
        <w:t>SUMMARY OF THE MECHANICAL MEASUREMENTS AND ESTIMATED STRESSES FOR THE CROSS-PLY CONFIGURATIONS</w:t>
      </w:r>
      <w:bookmarkEnd w:id="3"/>
    </w:p>
    <w:p w14:paraId="3457DE6B" w14:textId="2CDC98B6" w:rsidR="00F1601D" w:rsidRDefault="00F1601D" w:rsidP="00F1601D">
      <w:pPr>
        <w:pStyle w:val="Caption"/>
        <w:keepNext/>
      </w:pPr>
    </w:p>
    <w:tbl>
      <w:tblPr>
        <w:tblW w:w="8789" w:type="dxa"/>
        <w:jc w:val="center"/>
        <w:tblLayout w:type="fixed"/>
        <w:tblLook w:val="04A0" w:firstRow="1" w:lastRow="0" w:firstColumn="1" w:lastColumn="0" w:noHBand="0" w:noVBand="1"/>
      </w:tblPr>
      <w:tblGrid>
        <w:gridCol w:w="3119"/>
        <w:gridCol w:w="850"/>
        <w:gridCol w:w="993"/>
        <w:gridCol w:w="1275"/>
        <w:gridCol w:w="1418"/>
        <w:gridCol w:w="1134"/>
      </w:tblGrid>
      <w:tr w:rsidR="009B66E6" w:rsidRPr="00C01DE9" w14:paraId="12E720F0" w14:textId="77777777" w:rsidTr="00F1601D">
        <w:trPr>
          <w:trHeight w:val="70"/>
          <w:jc w:val="center"/>
        </w:trPr>
        <w:tc>
          <w:tcPr>
            <w:tcW w:w="3119" w:type="dxa"/>
            <w:tcBorders>
              <w:top w:val="single" w:sz="4" w:space="0" w:color="auto"/>
              <w:left w:val="single" w:sz="4" w:space="0" w:color="auto"/>
              <w:bottom w:val="single" w:sz="8" w:space="0" w:color="auto"/>
              <w:right w:val="nil"/>
            </w:tcBorders>
            <w:shd w:val="clear" w:color="000000" w:fill="FFFFFF"/>
            <w:noWrap/>
            <w:vAlign w:val="center"/>
            <w:hideMark/>
          </w:tcPr>
          <w:p w14:paraId="34CF1AB4" w14:textId="77777777" w:rsidR="00C01DE9" w:rsidRPr="00C01DE9" w:rsidRDefault="00C01DE9" w:rsidP="00CE08A9">
            <w:pPr>
              <w:spacing w:after="120"/>
              <w:jc w:val="center"/>
              <w:rPr>
                <w:color w:val="000000"/>
                <w:szCs w:val="20"/>
                <w:lang w:eastAsia="en-GB"/>
              </w:rPr>
            </w:pPr>
            <w:r w:rsidRPr="00C01DE9">
              <w:rPr>
                <w:color w:val="000000"/>
                <w:szCs w:val="20"/>
                <w:lang w:eastAsia="en-GB"/>
              </w:rPr>
              <w:t>Configuration</w:t>
            </w:r>
          </w:p>
        </w:tc>
        <w:tc>
          <w:tcPr>
            <w:tcW w:w="850" w:type="dxa"/>
            <w:tcBorders>
              <w:top w:val="single" w:sz="4" w:space="0" w:color="auto"/>
              <w:left w:val="nil"/>
              <w:bottom w:val="single" w:sz="8" w:space="0" w:color="auto"/>
              <w:right w:val="nil"/>
            </w:tcBorders>
            <w:shd w:val="clear" w:color="000000" w:fill="FFFFFF"/>
          </w:tcPr>
          <w:p w14:paraId="084038DF" w14:textId="37F9C7BA" w:rsidR="00C01DE9" w:rsidRPr="00C01DE9" w:rsidRDefault="00C01DE9" w:rsidP="00CE08A9">
            <w:pPr>
              <w:spacing w:after="120"/>
              <w:jc w:val="center"/>
              <w:rPr>
                <w:color w:val="000000"/>
                <w:szCs w:val="20"/>
                <w:lang w:eastAsia="en-GB"/>
              </w:rPr>
            </w:pPr>
            <w:r w:rsidRPr="00C01DE9">
              <w:rPr>
                <w:color w:val="000000"/>
                <w:szCs w:val="20"/>
                <w:lang w:eastAsia="en-GB"/>
              </w:rPr>
              <w:t xml:space="preserve">No. of spec. tested </w:t>
            </w:r>
            <w:r w:rsidR="00627722">
              <w:rPr>
                <w:color w:val="000000"/>
                <w:szCs w:val="20"/>
                <w:lang w:eastAsia="en-GB"/>
              </w:rPr>
              <w:br/>
            </w:r>
            <w:r w:rsidRPr="00C01DE9">
              <w:rPr>
                <w:color w:val="000000"/>
                <w:szCs w:val="20"/>
                <w:lang w:eastAsia="en-GB"/>
              </w:rPr>
              <w:t>[-]</w:t>
            </w:r>
          </w:p>
        </w:tc>
        <w:tc>
          <w:tcPr>
            <w:tcW w:w="993" w:type="dxa"/>
            <w:tcBorders>
              <w:top w:val="single" w:sz="4" w:space="0" w:color="auto"/>
              <w:left w:val="nil"/>
              <w:bottom w:val="single" w:sz="8" w:space="0" w:color="auto"/>
              <w:right w:val="nil"/>
            </w:tcBorders>
            <w:shd w:val="clear" w:color="000000" w:fill="FFFFFF"/>
          </w:tcPr>
          <w:p w14:paraId="22D26F72" w14:textId="77777777" w:rsidR="00C01DE9" w:rsidRPr="00C01DE9" w:rsidRDefault="00C01DE9" w:rsidP="00CE08A9">
            <w:pPr>
              <w:spacing w:after="120"/>
              <w:jc w:val="center"/>
              <w:rPr>
                <w:color w:val="000000"/>
                <w:szCs w:val="20"/>
                <w:lang w:eastAsia="en-GB"/>
              </w:rPr>
            </w:pPr>
            <w:r w:rsidRPr="00C01DE9">
              <w:rPr>
                <w:color w:val="000000"/>
                <w:szCs w:val="20"/>
                <w:lang w:eastAsia="en-GB"/>
              </w:rPr>
              <w:t xml:space="preserve">Drop load </w:t>
            </w:r>
            <w:r w:rsidRPr="00C01DE9">
              <w:rPr>
                <w:color w:val="000000"/>
                <w:szCs w:val="20"/>
                <w:lang w:eastAsia="en-GB"/>
              </w:rPr>
              <w:br/>
              <w:t xml:space="preserve"> P [kN]</w:t>
            </w:r>
            <w:r w:rsidRPr="00C01DE9">
              <w:rPr>
                <w:color w:val="000000"/>
                <w:szCs w:val="20"/>
                <w:lang w:eastAsia="en-GB"/>
              </w:rPr>
              <w:br/>
            </w:r>
            <w:r w:rsidRPr="00C01DE9">
              <w:rPr>
                <w:szCs w:val="20"/>
              </w:rPr>
              <w:t>(CoV%)</w:t>
            </w:r>
          </w:p>
        </w:tc>
        <w:tc>
          <w:tcPr>
            <w:tcW w:w="1275" w:type="dxa"/>
            <w:tcBorders>
              <w:top w:val="single" w:sz="4" w:space="0" w:color="auto"/>
              <w:left w:val="nil"/>
              <w:bottom w:val="single" w:sz="8" w:space="0" w:color="auto"/>
              <w:right w:val="nil"/>
            </w:tcBorders>
            <w:shd w:val="clear" w:color="000000" w:fill="FFFFFF"/>
            <w:vAlign w:val="center"/>
            <w:hideMark/>
          </w:tcPr>
          <w:p w14:paraId="7E0A373C" w14:textId="77777777" w:rsidR="00C01DE9" w:rsidRPr="00C01DE9" w:rsidRDefault="00C01DE9" w:rsidP="00CE08A9">
            <w:pPr>
              <w:spacing w:after="120"/>
              <w:jc w:val="center"/>
              <w:rPr>
                <w:color w:val="000000"/>
                <w:szCs w:val="20"/>
                <w:lang w:eastAsia="en-GB"/>
              </w:rPr>
            </w:pPr>
            <w:r w:rsidRPr="00C01DE9">
              <w:rPr>
                <w:color w:val="000000"/>
                <w:szCs w:val="20"/>
                <w:lang w:eastAsia="en-GB"/>
              </w:rPr>
              <w:t xml:space="preserve">Long. strain at load drop </w:t>
            </w:r>
            <w:r w:rsidRPr="00C01DE9">
              <w:rPr>
                <w:color w:val="000000"/>
                <w:szCs w:val="20"/>
                <w:lang w:eastAsia="en-GB"/>
              </w:rPr>
              <w:br/>
              <w:t>ε</w:t>
            </w:r>
            <w:r w:rsidRPr="00C01DE9">
              <w:rPr>
                <w:color w:val="000000"/>
                <w:szCs w:val="20"/>
                <w:vertAlign w:val="subscript"/>
                <w:lang w:eastAsia="en-GB"/>
              </w:rPr>
              <w:t>xx</w:t>
            </w:r>
            <w:r w:rsidRPr="00C01DE9">
              <w:rPr>
                <w:color w:val="000000"/>
                <w:szCs w:val="20"/>
                <w:lang w:eastAsia="en-GB"/>
              </w:rPr>
              <w:t xml:space="preserve"> [%] </w:t>
            </w:r>
            <w:r w:rsidRPr="00C01DE9">
              <w:rPr>
                <w:szCs w:val="20"/>
              </w:rPr>
              <w:t>(CoV%)</w:t>
            </w:r>
          </w:p>
        </w:tc>
        <w:tc>
          <w:tcPr>
            <w:tcW w:w="1418" w:type="dxa"/>
            <w:tcBorders>
              <w:top w:val="single" w:sz="4" w:space="0" w:color="auto"/>
              <w:left w:val="nil"/>
              <w:bottom w:val="single" w:sz="8" w:space="0" w:color="auto"/>
              <w:right w:val="nil"/>
            </w:tcBorders>
            <w:shd w:val="clear" w:color="000000" w:fill="FFFFFF"/>
            <w:vAlign w:val="center"/>
            <w:hideMark/>
          </w:tcPr>
          <w:p w14:paraId="68F5FC4B" w14:textId="77777777" w:rsidR="00C01DE9" w:rsidRPr="00C01DE9" w:rsidRDefault="00C01DE9" w:rsidP="00CE08A9">
            <w:pPr>
              <w:spacing w:after="120"/>
              <w:jc w:val="center"/>
              <w:rPr>
                <w:color w:val="000000"/>
                <w:szCs w:val="20"/>
                <w:lang w:eastAsia="en-GB"/>
              </w:rPr>
            </w:pPr>
            <w:r w:rsidRPr="00C01DE9">
              <w:rPr>
                <w:color w:val="000000"/>
                <w:szCs w:val="20"/>
                <w:lang w:eastAsia="en-GB"/>
              </w:rPr>
              <w:t xml:space="preserve">Trans. strain at load drop </w:t>
            </w:r>
            <w:r w:rsidRPr="00C01DE9">
              <w:rPr>
                <w:color w:val="000000"/>
                <w:szCs w:val="20"/>
                <w:lang w:eastAsia="en-GB"/>
              </w:rPr>
              <w:br/>
              <w:t>ε</w:t>
            </w:r>
            <w:r w:rsidRPr="00C01DE9">
              <w:rPr>
                <w:color w:val="000000"/>
                <w:szCs w:val="20"/>
                <w:vertAlign w:val="subscript"/>
                <w:lang w:eastAsia="en-GB"/>
              </w:rPr>
              <w:t>yy</w:t>
            </w:r>
            <w:r w:rsidRPr="00C01DE9">
              <w:rPr>
                <w:color w:val="000000"/>
                <w:szCs w:val="20"/>
                <w:lang w:eastAsia="en-GB"/>
              </w:rPr>
              <w:t xml:space="preserve"> [%] </w:t>
            </w:r>
            <w:r w:rsidRPr="00C01DE9">
              <w:rPr>
                <w:szCs w:val="20"/>
              </w:rPr>
              <w:t>(CoV%)</w:t>
            </w:r>
          </w:p>
        </w:tc>
        <w:tc>
          <w:tcPr>
            <w:tcW w:w="1134" w:type="dxa"/>
            <w:tcBorders>
              <w:top w:val="single" w:sz="4" w:space="0" w:color="auto"/>
              <w:left w:val="nil"/>
              <w:bottom w:val="single" w:sz="8" w:space="0" w:color="auto"/>
              <w:right w:val="single" w:sz="4" w:space="0" w:color="auto"/>
            </w:tcBorders>
            <w:shd w:val="clear" w:color="000000" w:fill="FFFFFF"/>
            <w:vAlign w:val="center"/>
            <w:hideMark/>
          </w:tcPr>
          <w:p w14:paraId="3FDCC10F" w14:textId="77777777" w:rsidR="00C01DE9" w:rsidRPr="00C01DE9" w:rsidRDefault="00C01DE9" w:rsidP="00CE08A9">
            <w:pPr>
              <w:spacing w:after="120"/>
              <w:jc w:val="center"/>
              <w:rPr>
                <w:color w:val="000000"/>
                <w:szCs w:val="20"/>
                <w:lang w:eastAsia="en-GB"/>
              </w:rPr>
            </w:pPr>
            <w:r w:rsidRPr="00C01DE9">
              <w:rPr>
                <w:color w:val="000000"/>
                <w:szCs w:val="20"/>
                <w:lang w:eastAsia="en-GB"/>
              </w:rPr>
              <w:t xml:space="preserve">Stress at load drop </w:t>
            </w:r>
            <w:r w:rsidRPr="00C01DE9">
              <w:rPr>
                <w:color w:val="000000"/>
                <w:szCs w:val="20"/>
                <w:lang w:eastAsia="en-GB"/>
              </w:rPr>
              <w:br/>
              <w:t>σ</w:t>
            </w:r>
            <w:r w:rsidRPr="00C01DE9">
              <w:rPr>
                <w:color w:val="000000"/>
                <w:szCs w:val="20"/>
                <w:vertAlign w:val="subscript"/>
                <w:lang w:eastAsia="en-GB"/>
              </w:rPr>
              <w:t>xx</w:t>
            </w:r>
            <w:r w:rsidRPr="00C01DE9">
              <w:rPr>
                <w:color w:val="000000"/>
                <w:szCs w:val="20"/>
                <w:lang w:eastAsia="en-GB"/>
              </w:rPr>
              <w:t xml:space="preserve"> [MPa] </w:t>
            </w:r>
            <w:r w:rsidRPr="00C01DE9">
              <w:rPr>
                <w:szCs w:val="20"/>
              </w:rPr>
              <w:t>(CoV%)</w:t>
            </w:r>
          </w:p>
        </w:tc>
      </w:tr>
      <w:tr w:rsidR="009B66E6" w:rsidRPr="00C01DE9" w14:paraId="2F34F465" w14:textId="77777777" w:rsidTr="00F1601D">
        <w:trPr>
          <w:trHeight w:val="360"/>
          <w:jc w:val="center"/>
        </w:trPr>
        <w:tc>
          <w:tcPr>
            <w:tcW w:w="3119" w:type="dxa"/>
            <w:tcBorders>
              <w:top w:val="single" w:sz="8" w:space="0" w:color="auto"/>
              <w:left w:val="single" w:sz="4" w:space="0" w:color="auto"/>
              <w:bottom w:val="nil"/>
              <w:right w:val="nil"/>
            </w:tcBorders>
            <w:shd w:val="clear" w:color="000000" w:fill="FFFFFF"/>
            <w:noWrap/>
            <w:vAlign w:val="center"/>
          </w:tcPr>
          <w:p w14:paraId="47E74B6A" w14:textId="77777777" w:rsidR="00C01DE9" w:rsidRPr="00C01DE9" w:rsidRDefault="00C01DE9" w:rsidP="00CE08A9">
            <w:pPr>
              <w:pStyle w:val="ListParagraph"/>
              <w:spacing w:after="0" w:line="240" w:lineRule="auto"/>
              <w:rPr>
                <w:rFonts w:cs="Times New Roman"/>
                <w:b/>
                <w:bCs/>
                <w:color w:val="000000"/>
                <w:sz w:val="20"/>
                <w:szCs w:val="20"/>
              </w:rPr>
            </w:pPr>
            <w:r w:rsidRPr="00C01DE9">
              <w:rPr>
                <w:rFonts w:eastAsia="Times New Roman" w:cs="Times New Roman"/>
                <w:sz w:val="20"/>
                <w:szCs w:val="20"/>
                <w:lang w:eastAsia="en-GB"/>
              </w:rPr>
              <w:t>Baseline [SG</w:t>
            </w:r>
            <w:r w:rsidRPr="00C01DE9">
              <w:rPr>
                <w:rFonts w:eastAsia="Times New Roman" w:cs="Times New Roman"/>
                <w:sz w:val="20"/>
                <w:szCs w:val="20"/>
                <w:vertAlign w:val="subscript"/>
                <w:lang w:eastAsia="en-GB"/>
              </w:rPr>
              <w:t>2</w:t>
            </w:r>
            <w:r w:rsidRPr="00C01DE9">
              <w:rPr>
                <w:rFonts w:eastAsia="Times New Roman" w:cs="Times New Roman"/>
                <w:sz w:val="20"/>
                <w:szCs w:val="20"/>
                <w:lang w:eastAsia="en-GB"/>
              </w:rPr>
              <w:t>/0</w:t>
            </w:r>
            <w:r w:rsidRPr="00C01DE9">
              <w:rPr>
                <w:rFonts w:eastAsia="Times New Roman" w:cs="Times New Roman"/>
                <w:sz w:val="20"/>
                <w:szCs w:val="20"/>
                <w:vertAlign w:val="subscript"/>
                <w:lang w:eastAsia="en-GB"/>
              </w:rPr>
              <w:t>2</w:t>
            </w:r>
            <w:r w:rsidRPr="00C01DE9">
              <w:rPr>
                <w:rFonts w:eastAsia="Times New Roman" w:cs="Times New Roman"/>
                <w:sz w:val="20"/>
                <w:szCs w:val="20"/>
                <w:lang w:eastAsia="en-GB"/>
              </w:rPr>
              <w:t>]</w:t>
            </w:r>
            <w:r w:rsidRPr="00C01DE9">
              <w:rPr>
                <w:rFonts w:eastAsia="Times New Roman" w:cs="Times New Roman"/>
                <w:sz w:val="20"/>
                <w:szCs w:val="20"/>
                <w:vertAlign w:val="subscript"/>
                <w:lang w:eastAsia="en-GB"/>
              </w:rPr>
              <w:t>s</w:t>
            </w:r>
          </w:p>
        </w:tc>
        <w:tc>
          <w:tcPr>
            <w:tcW w:w="850" w:type="dxa"/>
            <w:tcBorders>
              <w:top w:val="single" w:sz="8" w:space="0" w:color="auto"/>
              <w:left w:val="nil"/>
              <w:bottom w:val="nil"/>
              <w:right w:val="nil"/>
            </w:tcBorders>
            <w:shd w:val="clear" w:color="000000" w:fill="FFFFFF"/>
            <w:vAlign w:val="center"/>
          </w:tcPr>
          <w:p w14:paraId="0F44EC24" w14:textId="77777777" w:rsidR="00C01DE9" w:rsidRPr="00C01DE9" w:rsidRDefault="00C01DE9" w:rsidP="00CE08A9">
            <w:pPr>
              <w:jc w:val="center"/>
              <w:rPr>
                <w:color w:val="000000"/>
                <w:szCs w:val="20"/>
                <w:lang w:eastAsia="en-GB"/>
              </w:rPr>
            </w:pPr>
            <w:r w:rsidRPr="00C01DE9">
              <w:rPr>
                <w:color w:val="000000"/>
                <w:szCs w:val="20"/>
                <w:lang w:eastAsia="en-GB"/>
              </w:rPr>
              <w:t>8</w:t>
            </w:r>
          </w:p>
        </w:tc>
        <w:tc>
          <w:tcPr>
            <w:tcW w:w="993" w:type="dxa"/>
            <w:tcBorders>
              <w:top w:val="single" w:sz="8" w:space="0" w:color="auto"/>
              <w:left w:val="nil"/>
              <w:bottom w:val="nil"/>
              <w:right w:val="nil"/>
            </w:tcBorders>
            <w:shd w:val="clear" w:color="000000" w:fill="FFFFFF"/>
            <w:vAlign w:val="center"/>
          </w:tcPr>
          <w:p w14:paraId="6223D141" w14:textId="667F740F" w:rsidR="00C01DE9" w:rsidRPr="00C01DE9" w:rsidRDefault="00C01DE9" w:rsidP="00CE08A9">
            <w:pPr>
              <w:jc w:val="center"/>
              <w:rPr>
                <w:color w:val="000000"/>
                <w:szCs w:val="20"/>
                <w:lang w:eastAsia="en-GB"/>
              </w:rPr>
            </w:pPr>
            <w:r w:rsidRPr="00C01DE9">
              <w:rPr>
                <w:color w:val="000000"/>
                <w:szCs w:val="20"/>
                <w:lang w:eastAsia="en-GB"/>
              </w:rPr>
              <w:t>13.8</w:t>
            </w:r>
            <w:r w:rsidR="00E25F37">
              <w:rPr>
                <w:color w:val="000000"/>
                <w:szCs w:val="20"/>
                <w:lang w:eastAsia="en-GB"/>
              </w:rPr>
              <w:t xml:space="preserve"> </w:t>
            </w:r>
            <w:r w:rsidR="00E25F37">
              <w:rPr>
                <w:color w:val="000000"/>
                <w:szCs w:val="20"/>
                <w:lang w:eastAsia="en-GB"/>
              </w:rPr>
              <w:br/>
            </w:r>
            <w:r w:rsidRPr="00C01DE9">
              <w:rPr>
                <w:color w:val="000000"/>
                <w:szCs w:val="20"/>
                <w:lang w:eastAsia="en-GB"/>
              </w:rPr>
              <w:t>(3.2)</w:t>
            </w:r>
          </w:p>
        </w:tc>
        <w:tc>
          <w:tcPr>
            <w:tcW w:w="1275" w:type="dxa"/>
            <w:tcBorders>
              <w:top w:val="single" w:sz="8" w:space="0" w:color="auto"/>
              <w:left w:val="nil"/>
              <w:bottom w:val="nil"/>
              <w:right w:val="nil"/>
            </w:tcBorders>
            <w:shd w:val="clear" w:color="000000" w:fill="FFFFFF"/>
            <w:noWrap/>
            <w:vAlign w:val="center"/>
          </w:tcPr>
          <w:p w14:paraId="131FA2F4" w14:textId="42945A36" w:rsidR="00C01DE9" w:rsidRPr="00C01DE9" w:rsidRDefault="00C01DE9" w:rsidP="00CE08A9">
            <w:pPr>
              <w:jc w:val="center"/>
              <w:rPr>
                <w:color w:val="000000"/>
                <w:szCs w:val="20"/>
                <w:lang w:eastAsia="en-GB"/>
              </w:rPr>
            </w:pPr>
            <w:r w:rsidRPr="00C01DE9">
              <w:rPr>
                <w:szCs w:val="20"/>
                <w:lang w:eastAsia="en-GB"/>
              </w:rPr>
              <w:t xml:space="preserve">1.65 </w:t>
            </w:r>
            <w:r w:rsidR="00E25F37">
              <w:rPr>
                <w:szCs w:val="20"/>
                <w:lang w:eastAsia="en-GB"/>
              </w:rPr>
              <w:br/>
            </w:r>
            <w:r w:rsidRPr="00C01DE9">
              <w:rPr>
                <w:szCs w:val="20"/>
                <w:lang w:eastAsia="en-GB"/>
              </w:rPr>
              <w:t>(3.0)</w:t>
            </w:r>
          </w:p>
        </w:tc>
        <w:tc>
          <w:tcPr>
            <w:tcW w:w="1418" w:type="dxa"/>
            <w:tcBorders>
              <w:top w:val="single" w:sz="8" w:space="0" w:color="auto"/>
              <w:left w:val="nil"/>
              <w:bottom w:val="nil"/>
              <w:right w:val="nil"/>
            </w:tcBorders>
            <w:shd w:val="clear" w:color="000000" w:fill="FFFFFF"/>
            <w:noWrap/>
            <w:vAlign w:val="center"/>
          </w:tcPr>
          <w:p w14:paraId="3FBB132D" w14:textId="50559FA2" w:rsidR="00C01DE9" w:rsidRPr="00C01DE9" w:rsidRDefault="00C01DE9" w:rsidP="00CE08A9">
            <w:pPr>
              <w:jc w:val="center"/>
              <w:rPr>
                <w:color w:val="000000"/>
                <w:szCs w:val="20"/>
                <w:lang w:eastAsia="en-GB"/>
              </w:rPr>
            </w:pPr>
            <w:r w:rsidRPr="00C01DE9">
              <w:rPr>
                <w:szCs w:val="20"/>
              </w:rPr>
              <w:t xml:space="preserve">-0.50 </w:t>
            </w:r>
            <w:r w:rsidR="00E25F37">
              <w:rPr>
                <w:szCs w:val="20"/>
              </w:rPr>
              <w:br/>
            </w:r>
            <w:r w:rsidRPr="00C01DE9">
              <w:rPr>
                <w:szCs w:val="20"/>
              </w:rPr>
              <w:t>(5.0)</w:t>
            </w:r>
          </w:p>
        </w:tc>
        <w:tc>
          <w:tcPr>
            <w:tcW w:w="1134" w:type="dxa"/>
            <w:tcBorders>
              <w:top w:val="single" w:sz="8" w:space="0" w:color="auto"/>
              <w:left w:val="nil"/>
              <w:bottom w:val="nil"/>
              <w:right w:val="single" w:sz="4" w:space="0" w:color="auto"/>
            </w:tcBorders>
            <w:shd w:val="clear" w:color="000000" w:fill="FFFFFF"/>
            <w:noWrap/>
            <w:vAlign w:val="center"/>
          </w:tcPr>
          <w:p w14:paraId="06DB8975" w14:textId="77777777" w:rsidR="00C01DE9" w:rsidRPr="00C01DE9" w:rsidRDefault="00C01DE9" w:rsidP="00CE08A9">
            <w:pPr>
              <w:jc w:val="center"/>
              <w:rPr>
                <w:color w:val="000000"/>
                <w:szCs w:val="20"/>
                <w:lang w:eastAsia="en-GB"/>
              </w:rPr>
            </w:pPr>
            <w:r w:rsidRPr="00C01DE9">
              <w:rPr>
                <w:szCs w:val="20"/>
              </w:rPr>
              <w:t xml:space="preserve">900 </w:t>
            </w:r>
            <w:r w:rsidRPr="00C01DE9">
              <w:rPr>
                <w:szCs w:val="20"/>
              </w:rPr>
              <w:br/>
              <w:t>(3.7)</w:t>
            </w:r>
          </w:p>
        </w:tc>
      </w:tr>
      <w:tr w:rsidR="009B66E6" w:rsidRPr="00C01DE9" w14:paraId="02CD3BEB" w14:textId="77777777" w:rsidTr="00F1601D">
        <w:trPr>
          <w:trHeight w:val="360"/>
          <w:jc w:val="center"/>
        </w:trPr>
        <w:tc>
          <w:tcPr>
            <w:tcW w:w="3119" w:type="dxa"/>
            <w:tcBorders>
              <w:left w:val="single" w:sz="4" w:space="0" w:color="auto"/>
              <w:bottom w:val="nil"/>
              <w:right w:val="nil"/>
            </w:tcBorders>
            <w:shd w:val="clear" w:color="000000" w:fill="FFFFFF"/>
            <w:noWrap/>
            <w:vAlign w:val="center"/>
            <w:hideMark/>
          </w:tcPr>
          <w:p w14:paraId="1D908496" w14:textId="77777777" w:rsidR="00C01DE9" w:rsidRPr="00C01DE9" w:rsidRDefault="00C01DE9" w:rsidP="00C01DE9">
            <w:pPr>
              <w:pStyle w:val="ListParagraph"/>
              <w:numPr>
                <w:ilvl w:val="0"/>
                <w:numId w:val="4"/>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/(0/90)</w:t>
            </w:r>
            <w:r w:rsidRPr="00C01DE9">
              <w:rPr>
                <w:rFonts w:cs="Times New Roman"/>
                <w:b/>
                <w:bCs/>
                <w:color w:val="000000"/>
                <w:sz w:val="20"/>
                <w:szCs w:val="20"/>
                <w:vertAlign w:val="subscript"/>
              </w:rPr>
              <w:t>5</w:t>
            </w:r>
            <w:r w:rsidRPr="00C01DE9">
              <w:rPr>
                <w:rFonts w:cs="Times New Roman"/>
                <w:b/>
                <w:bCs/>
                <w:color w:val="000000"/>
                <w:sz w:val="20"/>
                <w:szCs w:val="20"/>
              </w:rPr>
              <w:t>/0/</w:t>
            </w:r>
            <w:r w:rsidRPr="00C01DE9">
              <w:rPr>
                <w:rFonts w:cs="Times New Roman"/>
                <w:b/>
                <w:bCs/>
                <w:color w:val="FF0000"/>
                <w:sz w:val="20"/>
                <w:szCs w:val="20"/>
              </w:rPr>
              <w:t>90</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850" w:type="dxa"/>
            <w:tcBorders>
              <w:left w:val="nil"/>
              <w:bottom w:val="nil"/>
              <w:right w:val="nil"/>
            </w:tcBorders>
            <w:shd w:val="clear" w:color="000000" w:fill="FFFFFF"/>
            <w:vAlign w:val="center"/>
          </w:tcPr>
          <w:p w14:paraId="4C3B2351" w14:textId="77777777" w:rsidR="00C01DE9" w:rsidRPr="00C01DE9" w:rsidRDefault="00C01DE9" w:rsidP="00CE08A9">
            <w:pPr>
              <w:jc w:val="center"/>
              <w:rPr>
                <w:color w:val="000000"/>
                <w:szCs w:val="20"/>
                <w:lang w:eastAsia="en-GB"/>
              </w:rPr>
            </w:pPr>
            <w:r w:rsidRPr="00C01DE9">
              <w:rPr>
                <w:color w:val="000000"/>
                <w:szCs w:val="20"/>
                <w:lang w:eastAsia="en-GB"/>
              </w:rPr>
              <w:t>7</w:t>
            </w:r>
          </w:p>
        </w:tc>
        <w:tc>
          <w:tcPr>
            <w:tcW w:w="993" w:type="dxa"/>
            <w:tcBorders>
              <w:left w:val="nil"/>
              <w:bottom w:val="nil"/>
              <w:right w:val="nil"/>
            </w:tcBorders>
            <w:shd w:val="clear" w:color="000000" w:fill="FFFFFF"/>
            <w:vAlign w:val="center"/>
          </w:tcPr>
          <w:p w14:paraId="13C6B671" w14:textId="68032C50" w:rsidR="00C01DE9" w:rsidRPr="00C01DE9" w:rsidRDefault="00C01DE9" w:rsidP="00CE08A9">
            <w:pPr>
              <w:jc w:val="center"/>
              <w:rPr>
                <w:color w:val="000000"/>
                <w:szCs w:val="20"/>
                <w:lang w:eastAsia="en-GB"/>
              </w:rPr>
            </w:pPr>
            <w:r w:rsidRPr="00C01DE9">
              <w:rPr>
                <w:color w:val="000000"/>
                <w:szCs w:val="20"/>
                <w:lang w:eastAsia="en-GB"/>
              </w:rPr>
              <w:t>41.1 (5.2)</w:t>
            </w:r>
          </w:p>
        </w:tc>
        <w:tc>
          <w:tcPr>
            <w:tcW w:w="1275" w:type="dxa"/>
            <w:tcBorders>
              <w:left w:val="nil"/>
              <w:bottom w:val="nil"/>
              <w:right w:val="nil"/>
            </w:tcBorders>
            <w:shd w:val="clear" w:color="000000" w:fill="FFFFFF"/>
            <w:noWrap/>
            <w:vAlign w:val="center"/>
          </w:tcPr>
          <w:p w14:paraId="4951C2A0" w14:textId="77777777" w:rsidR="00C01DE9" w:rsidRPr="00C01DE9" w:rsidRDefault="00C01DE9" w:rsidP="00CE08A9">
            <w:pPr>
              <w:jc w:val="center"/>
              <w:rPr>
                <w:color w:val="000000"/>
                <w:szCs w:val="20"/>
                <w:lang w:eastAsia="en-GB"/>
              </w:rPr>
            </w:pPr>
            <w:r w:rsidRPr="00C01DE9">
              <w:rPr>
                <w:color w:val="000000"/>
                <w:szCs w:val="20"/>
                <w:lang w:eastAsia="en-GB"/>
              </w:rPr>
              <w:t>1.50 (4.5)</w:t>
            </w:r>
          </w:p>
        </w:tc>
        <w:tc>
          <w:tcPr>
            <w:tcW w:w="1418" w:type="dxa"/>
            <w:tcBorders>
              <w:left w:val="nil"/>
              <w:bottom w:val="nil"/>
              <w:right w:val="nil"/>
            </w:tcBorders>
            <w:shd w:val="clear" w:color="000000" w:fill="FFFFFF"/>
            <w:noWrap/>
            <w:vAlign w:val="center"/>
          </w:tcPr>
          <w:p w14:paraId="60A44918" w14:textId="77777777" w:rsidR="00C01DE9" w:rsidRPr="00C01DE9" w:rsidRDefault="00C01DE9" w:rsidP="00CE08A9">
            <w:pPr>
              <w:jc w:val="center"/>
              <w:rPr>
                <w:color w:val="000000"/>
                <w:szCs w:val="20"/>
                <w:lang w:eastAsia="en-GB"/>
              </w:rPr>
            </w:pPr>
            <w:r w:rsidRPr="00C01DE9">
              <w:rPr>
                <w:color w:val="000000"/>
                <w:szCs w:val="20"/>
                <w:lang w:eastAsia="en-GB"/>
              </w:rPr>
              <w:t>-0.20 (10.0)</w:t>
            </w:r>
          </w:p>
        </w:tc>
        <w:tc>
          <w:tcPr>
            <w:tcW w:w="1134" w:type="dxa"/>
            <w:tcBorders>
              <w:left w:val="nil"/>
              <w:bottom w:val="nil"/>
              <w:right w:val="single" w:sz="4" w:space="0" w:color="auto"/>
            </w:tcBorders>
            <w:shd w:val="clear" w:color="000000" w:fill="FFFFFF"/>
            <w:noWrap/>
            <w:vAlign w:val="center"/>
          </w:tcPr>
          <w:p w14:paraId="1994F6D0" w14:textId="77777777" w:rsidR="00C01DE9" w:rsidRPr="00C01DE9" w:rsidRDefault="00C01DE9" w:rsidP="00CE08A9">
            <w:pPr>
              <w:jc w:val="center"/>
              <w:rPr>
                <w:color w:val="000000"/>
                <w:szCs w:val="20"/>
                <w:lang w:eastAsia="en-GB"/>
              </w:rPr>
            </w:pPr>
            <w:r w:rsidRPr="00C01DE9">
              <w:rPr>
                <w:color w:val="000000"/>
                <w:szCs w:val="20"/>
                <w:lang w:eastAsia="en-GB"/>
              </w:rPr>
              <w:t>732.8 (4.7)</w:t>
            </w:r>
          </w:p>
        </w:tc>
      </w:tr>
      <w:tr w:rsidR="009B66E6" w:rsidRPr="00C01DE9" w14:paraId="169369AA" w14:textId="77777777" w:rsidTr="00F1601D">
        <w:trPr>
          <w:trHeight w:val="360"/>
          <w:jc w:val="center"/>
        </w:trPr>
        <w:tc>
          <w:tcPr>
            <w:tcW w:w="3119" w:type="dxa"/>
            <w:tcBorders>
              <w:top w:val="nil"/>
              <w:left w:val="single" w:sz="4" w:space="0" w:color="auto"/>
              <w:bottom w:val="nil"/>
              <w:right w:val="nil"/>
            </w:tcBorders>
            <w:shd w:val="clear" w:color="000000" w:fill="FFFFFF"/>
            <w:noWrap/>
            <w:vAlign w:val="center"/>
            <w:hideMark/>
          </w:tcPr>
          <w:p w14:paraId="16805C3F" w14:textId="77777777" w:rsidR="00C01DE9" w:rsidRPr="00C01DE9" w:rsidRDefault="00C01DE9" w:rsidP="00C01DE9">
            <w:pPr>
              <w:pStyle w:val="ListParagraph"/>
              <w:numPr>
                <w:ilvl w:val="0"/>
                <w:numId w:val="4"/>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/90/(0/90)</w:t>
            </w:r>
            <w:r w:rsidRPr="00C01DE9">
              <w:rPr>
                <w:rFonts w:cs="Times New Roman"/>
                <w:b/>
                <w:bCs/>
                <w:color w:val="000000"/>
                <w:sz w:val="20"/>
                <w:szCs w:val="20"/>
                <w:vertAlign w:val="subscript"/>
              </w:rPr>
              <w:t>3</w:t>
            </w:r>
            <w:r w:rsidRPr="00C01DE9">
              <w:rPr>
                <w:rFonts w:cs="Times New Roman"/>
                <w:b/>
                <w:bCs/>
                <w:color w:val="000000"/>
                <w:sz w:val="20"/>
                <w:szCs w:val="20"/>
              </w:rPr>
              <w:t>/0/</w:t>
            </w:r>
            <w:r w:rsidRPr="00C01DE9">
              <w:rPr>
                <w:rFonts w:cs="Times New Roman"/>
                <w:b/>
                <w:bCs/>
                <w:color w:val="FF0000"/>
                <w:sz w:val="20"/>
                <w:szCs w:val="20"/>
              </w:rPr>
              <w:t>90</w:t>
            </w:r>
            <w:r w:rsidRPr="00C01DE9">
              <w:rPr>
                <w:rFonts w:cs="Times New Roman"/>
                <w:b/>
                <w:bCs/>
                <w:color w:val="FF0000"/>
                <w:sz w:val="20"/>
                <w:szCs w:val="20"/>
                <w:vertAlign w:val="subscript"/>
              </w:rPr>
              <w:t>2</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850" w:type="dxa"/>
            <w:tcBorders>
              <w:top w:val="nil"/>
              <w:left w:val="nil"/>
              <w:bottom w:val="nil"/>
              <w:right w:val="nil"/>
            </w:tcBorders>
            <w:shd w:val="clear" w:color="000000" w:fill="FFFFFF"/>
            <w:vAlign w:val="center"/>
          </w:tcPr>
          <w:p w14:paraId="555FA75E" w14:textId="77777777" w:rsidR="00C01DE9" w:rsidRPr="00C01DE9" w:rsidRDefault="00C01DE9" w:rsidP="00CE08A9">
            <w:pPr>
              <w:jc w:val="center"/>
              <w:rPr>
                <w:color w:val="000000"/>
                <w:szCs w:val="20"/>
                <w:lang w:eastAsia="en-GB"/>
              </w:rPr>
            </w:pPr>
            <w:r w:rsidRPr="00C01DE9">
              <w:rPr>
                <w:color w:val="000000"/>
                <w:szCs w:val="20"/>
                <w:lang w:eastAsia="en-GB"/>
              </w:rPr>
              <w:t>7</w:t>
            </w:r>
          </w:p>
        </w:tc>
        <w:tc>
          <w:tcPr>
            <w:tcW w:w="993" w:type="dxa"/>
            <w:tcBorders>
              <w:top w:val="nil"/>
              <w:left w:val="nil"/>
              <w:bottom w:val="nil"/>
              <w:right w:val="nil"/>
            </w:tcBorders>
            <w:shd w:val="clear" w:color="000000" w:fill="FFFFFF"/>
            <w:vAlign w:val="center"/>
          </w:tcPr>
          <w:p w14:paraId="51A4A0C2" w14:textId="77777777" w:rsidR="00C01DE9" w:rsidRPr="00C01DE9" w:rsidRDefault="00C01DE9" w:rsidP="00CE08A9">
            <w:pPr>
              <w:jc w:val="center"/>
              <w:rPr>
                <w:color w:val="000000"/>
                <w:szCs w:val="20"/>
                <w:lang w:eastAsia="en-GB"/>
              </w:rPr>
            </w:pPr>
            <w:r w:rsidRPr="00C01DE9">
              <w:rPr>
                <w:color w:val="000000"/>
                <w:szCs w:val="20"/>
                <w:lang w:eastAsia="en-GB"/>
              </w:rPr>
              <w:t>41.6 (4.7)</w:t>
            </w:r>
          </w:p>
        </w:tc>
        <w:tc>
          <w:tcPr>
            <w:tcW w:w="1275" w:type="dxa"/>
            <w:tcBorders>
              <w:top w:val="nil"/>
              <w:left w:val="nil"/>
              <w:bottom w:val="nil"/>
              <w:right w:val="nil"/>
            </w:tcBorders>
            <w:shd w:val="clear" w:color="000000" w:fill="FFFFFF"/>
            <w:noWrap/>
            <w:vAlign w:val="center"/>
          </w:tcPr>
          <w:p w14:paraId="33B803A0" w14:textId="77777777" w:rsidR="00C01DE9" w:rsidRPr="00C01DE9" w:rsidRDefault="00C01DE9" w:rsidP="00CE08A9">
            <w:pPr>
              <w:jc w:val="center"/>
              <w:rPr>
                <w:color w:val="000000"/>
                <w:szCs w:val="20"/>
                <w:lang w:eastAsia="en-GB"/>
              </w:rPr>
            </w:pPr>
            <w:r w:rsidRPr="00C01DE9">
              <w:rPr>
                <w:color w:val="000000"/>
                <w:szCs w:val="20"/>
                <w:lang w:eastAsia="en-GB"/>
              </w:rPr>
              <w:t>1.51 (4.6)</w:t>
            </w:r>
          </w:p>
        </w:tc>
        <w:tc>
          <w:tcPr>
            <w:tcW w:w="1418" w:type="dxa"/>
            <w:tcBorders>
              <w:top w:val="nil"/>
              <w:left w:val="nil"/>
              <w:bottom w:val="nil"/>
              <w:right w:val="nil"/>
            </w:tcBorders>
            <w:shd w:val="clear" w:color="000000" w:fill="FFFFFF"/>
            <w:noWrap/>
            <w:vAlign w:val="center"/>
          </w:tcPr>
          <w:p w14:paraId="356FE01A" w14:textId="77777777" w:rsidR="00C01DE9" w:rsidRPr="00C01DE9" w:rsidRDefault="00C01DE9" w:rsidP="00CE08A9">
            <w:pPr>
              <w:jc w:val="center"/>
              <w:rPr>
                <w:color w:val="000000"/>
                <w:szCs w:val="20"/>
                <w:lang w:eastAsia="en-GB"/>
              </w:rPr>
            </w:pPr>
            <w:r w:rsidRPr="00C01DE9">
              <w:rPr>
                <w:color w:val="000000"/>
                <w:szCs w:val="20"/>
                <w:lang w:eastAsia="en-GB"/>
              </w:rPr>
              <w:t>-0.21 (10.1)</w:t>
            </w:r>
          </w:p>
        </w:tc>
        <w:tc>
          <w:tcPr>
            <w:tcW w:w="1134" w:type="dxa"/>
            <w:tcBorders>
              <w:top w:val="nil"/>
              <w:left w:val="nil"/>
              <w:bottom w:val="nil"/>
              <w:right w:val="single" w:sz="4" w:space="0" w:color="auto"/>
            </w:tcBorders>
            <w:shd w:val="clear" w:color="000000" w:fill="FFFFFF"/>
            <w:noWrap/>
            <w:vAlign w:val="center"/>
          </w:tcPr>
          <w:p w14:paraId="1FF50A28" w14:textId="77777777" w:rsidR="00C01DE9" w:rsidRPr="00C01DE9" w:rsidRDefault="00C01DE9" w:rsidP="00CE08A9">
            <w:pPr>
              <w:jc w:val="center"/>
              <w:rPr>
                <w:color w:val="000000"/>
                <w:szCs w:val="20"/>
                <w:lang w:eastAsia="en-GB"/>
              </w:rPr>
            </w:pPr>
            <w:r w:rsidRPr="00C01DE9">
              <w:rPr>
                <w:color w:val="000000"/>
                <w:szCs w:val="20"/>
                <w:lang w:eastAsia="en-GB"/>
              </w:rPr>
              <w:t>746.6 (4.7)</w:t>
            </w:r>
          </w:p>
        </w:tc>
      </w:tr>
      <w:tr w:rsidR="009B66E6" w:rsidRPr="00C01DE9" w14:paraId="3AA4FD5A" w14:textId="77777777" w:rsidTr="00F1601D">
        <w:trPr>
          <w:trHeight w:val="360"/>
          <w:jc w:val="center"/>
        </w:trPr>
        <w:tc>
          <w:tcPr>
            <w:tcW w:w="3119" w:type="dxa"/>
            <w:tcBorders>
              <w:top w:val="nil"/>
              <w:left w:val="single" w:sz="4" w:space="0" w:color="auto"/>
              <w:right w:val="nil"/>
            </w:tcBorders>
            <w:shd w:val="clear" w:color="000000" w:fill="FFFFFF"/>
            <w:noWrap/>
            <w:vAlign w:val="center"/>
            <w:hideMark/>
          </w:tcPr>
          <w:p w14:paraId="30495D06" w14:textId="77777777" w:rsidR="00C01DE9" w:rsidRPr="00C01DE9" w:rsidRDefault="00C01DE9" w:rsidP="00C01DE9">
            <w:pPr>
              <w:pStyle w:val="ListParagraph"/>
              <w:numPr>
                <w:ilvl w:val="0"/>
                <w:numId w:val="4"/>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FF0000"/>
                <w:sz w:val="20"/>
                <w:szCs w:val="20"/>
              </w:rPr>
              <w:t>90</w:t>
            </w:r>
            <w:r w:rsidRPr="00C01DE9">
              <w:rPr>
                <w:rFonts w:cs="Times New Roman"/>
                <w:b/>
                <w:bCs/>
                <w:color w:val="FF0000"/>
                <w:sz w:val="20"/>
                <w:szCs w:val="20"/>
                <w:vertAlign w:val="subscript"/>
              </w:rPr>
              <w:t>4</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850" w:type="dxa"/>
            <w:tcBorders>
              <w:top w:val="nil"/>
              <w:left w:val="nil"/>
              <w:right w:val="nil"/>
            </w:tcBorders>
            <w:shd w:val="clear" w:color="000000" w:fill="FFFFFF"/>
            <w:vAlign w:val="center"/>
          </w:tcPr>
          <w:p w14:paraId="098286D9" w14:textId="77777777" w:rsidR="00C01DE9" w:rsidRPr="00C01DE9" w:rsidRDefault="00C01DE9" w:rsidP="00CE08A9">
            <w:pPr>
              <w:jc w:val="center"/>
              <w:rPr>
                <w:color w:val="000000"/>
                <w:szCs w:val="20"/>
                <w:lang w:eastAsia="en-GB"/>
              </w:rPr>
            </w:pPr>
            <w:r w:rsidRPr="00C01DE9">
              <w:rPr>
                <w:color w:val="000000"/>
                <w:szCs w:val="20"/>
                <w:lang w:eastAsia="en-GB"/>
              </w:rPr>
              <w:t>7</w:t>
            </w:r>
          </w:p>
        </w:tc>
        <w:tc>
          <w:tcPr>
            <w:tcW w:w="993" w:type="dxa"/>
            <w:tcBorders>
              <w:top w:val="nil"/>
              <w:left w:val="nil"/>
              <w:right w:val="nil"/>
            </w:tcBorders>
            <w:shd w:val="clear" w:color="000000" w:fill="FFFFFF"/>
            <w:vAlign w:val="center"/>
          </w:tcPr>
          <w:p w14:paraId="6F7BFA3C" w14:textId="77777777" w:rsidR="00C01DE9" w:rsidRPr="00C01DE9" w:rsidRDefault="00C01DE9" w:rsidP="00CE08A9">
            <w:pPr>
              <w:jc w:val="center"/>
              <w:rPr>
                <w:color w:val="000000"/>
                <w:szCs w:val="20"/>
                <w:lang w:eastAsia="en-GB"/>
              </w:rPr>
            </w:pPr>
            <w:r w:rsidRPr="00C01DE9">
              <w:rPr>
                <w:color w:val="000000"/>
                <w:szCs w:val="20"/>
                <w:lang w:eastAsia="en-GB"/>
              </w:rPr>
              <w:t>39.5 (1.4)</w:t>
            </w:r>
          </w:p>
        </w:tc>
        <w:tc>
          <w:tcPr>
            <w:tcW w:w="1275" w:type="dxa"/>
            <w:tcBorders>
              <w:top w:val="nil"/>
              <w:left w:val="nil"/>
              <w:right w:val="nil"/>
            </w:tcBorders>
            <w:shd w:val="clear" w:color="000000" w:fill="FFFFFF"/>
            <w:noWrap/>
            <w:vAlign w:val="center"/>
          </w:tcPr>
          <w:p w14:paraId="023BD3F9" w14:textId="77777777" w:rsidR="00C01DE9" w:rsidRPr="00C01DE9" w:rsidRDefault="00C01DE9" w:rsidP="00CE08A9">
            <w:pPr>
              <w:jc w:val="center"/>
              <w:rPr>
                <w:color w:val="000000"/>
                <w:szCs w:val="20"/>
                <w:lang w:eastAsia="en-GB"/>
              </w:rPr>
            </w:pPr>
            <w:r w:rsidRPr="00C01DE9">
              <w:rPr>
                <w:color w:val="000000"/>
                <w:szCs w:val="20"/>
                <w:lang w:eastAsia="en-GB"/>
              </w:rPr>
              <w:t>1.41 (3.0)</w:t>
            </w:r>
          </w:p>
        </w:tc>
        <w:tc>
          <w:tcPr>
            <w:tcW w:w="1418" w:type="dxa"/>
            <w:tcBorders>
              <w:top w:val="nil"/>
              <w:left w:val="nil"/>
              <w:right w:val="nil"/>
            </w:tcBorders>
            <w:shd w:val="clear" w:color="000000" w:fill="FFFFFF"/>
            <w:noWrap/>
            <w:vAlign w:val="center"/>
          </w:tcPr>
          <w:p w14:paraId="4C3FBAD1" w14:textId="77777777" w:rsidR="00C01DE9" w:rsidRPr="00C01DE9" w:rsidRDefault="00C01DE9" w:rsidP="00CE08A9">
            <w:pPr>
              <w:jc w:val="center"/>
              <w:rPr>
                <w:color w:val="000000"/>
                <w:szCs w:val="20"/>
                <w:lang w:eastAsia="en-GB"/>
              </w:rPr>
            </w:pPr>
            <w:r w:rsidRPr="00C01DE9">
              <w:rPr>
                <w:color w:val="000000"/>
                <w:szCs w:val="20"/>
                <w:lang w:eastAsia="en-GB"/>
              </w:rPr>
              <w:t>-0.20 (5.1)</w:t>
            </w:r>
          </w:p>
        </w:tc>
        <w:tc>
          <w:tcPr>
            <w:tcW w:w="1134" w:type="dxa"/>
            <w:tcBorders>
              <w:top w:val="nil"/>
              <w:left w:val="nil"/>
              <w:right w:val="single" w:sz="4" w:space="0" w:color="auto"/>
            </w:tcBorders>
            <w:shd w:val="clear" w:color="000000" w:fill="FFFFFF"/>
            <w:noWrap/>
            <w:vAlign w:val="center"/>
          </w:tcPr>
          <w:p w14:paraId="43EEC915" w14:textId="77777777" w:rsidR="00C01DE9" w:rsidRPr="00C01DE9" w:rsidRDefault="00C01DE9" w:rsidP="00CE08A9">
            <w:pPr>
              <w:jc w:val="center"/>
              <w:rPr>
                <w:color w:val="000000"/>
                <w:szCs w:val="20"/>
                <w:lang w:eastAsia="en-GB"/>
              </w:rPr>
            </w:pPr>
            <w:r w:rsidRPr="00C01DE9">
              <w:rPr>
                <w:color w:val="000000"/>
                <w:szCs w:val="20"/>
                <w:lang w:eastAsia="en-GB"/>
              </w:rPr>
              <w:t>708.9 (2.5)</w:t>
            </w:r>
          </w:p>
        </w:tc>
      </w:tr>
      <w:tr w:rsidR="009B66E6" w:rsidRPr="00C01DE9" w14:paraId="209F0199" w14:textId="77777777" w:rsidTr="00F1601D">
        <w:trPr>
          <w:trHeight w:val="360"/>
          <w:jc w:val="center"/>
        </w:trPr>
        <w:tc>
          <w:tcPr>
            <w:tcW w:w="3119" w:type="dxa"/>
            <w:tcBorders>
              <w:top w:val="nil"/>
              <w:left w:val="single" w:sz="4" w:space="0" w:color="auto"/>
              <w:bottom w:val="single" w:sz="4" w:space="0" w:color="auto"/>
              <w:right w:val="nil"/>
            </w:tcBorders>
            <w:shd w:val="clear" w:color="000000" w:fill="FFFFFF"/>
            <w:noWrap/>
            <w:vAlign w:val="center"/>
            <w:hideMark/>
          </w:tcPr>
          <w:p w14:paraId="66982D8D" w14:textId="77777777" w:rsidR="00C01DE9" w:rsidRPr="00C01DE9" w:rsidRDefault="00C01DE9" w:rsidP="00C01DE9">
            <w:pPr>
              <w:pStyle w:val="ListParagraph"/>
              <w:numPr>
                <w:ilvl w:val="0"/>
                <w:numId w:val="4"/>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FF0000"/>
                <w:sz w:val="20"/>
                <w:szCs w:val="20"/>
              </w:rPr>
              <w:t>90</w:t>
            </w:r>
            <w:r w:rsidRPr="00C01DE9">
              <w:rPr>
                <w:rFonts w:cs="Times New Roman"/>
                <w:b/>
                <w:bCs/>
                <w:color w:val="FF0000"/>
                <w:sz w:val="20"/>
                <w:szCs w:val="20"/>
                <w:vertAlign w:val="subscript"/>
              </w:rPr>
              <w:t>8</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850" w:type="dxa"/>
            <w:tcBorders>
              <w:top w:val="nil"/>
              <w:left w:val="nil"/>
              <w:bottom w:val="single" w:sz="4" w:space="0" w:color="auto"/>
              <w:right w:val="nil"/>
            </w:tcBorders>
            <w:shd w:val="clear" w:color="000000" w:fill="FFFFFF"/>
            <w:vAlign w:val="center"/>
          </w:tcPr>
          <w:p w14:paraId="77185B7A" w14:textId="77777777" w:rsidR="00C01DE9" w:rsidRPr="00C01DE9" w:rsidRDefault="00C01DE9" w:rsidP="00CE08A9">
            <w:pPr>
              <w:jc w:val="center"/>
              <w:rPr>
                <w:color w:val="000000"/>
                <w:szCs w:val="20"/>
                <w:lang w:eastAsia="en-GB"/>
              </w:rPr>
            </w:pPr>
            <w:r w:rsidRPr="00C01DE9">
              <w:rPr>
                <w:color w:val="000000"/>
                <w:szCs w:val="20"/>
                <w:lang w:eastAsia="en-GB"/>
              </w:rPr>
              <w:t>7</w:t>
            </w:r>
          </w:p>
        </w:tc>
        <w:tc>
          <w:tcPr>
            <w:tcW w:w="993" w:type="dxa"/>
            <w:tcBorders>
              <w:top w:val="nil"/>
              <w:left w:val="nil"/>
              <w:bottom w:val="single" w:sz="4" w:space="0" w:color="auto"/>
              <w:right w:val="nil"/>
            </w:tcBorders>
            <w:shd w:val="clear" w:color="000000" w:fill="FFFFFF"/>
            <w:vAlign w:val="center"/>
          </w:tcPr>
          <w:p w14:paraId="7C7A4EAD" w14:textId="77777777" w:rsidR="00C01DE9" w:rsidRPr="00C01DE9" w:rsidRDefault="00C01DE9" w:rsidP="00CE08A9">
            <w:pPr>
              <w:jc w:val="center"/>
              <w:rPr>
                <w:color w:val="000000"/>
                <w:szCs w:val="20"/>
                <w:lang w:eastAsia="en-GB"/>
              </w:rPr>
            </w:pPr>
            <w:r w:rsidRPr="00C01DE9">
              <w:rPr>
                <w:color w:val="000000"/>
                <w:szCs w:val="20"/>
                <w:lang w:eastAsia="en-GB"/>
              </w:rPr>
              <w:t>39.0 (2.6)</w:t>
            </w:r>
          </w:p>
        </w:tc>
        <w:tc>
          <w:tcPr>
            <w:tcW w:w="1275" w:type="dxa"/>
            <w:tcBorders>
              <w:top w:val="nil"/>
              <w:left w:val="nil"/>
              <w:bottom w:val="single" w:sz="4" w:space="0" w:color="auto"/>
              <w:right w:val="nil"/>
            </w:tcBorders>
            <w:shd w:val="clear" w:color="000000" w:fill="FFFFFF"/>
            <w:noWrap/>
            <w:vAlign w:val="center"/>
          </w:tcPr>
          <w:p w14:paraId="7B2950AF" w14:textId="77777777" w:rsidR="00C01DE9" w:rsidRPr="00C01DE9" w:rsidRDefault="00C01DE9" w:rsidP="00CE08A9">
            <w:pPr>
              <w:jc w:val="center"/>
              <w:rPr>
                <w:color w:val="000000"/>
                <w:szCs w:val="20"/>
                <w:lang w:eastAsia="en-GB"/>
              </w:rPr>
            </w:pPr>
            <w:r w:rsidRPr="00C01DE9">
              <w:rPr>
                <w:color w:val="000000"/>
                <w:szCs w:val="20"/>
                <w:lang w:eastAsia="en-GB"/>
              </w:rPr>
              <w:t>1.43 (3.3)</w:t>
            </w:r>
          </w:p>
        </w:tc>
        <w:tc>
          <w:tcPr>
            <w:tcW w:w="1418" w:type="dxa"/>
            <w:tcBorders>
              <w:top w:val="nil"/>
              <w:left w:val="nil"/>
              <w:bottom w:val="single" w:sz="4" w:space="0" w:color="auto"/>
              <w:right w:val="nil"/>
            </w:tcBorders>
            <w:shd w:val="clear" w:color="000000" w:fill="FFFFFF"/>
            <w:noWrap/>
            <w:vAlign w:val="center"/>
          </w:tcPr>
          <w:p w14:paraId="7B0943EE" w14:textId="77777777" w:rsidR="00C01DE9" w:rsidRPr="00C01DE9" w:rsidRDefault="00C01DE9" w:rsidP="00CE08A9">
            <w:pPr>
              <w:jc w:val="center"/>
              <w:rPr>
                <w:color w:val="000000"/>
                <w:szCs w:val="20"/>
                <w:lang w:eastAsia="en-GB"/>
              </w:rPr>
            </w:pPr>
            <w:r w:rsidRPr="00C01DE9">
              <w:rPr>
                <w:color w:val="000000"/>
                <w:szCs w:val="20"/>
                <w:lang w:eastAsia="en-GB"/>
              </w:rPr>
              <w:t>-0.15 (8.2)</w:t>
            </w:r>
          </w:p>
        </w:tc>
        <w:tc>
          <w:tcPr>
            <w:tcW w:w="1134" w:type="dxa"/>
            <w:tcBorders>
              <w:top w:val="nil"/>
              <w:left w:val="nil"/>
              <w:bottom w:val="single" w:sz="4" w:space="0" w:color="auto"/>
              <w:right w:val="single" w:sz="4" w:space="0" w:color="auto"/>
            </w:tcBorders>
            <w:shd w:val="clear" w:color="000000" w:fill="FFFFFF"/>
            <w:noWrap/>
            <w:vAlign w:val="center"/>
          </w:tcPr>
          <w:p w14:paraId="2D7FF321" w14:textId="77777777" w:rsidR="00C01DE9" w:rsidRPr="00C01DE9" w:rsidRDefault="00C01DE9" w:rsidP="00CE08A9">
            <w:pPr>
              <w:jc w:val="center"/>
              <w:rPr>
                <w:color w:val="000000"/>
                <w:szCs w:val="20"/>
                <w:lang w:eastAsia="en-GB"/>
              </w:rPr>
            </w:pPr>
            <w:r w:rsidRPr="00C01DE9">
              <w:rPr>
                <w:color w:val="000000"/>
                <w:szCs w:val="20"/>
                <w:lang w:eastAsia="en-GB"/>
              </w:rPr>
              <w:t>646.9 (3.4)</w:t>
            </w:r>
          </w:p>
        </w:tc>
      </w:tr>
    </w:tbl>
    <w:p w14:paraId="5C422DD8" w14:textId="129728D8" w:rsidR="008F5378" w:rsidRDefault="008F5378" w:rsidP="00571B15">
      <w:pPr>
        <w:jc w:val="both"/>
        <w:rPr>
          <w:sz w:val="24"/>
        </w:rPr>
      </w:pPr>
    </w:p>
    <w:p w14:paraId="4C069526" w14:textId="3394B2DD" w:rsidR="006568A6" w:rsidRDefault="006568A6" w:rsidP="00571B15">
      <w:pPr>
        <w:jc w:val="both"/>
        <w:rPr>
          <w:sz w:val="24"/>
        </w:rPr>
      </w:pPr>
    </w:p>
    <w:p w14:paraId="6A9E9CE0" w14:textId="61F54059" w:rsidR="006568A6" w:rsidRDefault="006568A6" w:rsidP="00571B15">
      <w:pPr>
        <w:jc w:val="both"/>
        <w:rPr>
          <w:sz w:val="24"/>
        </w:rPr>
      </w:pPr>
    </w:p>
    <w:p w14:paraId="18B283A8" w14:textId="77777777" w:rsidR="006568A6" w:rsidRDefault="006568A6" w:rsidP="00571B15">
      <w:pPr>
        <w:jc w:val="both"/>
        <w:rPr>
          <w:sz w:val="24"/>
        </w:rPr>
      </w:pPr>
    </w:p>
    <w:p w14:paraId="0E82FB32" w14:textId="77777777" w:rsidR="008F5378" w:rsidRDefault="008F5378" w:rsidP="00571B15">
      <w:pPr>
        <w:jc w:val="both"/>
        <w:rPr>
          <w:sz w:val="24"/>
        </w:rPr>
      </w:pPr>
    </w:p>
    <w:p w14:paraId="35350CC7" w14:textId="71E58DEF" w:rsidR="00571B15" w:rsidRPr="002B689E" w:rsidRDefault="00571B15" w:rsidP="00571B15">
      <w:pPr>
        <w:jc w:val="both"/>
        <w:rPr>
          <w:sz w:val="24"/>
        </w:rPr>
      </w:pPr>
      <w:r>
        <w:rPr>
          <w:sz w:val="24"/>
        </w:rPr>
        <w:lastRenderedPageBreak/>
        <w:t xml:space="preserve">ACOUSTIC EMISSION </w:t>
      </w:r>
      <w:r w:rsidR="004778AC">
        <w:rPr>
          <w:sz w:val="24"/>
        </w:rPr>
        <w:t>MEASUREMENTS</w:t>
      </w:r>
    </w:p>
    <w:p w14:paraId="230295AF" w14:textId="77777777" w:rsidR="00571B15" w:rsidRDefault="00571B15" w:rsidP="00534DAB">
      <w:pPr>
        <w:ind w:firstLine="357"/>
        <w:jc w:val="both"/>
        <w:rPr>
          <w:sz w:val="24"/>
        </w:rPr>
      </w:pPr>
    </w:p>
    <w:p w14:paraId="5FE9621E" w14:textId="3B20D01A" w:rsidR="00C81EDD" w:rsidRDefault="00067902" w:rsidP="00C81EDD">
      <w:pPr>
        <w:ind w:firstLine="357"/>
        <w:jc w:val="both"/>
        <w:rPr>
          <w:sz w:val="24"/>
        </w:rPr>
      </w:pPr>
      <w:r>
        <w:rPr>
          <w:sz w:val="24"/>
        </w:rPr>
        <w:t>Representative</w:t>
      </w:r>
      <w:r w:rsidRPr="00B70B51">
        <w:rPr>
          <w:sz w:val="24"/>
        </w:rPr>
        <w:t xml:space="preserve"> </w:t>
      </w:r>
      <w:r w:rsidR="00C81EDD" w:rsidRPr="00B70B51">
        <w:rPr>
          <w:sz w:val="24"/>
        </w:rPr>
        <w:t xml:space="preserve">cumulative energy curves </w:t>
      </w:r>
      <w:r w:rsidR="007C2B31">
        <w:rPr>
          <w:sz w:val="24"/>
        </w:rPr>
        <w:t xml:space="preserve">acquired </w:t>
      </w:r>
      <w:r w:rsidR="00C81EDD" w:rsidRPr="00B70B51">
        <w:rPr>
          <w:sz w:val="24"/>
        </w:rPr>
        <w:t xml:space="preserve">are presented in Figure </w:t>
      </w:r>
      <w:r w:rsidR="00066DC0">
        <w:rPr>
          <w:sz w:val="24"/>
        </w:rPr>
        <w:t>4</w:t>
      </w:r>
      <w:r w:rsidR="00C81EDD" w:rsidRPr="00B70B51">
        <w:rPr>
          <w:sz w:val="24"/>
        </w:rPr>
        <w:t>. Type</w:t>
      </w:r>
      <w:r>
        <w:rPr>
          <w:sz w:val="24"/>
        </w:rPr>
        <w:t>s</w:t>
      </w:r>
      <w:r w:rsidR="00C81EDD" w:rsidRPr="00B70B51">
        <w:rPr>
          <w:sz w:val="24"/>
        </w:rPr>
        <w:t xml:space="preserve"> 1-3 specimens do not show a rise in cumulative energy until the failure of the carbon block. However, for Type 4 specimens, damage events appear earlier during loading which is indicated by the rise in the cumulative energy prior to failure. These observations give an indication of damage, but further investigation </w:t>
      </w:r>
      <w:r w:rsidR="00CE08A9">
        <w:rPr>
          <w:sz w:val="24"/>
        </w:rPr>
        <w:t>wa</w:t>
      </w:r>
      <w:r w:rsidR="00C81EDD" w:rsidRPr="00B70B51">
        <w:rPr>
          <w:sz w:val="24"/>
        </w:rPr>
        <w:t xml:space="preserve">s </w:t>
      </w:r>
      <w:r w:rsidR="007348BC">
        <w:rPr>
          <w:sz w:val="24"/>
        </w:rPr>
        <w:t>carried out</w:t>
      </w:r>
      <w:r w:rsidR="00C81EDD" w:rsidRPr="00B70B51">
        <w:rPr>
          <w:sz w:val="24"/>
        </w:rPr>
        <w:t xml:space="preserve"> to determine the true damage state of the specimens.</w:t>
      </w:r>
    </w:p>
    <w:p w14:paraId="741B7811" w14:textId="546A1BB3" w:rsidR="007348BC" w:rsidRDefault="007348BC" w:rsidP="00171153">
      <w:pPr>
        <w:jc w:val="both"/>
        <w:rPr>
          <w:sz w:val="24"/>
        </w:rPr>
      </w:pPr>
    </w:p>
    <w:p w14:paraId="05B5823D" w14:textId="77777777" w:rsidR="00171153" w:rsidRDefault="00171153" w:rsidP="00171153">
      <w:pPr>
        <w:jc w:val="both"/>
        <w:rPr>
          <w:sz w:val="24"/>
        </w:rPr>
      </w:pPr>
    </w:p>
    <w:p w14:paraId="26F373A5" w14:textId="2A07A65B" w:rsidR="007C2B31" w:rsidRDefault="008A4C34" w:rsidP="008A4C34">
      <w:pPr>
        <w:keepNext/>
        <w:jc w:val="center"/>
      </w:pPr>
      <w:r w:rsidRPr="008A4C34">
        <w:rPr>
          <w:noProof/>
        </w:rPr>
        <w:drawing>
          <wp:inline distT="0" distB="0" distL="0" distR="0" wp14:anchorId="0285A9B5" wp14:editId="48D862AE">
            <wp:extent cx="5139055" cy="3150235"/>
            <wp:effectExtent l="0" t="0" r="4445" b="0"/>
            <wp:docPr id="905" name="Picture 90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39055" cy="3150235"/>
                    </a:xfrm>
                    <a:prstGeom prst="rect">
                      <a:avLst/>
                    </a:prstGeom>
                  </pic:spPr>
                </pic:pic>
              </a:graphicData>
            </a:graphic>
          </wp:inline>
        </w:drawing>
      </w:r>
    </w:p>
    <w:p w14:paraId="1A62B9DB" w14:textId="77777777" w:rsidR="000D2D6F" w:rsidRDefault="000D2D6F" w:rsidP="007C2B31">
      <w:pPr>
        <w:pStyle w:val="Caption"/>
        <w:rPr>
          <w:b w:val="0"/>
          <w:bCs w:val="0"/>
        </w:rPr>
      </w:pPr>
    </w:p>
    <w:p w14:paraId="50D6FA8A" w14:textId="25B6CFBF" w:rsidR="00837BF1" w:rsidRDefault="007C2B31" w:rsidP="007C2B31">
      <w:pPr>
        <w:pStyle w:val="Caption"/>
        <w:rPr>
          <w:b w:val="0"/>
          <w:bCs w:val="0"/>
        </w:rPr>
      </w:pPr>
      <w:r w:rsidRPr="007C2B31">
        <w:rPr>
          <w:b w:val="0"/>
          <w:bCs w:val="0"/>
        </w:rPr>
        <w:t xml:space="preserve">Figure </w:t>
      </w:r>
      <w:r w:rsidRPr="007C2B31">
        <w:rPr>
          <w:b w:val="0"/>
          <w:bCs w:val="0"/>
        </w:rPr>
        <w:fldChar w:fldCharType="begin"/>
      </w:r>
      <w:r w:rsidRPr="007C2B31">
        <w:rPr>
          <w:b w:val="0"/>
          <w:bCs w:val="0"/>
        </w:rPr>
        <w:instrText xml:space="preserve"> SEQ Figure \* ARABIC </w:instrText>
      </w:r>
      <w:r w:rsidRPr="007C2B31">
        <w:rPr>
          <w:b w:val="0"/>
          <w:bCs w:val="0"/>
        </w:rPr>
        <w:fldChar w:fldCharType="separate"/>
      </w:r>
      <w:r w:rsidR="00D12523">
        <w:rPr>
          <w:b w:val="0"/>
          <w:bCs w:val="0"/>
          <w:noProof/>
        </w:rPr>
        <w:t>4</w:t>
      </w:r>
      <w:r w:rsidRPr="007C2B31">
        <w:rPr>
          <w:b w:val="0"/>
          <w:bCs w:val="0"/>
        </w:rPr>
        <w:fldChar w:fldCharType="end"/>
      </w:r>
      <w:bookmarkStart w:id="4" w:name="_Toc42107362"/>
      <w:r w:rsidRPr="007C2B31">
        <w:rPr>
          <w:b w:val="0"/>
          <w:bCs w:val="0"/>
        </w:rPr>
        <w:t xml:space="preserve">. </w:t>
      </w:r>
      <w:bookmarkEnd w:id="4"/>
      <w:r w:rsidR="001255C6" w:rsidRPr="001255C6">
        <w:rPr>
          <w:b w:val="0"/>
          <w:bCs w:val="0"/>
        </w:rPr>
        <w:t>The cumulative energy measured during testing of the different type configurations: (a) Type 1 (b) Type 2 (c) Type 3 and (d) Type 4 respectively</w:t>
      </w:r>
      <w:r w:rsidR="00067902">
        <w:rPr>
          <w:b w:val="0"/>
          <w:bCs w:val="0"/>
        </w:rPr>
        <w:t>.</w:t>
      </w:r>
    </w:p>
    <w:p w14:paraId="7B573E7E" w14:textId="5D056F2B" w:rsidR="00907EC7" w:rsidRDefault="00907EC7" w:rsidP="00907EC7">
      <w:pPr>
        <w:rPr>
          <w:lang w:eastAsia="fr-FR"/>
        </w:rPr>
      </w:pPr>
    </w:p>
    <w:p w14:paraId="3486A727" w14:textId="77777777" w:rsidR="00907EC7" w:rsidRPr="00907EC7" w:rsidRDefault="00907EC7" w:rsidP="00907EC7">
      <w:pPr>
        <w:rPr>
          <w:lang w:eastAsia="fr-FR"/>
        </w:rPr>
      </w:pPr>
    </w:p>
    <w:p w14:paraId="746BE469" w14:textId="6A2674EC" w:rsidR="00FD1F64" w:rsidRDefault="00FD1F64" w:rsidP="00FD1F64">
      <w:pPr>
        <w:rPr>
          <w:lang w:eastAsia="fr-FR"/>
        </w:rPr>
      </w:pPr>
    </w:p>
    <w:p w14:paraId="60606769" w14:textId="2EFF6624" w:rsidR="00FD1F64" w:rsidRDefault="00FD1F64" w:rsidP="00FD1F64">
      <w:pPr>
        <w:jc w:val="both"/>
        <w:rPr>
          <w:sz w:val="24"/>
        </w:rPr>
      </w:pPr>
      <w:r>
        <w:rPr>
          <w:sz w:val="24"/>
        </w:rPr>
        <w:t>X</w:t>
      </w:r>
      <w:r w:rsidR="00067902">
        <w:rPr>
          <w:sz w:val="24"/>
        </w:rPr>
        <w:t xml:space="preserve">-RAY </w:t>
      </w:r>
      <w:r>
        <w:rPr>
          <w:sz w:val="24"/>
        </w:rPr>
        <w:t>CT MEASUREMENTS</w:t>
      </w:r>
    </w:p>
    <w:p w14:paraId="625E8453" w14:textId="5F075119" w:rsidR="002A0F67" w:rsidRDefault="002A0F67" w:rsidP="00FD1F64">
      <w:pPr>
        <w:jc w:val="both"/>
        <w:rPr>
          <w:sz w:val="24"/>
        </w:rPr>
      </w:pPr>
    </w:p>
    <w:p w14:paraId="3B42CEAA" w14:textId="318C8A7E" w:rsidR="00E97EEB" w:rsidRDefault="002A0F67" w:rsidP="00C13C01">
      <w:pPr>
        <w:adjustRightInd w:val="0"/>
        <w:ind w:firstLine="360"/>
        <w:jc w:val="both"/>
        <w:rPr>
          <w:spacing w:val="0"/>
          <w:sz w:val="24"/>
          <w:lang w:val="en-GB" w:bidi="he-IL"/>
        </w:rPr>
      </w:pPr>
      <w:r>
        <w:rPr>
          <w:sz w:val="24"/>
        </w:rPr>
        <w:t>Initially, in-situ X</w:t>
      </w:r>
      <w:r w:rsidR="00932C98">
        <w:rPr>
          <w:sz w:val="24"/>
        </w:rPr>
        <w:t xml:space="preserve">-ray </w:t>
      </w:r>
      <w:r>
        <w:rPr>
          <w:sz w:val="24"/>
        </w:rPr>
        <w:t xml:space="preserve">CT tests were carried out to assess the damage state and the presence of cracks in the different configurations. These tests involved taking an intact specimen and loading it </w:t>
      </w:r>
      <w:r w:rsidR="00256167">
        <w:rPr>
          <w:sz w:val="24"/>
        </w:rPr>
        <w:t xml:space="preserve">using the in-situ fixture </w:t>
      </w:r>
      <w:r w:rsidR="0057266E">
        <w:rPr>
          <w:sz w:val="24"/>
        </w:rPr>
        <w:t xml:space="preserve">shown </w:t>
      </w:r>
      <w:r w:rsidR="00256167">
        <w:rPr>
          <w:sz w:val="24"/>
        </w:rPr>
        <w:t xml:space="preserve">in Figure 2 </w:t>
      </w:r>
      <w:r>
        <w:rPr>
          <w:sz w:val="24"/>
        </w:rPr>
        <w:t>to a specific load level in order to open up the cracks within the laminate and then conducting X-Ray CT examination.</w:t>
      </w:r>
      <w:r w:rsidR="000E039E">
        <w:rPr>
          <w:sz w:val="24"/>
        </w:rPr>
        <w:t xml:space="preserve"> </w:t>
      </w:r>
    </w:p>
    <w:p w14:paraId="231DC545" w14:textId="62BA76E2" w:rsidR="002A0F67" w:rsidRDefault="002A0F67" w:rsidP="003B3076">
      <w:pPr>
        <w:ind w:firstLine="360"/>
        <w:jc w:val="both"/>
        <w:rPr>
          <w:sz w:val="24"/>
        </w:rPr>
      </w:pPr>
      <w:r>
        <w:rPr>
          <w:sz w:val="24"/>
        </w:rPr>
        <w:t>For Type 1 and Type 2 specimens with 90</w:t>
      </w:r>
      <w:r w:rsidRPr="00761DF2">
        <w:rPr>
          <w:sz w:val="24"/>
          <w:vertAlign w:val="subscript"/>
        </w:rPr>
        <w:t>1</w:t>
      </w:r>
      <w:r w:rsidRPr="002A0F67">
        <w:rPr>
          <w:sz w:val="24"/>
        </w:rPr>
        <w:t xml:space="preserve"> </w:t>
      </w:r>
      <w:r>
        <w:rPr>
          <w:sz w:val="24"/>
        </w:rPr>
        <w:t>and 90</w:t>
      </w:r>
      <w:r w:rsidRPr="00761DF2">
        <w:rPr>
          <w:sz w:val="24"/>
          <w:vertAlign w:val="subscript"/>
        </w:rPr>
        <w:t>2</w:t>
      </w:r>
      <w:r w:rsidRPr="002A0F67">
        <w:rPr>
          <w:sz w:val="24"/>
        </w:rPr>
        <w:t xml:space="preserve"> </w:t>
      </w:r>
      <w:r>
        <w:rPr>
          <w:sz w:val="24"/>
        </w:rPr>
        <w:t xml:space="preserve">layers </w:t>
      </w:r>
      <w:r w:rsidRPr="004E64B6">
        <w:rPr>
          <w:sz w:val="24"/>
        </w:rPr>
        <w:t xml:space="preserve">adjacent to the central </w:t>
      </w:r>
      <w:r w:rsidR="0078485F" w:rsidRPr="001B0CF0">
        <w:rPr>
          <w:sz w:val="24"/>
        </w:rPr>
        <w:t>0°</w:t>
      </w:r>
      <w:r w:rsidRPr="004E64B6">
        <w:rPr>
          <w:sz w:val="24"/>
        </w:rPr>
        <w:t xml:space="preserve"> block, transverse cracking within the 90 layers was not expected due to the low layer thickness. However, for the Type 3 and Type 4 coupons with</w:t>
      </w:r>
      <w:r>
        <w:rPr>
          <w:sz w:val="24"/>
        </w:rPr>
        <w:t xml:space="preserve"> </w:t>
      </w:r>
      <w:r w:rsidRPr="004E64B6">
        <w:rPr>
          <w:sz w:val="24"/>
        </w:rPr>
        <w:t>block</w:t>
      </w:r>
      <w:r>
        <w:rPr>
          <w:sz w:val="24"/>
        </w:rPr>
        <w:t>s</w:t>
      </w:r>
      <w:r w:rsidRPr="004E64B6">
        <w:rPr>
          <w:sz w:val="24"/>
        </w:rPr>
        <w:t xml:space="preserve"> of 90</w:t>
      </w:r>
      <w:r w:rsidRPr="00761DF2">
        <w:rPr>
          <w:sz w:val="24"/>
          <w:vertAlign w:val="subscript"/>
        </w:rPr>
        <w:t>4</w:t>
      </w:r>
      <w:r w:rsidRPr="004E64B6">
        <w:rPr>
          <w:sz w:val="24"/>
        </w:rPr>
        <w:t xml:space="preserve"> and 90</w:t>
      </w:r>
      <w:r w:rsidRPr="00761DF2">
        <w:rPr>
          <w:sz w:val="24"/>
          <w:vertAlign w:val="subscript"/>
        </w:rPr>
        <w:t>8</w:t>
      </w:r>
      <w:r w:rsidRPr="004E64B6">
        <w:rPr>
          <w:sz w:val="24"/>
        </w:rPr>
        <w:t xml:space="preserve"> plies adjacent to the central zeroes, the appearance of transverse cracks was more likely due to the increased layer thickness.</w:t>
      </w:r>
    </w:p>
    <w:p w14:paraId="1B9D99CF" w14:textId="1E4FC194" w:rsidR="000A2C3C" w:rsidRDefault="002673EE" w:rsidP="006568A6">
      <w:pPr>
        <w:ind w:firstLine="360"/>
        <w:jc w:val="both"/>
        <w:rPr>
          <w:sz w:val="24"/>
        </w:rPr>
      </w:pPr>
      <w:r w:rsidRPr="00390071">
        <w:rPr>
          <w:sz w:val="24"/>
        </w:rPr>
        <w:t xml:space="preserve">The percentage load levels defined for the ex-situ </w:t>
      </w:r>
      <w:r>
        <w:rPr>
          <w:sz w:val="24"/>
        </w:rPr>
        <w:t xml:space="preserve">scans were appropriate to the configuration: </w:t>
      </w:r>
      <w:r w:rsidRPr="00390071">
        <w:rPr>
          <w:sz w:val="24"/>
        </w:rPr>
        <w:t xml:space="preserve">for the Type 1 and Type 2 specimens it was desirable to achieve the highest load level possible as cracking was not expected, whilst for Type 3 and Type 4 </w:t>
      </w:r>
      <w:r w:rsidRPr="00390071">
        <w:rPr>
          <w:sz w:val="24"/>
        </w:rPr>
        <w:lastRenderedPageBreak/>
        <w:t xml:space="preserve">coupons it was desirable to reduce the load level to be able to determine the onset of first cracking. </w:t>
      </w:r>
      <w:r w:rsidR="009E75F5">
        <w:rPr>
          <w:sz w:val="24"/>
        </w:rPr>
        <w:t>I</w:t>
      </w:r>
      <w:r w:rsidRPr="00390071">
        <w:rPr>
          <w:sz w:val="24"/>
        </w:rPr>
        <w:t>n some cases (Type 1 and Type 2 configuration) higher load levels could not be achieved for the interrupted tests due to the premature failure of the specimens.</w:t>
      </w:r>
      <w:r w:rsidR="00816AF1">
        <w:rPr>
          <w:sz w:val="24"/>
        </w:rPr>
        <w:t xml:space="preserve"> </w:t>
      </w:r>
      <w:r w:rsidR="00816AF1" w:rsidRPr="00AB7309">
        <w:rPr>
          <w:sz w:val="24"/>
        </w:rPr>
        <w:t xml:space="preserve">The test matrix with the load levels acquired for the interrupted tests for each configuration </w:t>
      </w:r>
      <w:r w:rsidR="00816AF1">
        <w:rPr>
          <w:sz w:val="24"/>
        </w:rPr>
        <w:t>is shown in Table V.</w:t>
      </w:r>
    </w:p>
    <w:p w14:paraId="2B732E25" w14:textId="2CB3DA13" w:rsidR="002673EE" w:rsidRDefault="002673EE" w:rsidP="006568A6">
      <w:pPr>
        <w:jc w:val="both"/>
        <w:rPr>
          <w:sz w:val="24"/>
        </w:rPr>
      </w:pPr>
    </w:p>
    <w:p w14:paraId="0AC1E079" w14:textId="4ACD4611" w:rsidR="00286D49" w:rsidRDefault="00286D49" w:rsidP="00286D49">
      <w:pPr>
        <w:ind w:firstLine="360"/>
        <w:jc w:val="both"/>
        <w:rPr>
          <w:sz w:val="24"/>
        </w:rPr>
      </w:pPr>
    </w:p>
    <w:p w14:paraId="64EF666E" w14:textId="63BABD6F" w:rsidR="000A2C3C" w:rsidRPr="000A2C3C" w:rsidRDefault="000A2C3C" w:rsidP="00B26D71">
      <w:pPr>
        <w:pStyle w:val="Caption"/>
        <w:keepNext/>
        <w:jc w:val="center"/>
        <w:rPr>
          <w:b w:val="0"/>
          <w:bCs w:val="0"/>
        </w:rPr>
      </w:pPr>
      <w:r w:rsidRPr="000A2C3C">
        <w:rPr>
          <w:b w:val="0"/>
          <w:bCs w:val="0"/>
        </w:rPr>
        <w:t>T</w:t>
      </w:r>
      <w:r>
        <w:rPr>
          <w:b w:val="0"/>
          <w:bCs w:val="0"/>
        </w:rPr>
        <w:t>ABLE</w:t>
      </w:r>
      <w:r w:rsidRPr="000A2C3C">
        <w:rPr>
          <w:b w:val="0"/>
          <w:bCs w:val="0"/>
        </w:rPr>
        <w:t xml:space="preserve"> </w:t>
      </w:r>
      <w:r w:rsidRPr="000A2C3C">
        <w:rPr>
          <w:b w:val="0"/>
          <w:bCs w:val="0"/>
        </w:rPr>
        <w:fldChar w:fldCharType="begin"/>
      </w:r>
      <w:r w:rsidRPr="000A2C3C">
        <w:rPr>
          <w:b w:val="0"/>
          <w:bCs w:val="0"/>
        </w:rPr>
        <w:instrText xml:space="preserve"> SEQ Table \* ROMAN </w:instrText>
      </w:r>
      <w:r w:rsidRPr="000A2C3C">
        <w:rPr>
          <w:b w:val="0"/>
          <w:bCs w:val="0"/>
        </w:rPr>
        <w:fldChar w:fldCharType="separate"/>
      </w:r>
      <w:r w:rsidRPr="000A2C3C">
        <w:rPr>
          <w:b w:val="0"/>
          <w:bCs w:val="0"/>
          <w:noProof/>
        </w:rPr>
        <w:t>V</w:t>
      </w:r>
      <w:r w:rsidRPr="000A2C3C">
        <w:rPr>
          <w:b w:val="0"/>
          <w:bCs w:val="0"/>
        </w:rPr>
        <w:fldChar w:fldCharType="end"/>
      </w:r>
      <w:r w:rsidRPr="000A2C3C">
        <w:rPr>
          <w:b w:val="0"/>
          <w:bCs w:val="0"/>
        </w:rPr>
        <w:t xml:space="preserve">. </w:t>
      </w:r>
      <w:r w:rsidR="00B26D71">
        <w:rPr>
          <w:b w:val="0"/>
          <w:bCs w:val="0"/>
        </w:rPr>
        <w:t>SUMMARY</w:t>
      </w:r>
      <w:r w:rsidR="0021576A">
        <w:rPr>
          <w:b w:val="0"/>
          <w:bCs w:val="0"/>
        </w:rPr>
        <w:t xml:space="preserve"> OF</w:t>
      </w:r>
      <w:r w:rsidR="00B26D71">
        <w:rPr>
          <w:b w:val="0"/>
          <w:bCs w:val="0"/>
        </w:rPr>
        <w:t xml:space="preserve"> </w:t>
      </w:r>
      <w:r w:rsidR="00D3555B">
        <w:rPr>
          <w:b w:val="0"/>
          <w:bCs w:val="0"/>
        </w:rPr>
        <w:t xml:space="preserve">TEST MATRIX FOR THE INTERRUPTED </w:t>
      </w:r>
      <w:r w:rsidR="00B26D71">
        <w:rPr>
          <w:b w:val="0"/>
          <w:bCs w:val="0"/>
        </w:rPr>
        <w:t>X-CT TESTS</w:t>
      </w:r>
    </w:p>
    <w:p w14:paraId="401075E0" w14:textId="77777777" w:rsidR="000A2C3C" w:rsidRPr="000A2C3C" w:rsidRDefault="000A2C3C" w:rsidP="000A2C3C">
      <w:pPr>
        <w:rPr>
          <w:lang w:eastAsia="fr-FR"/>
        </w:rPr>
      </w:pPr>
    </w:p>
    <w:tbl>
      <w:tblPr>
        <w:tblW w:w="9639" w:type="dxa"/>
        <w:jc w:val="center"/>
        <w:tblLayout w:type="fixed"/>
        <w:tblLook w:val="04A0" w:firstRow="1" w:lastRow="0" w:firstColumn="1" w:lastColumn="0" w:noHBand="0" w:noVBand="1"/>
      </w:tblPr>
      <w:tblGrid>
        <w:gridCol w:w="3119"/>
        <w:gridCol w:w="1129"/>
        <w:gridCol w:w="709"/>
        <w:gridCol w:w="708"/>
        <w:gridCol w:w="1422"/>
        <w:gridCol w:w="1418"/>
        <w:gridCol w:w="1134"/>
      </w:tblGrid>
      <w:tr w:rsidR="00011E50" w:rsidRPr="00C01DE9" w14:paraId="59D97FBF" w14:textId="77777777" w:rsidTr="000E2C38">
        <w:trPr>
          <w:trHeight w:val="70"/>
          <w:jc w:val="center"/>
        </w:trPr>
        <w:tc>
          <w:tcPr>
            <w:tcW w:w="3119" w:type="dxa"/>
            <w:tcBorders>
              <w:top w:val="single" w:sz="4" w:space="0" w:color="auto"/>
              <w:left w:val="single" w:sz="4" w:space="0" w:color="auto"/>
              <w:bottom w:val="single" w:sz="8" w:space="0" w:color="auto"/>
              <w:right w:val="nil"/>
            </w:tcBorders>
            <w:shd w:val="clear" w:color="000000" w:fill="FFFFFF"/>
            <w:noWrap/>
            <w:vAlign w:val="center"/>
            <w:hideMark/>
          </w:tcPr>
          <w:p w14:paraId="52B19033" w14:textId="77777777" w:rsidR="00011E50" w:rsidRPr="00C01DE9" w:rsidRDefault="00011E50" w:rsidP="00107BF8">
            <w:pPr>
              <w:spacing w:after="120"/>
              <w:jc w:val="center"/>
              <w:rPr>
                <w:color w:val="000000"/>
                <w:szCs w:val="20"/>
                <w:lang w:eastAsia="en-GB"/>
              </w:rPr>
            </w:pPr>
            <w:r w:rsidRPr="00C01DE9">
              <w:rPr>
                <w:color w:val="000000"/>
                <w:szCs w:val="20"/>
                <w:lang w:eastAsia="en-GB"/>
              </w:rPr>
              <w:t>Configuration</w:t>
            </w:r>
          </w:p>
        </w:tc>
        <w:tc>
          <w:tcPr>
            <w:tcW w:w="1129" w:type="dxa"/>
            <w:tcBorders>
              <w:top w:val="single" w:sz="4" w:space="0" w:color="auto"/>
              <w:left w:val="nil"/>
              <w:bottom w:val="single" w:sz="8" w:space="0" w:color="auto"/>
              <w:right w:val="nil"/>
            </w:tcBorders>
            <w:shd w:val="clear" w:color="000000" w:fill="FFFFFF"/>
          </w:tcPr>
          <w:p w14:paraId="0434A833" w14:textId="6D525E9B" w:rsidR="00011E50" w:rsidRPr="00C01DE9" w:rsidRDefault="00011E50" w:rsidP="00107BF8">
            <w:pPr>
              <w:spacing w:after="120"/>
              <w:jc w:val="center"/>
              <w:rPr>
                <w:color w:val="000000"/>
                <w:szCs w:val="20"/>
                <w:lang w:eastAsia="en-GB"/>
              </w:rPr>
            </w:pPr>
            <w:r w:rsidRPr="00C01DE9">
              <w:rPr>
                <w:color w:val="000000"/>
                <w:szCs w:val="20"/>
                <w:lang w:eastAsia="en-GB"/>
              </w:rPr>
              <w:t xml:space="preserve">Drop load </w:t>
            </w:r>
            <w:r w:rsidRPr="00C01DE9">
              <w:rPr>
                <w:color w:val="000000"/>
                <w:szCs w:val="20"/>
                <w:lang w:eastAsia="en-GB"/>
              </w:rPr>
              <w:br/>
              <w:t xml:space="preserve"> P [kN]</w:t>
            </w:r>
            <w:r w:rsidRPr="00C01DE9">
              <w:rPr>
                <w:color w:val="000000"/>
                <w:szCs w:val="20"/>
                <w:lang w:eastAsia="en-GB"/>
              </w:rPr>
              <w:br/>
            </w:r>
            <w:r w:rsidRPr="00C01DE9">
              <w:rPr>
                <w:szCs w:val="20"/>
              </w:rPr>
              <w:t>(CoV%)</w:t>
            </w:r>
          </w:p>
        </w:tc>
        <w:tc>
          <w:tcPr>
            <w:tcW w:w="5391" w:type="dxa"/>
            <w:gridSpan w:val="5"/>
            <w:tcBorders>
              <w:top w:val="single" w:sz="4" w:space="0" w:color="auto"/>
              <w:left w:val="nil"/>
              <w:bottom w:val="single" w:sz="8" w:space="0" w:color="auto"/>
              <w:right w:val="single" w:sz="4" w:space="0" w:color="auto"/>
            </w:tcBorders>
            <w:shd w:val="clear" w:color="000000" w:fill="FFFFFF"/>
          </w:tcPr>
          <w:p w14:paraId="0D142B9B" w14:textId="2F4B3AAB" w:rsidR="00011E50" w:rsidRPr="00C01DE9" w:rsidRDefault="00793ED1" w:rsidP="00976714">
            <w:pPr>
              <w:spacing w:after="120"/>
              <w:jc w:val="center"/>
              <w:rPr>
                <w:color w:val="000000"/>
                <w:szCs w:val="20"/>
                <w:lang w:eastAsia="en-GB"/>
              </w:rPr>
            </w:pPr>
            <w:r>
              <w:rPr>
                <w:color w:val="000000"/>
                <w:szCs w:val="20"/>
                <w:lang w:eastAsia="en-GB"/>
              </w:rPr>
              <w:t>Load levels for interrupted tests</w:t>
            </w:r>
            <w:r w:rsidR="001C584B">
              <w:rPr>
                <w:color w:val="000000"/>
                <w:szCs w:val="20"/>
                <w:lang w:eastAsia="en-GB"/>
              </w:rPr>
              <w:t xml:space="preserve"> </w:t>
            </w:r>
            <w:r w:rsidR="001C584B" w:rsidRPr="001C584B">
              <w:rPr>
                <w:color w:val="000000"/>
                <w:szCs w:val="20"/>
                <w:lang w:eastAsia="en-GB"/>
              </w:rPr>
              <w:t xml:space="preserve">[%] </w:t>
            </w:r>
            <w:r w:rsidR="00976714">
              <w:rPr>
                <w:color w:val="000000"/>
                <w:szCs w:val="20"/>
                <w:lang w:eastAsia="en-GB"/>
              </w:rPr>
              <w:br/>
            </w:r>
            <w:r w:rsidR="001C584B" w:rsidRPr="001C584B">
              <w:rPr>
                <w:color w:val="000000"/>
                <w:szCs w:val="20"/>
                <w:lang w:eastAsia="en-GB"/>
              </w:rPr>
              <w:t>(Equivalent load in [kN])</w:t>
            </w:r>
          </w:p>
        </w:tc>
      </w:tr>
      <w:tr w:rsidR="006400A6" w:rsidRPr="00C01DE9" w14:paraId="2C98F9D6" w14:textId="77777777" w:rsidTr="00890906">
        <w:trPr>
          <w:trHeight w:val="360"/>
          <w:jc w:val="center"/>
        </w:trPr>
        <w:tc>
          <w:tcPr>
            <w:tcW w:w="3119" w:type="dxa"/>
            <w:tcBorders>
              <w:left w:val="single" w:sz="4" w:space="0" w:color="auto"/>
              <w:bottom w:val="nil"/>
              <w:right w:val="nil"/>
            </w:tcBorders>
            <w:shd w:val="clear" w:color="000000" w:fill="FFFFFF"/>
            <w:noWrap/>
            <w:vAlign w:val="center"/>
            <w:hideMark/>
          </w:tcPr>
          <w:p w14:paraId="2CE6E443" w14:textId="77777777" w:rsidR="006400A6" w:rsidRPr="00C01DE9" w:rsidRDefault="006400A6" w:rsidP="006400A6">
            <w:pPr>
              <w:pStyle w:val="ListParagraph"/>
              <w:numPr>
                <w:ilvl w:val="0"/>
                <w:numId w:val="7"/>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/(0/90)</w:t>
            </w:r>
            <w:r w:rsidRPr="00C01DE9">
              <w:rPr>
                <w:rFonts w:cs="Times New Roman"/>
                <w:b/>
                <w:bCs/>
                <w:color w:val="000000"/>
                <w:sz w:val="20"/>
                <w:szCs w:val="20"/>
                <w:vertAlign w:val="subscript"/>
              </w:rPr>
              <w:t>5</w:t>
            </w:r>
            <w:r w:rsidRPr="00C01DE9">
              <w:rPr>
                <w:rFonts w:cs="Times New Roman"/>
                <w:b/>
                <w:bCs/>
                <w:color w:val="000000"/>
                <w:sz w:val="20"/>
                <w:szCs w:val="20"/>
              </w:rPr>
              <w:t>/0/</w:t>
            </w:r>
            <w:r w:rsidRPr="00C01DE9">
              <w:rPr>
                <w:rFonts w:cs="Times New Roman"/>
                <w:b/>
                <w:bCs/>
                <w:color w:val="FF0000"/>
                <w:sz w:val="20"/>
                <w:szCs w:val="20"/>
              </w:rPr>
              <w:t>90</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1129" w:type="dxa"/>
            <w:tcBorders>
              <w:left w:val="nil"/>
              <w:bottom w:val="nil"/>
              <w:right w:val="nil"/>
            </w:tcBorders>
            <w:shd w:val="clear" w:color="000000" w:fill="FFFFFF"/>
            <w:vAlign w:val="center"/>
          </w:tcPr>
          <w:p w14:paraId="7C2F0B2D" w14:textId="405AEE1C" w:rsidR="006400A6" w:rsidRPr="00C01DE9" w:rsidRDefault="006400A6" w:rsidP="006400A6">
            <w:pPr>
              <w:jc w:val="center"/>
              <w:rPr>
                <w:color w:val="000000"/>
                <w:szCs w:val="20"/>
                <w:lang w:eastAsia="en-GB"/>
              </w:rPr>
            </w:pPr>
            <w:r w:rsidRPr="00C01DE9">
              <w:rPr>
                <w:color w:val="000000"/>
                <w:szCs w:val="20"/>
                <w:lang w:eastAsia="en-GB"/>
              </w:rPr>
              <w:t>41.</w:t>
            </w:r>
            <w:r>
              <w:rPr>
                <w:color w:val="000000"/>
                <w:szCs w:val="20"/>
                <w:lang w:eastAsia="en-GB"/>
              </w:rPr>
              <w:t>1</w:t>
            </w:r>
            <w:r>
              <w:rPr>
                <w:color w:val="000000"/>
                <w:szCs w:val="20"/>
                <w:lang w:eastAsia="en-GB"/>
              </w:rPr>
              <w:br/>
            </w:r>
            <w:r w:rsidRPr="00C01DE9">
              <w:rPr>
                <w:color w:val="000000"/>
                <w:szCs w:val="20"/>
                <w:lang w:eastAsia="en-GB"/>
              </w:rPr>
              <w:t>(5.2)</w:t>
            </w:r>
          </w:p>
        </w:tc>
        <w:tc>
          <w:tcPr>
            <w:tcW w:w="709" w:type="dxa"/>
            <w:tcBorders>
              <w:left w:val="nil"/>
              <w:bottom w:val="nil"/>
              <w:right w:val="nil"/>
            </w:tcBorders>
            <w:shd w:val="clear" w:color="000000" w:fill="FFFFFF"/>
            <w:vAlign w:val="center"/>
          </w:tcPr>
          <w:p w14:paraId="30CFB662" w14:textId="4B75089C" w:rsidR="006400A6" w:rsidRPr="00425AD7" w:rsidRDefault="006400A6" w:rsidP="006400A6">
            <w:pPr>
              <w:jc w:val="center"/>
              <w:rPr>
                <w:color w:val="000000"/>
                <w:szCs w:val="20"/>
                <w:lang w:eastAsia="en-GB"/>
              </w:rPr>
            </w:pPr>
            <w:r w:rsidRPr="00425AD7">
              <w:rPr>
                <w:color w:val="000000"/>
                <w:szCs w:val="20"/>
                <w:lang w:eastAsia="en-GB"/>
              </w:rPr>
              <w:t>89.0</w:t>
            </w:r>
            <w:r>
              <w:rPr>
                <w:color w:val="000000"/>
                <w:szCs w:val="20"/>
                <w:lang w:eastAsia="en-GB"/>
              </w:rPr>
              <w:t xml:space="preserve"> </w:t>
            </w:r>
            <w:r>
              <w:rPr>
                <w:color w:val="000000"/>
                <w:szCs w:val="20"/>
                <w:lang w:eastAsia="en-GB"/>
              </w:rPr>
              <w:br/>
            </w:r>
            <w:r w:rsidRPr="00425AD7">
              <w:rPr>
                <w:color w:val="000000"/>
                <w:szCs w:val="20"/>
                <w:lang w:eastAsia="en-GB"/>
              </w:rPr>
              <w:t>(36.6)</w:t>
            </w:r>
          </w:p>
        </w:tc>
        <w:tc>
          <w:tcPr>
            <w:tcW w:w="708" w:type="dxa"/>
            <w:tcBorders>
              <w:left w:val="nil"/>
              <w:bottom w:val="nil"/>
              <w:right w:val="nil"/>
            </w:tcBorders>
            <w:shd w:val="clear" w:color="000000" w:fill="FFFFFF"/>
            <w:vAlign w:val="center"/>
          </w:tcPr>
          <w:p w14:paraId="2B94917D" w14:textId="32EE2FCF" w:rsidR="006400A6" w:rsidRPr="000E2C38" w:rsidRDefault="006400A6" w:rsidP="006400A6">
            <w:pPr>
              <w:jc w:val="center"/>
              <w:rPr>
                <w:color w:val="000000"/>
                <w:szCs w:val="20"/>
                <w:lang w:eastAsia="en-GB"/>
              </w:rPr>
            </w:pPr>
            <w:r w:rsidRPr="000E2C38">
              <w:rPr>
                <w:color w:val="000000"/>
                <w:szCs w:val="20"/>
                <w:lang w:eastAsia="en-GB"/>
              </w:rPr>
              <w:t>86.7</w:t>
            </w:r>
            <w:r>
              <w:rPr>
                <w:color w:val="000000"/>
                <w:szCs w:val="20"/>
                <w:lang w:eastAsia="en-GB"/>
              </w:rPr>
              <w:t xml:space="preserve"> </w:t>
            </w:r>
            <w:r>
              <w:rPr>
                <w:color w:val="000000"/>
                <w:szCs w:val="20"/>
                <w:lang w:eastAsia="en-GB"/>
              </w:rPr>
              <w:br/>
            </w:r>
            <w:r w:rsidRPr="000E2C38">
              <w:rPr>
                <w:color w:val="000000"/>
                <w:szCs w:val="20"/>
                <w:lang w:eastAsia="en-GB"/>
              </w:rPr>
              <w:t>(35.6)</w:t>
            </w:r>
          </w:p>
        </w:tc>
        <w:tc>
          <w:tcPr>
            <w:tcW w:w="1422" w:type="dxa"/>
            <w:tcBorders>
              <w:left w:val="nil"/>
              <w:bottom w:val="nil"/>
              <w:right w:val="nil"/>
            </w:tcBorders>
            <w:shd w:val="clear" w:color="000000" w:fill="FFFFFF"/>
            <w:noWrap/>
            <w:vAlign w:val="center"/>
          </w:tcPr>
          <w:p w14:paraId="7D9E319D" w14:textId="1959A68D" w:rsidR="006400A6" w:rsidRPr="00903084" w:rsidRDefault="006400A6" w:rsidP="006400A6">
            <w:pPr>
              <w:jc w:val="center"/>
              <w:rPr>
                <w:color w:val="000000"/>
                <w:szCs w:val="20"/>
                <w:lang w:eastAsia="en-GB"/>
              </w:rPr>
            </w:pPr>
            <w:r w:rsidRPr="00903084">
              <w:rPr>
                <w:color w:val="000000"/>
                <w:szCs w:val="20"/>
                <w:lang w:eastAsia="en-GB"/>
              </w:rPr>
              <w:t xml:space="preserve">84.5 </w:t>
            </w:r>
            <w:r>
              <w:rPr>
                <w:color w:val="000000"/>
                <w:szCs w:val="20"/>
                <w:lang w:eastAsia="en-GB"/>
              </w:rPr>
              <w:br/>
            </w:r>
            <w:r w:rsidRPr="00903084">
              <w:rPr>
                <w:color w:val="000000"/>
                <w:szCs w:val="20"/>
                <w:lang w:eastAsia="en-GB"/>
              </w:rPr>
              <w:t>(34.7)</w:t>
            </w:r>
          </w:p>
        </w:tc>
        <w:tc>
          <w:tcPr>
            <w:tcW w:w="1418" w:type="dxa"/>
            <w:tcBorders>
              <w:left w:val="nil"/>
              <w:bottom w:val="nil"/>
              <w:right w:val="nil"/>
            </w:tcBorders>
            <w:shd w:val="clear" w:color="000000" w:fill="FFFFFF"/>
            <w:noWrap/>
          </w:tcPr>
          <w:p w14:paraId="38E23FA2" w14:textId="10308ABB" w:rsidR="006400A6" w:rsidRPr="008170DC" w:rsidRDefault="006400A6" w:rsidP="006400A6">
            <w:pPr>
              <w:jc w:val="center"/>
              <w:rPr>
                <w:color w:val="000000"/>
                <w:szCs w:val="20"/>
                <w:lang w:eastAsia="en-GB"/>
              </w:rPr>
            </w:pPr>
            <w:r w:rsidRPr="008170DC">
              <w:rPr>
                <w:color w:val="000000"/>
                <w:szCs w:val="20"/>
                <w:lang w:eastAsia="en-GB"/>
              </w:rPr>
              <w:t>-</w:t>
            </w:r>
          </w:p>
        </w:tc>
        <w:tc>
          <w:tcPr>
            <w:tcW w:w="1134" w:type="dxa"/>
            <w:tcBorders>
              <w:left w:val="nil"/>
              <w:bottom w:val="nil"/>
              <w:right w:val="single" w:sz="4" w:space="0" w:color="auto"/>
            </w:tcBorders>
            <w:shd w:val="clear" w:color="000000" w:fill="FFFFFF"/>
            <w:noWrap/>
          </w:tcPr>
          <w:p w14:paraId="5AAFFD65" w14:textId="40CF5833" w:rsidR="006400A6" w:rsidRPr="006400A6" w:rsidRDefault="006400A6" w:rsidP="006400A6">
            <w:pPr>
              <w:jc w:val="center"/>
              <w:rPr>
                <w:color w:val="000000"/>
                <w:szCs w:val="20"/>
                <w:lang w:eastAsia="en-GB"/>
              </w:rPr>
            </w:pPr>
            <w:r w:rsidRPr="006400A6">
              <w:rPr>
                <w:color w:val="000000"/>
                <w:szCs w:val="20"/>
                <w:lang w:eastAsia="en-GB"/>
              </w:rPr>
              <w:t>-</w:t>
            </w:r>
          </w:p>
        </w:tc>
      </w:tr>
      <w:tr w:rsidR="006400A6" w:rsidRPr="00C01DE9" w14:paraId="32E807B9" w14:textId="77777777" w:rsidTr="00890906">
        <w:trPr>
          <w:trHeight w:val="360"/>
          <w:jc w:val="center"/>
        </w:trPr>
        <w:tc>
          <w:tcPr>
            <w:tcW w:w="3119" w:type="dxa"/>
            <w:tcBorders>
              <w:top w:val="nil"/>
              <w:left w:val="single" w:sz="4" w:space="0" w:color="auto"/>
              <w:bottom w:val="nil"/>
              <w:right w:val="nil"/>
            </w:tcBorders>
            <w:shd w:val="clear" w:color="000000" w:fill="FFFFFF"/>
            <w:noWrap/>
            <w:vAlign w:val="center"/>
            <w:hideMark/>
          </w:tcPr>
          <w:p w14:paraId="03B56109" w14:textId="77777777" w:rsidR="006400A6" w:rsidRPr="00C01DE9" w:rsidRDefault="006400A6" w:rsidP="006400A6">
            <w:pPr>
              <w:pStyle w:val="ListParagraph"/>
              <w:numPr>
                <w:ilvl w:val="0"/>
                <w:numId w:val="7"/>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/90/(0/90)</w:t>
            </w:r>
            <w:r w:rsidRPr="00C01DE9">
              <w:rPr>
                <w:rFonts w:cs="Times New Roman"/>
                <w:b/>
                <w:bCs/>
                <w:color w:val="000000"/>
                <w:sz w:val="20"/>
                <w:szCs w:val="20"/>
                <w:vertAlign w:val="subscript"/>
              </w:rPr>
              <w:t>3</w:t>
            </w:r>
            <w:r w:rsidRPr="00C01DE9">
              <w:rPr>
                <w:rFonts w:cs="Times New Roman"/>
                <w:b/>
                <w:bCs/>
                <w:color w:val="000000"/>
                <w:sz w:val="20"/>
                <w:szCs w:val="20"/>
              </w:rPr>
              <w:t>/0/</w:t>
            </w:r>
            <w:r w:rsidRPr="00C01DE9">
              <w:rPr>
                <w:rFonts w:cs="Times New Roman"/>
                <w:b/>
                <w:bCs/>
                <w:color w:val="FF0000"/>
                <w:sz w:val="20"/>
                <w:szCs w:val="20"/>
              </w:rPr>
              <w:t>90</w:t>
            </w:r>
            <w:r w:rsidRPr="00C01DE9">
              <w:rPr>
                <w:rFonts w:cs="Times New Roman"/>
                <w:b/>
                <w:bCs/>
                <w:color w:val="FF0000"/>
                <w:sz w:val="20"/>
                <w:szCs w:val="20"/>
                <w:vertAlign w:val="subscript"/>
              </w:rPr>
              <w:t>2</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1129" w:type="dxa"/>
            <w:tcBorders>
              <w:top w:val="nil"/>
              <w:left w:val="nil"/>
              <w:bottom w:val="nil"/>
              <w:right w:val="nil"/>
            </w:tcBorders>
            <w:shd w:val="clear" w:color="000000" w:fill="FFFFFF"/>
            <w:vAlign w:val="center"/>
          </w:tcPr>
          <w:p w14:paraId="6A1BF261" w14:textId="7B6D860E" w:rsidR="006400A6" w:rsidRPr="00C01DE9" w:rsidRDefault="006400A6" w:rsidP="006400A6">
            <w:pPr>
              <w:jc w:val="center"/>
              <w:rPr>
                <w:color w:val="000000"/>
                <w:szCs w:val="20"/>
                <w:lang w:eastAsia="en-GB"/>
              </w:rPr>
            </w:pPr>
            <w:r w:rsidRPr="00C01DE9">
              <w:rPr>
                <w:color w:val="000000"/>
                <w:szCs w:val="20"/>
                <w:lang w:eastAsia="en-GB"/>
              </w:rPr>
              <w:t xml:space="preserve">41.6 </w:t>
            </w:r>
            <w:r>
              <w:rPr>
                <w:color w:val="000000"/>
                <w:szCs w:val="20"/>
                <w:lang w:eastAsia="en-GB"/>
              </w:rPr>
              <w:br/>
            </w:r>
            <w:r w:rsidRPr="00C01DE9">
              <w:rPr>
                <w:color w:val="000000"/>
                <w:szCs w:val="20"/>
                <w:lang w:eastAsia="en-GB"/>
              </w:rPr>
              <w:t>(4.7)</w:t>
            </w:r>
          </w:p>
        </w:tc>
        <w:tc>
          <w:tcPr>
            <w:tcW w:w="709" w:type="dxa"/>
            <w:tcBorders>
              <w:top w:val="nil"/>
              <w:left w:val="nil"/>
              <w:bottom w:val="nil"/>
              <w:right w:val="nil"/>
            </w:tcBorders>
            <w:shd w:val="clear" w:color="000000" w:fill="FFFFFF"/>
            <w:vAlign w:val="center"/>
          </w:tcPr>
          <w:p w14:paraId="60584506" w14:textId="63D81612" w:rsidR="006400A6" w:rsidRPr="00425AD7" w:rsidRDefault="006400A6" w:rsidP="006400A6">
            <w:pPr>
              <w:jc w:val="center"/>
              <w:rPr>
                <w:color w:val="000000"/>
                <w:szCs w:val="20"/>
                <w:lang w:eastAsia="en-GB"/>
              </w:rPr>
            </w:pPr>
            <w:r w:rsidRPr="00425AD7">
              <w:rPr>
                <w:color w:val="000000"/>
                <w:szCs w:val="20"/>
                <w:lang w:eastAsia="en-GB"/>
              </w:rPr>
              <w:t>92.7</w:t>
            </w:r>
            <w:r>
              <w:rPr>
                <w:color w:val="000000"/>
                <w:szCs w:val="20"/>
                <w:lang w:eastAsia="en-GB"/>
              </w:rPr>
              <w:t xml:space="preserve"> </w:t>
            </w:r>
            <w:r>
              <w:rPr>
                <w:color w:val="000000"/>
                <w:szCs w:val="20"/>
                <w:lang w:eastAsia="en-GB"/>
              </w:rPr>
              <w:br/>
            </w:r>
            <w:r w:rsidRPr="00425AD7">
              <w:rPr>
                <w:color w:val="000000"/>
                <w:szCs w:val="20"/>
                <w:lang w:eastAsia="en-GB"/>
              </w:rPr>
              <w:t>(38.6)</w:t>
            </w:r>
          </w:p>
        </w:tc>
        <w:tc>
          <w:tcPr>
            <w:tcW w:w="708" w:type="dxa"/>
            <w:tcBorders>
              <w:top w:val="nil"/>
              <w:left w:val="nil"/>
              <w:bottom w:val="nil"/>
              <w:right w:val="nil"/>
            </w:tcBorders>
            <w:shd w:val="clear" w:color="000000" w:fill="FFFFFF"/>
            <w:vAlign w:val="center"/>
          </w:tcPr>
          <w:p w14:paraId="355CDE35" w14:textId="76998907" w:rsidR="006400A6" w:rsidRPr="000E2C38" w:rsidRDefault="006400A6" w:rsidP="006400A6">
            <w:pPr>
              <w:jc w:val="center"/>
              <w:rPr>
                <w:color w:val="000000"/>
                <w:szCs w:val="20"/>
                <w:lang w:eastAsia="en-GB"/>
              </w:rPr>
            </w:pPr>
            <w:r w:rsidRPr="000E2C38">
              <w:rPr>
                <w:color w:val="000000"/>
                <w:szCs w:val="20"/>
                <w:lang w:eastAsia="en-GB"/>
              </w:rPr>
              <w:t>-</w:t>
            </w:r>
          </w:p>
        </w:tc>
        <w:tc>
          <w:tcPr>
            <w:tcW w:w="1422" w:type="dxa"/>
            <w:tcBorders>
              <w:top w:val="nil"/>
              <w:left w:val="nil"/>
              <w:bottom w:val="nil"/>
              <w:right w:val="nil"/>
            </w:tcBorders>
            <w:shd w:val="clear" w:color="000000" w:fill="FFFFFF"/>
            <w:noWrap/>
            <w:vAlign w:val="center"/>
          </w:tcPr>
          <w:p w14:paraId="46C567BA" w14:textId="6760D148" w:rsidR="006400A6" w:rsidRPr="00903084" w:rsidRDefault="006400A6" w:rsidP="006400A6">
            <w:pPr>
              <w:jc w:val="center"/>
              <w:rPr>
                <w:color w:val="000000"/>
                <w:szCs w:val="20"/>
                <w:lang w:eastAsia="en-GB"/>
              </w:rPr>
            </w:pPr>
            <w:r w:rsidRPr="00903084">
              <w:rPr>
                <w:color w:val="000000"/>
                <w:szCs w:val="20"/>
                <w:lang w:eastAsia="en-GB"/>
              </w:rPr>
              <w:t>85.0</w:t>
            </w:r>
            <w:r w:rsidRPr="00903084">
              <w:rPr>
                <w:color w:val="000000"/>
                <w:szCs w:val="20"/>
                <w:lang w:eastAsia="en-GB"/>
              </w:rPr>
              <w:br/>
              <w:t>(35.4)</w:t>
            </w:r>
          </w:p>
        </w:tc>
        <w:tc>
          <w:tcPr>
            <w:tcW w:w="1418" w:type="dxa"/>
            <w:tcBorders>
              <w:top w:val="nil"/>
              <w:left w:val="nil"/>
              <w:bottom w:val="nil"/>
              <w:right w:val="nil"/>
            </w:tcBorders>
            <w:shd w:val="clear" w:color="000000" w:fill="FFFFFF"/>
            <w:noWrap/>
          </w:tcPr>
          <w:p w14:paraId="1E29278F" w14:textId="213A8923" w:rsidR="006400A6" w:rsidRPr="008170DC" w:rsidRDefault="006400A6" w:rsidP="006400A6">
            <w:pPr>
              <w:jc w:val="center"/>
              <w:rPr>
                <w:color w:val="000000"/>
                <w:szCs w:val="20"/>
                <w:lang w:eastAsia="en-GB"/>
              </w:rPr>
            </w:pPr>
            <w:r>
              <w:rPr>
                <w:color w:val="000000"/>
                <w:szCs w:val="20"/>
                <w:lang w:eastAsia="en-GB"/>
              </w:rPr>
              <w:t>-</w:t>
            </w:r>
          </w:p>
        </w:tc>
        <w:tc>
          <w:tcPr>
            <w:tcW w:w="1134" w:type="dxa"/>
            <w:tcBorders>
              <w:top w:val="nil"/>
              <w:left w:val="nil"/>
              <w:bottom w:val="nil"/>
              <w:right w:val="single" w:sz="4" w:space="0" w:color="auto"/>
            </w:tcBorders>
            <w:shd w:val="clear" w:color="000000" w:fill="FFFFFF"/>
            <w:noWrap/>
          </w:tcPr>
          <w:p w14:paraId="2BDF5C63" w14:textId="5DABC1D4" w:rsidR="006400A6" w:rsidRPr="006400A6" w:rsidRDefault="006400A6" w:rsidP="006400A6">
            <w:pPr>
              <w:jc w:val="center"/>
              <w:rPr>
                <w:color w:val="000000"/>
                <w:szCs w:val="20"/>
                <w:lang w:eastAsia="en-GB"/>
              </w:rPr>
            </w:pPr>
            <w:r>
              <w:rPr>
                <w:color w:val="000000"/>
                <w:szCs w:val="20"/>
                <w:lang w:eastAsia="en-GB"/>
              </w:rPr>
              <w:t>-</w:t>
            </w:r>
          </w:p>
        </w:tc>
      </w:tr>
      <w:tr w:rsidR="006400A6" w:rsidRPr="00C01DE9" w14:paraId="7825FFE9" w14:textId="77777777" w:rsidTr="00890906">
        <w:trPr>
          <w:trHeight w:val="360"/>
          <w:jc w:val="center"/>
        </w:trPr>
        <w:tc>
          <w:tcPr>
            <w:tcW w:w="3119" w:type="dxa"/>
            <w:tcBorders>
              <w:top w:val="nil"/>
              <w:left w:val="single" w:sz="4" w:space="0" w:color="auto"/>
              <w:right w:val="nil"/>
            </w:tcBorders>
            <w:shd w:val="clear" w:color="000000" w:fill="FFFFFF"/>
            <w:noWrap/>
            <w:vAlign w:val="center"/>
            <w:hideMark/>
          </w:tcPr>
          <w:p w14:paraId="0A7D222C" w14:textId="77777777" w:rsidR="006400A6" w:rsidRPr="00C01DE9" w:rsidRDefault="006400A6" w:rsidP="006400A6">
            <w:pPr>
              <w:pStyle w:val="ListParagraph"/>
              <w:numPr>
                <w:ilvl w:val="0"/>
                <w:numId w:val="7"/>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FF0000"/>
                <w:sz w:val="20"/>
                <w:szCs w:val="20"/>
              </w:rPr>
              <w:t>90</w:t>
            </w:r>
            <w:r w:rsidRPr="00C01DE9">
              <w:rPr>
                <w:rFonts w:cs="Times New Roman"/>
                <w:b/>
                <w:bCs/>
                <w:color w:val="FF0000"/>
                <w:sz w:val="20"/>
                <w:szCs w:val="20"/>
                <w:vertAlign w:val="subscript"/>
              </w:rPr>
              <w:t>4</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1129" w:type="dxa"/>
            <w:tcBorders>
              <w:top w:val="nil"/>
              <w:left w:val="nil"/>
              <w:right w:val="nil"/>
            </w:tcBorders>
            <w:shd w:val="clear" w:color="000000" w:fill="FFFFFF"/>
            <w:vAlign w:val="center"/>
          </w:tcPr>
          <w:p w14:paraId="2A94F7BD" w14:textId="33BCB7C7" w:rsidR="006400A6" w:rsidRPr="00C01DE9" w:rsidRDefault="006400A6" w:rsidP="006400A6">
            <w:pPr>
              <w:jc w:val="center"/>
              <w:rPr>
                <w:color w:val="000000"/>
                <w:szCs w:val="20"/>
                <w:lang w:eastAsia="en-GB"/>
              </w:rPr>
            </w:pPr>
            <w:r w:rsidRPr="00C01DE9">
              <w:rPr>
                <w:color w:val="000000"/>
                <w:szCs w:val="20"/>
                <w:lang w:eastAsia="en-GB"/>
              </w:rPr>
              <w:t xml:space="preserve">39.5 </w:t>
            </w:r>
            <w:r>
              <w:rPr>
                <w:color w:val="000000"/>
                <w:szCs w:val="20"/>
                <w:lang w:eastAsia="en-GB"/>
              </w:rPr>
              <w:br/>
            </w:r>
            <w:r w:rsidRPr="00C01DE9">
              <w:rPr>
                <w:color w:val="000000"/>
                <w:szCs w:val="20"/>
                <w:lang w:eastAsia="en-GB"/>
              </w:rPr>
              <w:t>(1.4)</w:t>
            </w:r>
          </w:p>
        </w:tc>
        <w:tc>
          <w:tcPr>
            <w:tcW w:w="709" w:type="dxa"/>
            <w:tcBorders>
              <w:top w:val="nil"/>
              <w:left w:val="nil"/>
              <w:right w:val="nil"/>
            </w:tcBorders>
            <w:shd w:val="clear" w:color="000000" w:fill="FFFFFF"/>
            <w:vAlign w:val="center"/>
          </w:tcPr>
          <w:p w14:paraId="7D949CEA" w14:textId="73D3A2BA" w:rsidR="006400A6" w:rsidRPr="00425AD7" w:rsidRDefault="006400A6" w:rsidP="006400A6">
            <w:pPr>
              <w:jc w:val="center"/>
              <w:rPr>
                <w:color w:val="000000"/>
                <w:szCs w:val="20"/>
                <w:lang w:eastAsia="en-GB"/>
              </w:rPr>
            </w:pPr>
            <w:r w:rsidRPr="00425AD7">
              <w:rPr>
                <w:color w:val="000000"/>
                <w:szCs w:val="20"/>
                <w:lang w:eastAsia="en-GB"/>
              </w:rPr>
              <w:t>95.9</w:t>
            </w:r>
            <w:r>
              <w:rPr>
                <w:color w:val="000000"/>
                <w:szCs w:val="20"/>
                <w:lang w:eastAsia="en-GB"/>
              </w:rPr>
              <w:t xml:space="preserve"> </w:t>
            </w:r>
            <w:r>
              <w:rPr>
                <w:color w:val="000000"/>
                <w:szCs w:val="20"/>
                <w:lang w:eastAsia="en-GB"/>
              </w:rPr>
              <w:br/>
            </w:r>
            <w:r w:rsidRPr="00425AD7">
              <w:rPr>
                <w:color w:val="000000"/>
                <w:szCs w:val="20"/>
                <w:lang w:eastAsia="en-GB"/>
              </w:rPr>
              <w:t>(37.9)</w:t>
            </w:r>
          </w:p>
        </w:tc>
        <w:tc>
          <w:tcPr>
            <w:tcW w:w="708" w:type="dxa"/>
            <w:tcBorders>
              <w:top w:val="nil"/>
              <w:left w:val="nil"/>
              <w:right w:val="nil"/>
            </w:tcBorders>
            <w:shd w:val="clear" w:color="000000" w:fill="FFFFFF"/>
            <w:vAlign w:val="center"/>
          </w:tcPr>
          <w:p w14:paraId="4954C048" w14:textId="76ACE2E6" w:rsidR="006400A6" w:rsidRPr="000E2C38" w:rsidRDefault="006400A6" w:rsidP="006400A6">
            <w:pPr>
              <w:jc w:val="center"/>
              <w:rPr>
                <w:color w:val="000000"/>
                <w:szCs w:val="20"/>
                <w:lang w:eastAsia="en-GB"/>
              </w:rPr>
            </w:pPr>
            <w:r w:rsidRPr="000E2C38">
              <w:rPr>
                <w:color w:val="000000"/>
                <w:szCs w:val="20"/>
                <w:lang w:eastAsia="en-GB"/>
              </w:rPr>
              <w:t>90.1</w:t>
            </w:r>
            <w:r>
              <w:rPr>
                <w:color w:val="000000"/>
                <w:szCs w:val="20"/>
                <w:lang w:eastAsia="en-GB"/>
              </w:rPr>
              <w:t xml:space="preserve"> </w:t>
            </w:r>
            <w:r>
              <w:rPr>
                <w:color w:val="000000"/>
                <w:szCs w:val="20"/>
                <w:lang w:eastAsia="en-GB"/>
              </w:rPr>
              <w:br/>
            </w:r>
            <w:r w:rsidRPr="000E2C38">
              <w:rPr>
                <w:color w:val="000000"/>
                <w:szCs w:val="20"/>
                <w:lang w:eastAsia="en-GB"/>
              </w:rPr>
              <w:t>(35.6)</w:t>
            </w:r>
          </w:p>
        </w:tc>
        <w:tc>
          <w:tcPr>
            <w:tcW w:w="1422" w:type="dxa"/>
            <w:tcBorders>
              <w:top w:val="nil"/>
              <w:left w:val="nil"/>
              <w:right w:val="nil"/>
            </w:tcBorders>
            <w:shd w:val="clear" w:color="000000" w:fill="FFFFFF"/>
            <w:noWrap/>
            <w:vAlign w:val="center"/>
          </w:tcPr>
          <w:p w14:paraId="53616CFC" w14:textId="0E023219" w:rsidR="006400A6" w:rsidRPr="00903084" w:rsidRDefault="006400A6" w:rsidP="006400A6">
            <w:pPr>
              <w:jc w:val="center"/>
              <w:rPr>
                <w:color w:val="000000"/>
                <w:szCs w:val="20"/>
                <w:lang w:eastAsia="en-GB"/>
              </w:rPr>
            </w:pPr>
            <w:r w:rsidRPr="00903084">
              <w:rPr>
                <w:color w:val="000000"/>
                <w:szCs w:val="20"/>
                <w:lang w:eastAsia="en-GB"/>
              </w:rPr>
              <w:t>85.0</w:t>
            </w:r>
            <w:r w:rsidRPr="00903084">
              <w:rPr>
                <w:color w:val="000000"/>
                <w:szCs w:val="20"/>
                <w:lang w:eastAsia="en-GB"/>
              </w:rPr>
              <w:br/>
              <w:t>(33.6)</w:t>
            </w:r>
          </w:p>
        </w:tc>
        <w:tc>
          <w:tcPr>
            <w:tcW w:w="1418" w:type="dxa"/>
            <w:tcBorders>
              <w:top w:val="nil"/>
              <w:left w:val="nil"/>
              <w:right w:val="nil"/>
            </w:tcBorders>
            <w:shd w:val="clear" w:color="000000" w:fill="FFFFFF"/>
            <w:noWrap/>
          </w:tcPr>
          <w:p w14:paraId="5B9EEFCA" w14:textId="53355294" w:rsidR="006400A6" w:rsidRPr="008170DC" w:rsidRDefault="006400A6" w:rsidP="006400A6">
            <w:pPr>
              <w:jc w:val="center"/>
              <w:rPr>
                <w:color w:val="000000"/>
                <w:szCs w:val="20"/>
                <w:lang w:eastAsia="en-GB"/>
              </w:rPr>
            </w:pPr>
            <w:r w:rsidRPr="008170DC">
              <w:rPr>
                <w:color w:val="000000"/>
                <w:szCs w:val="20"/>
                <w:lang w:eastAsia="en-GB"/>
              </w:rPr>
              <w:t>80.0</w:t>
            </w:r>
            <w:r w:rsidRPr="008170DC">
              <w:rPr>
                <w:color w:val="000000"/>
                <w:szCs w:val="20"/>
                <w:lang w:eastAsia="en-GB"/>
              </w:rPr>
              <w:br/>
              <w:t>(31.6)</w:t>
            </w:r>
          </w:p>
        </w:tc>
        <w:tc>
          <w:tcPr>
            <w:tcW w:w="1134" w:type="dxa"/>
            <w:tcBorders>
              <w:top w:val="nil"/>
              <w:left w:val="nil"/>
              <w:right w:val="single" w:sz="4" w:space="0" w:color="auto"/>
            </w:tcBorders>
            <w:shd w:val="clear" w:color="000000" w:fill="FFFFFF"/>
            <w:noWrap/>
          </w:tcPr>
          <w:p w14:paraId="7B61F5F7" w14:textId="79879715" w:rsidR="006400A6" w:rsidRPr="006400A6" w:rsidRDefault="006400A6" w:rsidP="006400A6">
            <w:pPr>
              <w:jc w:val="center"/>
              <w:rPr>
                <w:color w:val="000000"/>
                <w:szCs w:val="20"/>
                <w:lang w:eastAsia="en-GB"/>
              </w:rPr>
            </w:pPr>
            <w:r w:rsidRPr="006400A6">
              <w:rPr>
                <w:color w:val="000000"/>
                <w:szCs w:val="20"/>
                <w:lang w:eastAsia="en-GB"/>
              </w:rPr>
              <w:t>70.0</w:t>
            </w:r>
            <w:r w:rsidRPr="006400A6">
              <w:rPr>
                <w:color w:val="000000"/>
                <w:szCs w:val="20"/>
                <w:lang w:eastAsia="en-GB"/>
              </w:rPr>
              <w:br/>
              <w:t>(27.7)</w:t>
            </w:r>
          </w:p>
        </w:tc>
      </w:tr>
      <w:tr w:rsidR="006400A6" w:rsidRPr="00C01DE9" w14:paraId="52605712" w14:textId="77777777" w:rsidTr="00890906">
        <w:trPr>
          <w:trHeight w:val="360"/>
          <w:jc w:val="center"/>
        </w:trPr>
        <w:tc>
          <w:tcPr>
            <w:tcW w:w="3119" w:type="dxa"/>
            <w:tcBorders>
              <w:top w:val="nil"/>
              <w:left w:val="single" w:sz="4" w:space="0" w:color="auto"/>
              <w:bottom w:val="single" w:sz="4" w:space="0" w:color="auto"/>
              <w:right w:val="nil"/>
            </w:tcBorders>
            <w:shd w:val="clear" w:color="000000" w:fill="FFFFFF"/>
            <w:noWrap/>
            <w:vAlign w:val="center"/>
            <w:hideMark/>
          </w:tcPr>
          <w:p w14:paraId="64D77F29" w14:textId="77777777" w:rsidR="006400A6" w:rsidRPr="00C01DE9" w:rsidRDefault="006400A6" w:rsidP="006400A6">
            <w:pPr>
              <w:pStyle w:val="ListParagraph"/>
              <w:numPr>
                <w:ilvl w:val="0"/>
                <w:numId w:val="7"/>
              </w:numPr>
              <w:spacing w:after="0" w:line="240" w:lineRule="auto"/>
              <w:jc w:val="left"/>
              <w:rPr>
                <w:rFonts w:eastAsia="Times New Roman" w:cs="Times New Roman"/>
                <w:color w:val="000000"/>
                <w:sz w:val="20"/>
                <w:szCs w:val="20"/>
                <w:lang w:eastAsia="en-GB"/>
              </w:rPr>
            </w:pPr>
            <w:r w:rsidRPr="00C01DE9">
              <w:rPr>
                <w:rFonts w:cs="Times New Roman"/>
                <w:b/>
                <w:bCs/>
                <w:color w:val="000000"/>
                <w:sz w:val="20"/>
                <w:szCs w:val="20"/>
              </w:rPr>
              <w:t>[</w:t>
            </w:r>
            <w:r w:rsidRPr="00C01DE9">
              <w:rPr>
                <w:rFonts w:cs="Times New Roman"/>
                <w:b/>
                <w:bCs/>
                <w:color w:val="00B050"/>
                <w:sz w:val="20"/>
                <w:szCs w:val="20"/>
              </w:rPr>
              <w:t>0</w:t>
            </w:r>
            <w:r w:rsidRPr="00C01DE9">
              <w:rPr>
                <w:rFonts w:cs="Times New Roman"/>
                <w:b/>
                <w:bCs/>
                <w:color w:val="00B050"/>
                <w:sz w:val="20"/>
                <w:szCs w:val="20"/>
                <w:vertAlign w:val="subscript"/>
              </w:rPr>
              <w:t>6</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/90/0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FF0000"/>
                <w:sz w:val="20"/>
                <w:szCs w:val="20"/>
              </w:rPr>
              <w:t>90</w:t>
            </w:r>
            <w:r w:rsidRPr="00C01DE9">
              <w:rPr>
                <w:rFonts w:cs="Times New Roman"/>
                <w:b/>
                <w:bCs/>
                <w:color w:val="FF0000"/>
                <w:sz w:val="20"/>
                <w:szCs w:val="20"/>
                <w:vertAlign w:val="subscript"/>
              </w:rPr>
              <w:t>8</w:t>
            </w:r>
            <w:r w:rsidRPr="00C01DE9">
              <w:rPr>
                <w:rFonts w:cs="Times New Roman"/>
                <w:b/>
                <w:bCs/>
                <w:color w:val="000000"/>
                <w:sz w:val="20"/>
                <w:szCs w:val="20"/>
              </w:rPr>
              <w:t>/0</w:t>
            </w:r>
            <w:r w:rsidRPr="00C01DE9">
              <w:rPr>
                <w:rFonts w:cs="Times New Roman"/>
                <w:b/>
                <w:bCs/>
                <w:color w:val="000000"/>
                <w:sz w:val="20"/>
                <w:szCs w:val="20"/>
                <w:vertAlign w:val="subscript"/>
              </w:rPr>
              <w:t>2</w:t>
            </w:r>
            <w:r w:rsidRPr="00C01DE9">
              <w:rPr>
                <w:rFonts w:cs="Times New Roman"/>
                <w:b/>
                <w:bCs/>
                <w:color w:val="000000"/>
                <w:sz w:val="20"/>
                <w:szCs w:val="20"/>
              </w:rPr>
              <w:t>]</w:t>
            </w:r>
            <w:r w:rsidRPr="00C01DE9">
              <w:rPr>
                <w:rFonts w:cs="Times New Roman"/>
                <w:b/>
                <w:bCs/>
                <w:color w:val="000000"/>
                <w:sz w:val="20"/>
                <w:szCs w:val="20"/>
                <w:vertAlign w:val="subscript"/>
              </w:rPr>
              <w:t>s</w:t>
            </w:r>
          </w:p>
        </w:tc>
        <w:tc>
          <w:tcPr>
            <w:tcW w:w="1129" w:type="dxa"/>
            <w:tcBorders>
              <w:top w:val="nil"/>
              <w:left w:val="nil"/>
              <w:bottom w:val="single" w:sz="4" w:space="0" w:color="auto"/>
              <w:right w:val="nil"/>
            </w:tcBorders>
            <w:shd w:val="clear" w:color="000000" w:fill="FFFFFF"/>
            <w:vAlign w:val="center"/>
          </w:tcPr>
          <w:p w14:paraId="40C478F9" w14:textId="69E32E53" w:rsidR="006400A6" w:rsidRPr="00C01DE9" w:rsidRDefault="006400A6" w:rsidP="006400A6">
            <w:pPr>
              <w:jc w:val="center"/>
              <w:rPr>
                <w:color w:val="000000"/>
                <w:szCs w:val="20"/>
                <w:lang w:eastAsia="en-GB"/>
              </w:rPr>
            </w:pPr>
            <w:r w:rsidRPr="00C01DE9">
              <w:rPr>
                <w:color w:val="000000"/>
                <w:szCs w:val="20"/>
                <w:lang w:eastAsia="en-GB"/>
              </w:rPr>
              <w:t xml:space="preserve">39.0 </w:t>
            </w:r>
            <w:r>
              <w:rPr>
                <w:color w:val="000000"/>
                <w:szCs w:val="20"/>
                <w:lang w:eastAsia="en-GB"/>
              </w:rPr>
              <w:br/>
            </w:r>
            <w:r w:rsidRPr="00C01DE9">
              <w:rPr>
                <w:color w:val="000000"/>
                <w:szCs w:val="20"/>
                <w:lang w:eastAsia="en-GB"/>
              </w:rPr>
              <w:t>(2.6)</w:t>
            </w:r>
          </w:p>
        </w:tc>
        <w:tc>
          <w:tcPr>
            <w:tcW w:w="709" w:type="dxa"/>
            <w:tcBorders>
              <w:top w:val="nil"/>
              <w:left w:val="nil"/>
              <w:bottom w:val="single" w:sz="4" w:space="0" w:color="auto"/>
              <w:right w:val="nil"/>
            </w:tcBorders>
            <w:shd w:val="clear" w:color="000000" w:fill="FFFFFF"/>
            <w:vAlign w:val="center"/>
          </w:tcPr>
          <w:p w14:paraId="3A3628ED" w14:textId="1916B2E2" w:rsidR="006400A6" w:rsidRPr="00425AD7" w:rsidRDefault="006400A6" w:rsidP="006400A6">
            <w:pPr>
              <w:jc w:val="center"/>
              <w:rPr>
                <w:color w:val="000000"/>
                <w:szCs w:val="20"/>
                <w:lang w:eastAsia="en-GB"/>
              </w:rPr>
            </w:pPr>
            <w:r w:rsidRPr="00425AD7">
              <w:rPr>
                <w:color w:val="000000"/>
                <w:szCs w:val="20"/>
                <w:lang w:eastAsia="en-GB"/>
              </w:rPr>
              <w:t>95.9</w:t>
            </w:r>
            <w:r>
              <w:rPr>
                <w:color w:val="000000"/>
                <w:szCs w:val="20"/>
                <w:lang w:eastAsia="en-GB"/>
              </w:rPr>
              <w:t xml:space="preserve"> </w:t>
            </w:r>
            <w:r>
              <w:rPr>
                <w:color w:val="000000"/>
                <w:szCs w:val="20"/>
                <w:lang w:eastAsia="en-GB"/>
              </w:rPr>
              <w:br/>
            </w:r>
            <w:r w:rsidRPr="00425AD7">
              <w:rPr>
                <w:color w:val="000000"/>
                <w:szCs w:val="20"/>
                <w:lang w:eastAsia="en-GB"/>
              </w:rPr>
              <w:t>(37.4)</w:t>
            </w:r>
          </w:p>
        </w:tc>
        <w:tc>
          <w:tcPr>
            <w:tcW w:w="708" w:type="dxa"/>
            <w:tcBorders>
              <w:top w:val="nil"/>
              <w:left w:val="nil"/>
              <w:bottom w:val="single" w:sz="4" w:space="0" w:color="auto"/>
              <w:right w:val="nil"/>
            </w:tcBorders>
            <w:shd w:val="clear" w:color="000000" w:fill="FFFFFF"/>
            <w:vAlign w:val="center"/>
          </w:tcPr>
          <w:p w14:paraId="4ACCEE8E" w14:textId="4AAD6CB1" w:rsidR="006400A6" w:rsidRPr="000E2C38" w:rsidRDefault="006400A6" w:rsidP="006400A6">
            <w:pPr>
              <w:jc w:val="center"/>
              <w:rPr>
                <w:color w:val="000000"/>
                <w:szCs w:val="20"/>
                <w:lang w:eastAsia="en-GB"/>
              </w:rPr>
            </w:pPr>
            <w:r w:rsidRPr="000E2C38">
              <w:rPr>
                <w:color w:val="000000"/>
                <w:szCs w:val="20"/>
                <w:lang w:eastAsia="en-GB"/>
              </w:rPr>
              <w:t>-</w:t>
            </w:r>
          </w:p>
        </w:tc>
        <w:tc>
          <w:tcPr>
            <w:tcW w:w="1422" w:type="dxa"/>
            <w:tcBorders>
              <w:top w:val="nil"/>
              <w:left w:val="nil"/>
              <w:bottom w:val="single" w:sz="4" w:space="0" w:color="auto"/>
              <w:right w:val="nil"/>
            </w:tcBorders>
            <w:shd w:val="clear" w:color="000000" w:fill="FFFFFF"/>
            <w:noWrap/>
            <w:vAlign w:val="center"/>
          </w:tcPr>
          <w:p w14:paraId="32E88AFD" w14:textId="4DC1EA96" w:rsidR="006400A6" w:rsidRPr="00903084" w:rsidRDefault="006400A6" w:rsidP="006400A6">
            <w:pPr>
              <w:jc w:val="center"/>
              <w:rPr>
                <w:color w:val="000000"/>
                <w:szCs w:val="20"/>
                <w:lang w:eastAsia="en-GB"/>
              </w:rPr>
            </w:pPr>
            <w:r w:rsidRPr="00903084">
              <w:rPr>
                <w:color w:val="000000"/>
                <w:szCs w:val="20"/>
                <w:lang w:eastAsia="en-GB"/>
              </w:rPr>
              <w:t>83.9</w:t>
            </w:r>
            <w:r w:rsidRPr="00903084">
              <w:rPr>
                <w:color w:val="000000"/>
                <w:szCs w:val="20"/>
                <w:lang w:eastAsia="en-GB"/>
              </w:rPr>
              <w:br/>
              <w:t>(32.7)</w:t>
            </w:r>
          </w:p>
        </w:tc>
        <w:tc>
          <w:tcPr>
            <w:tcW w:w="1418" w:type="dxa"/>
            <w:tcBorders>
              <w:top w:val="nil"/>
              <w:left w:val="nil"/>
              <w:bottom w:val="single" w:sz="4" w:space="0" w:color="auto"/>
              <w:right w:val="nil"/>
            </w:tcBorders>
            <w:shd w:val="clear" w:color="000000" w:fill="FFFFFF"/>
            <w:noWrap/>
          </w:tcPr>
          <w:p w14:paraId="1E28D7BD" w14:textId="0A2F5A68" w:rsidR="006400A6" w:rsidRPr="008170DC" w:rsidRDefault="006400A6" w:rsidP="006400A6">
            <w:pPr>
              <w:jc w:val="center"/>
              <w:rPr>
                <w:color w:val="000000"/>
                <w:szCs w:val="20"/>
                <w:lang w:eastAsia="en-GB"/>
              </w:rPr>
            </w:pPr>
            <w:r w:rsidRPr="008170DC">
              <w:rPr>
                <w:color w:val="000000"/>
                <w:szCs w:val="20"/>
                <w:lang w:eastAsia="en-GB"/>
              </w:rPr>
              <w:t>80.0</w:t>
            </w:r>
            <w:r w:rsidRPr="008170DC">
              <w:rPr>
                <w:color w:val="000000"/>
                <w:szCs w:val="20"/>
                <w:lang w:eastAsia="en-GB"/>
              </w:rPr>
              <w:br/>
              <w:t>(31.2)</w:t>
            </w:r>
          </w:p>
        </w:tc>
        <w:tc>
          <w:tcPr>
            <w:tcW w:w="1134" w:type="dxa"/>
            <w:tcBorders>
              <w:top w:val="nil"/>
              <w:left w:val="nil"/>
              <w:bottom w:val="single" w:sz="4" w:space="0" w:color="auto"/>
              <w:right w:val="single" w:sz="4" w:space="0" w:color="auto"/>
            </w:tcBorders>
            <w:shd w:val="clear" w:color="000000" w:fill="FFFFFF"/>
            <w:noWrap/>
          </w:tcPr>
          <w:p w14:paraId="1FE9409C" w14:textId="050B569C" w:rsidR="006400A6" w:rsidRPr="006400A6" w:rsidRDefault="006400A6" w:rsidP="006400A6">
            <w:pPr>
              <w:jc w:val="center"/>
              <w:rPr>
                <w:color w:val="000000"/>
                <w:szCs w:val="20"/>
                <w:lang w:eastAsia="en-GB"/>
              </w:rPr>
            </w:pPr>
            <w:r w:rsidRPr="006400A6">
              <w:rPr>
                <w:color w:val="000000"/>
                <w:szCs w:val="20"/>
                <w:lang w:eastAsia="en-GB"/>
              </w:rPr>
              <w:t>70.0</w:t>
            </w:r>
            <w:r w:rsidRPr="006400A6">
              <w:rPr>
                <w:color w:val="000000"/>
                <w:szCs w:val="20"/>
                <w:lang w:eastAsia="en-GB"/>
              </w:rPr>
              <w:br/>
              <w:t>(27.3)</w:t>
            </w:r>
          </w:p>
        </w:tc>
      </w:tr>
    </w:tbl>
    <w:p w14:paraId="4005D849" w14:textId="77777777" w:rsidR="00286D49" w:rsidRDefault="00286D49" w:rsidP="00286D49">
      <w:pPr>
        <w:ind w:firstLine="360"/>
        <w:jc w:val="both"/>
        <w:rPr>
          <w:sz w:val="24"/>
        </w:rPr>
      </w:pPr>
    </w:p>
    <w:p w14:paraId="21C52660" w14:textId="082264C2" w:rsidR="002673EE" w:rsidRDefault="002673EE">
      <w:pPr>
        <w:autoSpaceDE/>
        <w:autoSpaceDN/>
        <w:rPr>
          <w:sz w:val="24"/>
        </w:rPr>
      </w:pPr>
    </w:p>
    <w:p w14:paraId="05B8C19B" w14:textId="4890F9C3" w:rsidR="002D1716" w:rsidRPr="00E47D22" w:rsidRDefault="002D1716" w:rsidP="001F2002">
      <w:pPr>
        <w:ind w:firstLine="360"/>
        <w:jc w:val="both"/>
        <w:rPr>
          <w:sz w:val="24"/>
        </w:rPr>
      </w:pPr>
      <w:r w:rsidRPr="00E47D22">
        <w:rPr>
          <w:sz w:val="24"/>
        </w:rPr>
        <w:t xml:space="preserve">Overall, the X-Ray images taken for all configurations exhibited some form of damage due to material defects. </w:t>
      </w:r>
      <w:r w:rsidR="00D1652F" w:rsidRPr="00E47D22">
        <w:rPr>
          <w:sz w:val="24"/>
        </w:rPr>
        <w:t>Generally, t</w:t>
      </w:r>
      <w:r w:rsidRPr="00E47D22">
        <w:rPr>
          <w:sz w:val="24"/>
        </w:rPr>
        <w:t xml:space="preserve">here were no transverse cracks observed in the outer 90° plies (either single or double block) but only in the thicker </w:t>
      </w:r>
      <w:r w:rsidR="00256167">
        <w:rPr>
          <w:sz w:val="24"/>
        </w:rPr>
        <w:t>plies</w:t>
      </w:r>
      <w:r w:rsidR="00256167" w:rsidRPr="00E47D22">
        <w:rPr>
          <w:sz w:val="24"/>
        </w:rPr>
        <w:t xml:space="preserve"> </w:t>
      </w:r>
      <w:r w:rsidRPr="00E47D22">
        <w:rPr>
          <w:sz w:val="24"/>
        </w:rPr>
        <w:t xml:space="preserve">adjacent to the central </w:t>
      </w:r>
      <w:r w:rsidR="0078485F" w:rsidRPr="001B0CF0">
        <w:rPr>
          <w:sz w:val="24"/>
        </w:rPr>
        <w:t>0°</w:t>
      </w:r>
      <w:r w:rsidRPr="00E47D22">
        <w:rPr>
          <w:sz w:val="24"/>
        </w:rPr>
        <w:t xml:space="preserve"> layer. </w:t>
      </w:r>
      <w:r w:rsidR="00355FDC">
        <w:rPr>
          <w:sz w:val="24"/>
        </w:rPr>
        <w:t>T</w:t>
      </w:r>
      <w:r w:rsidRPr="00E47D22">
        <w:rPr>
          <w:sz w:val="24"/>
        </w:rPr>
        <w:t xml:space="preserve">he failure of the laminates was indeed only influenced by the 90° block adjacent to the central </w:t>
      </w:r>
      <w:r w:rsidR="0078485F" w:rsidRPr="001B0CF0">
        <w:rPr>
          <w:sz w:val="24"/>
        </w:rPr>
        <w:t>0°</w:t>
      </w:r>
      <w:r w:rsidRPr="00E47D22">
        <w:rPr>
          <w:sz w:val="24"/>
        </w:rPr>
        <w:t xml:space="preserve"> layer. There were no full width transverse cracks found in the Type 1, Type 2 or Type 3 laminates</w:t>
      </w:r>
      <w:r w:rsidR="00256167">
        <w:rPr>
          <w:sz w:val="24"/>
        </w:rPr>
        <w:t>.</w:t>
      </w:r>
      <w:r w:rsidRPr="00E47D22">
        <w:rPr>
          <w:sz w:val="24"/>
        </w:rPr>
        <w:t xml:space="preserve"> </w:t>
      </w:r>
      <w:r w:rsidR="00256167">
        <w:rPr>
          <w:sz w:val="24"/>
        </w:rPr>
        <w:t>H</w:t>
      </w:r>
      <w:r w:rsidRPr="00E47D22">
        <w:rPr>
          <w:sz w:val="24"/>
        </w:rPr>
        <w:t>owever with the 90</w:t>
      </w:r>
      <w:r w:rsidRPr="00E47D22">
        <w:rPr>
          <w:sz w:val="24"/>
          <w:vertAlign w:val="subscript"/>
        </w:rPr>
        <w:t>8</w:t>
      </w:r>
      <w:r w:rsidRPr="00E47D22">
        <w:rPr>
          <w:sz w:val="24"/>
        </w:rPr>
        <w:t xml:space="preserve"> block, for the Type 4 coupons</w:t>
      </w:r>
      <w:r w:rsidR="00256167">
        <w:rPr>
          <w:sz w:val="24"/>
        </w:rPr>
        <w:t>,</w:t>
      </w:r>
      <w:r w:rsidRPr="00E47D22">
        <w:rPr>
          <w:sz w:val="24"/>
        </w:rPr>
        <w:t xml:space="preserve"> full width transverse cracks appeared as well. </w:t>
      </w:r>
    </w:p>
    <w:p w14:paraId="6FFE3106" w14:textId="142CD158" w:rsidR="00D37D9E" w:rsidRDefault="002D1716" w:rsidP="00D37D9E">
      <w:pPr>
        <w:ind w:firstLine="360"/>
        <w:jc w:val="both"/>
        <w:rPr>
          <w:sz w:val="24"/>
        </w:rPr>
      </w:pPr>
      <w:r w:rsidRPr="00E47D22">
        <w:rPr>
          <w:sz w:val="24"/>
        </w:rPr>
        <w:t xml:space="preserve">The damage mechanism </w:t>
      </w:r>
      <w:r w:rsidR="00CE08A9">
        <w:rPr>
          <w:sz w:val="24"/>
        </w:rPr>
        <w:t>in</w:t>
      </w:r>
      <w:r w:rsidRPr="00E47D22">
        <w:rPr>
          <w:sz w:val="24"/>
        </w:rPr>
        <w:t xml:space="preserve"> thin-ply laminates differ</w:t>
      </w:r>
      <w:r w:rsidR="00CE08A9">
        <w:rPr>
          <w:sz w:val="24"/>
        </w:rPr>
        <w:t>s</w:t>
      </w:r>
      <w:r w:rsidRPr="00E47D22">
        <w:rPr>
          <w:sz w:val="24"/>
        </w:rPr>
        <w:t xml:space="preserve"> from that of the thicker ones: for thin-ply composites, damage may initiate at low stress levels but that does not necessarily lead to the final failure of the laminate. Crack propagation is mostly energy driven, and so for thin layers, if a crack </w:t>
      </w:r>
      <w:r w:rsidR="0057788E" w:rsidRPr="00E47D22">
        <w:rPr>
          <w:sz w:val="24"/>
        </w:rPr>
        <w:t>w</w:t>
      </w:r>
      <w:r w:rsidR="0057788E">
        <w:rPr>
          <w:sz w:val="24"/>
        </w:rPr>
        <w:t>ere</w:t>
      </w:r>
      <w:r w:rsidR="0057788E" w:rsidRPr="00E47D22">
        <w:rPr>
          <w:sz w:val="24"/>
        </w:rPr>
        <w:t xml:space="preserve"> </w:t>
      </w:r>
      <w:r w:rsidRPr="00E47D22">
        <w:rPr>
          <w:sz w:val="24"/>
        </w:rPr>
        <w:t xml:space="preserve">to develop within the layer, it would not have enough energy to </w:t>
      </w:r>
      <w:r w:rsidRPr="00CC323B">
        <w:rPr>
          <w:sz w:val="24"/>
        </w:rPr>
        <w:t xml:space="preserve">propagate. Hence, for thin plies some </w:t>
      </w:r>
      <w:r w:rsidR="00256167" w:rsidRPr="00CC323B">
        <w:rPr>
          <w:sz w:val="24"/>
        </w:rPr>
        <w:t>locali</w:t>
      </w:r>
      <w:r w:rsidR="00256167">
        <w:rPr>
          <w:sz w:val="24"/>
        </w:rPr>
        <w:t>z</w:t>
      </w:r>
      <w:r w:rsidR="00256167" w:rsidRPr="00CC323B">
        <w:rPr>
          <w:sz w:val="24"/>
        </w:rPr>
        <w:t xml:space="preserve">ed </w:t>
      </w:r>
      <w:r w:rsidRPr="00CC323B">
        <w:rPr>
          <w:sz w:val="24"/>
        </w:rPr>
        <w:t>edge cracks</w:t>
      </w:r>
      <w:r w:rsidR="0047383A" w:rsidRPr="00CC323B">
        <w:rPr>
          <w:sz w:val="24"/>
        </w:rPr>
        <w:t xml:space="preserve"> might </w:t>
      </w:r>
      <w:r w:rsidR="00F70AE3">
        <w:rPr>
          <w:sz w:val="24"/>
        </w:rPr>
        <w:t>initiate</w:t>
      </w:r>
      <w:r w:rsidRPr="00CC323B">
        <w:rPr>
          <w:sz w:val="24"/>
        </w:rPr>
        <w:t xml:space="preserve">, however, there is not enough energy to </w:t>
      </w:r>
      <w:r w:rsidR="00C61F3D">
        <w:rPr>
          <w:sz w:val="24"/>
        </w:rPr>
        <w:t xml:space="preserve">propagate </w:t>
      </w:r>
      <w:r w:rsidR="0071082E" w:rsidRPr="00CC323B">
        <w:rPr>
          <w:sz w:val="24"/>
        </w:rPr>
        <w:t>to a full width transverse crack</w:t>
      </w:r>
      <w:r w:rsidRPr="00CC323B">
        <w:rPr>
          <w:sz w:val="24"/>
        </w:rPr>
        <w:t>.</w:t>
      </w:r>
      <w:r w:rsidR="0071082E">
        <w:rPr>
          <w:sz w:val="24"/>
        </w:rPr>
        <w:t xml:space="preserve"> </w:t>
      </w:r>
      <w:r w:rsidR="00D1652F" w:rsidRPr="0071082E">
        <w:rPr>
          <w:sz w:val="24"/>
        </w:rPr>
        <w:t>This</w:t>
      </w:r>
      <w:r w:rsidR="00D1652F" w:rsidRPr="00E47D22">
        <w:rPr>
          <w:sz w:val="24"/>
        </w:rPr>
        <w:t xml:space="preserve"> was the case for the Type 1</w:t>
      </w:r>
      <w:r w:rsidR="00140565">
        <w:rPr>
          <w:sz w:val="24"/>
        </w:rPr>
        <w:t>-</w:t>
      </w:r>
      <w:r w:rsidR="00D1652F" w:rsidRPr="00E47D22">
        <w:rPr>
          <w:sz w:val="24"/>
        </w:rPr>
        <w:t xml:space="preserve">3 specimens. </w:t>
      </w:r>
      <w:r w:rsidR="00726918" w:rsidRPr="00E47D22">
        <w:rPr>
          <w:sz w:val="24"/>
        </w:rPr>
        <w:t xml:space="preserve">An illustration of </w:t>
      </w:r>
      <w:r w:rsidR="00065B19">
        <w:rPr>
          <w:sz w:val="24"/>
        </w:rPr>
        <w:t xml:space="preserve">that </w:t>
      </w:r>
      <w:r w:rsidR="00342723">
        <w:rPr>
          <w:sz w:val="24"/>
        </w:rPr>
        <w:t>is found</w:t>
      </w:r>
      <w:r w:rsidR="00065B19">
        <w:rPr>
          <w:sz w:val="24"/>
        </w:rPr>
        <w:t xml:space="preserve"> in Figure 5, where </w:t>
      </w:r>
      <w:r w:rsidR="00342723" w:rsidRPr="00342723">
        <w:rPr>
          <w:sz w:val="24"/>
        </w:rPr>
        <w:t>X-</w:t>
      </w:r>
      <w:r w:rsidR="0057788E">
        <w:rPr>
          <w:sz w:val="24"/>
        </w:rPr>
        <w:t xml:space="preserve">ray </w:t>
      </w:r>
      <w:r w:rsidR="00342723" w:rsidRPr="00342723">
        <w:rPr>
          <w:sz w:val="24"/>
        </w:rPr>
        <w:t xml:space="preserve">CT images taken of </w:t>
      </w:r>
      <w:r w:rsidR="0057788E">
        <w:rPr>
          <w:sz w:val="24"/>
        </w:rPr>
        <w:t xml:space="preserve">a </w:t>
      </w:r>
      <w:r w:rsidR="00342723" w:rsidRPr="00342723">
        <w:rPr>
          <w:sz w:val="24"/>
        </w:rPr>
        <w:t xml:space="preserve">Type 2 specimen interrupted at (a) </w:t>
      </w:r>
      <w:r w:rsidR="00A358BB">
        <w:rPr>
          <w:sz w:val="24"/>
        </w:rPr>
        <w:t>85</w:t>
      </w:r>
      <w:r w:rsidR="00342723" w:rsidRPr="00342723">
        <w:rPr>
          <w:sz w:val="24"/>
        </w:rPr>
        <w:t xml:space="preserve">% and (b) </w:t>
      </w:r>
      <w:r w:rsidR="00A358BB">
        <w:rPr>
          <w:sz w:val="24"/>
        </w:rPr>
        <w:t>92</w:t>
      </w:r>
      <w:r w:rsidR="00342723" w:rsidRPr="00342723">
        <w:rPr>
          <w:sz w:val="24"/>
        </w:rPr>
        <w:t>% of the peak failure load</w:t>
      </w:r>
      <w:r w:rsidR="00342723">
        <w:rPr>
          <w:sz w:val="24"/>
        </w:rPr>
        <w:t xml:space="preserve"> </w:t>
      </w:r>
      <w:r w:rsidR="00CE08A9">
        <w:rPr>
          <w:sz w:val="24"/>
        </w:rPr>
        <w:t>are</w:t>
      </w:r>
      <w:r w:rsidR="00342723">
        <w:rPr>
          <w:sz w:val="24"/>
        </w:rPr>
        <w:t xml:space="preserve"> shown.</w:t>
      </w:r>
      <w:r w:rsidR="00342723" w:rsidRPr="00342723">
        <w:rPr>
          <w:sz w:val="24"/>
        </w:rPr>
        <w:t xml:space="preserve"> The images show a damage pattern </w:t>
      </w:r>
      <w:r w:rsidR="00342723">
        <w:rPr>
          <w:sz w:val="24"/>
        </w:rPr>
        <w:t xml:space="preserve">similar </w:t>
      </w:r>
      <w:r w:rsidR="00342723" w:rsidRPr="00342723">
        <w:rPr>
          <w:sz w:val="24"/>
        </w:rPr>
        <w:t>to the Type 1 specimens</w:t>
      </w:r>
      <w:r w:rsidR="00D37D9E">
        <w:rPr>
          <w:sz w:val="24"/>
        </w:rPr>
        <w:t xml:space="preserve">: </w:t>
      </w:r>
      <w:r w:rsidR="00342723" w:rsidRPr="00342723">
        <w:rPr>
          <w:sz w:val="24"/>
        </w:rPr>
        <w:t>inherent material defects as well as some free edge cracks that do not extend across the width of the specimen</w:t>
      </w:r>
      <w:r w:rsidR="00D37D9E">
        <w:rPr>
          <w:sz w:val="24"/>
        </w:rPr>
        <w:t>.</w:t>
      </w:r>
    </w:p>
    <w:p w14:paraId="73DEDE07" w14:textId="3F4BD627" w:rsidR="007672F6" w:rsidRDefault="007672F6" w:rsidP="003327E3">
      <w:pPr>
        <w:ind w:firstLine="360"/>
        <w:jc w:val="both"/>
        <w:rPr>
          <w:sz w:val="24"/>
        </w:rPr>
      </w:pPr>
    </w:p>
    <w:p w14:paraId="2B66D5B4" w14:textId="4E63B4BA" w:rsidR="007672F6" w:rsidRDefault="007672F6" w:rsidP="007C1EE9">
      <w:pPr>
        <w:ind w:firstLine="360"/>
        <w:jc w:val="center"/>
        <w:rPr>
          <w:sz w:val="24"/>
        </w:rPr>
      </w:pPr>
      <w:r w:rsidRPr="007672F6">
        <w:rPr>
          <w:noProof/>
          <w:sz w:val="24"/>
        </w:rPr>
        <w:lastRenderedPageBreak/>
        <w:drawing>
          <wp:inline distT="0" distB="0" distL="0" distR="0" wp14:anchorId="621922CD" wp14:editId="6DC8B6D8">
            <wp:extent cx="3388268" cy="7770668"/>
            <wp:effectExtent l="0" t="0" r="3175" b="1905"/>
            <wp:docPr id="921" name="Picture 921" descr="A picture containing sitting, clock, mete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03238" cy="7805001"/>
                    </a:xfrm>
                    <a:prstGeom prst="rect">
                      <a:avLst/>
                    </a:prstGeom>
                    <a:solidFill>
                      <a:schemeClr val="tx1"/>
                    </a:solidFill>
                  </pic:spPr>
                </pic:pic>
              </a:graphicData>
            </a:graphic>
          </wp:inline>
        </w:drawing>
      </w:r>
    </w:p>
    <w:p w14:paraId="05395C9E" w14:textId="1D60DC28" w:rsidR="00357885" w:rsidRPr="009E1F20" w:rsidRDefault="00357885" w:rsidP="009E1F20">
      <w:pPr>
        <w:keepNext/>
        <w:ind w:firstLine="360"/>
      </w:pPr>
    </w:p>
    <w:p w14:paraId="6CC5BE2D" w14:textId="14C6875C" w:rsidR="00E47D22" w:rsidRDefault="00CC5D5C" w:rsidP="00A00B52">
      <w:pPr>
        <w:pStyle w:val="Caption"/>
        <w:jc w:val="both"/>
        <w:rPr>
          <w:b w:val="0"/>
          <w:bCs w:val="0"/>
        </w:rPr>
      </w:pPr>
      <w:r w:rsidRPr="00CC5D5C">
        <w:rPr>
          <w:b w:val="0"/>
          <w:bCs w:val="0"/>
        </w:rPr>
        <w:t xml:space="preserve">Figure </w:t>
      </w:r>
      <w:r w:rsidRPr="00CC5D5C">
        <w:rPr>
          <w:b w:val="0"/>
          <w:bCs w:val="0"/>
        </w:rPr>
        <w:fldChar w:fldCharType="begin"/>
      </w:r>
      <w:r w:rsidRPr="00CC5D5C">
        <w:rPr>
          <w:b w:val="0"/>
          <w:bCs w:val="0"/>
        </w:rPr>
        <w:instrText xml:space="preserve"> SEQ Figure \* ARABIC </w:instrText>
      </w:r>
      <w:r w:rsidRPr="00CC5D5C">
        <w:rPr>
          <w:b w:val="0"/>
          <w:bCs w:val="0"/>
        </w:rPr>
        <w:fldChar w:fldCharType="separate"/>
      </w:r>
      <w:r w:rsidR="00D12523">
        <w:rPr>
          <w:b w:val="0"/>
          <w:bCs w:val="0"/>
          <w:noProof/>
        </w:rPr>
        <w:t>5</w:t>
      </w:r>
      <w:r w:rsidRPr="00CC5D5C">
        <w:rPr>
          <w:b w:val="0"/>
          <w:bCs w:val="0"/>
        </w:rPr>
        <w:fldChar w:fldCharType="end"/>
      </w:r>
      <w:r w:rsidRPr="00CC5D5C">
        <w:rPr>
          <w:b w:val="0"/>
          <w:bCs w:val="0"/>
        </w:rPr>
        <w:t xml:space="preserve">. </w:t>
      </w:r>
      <w:r w:rsidR="005F5A3B" w:rsidRPr="005F5A3B">
        <w:rPr>
          <w:b w:val="0"/>
          <w:bCs w:val="0"/>
        </w:rPr>
        <w:t>X-</w:t>
      </w:r>
      <w:r w:rsidR="0057788E">
        <w:rPr>
          <w:b w:val="0"/>
          <w:bCs w:val="0"/>
        </w:rPr>
        <w:t xml:space="preserve">ray </w:t>
      </w:r>
      <w:r w:rsidR="005F5A3B" w:rsidRPr="005F5A3B">
        <w:rPr>
          <w:b w:val="0"/>
          <w:bCs w:val="0"/>
        </w:rPr>
        <w:t xml:space="preserve">CT images taken of Type 2 specimens interrupted at (a) </w:t>
      </w:r>
      <w:r w:rsidR="009E1F20">
        <w:rPr>
          <w:b w:val="0"/>
          <w:bCs w:val="0"/>
        </w:rPr>
        <w:t>85</w:t>
      </w:r>
      <w:r w:rsidR="005F5A3B" w:rsidRPr="005F5A3B">
        <w:rPr>
          <w:b w:val="0"/>
          <w:bCs w:val="0"/>
        </w:rPr>
        <w:t xml:space="preserve">% and (b) </w:t>
      </w:r>
      <w:r w:rsidR="00375B2E">
        <w:rPr>
          <w:b w:val="0"/>
          <w:bCs w:val="0"/>
        </w:rPr>
        <w:t>92</w:t>
      </w:r>
      <w:r w:rsidR="005F5A3B" w:rsidRPr="005F5A3B">
        <w:rPr>
          <w:b w:val="0"/>
          <w:bCs w:val="0"/>
        </w:rPr>
        <w:t>% of the peak failure load. The images show a similar damage pattern to the Type 1 specimens due to inherent material defects as well as some free edge cracks that do not extend across the width of the specimen</w:t>
      </w:r>
      <w:r w:rsidR="005F5A3B">
        <w:rPr>
          <w:b w:val="0"/>
          <w:bCs w:val="0"/>
        </w:rPr>
        <w:t>.</w:t>
      </w:r>
    </w:p>
    <w:p w14:paraId="3B18A473" w14:textId="77777777" w:rsidR="00A00B52" w:rsidRPr="00A00B52" w:rsidRDefault="00A00B52" w:rsidP="00A00B52">
      <w:pPr>
        <w:rPr>
          <w:lang w:eastAsia="fr-FR"/>
        </w:rPr>
      </w:pPr>
    </w:p>
    <w:p w14:paraId="5F5C26B2" w14:textId="5AA04603" w:rsidR="000D2D6F" w:rsidRDefault="009B6CA0" w:rsidP="00F12A40">
      <w:pPr>
        <w:ind w:firstLine="360"/>
        <w:jc w:val="both"/>
        <w:rPr>
          <w:sz w:val="24"/>
        </w:rPr>
      </w:pPr>
      <w:r>
        <w:rPr>
          <w:sz w:val="24"/>
        </w:rPr>
        <w:lastRenderedPageBreak/>
        <w:t>Transverse c</w:t>
      </w:r>
      <w:r w:rsidR="002D1716" w:rsidRPr="00955A96">
        <w:rPr>
          <w:sz w:val="24"/>
        </w:rPr>
        <w:t xml:space="preserve">rack </w:t>
      </w:r>
      <w:r w:rsidR="002D1716" w:rsidRPr="001761F8">
        <w:rPr>
          <w:sz w:val="24"/>
        </w:rPr>
        <w:t>initiation is dependent on clusters of fibres, weak points, local stress concentrations, defects, voids</w:t>
      </w:r>
      <w:r w:rsidR="00A53B73">
        <w:rPr>
          <w:sz w:val="24"/>
        </w:rPr>
        <w:t>,</w:t>
      </w:r>
      <w:r w:rsidR="002D1716" w:rsidRPr="001761F8">
        <w:rPr>
          <w:sz w:val="24"/>
        </w:rPr>
        <w:t xml:space="preserve"> etc</w:t>
      </w:r>
      <w:r w:rsidR="00A53B73">
        <w:rPr>
          <w:sz w:val="24"/>
        </w:rPr>
        <w:t>.</w:t>
      </w:r>
      <w:r w:rsidR="002D1716" w:rsidRPr="001761F8">
        <w:rPr>
          <w:sz w:val="24"/>
        </w:rPr>
        <w:t xml:space="preserve">, and once a critical stress level is reached, </w:t>
      </w:r>
      <w:r w:rsidR="001761F8" w:rsidRPr="001761F8">
        <w:rPr>
          <w:sz w:val="24"/>
        </w:rPr>
        <w:t>individual</w:t>
      </w:r>
      <w:r w:rsidR="002D1716" w:rsidRPr="001761F8">
        <w:rPr>
          <w:sz w:val="24"/>
        </w:rPr>
        <w:t xml:space="preserve"> crack</w:t>
      </w:r>
      <w:r w:rsidR="001761F8" w:rsidRPr="001761F8">
        <w:rPr>
          <w:sz w:val="24"/>
        </w:rPr>
        <w:t>s</w:t>
      </w:r>
      <w:r w:rsidR="002D1716" w:rsidRPr="001761F8">
        <w:rPr>
          <w:sz w:val="24"/>
        </w:rPr>
        <w:t xml:space="preserve"> </w:t>
      </w:r>
      <w:r w:rsidR="00AB438F">
        <w:rPr>
          <w:sz w:val="24"/>
        </w:rPr>
        <w:t>may</w:t>
      </w:r>
      <w:r w:rsidR="00696DBD" w:rsidRPr="001761F8">
        <w:rPr>
          <w:sz w:val="24"/>
        </w:rPr>
        <w:t xml:space="preserve"> </w:t>
      </w:r>
      <w:r w:rsidR="002D1716" w:rsidRPr="001761F8">
        <w:rPr>
          <w:sz w:val="24"/>
        </w:rPr>
        <w:t>propagate instantaneously through the thickness and width direction if the ply is thick</w:t>
      </w:r>
      <w:r w:rsidR="00D1652F" w:rsidRPr="001761F8">
        <w:rPr>
          <w:sz w:val="24"/>
        </w:rPr>
        <w:t xml:space="preserve"> </w:t>
      </w:r>
      <w:r w:rsidR="00955A96" w:rsidRPr="001761F8">
        <w:rPr>
          <w:sz w:val="24"/>
        </w:rPr>
        <w:t xml:space="preserve">enough </w:t>
      </w:r>
      <w:r w:rsidR="00D1652F" w:rsidRPr="001761F8">
        <w:rPr>
          <w:sz w:val="24"/>
        </w:rPr>
        <w:t>(Type 4 configuration).</w:t>
      </w:r>
      <w:r w:rsidR="00E81B5F" w:rsidRPr="001761F8">
        <w:rPr>
          <w:sz w:val="24"/>
        </w:rPr>
        <w:t xml:space="preserve"> An illustration of </w:t>
      </w:r>
      <w:r w:rsidR="00A00B52" w:rsidRPr="001761F8">
        <w:rPr>
          <w:sz w:val="24"/>
        </w:rPr>
        <w:t>some</w:t>
      </w:r>
      <w:r w:rsidR="00E81B5F" w:rsidRPr="001761F8">
        <w:rPr>
          <w:sz w:val="24"/>
        </w:rPr>
        <w:t xml:space="preserve"> cracks extending across the width of the laminate is shown in Figure 6.</w:t>
      </w:r>
      <w:r w:rsidR="0095004D">
        <w:rPr>
          <w:sz w:val="24"/>
        </w:rPr>
        <w:t xml:space="preserve"> </w:t>
      </w:r>
      <w:r w:rsidR="00D55A41">
        <w:rPr>
          <w:sz w:val="24"/>
        </w:rPr>
        <w:t xml:space="preserve">All images were </w:t>
      </w:r>
      <w:r w:rsidR="008B2CD3">
        <w:rPr>
          <w:sz w:val="24"/>
        </w:rPr>
        <w:t xml:space="preserve">taken in the center of the </w:t>
      </w:r>
      <w:r w:rsidR="00CE2C57">
        <w:rPr>
          <w:sz w:val="24"/>
        </w:rPr>
        <w:t>90-block</w:t>
      </w:r>
      <w:r w:rsidR="008B2CD3">
        <w:rPr>
          <w:sz w:val="24"/>
        </w:rPr>
        <w:t xml:space="preserve"> adjacent to the central 0</w:t>
      </w:r>
      <w:r w:rsidR="008B2CD3" w:rsidRPr="00E47D22">
        <w:rPr>
          <w:sz w:val="24"/>
        </w:rPr>
        <w:t>°</w:t>
      </w:r>
      <w:r w:rsidR="008B2CD3">
        <w:rPr>
          <w:sz w:val="24"/>
        </w:rPr>
        <w:t xml:space="preserve"> plies</w:t>
      </w:r>
      <w:r w:rsidR="006B3876">
        <w:rPr>
          <w:sz w:val="24"/>
        </w:rPr>
        <w:t>, and the observed length of the cracks do</w:t>
      </w:r>
      <w:r w:rsidR="0051119C">
        <w:rPr>
          <w:sz w:val="24"/>
        </w:rPr>
        <w:t>es</w:t>
      </w:r>
      <w:r w:rsidR="006B3876">
        <w:rPr>
          <w:sz w:val="24"/>
        </w:rPr>
        <w:t xml:space="preserve"> not change through the thickness of the 90 block</w:t>
      </w:r>
      <w:r w:rsidR="00450991">
        <w:rPr>
          <w:sz w:val="24"/>
        </w:rPr>
        <w:t>s</w:t>
      </w:r>
      <w:r w:rsidR="006B3876">
        <w:rPr>
          <w:sz w:val="24"/>
        </w:rPr>
        <w:t xml:space="preserve">. </w:t>
      </w:r>
      <w:r w:rsidR="00B802C9">
        <w:rPr>
          <w:sz w:val="24"/>
        </w:rPr>
        <w:t>The red arrow indicate</w:t>
      </w:r>
      <w:r w:rsidR="008A6F74">
        <w:rPr>
          <w:sz w:val="24"/>
        </w:rPr>
        <w:t>s</w:t>
      </w:r>
      <w:r w:rsidR="00B802C9">
        <w:rPr>
          <w:sz w:val="24"/>
        </w:rPr>
        <w:t xml:space="preserve"> an increase in the</w:t>
      </w:r>
      <w:r w:rsidR="00CE2C57">
        <w:rPr>
          <w:sz w:val="24"/>
        </w:rPr>
        <w:t xml:space="preserve"> crack length and density</w:t>
      </w:r>
      <w:r w:rsidR="007141F8">
        <w:rPr>
          <w:sz w:val="24"/>
        </w:rPr>
        <w:t xml:space="preserve"> </w:t>
      </w:r>
      <w:r w:rsidR="00CE2C57">
        <w:rPr>
          <w:sz w:val="24"/>
        </w:rPr>
        <w:t xml:space="preserve">as the load level increases. </w:t>
      </w:r>
    </w:p>
    <w:p w14:paraId="3F671EF9" w14:textId="77777777" w:rsidR="00F12A40" w:rsidRDefault="00F12A40" w:rsidP="00571CF0">
      <w:pPr>
        <w:jc w:val="both"/>
        <w:rPr>
          <w:sz w:val="24"/>
        </w:rPr>
      </w:pPr>
    </w:p>
    <w:p w14:paraId="23062F6F" w14:textId="7F18BAE6" w:rsidR="00467F69" w:rsidRDefault="00467F69" w:rsidP="00365FC4">
      <w:pPr>
        <w:keepNext/>
        <w:ind w:firstLine="360"/>
        <w:jc w:val="center"/>
      </w:pPr>
    </w:p>
    <w:p w14:paraId="6C21F4B0" w14:textId="53A7469F" w:rsidR="00467F69" w:rsidRDefault="0063311F" w:rsidP="0063311F">
      <w:pPr>
        <w:pStyle w:val="Caption"/>
        <w:jc w:val="center"/>
      </w:pPr>
      <w:r w:rsidRPr="0063311F">
        <w:rPr>
          <w:noProof/>
          <w:lang w:eastAsia="en-US"/>
        </w:rPr>
        <w:drawing>
          <wp:inline distT="0" distB="0" distL="0" distR="0" wp14:anchorId="534D165B" wp14:editId="19F858ED">
            <wp:extent cx="5139055" cy="3870325"/>
            <wp:effectExtent l="0" t="0" r="4445" b="3175"/>
            <wp:docPr id="943" name="Picture 94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9055" cy="3870325"/>
                    </a:xfrm>
                    <a:prstGeom prst="rect">
                      <a:avLst/>
                    </a:prstGeom>
                    <a:solidFill>
                      <a:sysClr val="windowText" lastClr="000000"/>
                    </a:solidFill>
                  </pic:spPr>
                </pic:pic>
              </a:graphicData>
            </a:graphic>
          </wp:inline>
        </w:drawing>
      </w:r>
    </w:p>
    <w:p w14:paraId="0A471AC0" w14:textId="77777777" w:rsidR="00571CF0" w:rsidRDefault="00571CF0" w:rsidP="00A24089">
      <w:pPr>
        <w:pStyle w:val="Caption"/>
        <w:jc w:val="both"/>
        <w:rPr>
          <w:b w:val="0"/>
          <w:bCs w:val="0"/>
        </w:rPr>
      </w:pPr>
    </w:p>
    <w:p w14:paraId="4A50C5D6" w14:textId="63433054" w:rsidR="00A24089" w:rsidRDefault="00467F69" w:rsidP="00A24089">
      <w:pPr>
        <w:pStyle w:val="Caption"/>
        <w:jc w:val="both"/>
        <w:rPr>
          <w:b w:val="0"/>
          <w:bCs w:val="0"/>
        </w:rPr>
      </w:pPr>
      <w:r w:rsidRPr="00467F69">
        <w:rPr>
          <w:b w:val="0"/>
          <w:bCs w:val="0"/>
        </w:rPr>
        <w:t xml:space="preserve">Figure </w:t>
      </w:r>
      <w:r w:rsidRPr="00467F69">
        <w:rPr>
          <w:b w:val="0"/>
          <w:bCs w:val="0"/>
        </w:rPr>
        <w:fldChar w:fldCharType="begin"/>
      </w:r>
      <w:r w:rsidRPr="00467F69">
        <w:rPr>
          <w:b w:val="0"/>
          <w:bCs w:val="0"/>
        </w:rPr>
        <w:instrText xml:space="preserve"> SEQ Figure \* ARABIC </w:instrText>
      </w:r>
      <w:r w:rsidRPr="00467F69">
        <w:rPr>
          <w:b w:val="0"/>
          <w:bCs w:val="0"/>
        </w:rPr>
        <w:fldChar w:fldCharType="separate"/>
      </w:r>
      <w:r w:rsidR="00D12523">
        <w:rPr>
          <w:b w:val="0"/>
          <w:bCs w:val="0"/>
          <w:noProof/>
        </w:rPr>
        <w:t>6</w:t>
      </w:r>
      <w:r w:rsidRPr="00467F69">
        <w:rPr>
          <w:b w:val="0"/>
          <w:bCs w:val="0"/>
        </w:rPr>
        <w:fldChar w:fldCharType="end"/>
      </w:r>
      <w:r w:rsidRPr="00467F69">
        <w:rPr>
          <w:b w:val="0"/>
          <w:bCs w:val="0"/>
        </w:rPr>
        <w:t xml:space="preserve">. </w:t>
      </w:r>
      <w:r w:rsidR="00A45710" w:rsidRPr="00A45710">
        <w:rPr>
          <w:b w:val="0"/>
          <w:bCs w:val="0"/>
        </w:rPr>
        <w:t>X-</w:t>
      </w:r>
      <w:r w:rsidR="00671777">
        <w:rPr>
          <w:b w:val="0"/>
          <w:bCs w:val="0"/>
        </w:rPr>
        <w:t xml:space="preserve">ray </w:t>
      </w:r>
      <w:r w:rsidR="00A45710" w:rsidRPr="00A45710">
        <w:rPr>
          <w:b w:val="0"/>
          <w:bCs w:val="0"/>
        </w:rPr>
        <w:t xml:space="preserve">CT scans of the interrupted Type 4 specimens at </w:t>
      </w:r>
      <w:r w:rsidR="00CE2C57">
        <w:rPr>
          <w:b w:val="0"/>
          <w:bCs w:val="0"/>
        </w:rPr>
        <w:t>three</w:t>
      </w:r>
      <w:r w:rsidR="00CE2C57" w:rsidRPr="00A45710">
        <w:rPr>
          <w:b w:val="0"/>
          <w:bCs w:val="0"/>
        </w:rPr>
        <w:t xml:space="preserve"> </w:t>
      </w:r>
      <w:r w:rsidR="00A45710" w:rsidRPr="00A45710">
        <w:rPr>
          <w:b w:val="0"/>
          <w:bCs w:val="0"/>
        </w:rPr>
        <w:t xml:space="preserve">different load levels – </w:t>
      </w:r>
      <w:r w:rsidR="009419BB">
        <w:rPr>
          <w:b w:val="0"/>
          <w:bCs w:val="0"/>
        </w:rPr>
        <w:t>70</w:t>
      </w:r>
      <w:r w:rsidR="00A45710" w:rsidRPr="00A45710">
        <w:rPr>
          <w:b w:val="0"/>
          <w:bCs w:val="0"/>
        </w:rPr>
        <w:t xml:space="preserve">%, 80% and </w:t>
      </w:r>
      <w:r w:rsidR="009419BB">
        <w:rPr>
          <w:b w:val="0"/>
          <w:bCs w:val="0"/>
        </w:rPr>
        <w:t>95.9</w:t>
      </w:r>
      <w:r w:rsidR="00A45710" w:rsidRPr="00A45710">
        <w:rPr>
          <w:b w:val="0"/>
          <w:bCs w:val="0"/>
        </w:rPr>
        <w:t xml:space="preserve">% </w:t>
      </w:r>
      <w:r w:rsidR="00F37E72">
        <w:rPr>
          <w:b w:val="0"/>
          <w:bCs w:val="0"/>
        </w:rPr>
        <w:t xml:space="preserve">of the peak failure load </w:t>
      </w:r>
      <w:r w:rsidR="00A45710" w:rsidRPr="00A45710">
        <w:rPr>
          <w:b w:val="0"/>
          <w:bCs w:val="0"/>
        </w:rPr>
        <w:t xml:space="preserve">respectively, exhibiting </w:t>
      </w:r>
      <w:r w:rsidR="00A21DB0">
        <w:rPr>
          <w:b w:val="0"/>
          <w:bCs w:val="0"/>
        </w:rPr>
        <w:t xml:space="preserve">some </w:t>
      </w:r>
      <w:r w:rsidR="00A45710" w:rsidRPr="00A45710">
        <w:rPr>
          <w:b w:val="0"/>
          <w:bCs w:val="0"/>
        </w:rPr>
        <w:t>transverse crack</w:t>
      </w:r>
      <w:r w:rsidR="00A21DB0">
        <w:rPr>
          <w:b w:val="0"/>
          <w:bCs w:val="0"/>
        </w:rPr>
        <w:t>s</w:t>
      </w:r>
      <w:r w:rsidR="00A45710" w:rsidRPr="00A45710">
        <w:rPr>
          <w:b w:val="0"/>
          <w:bCs w:val="0"/>
        </w:rPr>
        <w:t xml:space="preserve"> across the width of the laminates within the thick 90° blocks adjacent to the zeroes. The crack length and density increase as the load level increases.</w:t>
      </w:r>
    </w:p>
    <w:p w14:paraId="2992A1E5" w14:textId="77777777" w:rsidR="00061801" w:rsidRPr="00061801" w:rsidRDefault="00061801" w:rsidP="00061801">
      <w:pPr>
        <w:rPr>
          <w:lang w:eastAsia="fr-FR"/>
        </w:rPr>
      </w:pPr>
    </w:p>
    <w:p w14:paraId="1A2863A6" w14:textId="15E13091" w:rsidR="002D1716" w:rsidRPr="006D3E29" w:rsidRDefault="00E60296" w:rsidP="00596E11">
      <w:pPr>
        <w:ind w:firstLine="360"/>
        <w:jc w:val="both"/>
        <w:rPr>
          <w:sz w:val="24"/>
        </w:rPr>
      </w:pPr>
      <w:r>
        <w:rPr>
          <w:sz w:val="24"/>
        </w:rPr>
        <w:t>Generally, t</w:t>
      </w:r>
      <w:r w:rsidR="002D1716" w:rsidRPr="006D3E29">
        <w:rPr>
          <w:sz w:val="24"/>
        </w:rPr>
        <w:t>he free-edge cracks and the full</w:t>
      </w:r>
      <w:r w:rsidR="00A53B73">
        <w:rPr>
          <w:sz w:val="24"/>
        </w:rPr>
        <w:t>-</w:t>
      </w:r>
      <w:r w:rsidR="002D1716" w:rsidRPr="006D3E29">
        <w:rPr>
          <w:sz w:val="24"/>
        </w:rPr>
        <w:t xml:space="preserve">width transverse cracks observed can be differentiated as separate mechanisms when defining the onset of damage in thin-ply, cross-ply laminates. This behaviour was also investigated for thin-ply composites with a varying 90° ply thickness from 300 µm down to 30 µm by Kohler et al. </w:t>
      </w:r>
      <w:r w:rsidR="002D1716" w:rsidRPr="006D3E29">
        <w:rPr>
          <w:sz w:val="24"/>
        </w:rPr>
        <w:fldChar w:fldCharType="begin" w:fldLock="1"/>
      </w:r>
      <w:r w:rsidR="00937A22">
        <w:rPr>
          <w:sz w:val="24"/>
        </w:rPr>
        <w:instrText>ADDIN CSL_CITATION {"citationItems":[{"id":"ITEM-1","itemData":{"DOI":"10.1016/j.compositesa.2019.05.036","ISSN":"1359835X","abstract":"Thin-ply composites were shown to exhibit significantly delayed transverse cracking, but the linear onset of damage scaling with ply thickness reported by Amacher et al. (2014) did not correspond to the established LEFM based in situ strength model. This study further investigates this experimental behaviour by simultaneously comparing in situ free edge crack observation with acoustic emission measurements as well as performing ex-situ X-ray tomography observations of crack propagation. A multi-scale FE model was used to better understand the damage mechanisms at play, and showed a decreasing trend of the apparent toughness with decreasing ply thickness, which explains the deviation from the existing model. Transverse cracking at the free edges was observed to propagate quickly towards the center of the specimens for the thickest plies, while in the thinnest plies it is significantly delayed, up to a point where no cracks can reach the center of the sample before final failure.","author":[{"dropping-particle":"","family":"Kohler","given":"S.","non-dropping-particle":"","parse-names":false,"suffix":""},{"dropping-particle":"","family":"Cugnoni","given":"J.","non-dropping-particle":"","parse-names":false,"suffix":""},{"dropping-particle":"","family":"Amacher","given":"R.","non-dropping-particle":"","parse-names":false,"suffix":""},{"dropping-particle":"","family":"Botsis","given":"J.","non-dropping-particle":"","parse-names":false,"suffix":""}],"container-title":"Composites Part A: Applied Science and Manufacturing","id":"ITEM-1","issue":"May","issued":{"date-parts":[["2019"]]},"publisher":"Elsevier","title":"Transverse cracking in the bulk and at the free edge of thin-ply composites: Experiments and multiscale modelling","type":"article-journal","volume":"124"},"uris":["http://www.mendeley.com/documents/?uuid=0a135446-2940-419d-932c-09eb0224db7d"]}],"mendeley":{"formattedCitation":"[11]","plainTextFormattedCitation":"[11]","previouslyFormattedCitation":"[10]"},"properties":{"noteIndex":0},"schema":"https://github.com/citation-style-language/schema/raw/master/csl-citation.json"}</w:instrText>
      </w:r>
      <w:r w:rsidR="002D1716" w:rsidRPr="006D3E29">
        <w:rPr>
          <w:sz w:val="24"/>
        </w:rPr>
        <w:fldChar w:fldCharType="separate"/>
      </w:r>
      <w:r w:rsidR="00937A22" w:rsidRPr="00937A22">
        <w:rPr>
          <w:noProof/>
          <w:sz w:val="24"/>
        </w:rPr>
        <w:t>[11]</w:t>
      </w:r>
      <w:r w:rsidR="002D1716" w:rsidRPr="006D3E29">
        <w:rPr>
          <w:sz w:val="24"/>
        </w:rPr>
        <w:fldChar w:fldCharType="end"/>
      </w:r>
      <w:r w:rsidR="002D1716" w:rsidRPr="006D3E29">
        <w:rPr>
          <w:sz w:val="24"/>
        </w:rPr>
        <w:t xml:space="preserve"> who observed a similar behaviour where edge cracks and full width transverse cracks were considered as separate mechanisms with different onset stresses. They concluded that the propagation of edge cracks into the bulk was specific to layer thicknesses between 50 µm to 200 µm.</w:t>
      </w:r>
      <w:r w:rsidR="00227E1B">
        <w:rPr>
          <w:sz w:val="24"/>
        </w:rPr>
        <w:t xml:space="preserve"> </w:t>
      </w:r>
      <w:r w:rsidR="002D1716" w:rsidRPr="006D3E29">
        <w:rPr>
          <w:sz w:val="24"/>
        </w:rPr>
        <w:t>AE measurements picked up damage events only when the edge crack</w:t>
      </w:r>
      <w:r w:rsidR="00120CBB">
        <w:rPr>
          <w:sz w:val="24"/>
        </w:rPr>
        <w:t>s</w:t>
      </w:r>
      <w:r w:rsidR="002D1716" w:rsidRPr="006D3E29">
        <w:rPr>
          <w:sz w:val="24"/>
        </w:rPr>
        <w:t xml:space="preserve"> propagated into the bulk of the specimens.</w:t>
      </w:r>
      <w:r w:rsidR="00512C6A">
        <w:rPr>
          <w:sz w:val="24"/>
        </w:rPr>
        <w:t xml:space="preserve"> </w:t>
      </w:r>
      <w:r w:rsidR="002D1716" w:rsidRPr="006D3E29">
        <w:rPr>
          <w:sz w:val="24"/>
        </w:rPr>
        <w:t xml:space="preserve">This was also illustrated in this study </w:t>
      </w:r>
      <w:r w:rsidR="00120CBB">
        <w:rPr>
          <w:sz w:val="24"/>
        </w:rPr>
        <w:t xml:space="preserve">in </w:t>
      </w:r>
      <w:r w:rsidR="002D1716" w:rsidRPr="006D3E29">
        <w:rPr>
          <w:sz w:val="24"/>
        </w:rPr>
        <w:t xml:space="preserve">the Type 4 specimens </w:t>
      </w:r>
      <w:r w:rsidR="00120CBB">
        <w:rPr>
          <w:sz w:val="24"/>
        </w:rPr>
        <w:t>where</w:t>
      </w:r>
      <w:r w:rsidR="00120CBB" w:rsidRPr="006D3E29">
        <w:rPr>
          <w:sz w:val="24"/>
        </w:rPr>
        <w:t xml:space="preserve"> </w:t>
      </w:r>
      <w:r w:rsidR="002D1716" w:rsidRPr="006D3E29">
        <w:rPr>
          <w:sz w:val="24"/>
        </w:rPr>
        <w:t>extensive transverse cracking (propagating from the edge into the bulk, across the width) was picked up by the AE measurements</w:t>
      </w:r>
      <w:r w:rsidR="00512C6A">
        <w:rPr>
          <w:sz w:val="24"/>
        </w:rPr>
        <w:t>.</w:t>
      </w:r>
      <w:r w:rsidR="00994037">
        <w:rPr>
          <w:sz w:val="24"/>
        </w:rPr>
        <w:t xml:space="preserve"> </w:t>
      </w:r>
      <w:r w:rsidR="00E01804">
        <w:rPr>
          <w:sz w:val="24"/>
        </w:rPr>
        <w:t xml:space="preserve">This </w:t>
      </w:r>
      <w:r w:rsidR="00E01804">
        <w:rPr>
          <w:sz w:val="24"/>
        </w:rPr>
        <w:lastRenderedPageBreak/>
        <w:t>observation is an inference made via correlation among experimental data from multiple specimens.</w:t>
      </w:r>
    </w:p>
    <w:p w14:paraId="1A839619" w14:textId="0BD42897" w:rsidR="002D1716" w:rsidRPr="002D1716" w:rsidRDefault="002D1716" w:rsidP="002D1716">
      <w:pPr>
        <w:ind w:firstLine="360"/>
        <w:jc w:val="both"/>
        <w:rPr>
          <w:sz w:val="24"/>
        </w:rPr>
      </w:pPr>
      <w:r w:rsidRPr="006D3E29">
        <w:rPr>
          <w:sz w:val="24"/>
        </w:rPr>
        <w:t xml:space="preserve">This study </w:t>
      </w:r>
      <w:r w:rsidR="00A53B73">
        <w:rPr>
          <w:sz w:val="24"/>
        </w:rPr>
        <w:t>provides further evidence</w:t>
      </w:r>
      <w:r w:rsidR="00596E11">
        <w:rPr>
          <w:sz w:val="24"/>
        </w:rPr>
        <w:t xml:space="preserve"> </w:t>
      </w:r>
      <w:r w:rsidRPr="006D3E29">
        <w:rPr>
          <w:sz w:val="24"/>
        </w:rPr>
        <w:t xml:space="preserve">that free-edge cracks alone are not a reliable indicator of </w:t>
      </w:r>
      <w:r w:rsidR="00A53B73">
        <w:rPr>
          <w:sz w:val="24"/>
        </w:rPr>
        <w:t>imminent failure for structures comprising</w:t>
      </w:r>
      <w:r w:rsidRPr="006D3E29">
        <w:rPr>
          <w:sz w:val="24"/>
        </w:rPr>
        <w:t xml:space="preserve"> thin-ply laminates. The dominant damage mechanism</w:t>
      </w:r>
      <w:r w:rsidR="00E24792">
        <w:rPr>
          <w:sz w:val="24"/>
        </w:rPr>
        <w:t xml:space="preserve"> </w:t>
      </w:r>
      <w:r w:rsidR="00204D12">
        <w:rPr>
          <w:sz w:val="24"/>
        </w:rPr>
        <w:t>affecting the failure strain of the laminates</w:t>
      </w:r>
      <w:r w:rsidR="00204D12" w:rsidRPr="006D3E29">
        <w:rPr>
          <w:sz w:val="24"/>
        </w:rPr>
        <w:t xml:space="preserve"> </w:t>
      </w:r>
      <w:r w:rsidRPr="006D3E29">
        <w:rPr>
          <w:sz w:val="24"/>
        </w:rPr>
        <w:t>is the propagation of such edge cracks into the bulk of the specimens</w:t>
      </w:r>
      <w:r w:rsidR="00702AEA">
        <w:rPr>
          <w:sz w:val="24"/>
        </w:rPr>
        <w:t>,</w:t>
      </w:r>
      <w:r w:rsidRPr="006D3E29">
        <w:rPr>
          <w:sz w:val="24"/>
        </w:rPr>
        <w:t xml:space="preserve"> which can be experimentally determined through AE measurements and X-</w:t>
      </w:r>
      <w:r w:rsidR="00F814EC">
        <w:rPr>
          <w:sz w:val="24"/>
        </w:rPr>
        <w:t xml:space="preserve">ray </w:t>
      </w:r>
      <w:r w:rsidRPr="006D3E29">
        <w:rPr>
          <w:sz w:val="24"/>
        </w:rPr>
        <w:t>CT examination.</w:t>
      </w:r>
    </w:p>
    <w:p w14:paraId="34F2A7F7" w14:textId="77777777" w:rsidR="00A157BF" w:rsidRDefault="00A157BF" w:rsidP="00A157BF">
      <w:pPr>
        <w:jc w:val="both"/>
        <w:rPr>
          <w:sz w:val="24"/>
        </w:rPr>
      </w:pPr>
    </w:p>
    <w:p w14:paraId="2EAF6E64" w14:textId="141DF9ED" w:rsidR="00A157BF" w:rsidRPr="002B689E" w:rsidRDefault="00A157BF" w:rsidP="00A157BF">
      <w:pPr>
        <w:jc w:val="both"/>
        <w:rPr>
          <w:sz w:val="24"/>
        </w:rPr>
      </w:pPr>
      <w:r>
        <w:rPr>
          <w:sz w:val="24"/>
        </w:rPr>
        <w:t>DISCUSSION</w:t>
      </w:r>
    </w:p>
    <w:p w14:paraId="36BF09F8" w14:textId="77777777" w:rsidR="002A0F67" w:rsidRDefault="002A0F67" w:rsidP="00FD1F64">
      <w:pPr>
        <w:jc w:val="both"/>
        <w:rPr>
          <w:sz w:val="24"/>
        </w:rPr>
      </w:pPr>
    </w:p>
    <w:p w14:paraId="6E437A3D" w14:textId="7AE31616" w:rsidR="00FD1F64" w:rsidRDefault="00943B64" w:rsidP="00943B64">
      <w:pPr>
        <w:ind w:firstLine="360"/>
        <w:jc w:val="both"/>
        <w:rPr>
          <w:sz w:val="24"/>
        </w:rPr>
      </w:pPr>
      <w:r w:rsidRPr="00AB7309">
        <w:rPr>
          <w:sz w:val="24"/>
        </w:rPr>
        <w:t xml:space="preserve">An illustration of the </w:t>
      </w:r>
      <w:r>
        <w:rPr>
          <w:sz w:val="24"/>
        </w:rPr>
        <w:t xml:space="preserve">measured </w:t>
      </w:r>
      <w:r w:rsidRPr="00AB7309">
        <w:rPr>
          <w:sz w:val="24"/>
        </w:rPr>
        <w:t xml:space="preserve">longitudinal failure </w:t>
      </w:r>
      <w:r>
        <w:rPr>
          <w:sz w:val="24"/>
        </w:rPr>
        <w:t>strain</w:t>
      </w:r>
      <w:r w:rsidRPr="00AB7309">
        <w:rPr>
          <w:sz w:val="24"/>
        </w:rPr>
        <w:t xml:space="preserve"> as a function of the 90</w:t>
      </w:r>
      <w:r w:rsidRPr="00943B64">
        <w:rPr>
          <w:sz w:val="24"/>
          <w:vertAlign w:val="subscript"/>
        </w:rPr>
        <w:t>n</w:t>
      </w:r>
      <w:r w:rsidRPr="00943B64">
        <w:rPr>
          <w:sz w:val="24"/>
        </w:rPr>
        <w:t xml:space="preserve"> </w:t>
      </w:r>
      <w:r w:rsidRPr="00AB7309">
        <w:rPr>
          <w:sz w:val="24"/>
        </w:rPr>
        <w:t xml:space="preserve">block thickness for all configurations including the baseline measurements without any 90 plies is shown in </w:t>
      </w:r>
      <w:r>
        <w:rPr>
          <w:sz w:val="24"/>
        </w:rPr>
        <w:t xml:space="preserve">Figure 7. </w:t>
      </w:r>
    </w:p>
    <w:p w14:paraId="74D33BF5" w14:textId="1140FBD5" w:rsidR="00563E05" w:rsidRDefault="00563E05" w:rsidP="000D2D6F">
      <w:pPr>
        <w:jc w:val="both"/>
        <w:rPr>
          <w:sz w:val="24"/>
        </w:rPr>
      </w:pPr>
    </w:p>
    <w:p w14:paraId="0509DC65" w14:textId="77777777" w:rsidR="000D2D6F" w:rsidRDefault="000D2D6F" w:rsidP="000D2D6F">
      <w:pPr>
        <w:jc w:val="both"/>
        <w:rPr>
          <w:sz w:val="24"/>
        </w:rPr>
      </w:pPr>
    </w:p>
    <w:p w14:paraId="157D660A" w14:textId="77777777" w:rsidR="00DD3CB9" w:rsidRDefault="00DD3CB9" w:rsidP="00545303">
      <w:pPr>
        <w:keepNext/>
        <w:ind w:firstLine="360"/>
        <w:jc w:val="center"/>
      </w:pPr>
      <w:r w:rsidRPr="00DD3CB9">
        <w:rPr>
          <w:noProof/>
          <w:sz w:val="24"/>
        </w:rPr>
        <w:drawing>
          <wp:inline distT="0" distB="0" distL="0" distR="0" wp14:anchorId="0DD8356B" wp14:editId="490D3E20">
            <wp:extent cx="3763940" cy="2632386"/>
            <wp:effectExtent l="0" t="0" r="0" b="0"/>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85795" cy="2647671"/>
                    </a:xfrm>
                    <a:prstGeom prst="rect">
                      <a:avLst/>
                    </a:prstGeom>
                  </pic:spPr>
                </pic:pic>
              </a:graphicData>
            </a:graphic>
          </wp:inline>
        </w:drawing>
      </w:r>
    </w:p>
    <w:p w14:paraId="2B57E263" w14:textId="77777777" w:rsidR="00DD3CB9" w:rsidRDefault="00DD3CB9" w:rsidP="00DD3CB9">
      <w:pPr>
        <w:pStyle w:val="Caption"/>
        <w:jc w:val="both"/>
        <w:rPr>
          <w:b w:val="0"/>
          <w:bCs w:val="0"/>
        </w:rPr>
      </w:pPr>
    </w:p>
    <w:p w14:paraId="2127EAD2" w14:textId="102472FC" w:rsidR="00534DAB" w:rsidRDefault="00DD3CB9" w:rsidP="008C737F">
      <w:pPr>
        <w:pStyle w:val="Caption"/>
        <w:jc w:val="both"/>
        <w:rPr>
          <w:b w:val="0"/>
          <w:bCs w:val="0"/>
        </w:rPr>
      </w:pPr>
      <w:r w:rsidRPr="008C737F">
        <w:rPr>
          <w:b w:val="0"/>
          <w:bCs w:val="0"/>
        </w:rPr>
        <w:t xml:space="preserve">Figure </w:t>
      </w:r>
      <w:r w:rsidRPr="008C737F">
        <w:rPr>
          <w:b w:val="0"/>
          <w:bCs w:val="0"/>
        </w:rPr>
        <w:fldChar w:fldCharType="begin"/>
      </w:r>
      <w:r w:rsidRPr="008C737F">
        <w:rPr>
          <w:b w:val="0"/>
          <w:bCs w:val="0"/>
        </w:rPr>
        <w:instrText xml:space="preserve"> SEQ Figure \* ARABIC </w:instrText>
      </w:r>
      <w:r w:rsidRPr="008C737F">
        <w:rPr>
          <w:b w:val="0"/>
          <w:bCs w:val="0"/>
        </w:rPr>
        <w:fldChar w:fldCharType="separate"/>
      </w:r>
      <w:r w:rsidR="00D12523">
        <w:rPr>
          <w:b w:val="0"/>
          <w:bCs w:val="0"/>
          <w:noProof/>
        </w:rPr>
        <w:t>7</w:t>
      </w:r>
      <w:r w:rsidRPr="008C737F">
        <w:rPr>
          <w:b w:val="0"/>
          <w:bCs w:val="0"/>
        </w:rPr>
        <w:fldChar w:fldCharType="end"/>
      </w:r>
      <w:r w:rsidRPr="008C737F">
        <w:rPr>
          <w:b w:val="0"/>
          <w:bCs w:val="0"/>
        </w:rPr>
        <w:t xml:space="preserve">. </w:t>
      </w:r>
      <w:r w:rsidR="00120CBB">
        <w:rPr>
          <w:b w:val="0"/>
          <w:bCs w:val="0"/>
        </w:rPr>
        <w:t>M</w:t>
      </w:r>
      <w:r w:rsidR="008C737F">
        <w:rPr>
          <w:b w:val="0"/>
          <w:bCs w:val="0"/>
        </w:rPr>
        <w:t>easured</w:t>
      </w:r>
      <w:r w:rsidR="008C737F" w:rsidRPr="008C737F">
        <w:rPr>
          <w:b w:val="0"/>
          <w:bCs w:val="0"/>
        </w:rPr>
        <w:t xml:space="preserve"> longitudinal failure </w:t>
      </w:r>
      <w:r w:rsidR="008C737F">
        <w:rPr>
          <w:b w:val="0"/>
          <w:bCs w:val="0"/>
        </w:rPr>
        <w:t xml:space="preserve">strain </w:t>
      </w:r>
      <w:r w:rsidR="008C737F" w:rsidRPr="008C737F">
        <w:rPr>
          <w:b w:val="0"/>
          <w:bCs w:val="0"/>
        </w:rPr>
        <w:t xml:space="preserve">for </w:t>
      </w:r>
      <w:r w:rsidR="00120CBB">
        <w:rPr>
          <w:b w:val="0"/>
          <w:bCs w:val="0"/>
        </w:rPr>
        <w:t xml:space="preserve">the baseline specimen and </w:t>
      </w:r>
      <w:r w:rsidR="008C737F" w:rsidRPr="008C737F">
        <w:rPr>
          <w:b w:val="0"/>
          <w:bCs w:val="0"/>
        </w:rPr>
        <w:t xml:space="preserve">all Type 1-4 specimens </w:t>
      </w:r>
      <w:r w:rsidR="00120CBB">
        <w:rPr>
          <w:b w:val="0"/>
          <w:bCs w:val="0"/>
        </w:rPr>
        <w:t xml:space="preserve">as a function of the interior </w:t>
      </w:r>
      <w:r w:rsidR="00120CBB" w:rsidRPr="008C737F">
        <w:rPr>
          <w:b w:val="0"/>
          <w:bCs w:val="0"/>
        </w:rPr>
        <w:t>90°-layer thickness</w:t>
      </w:r>
      <w:r w:rsidR="008C737F" w:rsidRPr="008C737F">
        <w:rPr>
          <w:b w:val="0"/>
          <w:bCs w:val="0"/>
        </w:rPr>
        <w:t>.</w:t>
      </w:r>
    </w:p>
    <w:p w14:paraId="73C15158" w14:textId="77777777" w:rsidR="00F41EEE" w:rsidRPr="00F41EEE" w:rsidRDefault="00F41EEE" w:rsidP="00F41EEE">
      <w:pPr>
        <w:rPr>
          <w:lang w:eastAsia="fr-FR"/>
        </w:rPr>
      </w:pPr>
    </w:p>
    <w:p w14:paraId="5299F89E" w14:textId="0095F1F5" w:rsidR="00930170" w:rsidRDefault="000642C0" w:rsidP="00930170">
      <w:pPr>
        <w:ind w:firstLine="360"/>
        <w:jc w:val="both"/>
        <w:rPr>
          <w:sz w:val="24"/>
        </w:rPr>
      </w:pPr>
      <w:r w:rsidRPr="00AB7309">
        <w:rPr>
          <w:sz w:val="24"/>
        </w:rPr>
        <w:t xml:space="preserve">As can be seen from Figure </w:t>
      </w:r>
      <w:r w:rsidR="00C8507B">
        <w:rPr>
          <w:sz w:val="24"/>
        </w:rPr>
        <w:t>7</w:t>
      </w:r>
      <w:r w:rsidRPr="00AB7309">
        <w:rPr>
          <w:sz w:val="24"/>
        </w:rPr>
        <w:t xml:space="preserve">, there is </w:t>
      </w:r>
      <w:r w:rsidR="00F400A3">
        <w:rPr>
          <w:sz w:val="24"/>
        </w:rPr>
        <w:t>about 8</w:t>
      </w:r>
      <w:r w:rsidRPr="00AB7309">
        <w:rPr>
          <w:sz w:val="24"/>
        </w:rPr>
        <w:t>% reduction in s</w:t>
      </w:r>
      <w:r w:rsidR="00F400A3">
        <w:rPr>
          <w:sz w:val="24"/>
        </w:rPr>
        <w:t>train</w:t>
      </w:r>
      <w:r w:rsidRPr="00AB7309">
        <w:rPr>
          <w:sz w:val="24"/>
        </w:rPr>
        <w:t xml:space="preserve"> from the baseline measurements of the UD</w:t>
      </w:r>
      <w:r w:rsidR="00F814EC">
        <w:rPr>
          <w:sz w:val="24"/>
        </w:rPr>
        <w:t xml:space="preserve"> </w:t>
      </w:r>
      <w:r w:rsidRPr="00AB7309">
        <w:rPr>
          <w:sz w:val="24"/>
        </w:rPr>
        <w:t>material to the configuration with single</w:t>
      </w:r>
      <w:r w:rsidR="00F814EC">
        <w:rPr>
          <w:sz w:val="24"/>
        </w:rPr>
        <w:t xml:space="preserve"> (</w:t>
      </w:r>
      <w:r w:rsidR="00355FDC">
        <w:rPr>
          <w:sz w:val="24"/>
        </w:rPr>
        <w:t>n = 1</w:t>
      </w:r>
      <w:r w:rsidR="00F814EC">
        <w:rPr>
          <w:sz w:val="24"/>
        </w:rPr>
        <w:t>)</w:t>
      </w:r>
      <w:r w:rsidRPr="00AB7309">
        <w:rPr>
          <w:sz w:val="24"/>
        </w:rPr>
        <w:t xml:space="preserve"> and double </w:t>
      </w:r>
      <w:r w:rsidR="00F814EC">
        <w:rPr>
          <w:sz w:val="24"/>
        </w:rPr>
        <w:t>(</w:t>
      </w:r>
      <w:r w:rsidR="00355FDC">
        <w:rPr>
          <w:sz w:val="24"/>
        </w:rPr>
        <w:t>n = 2</w:t>
      </w:r>
      <w:r w:rsidR="00F814EC">
        <w:rPr>
          <w:sz w:val="24"/>
        </w:rPr>
        <w:t xml:space="preserve">) </w:t>
      </w:r>
      <w:r w:rsidRPr="00AB7309">
        <w:rPr>
          <w:sz w:val="24"/>
        </w:rPr>
        <w:t>90</w:t>
      </w:r>
      <w:r w:rsidRPr="00930170">
        <w:rPr>
          <w:sz w:val="24"/>
          <w:vertAlign w:val="subscript"/>
        </w:rPr>
        <w:t>n</w:t>
      </w:r>
      <w:r w:rsidRPr="00F400A3">
        <w:rPr>
          <w:sz w:val="24"/>
        </w:rPr>
        <w:t xml:space="preserve"> </w:t>
      </w:r>
      <w:r w:rsidRPr="00AB7309">
        <w:rPr>
          <w:sz w:val="24"/>
        </w:rPr>
        <w:t xml:space="preserve">layers. This reduction in </w:t>
      </w:r>
      <w:r w:rsidR="00F400A3">
        <w:rPr>
          <w:sz w:val="24"/>
        </w:rPr>
        <w:t>strain</w:t>
      </w:r>
      <w:r w:rsidRPr="00AB7309">
        <w:rPr>
          <w:sz w:val="24"/>
        </w:rPr>
        <w:t xml:space="preserve"> is likely to be due to the early </w:t>
      </w:r>
      <w:r w:rsidR="00BE5543">
        <w:rPr>
          <w:sz w:val="24"/>
        </w:rPr>
        <w:t xml:space="preserve">development of </w:t>
      </w:r>
      <w:r w:rsidRPr="00AB7309">
        <w:rPr>
          <w:sz w:val="24"/>
        </w:rPr>
        <w:t>free-edge cracks in the 90° plies in the Type 1 and 2 configurations</w:t>
      </w:r>
      <w:r w:rsidR="00BE5543">
        <w:rPr>
          <w:sz w:val="24"/>
        </w:rPr>
        <w:t xml:space="preserve"> when loaded in tension</w:t>
      </w:r>
      <w:r w:rsidRPr="00AB7309">
        <w:rPr>
          <w:sz w:val="24"/>
        </w:rPr>
        <w:t xml:space="preserve">. </w:t>
      </w:r>
      <w:r w:rsidR="00BE5543">
        <w:rPr>
          <w:sz w:val="24"/>
        </w:rPr>
        <w:t xml:space="preserve">Residual </w:t>
      </w:r>
      <w:r w:rsidR="00BE5543" w:rsidRPr="00AB7309">
        <w:rPr>
          <w:sz w:val="24"/>
        </w:rPr>
        <w:t>thermal stresses could have also contributed to the initiation of such free edge cracks</w:t>
      </w:r>
      <w:r w:rsidR="000B1235">
        <w:rPr>
          <w:sz w:val="24"/>
        </w:rPr>
        <w:t xml:space="preserve">. </w:t>
      </w:r>
      <w:r w:rsidRPr="00AB7309">
        <w:rPr>
          <w:sz w:val="24"/>
        </w:rPr>
        <w:t xml:space="preserve">When specimens are loaded, the </w:t>
      </w:r>
      <w:r w:rsidR="0000408B" w:rsidRPr="00441785">
        <w:rPr>
          <w:sz w:val="24"/>
        </w:rPr>
        <w:t>0° plies</w:t>
      </w:r>
      <w:r w:rsidR="0000408B" w:rsidRPr="00AB7309">
        <w:rPr>
          <w:sz w:val="24"/>
        </w:rPr>
        <w:t xml:space="preserve"> </w:t>
      </w:r>
      <w:r w:rsidRPr="00AB7309">
        <w:rPr>
          <w:sz w:val="24"/>
        </w:rPr>
        <w:t xml:space="preserve">experience stress concentrations imposed on </w:t>
      </w:r>
      <w:r w:rsidR="008B0342">
        <w:rPr>
          <w:sz w:val="24"/>
        </w:rPr>
        <w:t>them</w:t>
      </w:r>
      <w:r w:rsidRPr="00AB7309">
        <w:rPr>
          <w:sz w:val="24"/>
        </w:rPr>
        <w:t xml:space="preserve"> due to the free edge cracks appearing in the 90° plies. If there were no edge cracks appearing, the stress distribution in the 0° plies would be more uniform and at a lower level. </w:t>
      </w:r>
    </w:p>
    <w:p w14:paraId="6B303D93" w14:textId="13BD3894" w:rsidR="004A1254" w:rsidRDefault="000642C0" w:rsidP="0080643A">
      <w:pPr>
        <w:ind w:firstLine="360"/>
        <w:jc w:val="both"/>
        <w:rPr>
          <w:sz w:val="24"/>
        </w:rPr>
      </w:pPr>
      <w:r w:rsidRPr="00AB7309">
        <w:rPr>
          <w:sz w:val="24"/>
        </w:rPr>
        <w:t xml:space="preserve">A study carried out by Xu </w:t>
      </w:r>
      <w:r w:rsidRPr="00F400A3">
        <w:rPr>
          <w:sz w:val="24"/>
        </w:rPr>
        <w:t>et al.</w:t>
      </w:r>
      <w:r w:rsidRPr="00AB7309">
        <w:rPr>
          <w:sz w:val="24"/>
        </w:rPr>
        <w:t xml:space="preserve"> </w:t>
      </w:r>
      <w:r w:rsidRPr="00AB7309">
        <w:rPr>
          <w:sz w:val="24"/>
        </w:rPr>
        <w:fldChar w:fldCharType="begin" w:fldLock="1"/>
      </w:r>
      <w:r w:rsidR="00937A22">
        <w:rPr>
          <w:sz w:val="24"/>
        </w:rPr>
        <w:instrText>ADDIN CSL_CITATION {"citationItems":[{"id":"ITEM-1","itemData":{"DOI":"10.1016/j.compositesa.2016.07.019","ISBN":"1359835X","ISSN":"1359835X","abstract":"An investigation into size effects and notch sensitivity in quasi-isotropic carbon/epoxy laminates was carried out. The purpose is to draw a complete picture of the strength scaling in unidirectional, quasi-isotropic, and notched carbon/epoxy laminates. A link was established between the strength scaling of the unidirectional and quasi-isotropic laminates. Efforts were made to understand the relationship between unnotched and open-hole strengths. For very small holes, the notched strengths approach the unnotched strength limit. A scaling law based on Weibull statistics was used to predict the unnotched laminate strengths. For very large holes, the same scaling law in conjunction with a detailed 3D ply-by-ply FE analysis with matrix cracks in the 90° plies and delamination cohesive interface elements was used to predict the large notched strengths. A good agreement between the modelling and experimental results was achieved. The effects of 90° matrix cracks on unnotched and notched strengths were also studied.","author":[{"dropping-particle":"","family":"Xu","given":"Xiaodong","non-dropping-particle":"","parse-names":false,"suffix":""},{"dropping-particle":"","family":"Wisnom","given":"Michael R.","non-dropping-particle":"","parse-names":false,"suffix":""},{"dropping-particle":"","family":"Chang","given":"Kuan","non-dropping-particle":"","parse-names":false,"suffix":""},{"dropping-particle":"","family":"Hallett","given":"Stephen R.","non-dropping-particle":"","parse-names":false,"suffix":""}],"container-title":"Composites Part A: Applied Science and Manufacturing","id":"ITEM-1","issued":{"date-parts":[["2016"]]},"page":"296-305","publisher":"Elsevier Ltd","title":"Unification of strength scaling between unidirectional, quasi-isotropic, and notched carbon/epoxy laminates","type":"article-journal","volume":"90"},"uris":["http://www.mendeley.com/documents/?uuid=dc2ef6e8-2f56-4d97-bd9f-0326fdfca3c2"]}],"mendeley":{"formattedCitation":"[12]","plainTextFormattedCitation":"[12]","previouslyFormattedCitation":"[11]"},"properties":{"noteIndex":0},"schema":"https://github.com/citation-style-language/schema/raw/master/csl-citation.json"}</w:instrText>
      </w:r>
      <w:r w:rsidRPr="00AB7309">
        <w:rPr>
          <w:sz w:val="24"/>
        </w:rPr>
        <w:fldChar w:fldCharType="separate"/>
      </w:r>
      <w:r w:rsidR="00937A22" w:rsidRPr="00937A22">
        <w:rPr>
          <w:noProof/>
          <w:sz w:val="24"/>
        </w:rPr>
        <w:t>[12]</w:t>
      </w:r>
      <w:r w:rsidRPr="00AB7309">
        <w:rPr>
          <w:sz w:val="24"/>
        </w:rPr>
        <w:fldChar w:fldCharType="end"/>
      </w:r>
      <w:r w:rsidRPr="00AB7309">
        <w:rPr>
          <w:sz w:val="24"/>
        </w:rPr>
        <w:t xml:space="preserve"> looking at </w:t>
      </w:r>
      <w:r w:rsidR="00E104C5">
        <w:rPr>
          <w:sz w:val="24"/>
        </w:rPr>
        <w:t xml:space="preserve">the </w:t>
      </w:r>
      <w:r w:rsidRPr="00AB7309">
        <w:rPr>
          <w:sz w:val="24"/>
        </w:rPr>
        <w:t>effects of transverse cracking on un-notched and notched strengths of quasi-isotropic (QI) carbon/epoxy laminates showed that in a typical unnotched QI carbon/epoxy laminate with no damage present, the 90</w:t>
      </w:r>
      <w:r w:rsidR="007818D9" w:rsidRPr="00441785">
        <w:rPr>
          <w:sz w:val="24"/>
        </w:rPr>
        <w:t xml:space="preserve">° </w:t>
      </w:r>
      <w:r w:rsidRPr="00AB7309">
        <w:rPr>
          <w:sz w:val="24"/>
        </w:rPr>
        <w:t>ply experiences an increase in stress at the free edges.</w:t>
      </w:r>
      <w:r w:rsidR="00AF10E7">
        <w:rPr>
          <w:sz w:val="24"/>
        </w:rPr>
        <w:t xml:space="preserve"> </w:t>
      </w:r>
      <w:r w:rsidRPr="00AB7309">
        <w:rPr>
          <w:sz w:val="24"/>
        </w:rPr>
        <w:t xml:space="preserve">This increased stress state (or the extra strain present in the 90°layers) could have led to the </w:t>
      </w:r>
      <w:r w:rsidR="002371B4" w:rsidRPr="00AB7309">
        <w:rPr>
          <w:sz w:val="24"/>
        </w:rPr>
        <w:t>initiation</w:t>
      </w:r>
      <w:r w:rsidRPr="00AB7309">
        <w:rPr>
          <w:sz w:val="24"/>
        </w:rPr>
        <w:t xml:space="preserve"> of </w:t>
      </w:r>
      <w:r w:rsidR="009609F0">
        <w:rPr>
          <w:sz w:val="24"/>
        </w:rPr>
        <w:t xml:space="preserve">such </w:t>
      </w:r>
      <w:r w:rsidRPr="00AB7309">
        <w:rPr>
          <w:sz w:val="24"/>
        </w:rPr>
        <w:t>small free-edge cracks early on.</w:t>
      </w:r>
      <w:r w:rsidR="004A1254">
        <w:rPr>
          <w:sz w:val="24"/>
        </w:rPr>
        <w:t xml:space="preserve"> </w:t>
      </w:r>
      <w:r w:rsidR="00163312">
        <w:rPr>
          <w:sz w:val="24"/>
        </w:rPr>
        <w:t>For</w:t>
      </w:r>
      <w:r w:rsidR="008A6238" w:rsidRPr="00AB7309">
        <w:rPr>
          <w:sz w:val="24"/>
        </w:rPr>
        <w:t xml:space="preserve"> the Type 3 and Type 4 configurations</w:t>
      </w:r>
      <w:r w:rsidR="00163312">
        <w:rPr>
          <w:sz w:val="24"/>
        </w:rPr>
        <w:t xml:space="preserve"> with larger </w:t>
      </w:r>
      <w:r w:rsidR="00163312" w:rsidRPr="00AB7309">
        <w:rPr>
          <w:sz w:val="24"/>
        </w:rPr>
        <w:t xml:space="preserve">90° </w:t>
      </w:r>
      <w:r w:rsidR="00163312" w:rsidRPr="00AB7309">
        <w:rPr>
          <w:sz w:val="24"/>
        </w:rPr>
        <w:lastRenderedPageBreak/>
        <w:t>block thickness</w:t>
      </w:r>
      <w:r w:rsidR="008A6238" w:rsidRPr="00AB7309">
        <w:rPr>
          <w:sz w:val="24"/>
        </w:rPr>
        <w:t>, we can see a further decrease in the strain to failure in Table</w:t>
      </w:r>
      <w:r w:rsidR="00176E5F">
        <w:rPr>
          <w:sz w:val="24"/>
        </w:rPr>
        <w:t xml:space="preserve"> IV. </w:t>
      </w:r>
      <w:r w:rsidR="008A6238" w:rsidRPr="00AB7309">
        <w:rPr>
          <w:sz w:val="24"/>
        </w:rPr>
        <w:t>This decrease is believed to be due to the free-edge cracks extending into the bulk of the specimens - in the case of Type 4 coupons all the way across the width - affecting a larger volume of the material.</w:t>
      </w:r>
    </w:p>
    <w:p w14:paraId="0056439D" w14:textId="3FA57D0D" w:rsidR="006D1C11" w:rsidRPr="00AB7309" w:rsidRDefault="006D1C11" w:rsidP="004A1254">
      <w:pPr>
        <w:ind w:firstLine="360"/>
        <w:jc w:val="both"/>
        <w:rPr>
          <w:sz w:val="24"/>
        </w:rPr>
      </w:pPr>
      <w:r w:rsidRPr="00AB7309">
        <w:rPr>
          <w:sz w:val="24"/>
        </w:rPr>
        <w:t>Generally, as the block thickness increase</w:t>
      </w:r>
      <w:r w:rsidR="00E104C5">
        <w:rPr>
          <w:sz w:val="24"/>
        </w:rPr>
        <w:t>s</w:t>
      </w:r>
      <w:r w:rsidRPr="00AB7309">
        <w:rPr>
          <w:sz w:val="24"/>
        </w:rPr>
        <w:t xml:space="preserve">, there </w:t>
      </w:r>
      <w:r w:rsidR="00E104C5">
        <w:rPr>
          <w:sz w:val="24"/>
        </w:rPr>
        <w:t>i</w:t>
      </w:r>
      <w:r w:rsidRPr="00AB7309">
        <w:rPr>
          <w:sz w:val="24"/>
        </w:rPr>
        <w:t xml:space="preserve">s additional loading put on the </w:t>
      </w:r>
      <w:r w:rsidR="0000408B" w:rsidRPr="00441785">
        <w:rPr>
          <w:sz w:val="24"/>
        </w:rPr>
        <w:t>0° plies</w:t>
      </w:r>
      <w:r w:rsidRPr="00AB7309">
        <w:rPr>
          <w:sz w:val="24"/>
        </w:rPr>
        <w:t xml:space="preserve"> due to the presence of </w:t>
      </w:r>
      <w:r w:rsidR="00E104C5">
        <w:rPr>
          <w:sz w:val="24"/>
        </w:rPr>
        <w:t xml:space="preserve">the </w:t>
      </w:r>
      <w:r w:rsidRPr="00AB7309">
        <w:rPr>
          <w:sz w:val="24"/>
        </w:rPr>
        <w:t xml:space="preserve">extended edge cracks (Type 1-3 specimens) and/or transverse cracks (Type 4 specimens) which led to the further decrease in the </w:t>
      </w:r>
      <w:r w:rsidR="00E104C5">
        <w:rPr>
          <w:sz w:val="24"/>
        </w:rPr>
        <w:t>fibre direction failure strain</w:t>
      </w:r>
      <w:r w:rsidRPr="00AB7309">
        <w:rPr>
          <w:sz w:val="24"/>
        </w:rPr>
        <w:t>. There are two factors that may contribute to this.</w:t>
      </w:r>
    </w:p>
    <w:p w14:paraId="13217AE9" w14:textId="6525DB5B" w:rsidR="005C475F" w:rsidRPr="00692358" w:rsidRDefault="006D1C11" w:rsidP="005C475F">
      <w:pPr>
        <w:ind w:firstLine="360"/>
        <w:jc w:val="both"/>
        <w:rPr>
          <w:sz w:val="24"/>
        </w:rPr>
      </w:pPr>
      <w:r w:rsidRPr="00AB7309">
        <w:rPr>
          <w:sz w:val="24"/>
        </w:rPr>
        <w:t xml:space="preserve">On one hand, there are free edge effects, and the onset of </w:t>
      </w:r>
      <w:r w:rsidR="00D5643D">
        <w:rPr>
          <w:sz w:val="24"/>
        </w:rPr>
        <w:t>edge</w:t>
      </w:r>
      <w:r w:rsidRPr="00AB7309">
        <w:rPr>
          <w:sz w:val="24"/>
        </w:rPr>
        <w:t xml:space="preserve"> cracks causes stress concentrations near the edges of the laminate. These stress concentrations can lead to the redistribution of load from 90° plies onto the adjacent 0° plies. This effect is</w:t>
      </w:r>
      <w:r w:rsidR="002732F2">
        <w:rPr>
          <w:sz w:val="24"/>
        </w:rPr>
        <w:t xml:space="preserve"> also</w:t>
      </w:r>
      <w:r w:rsidRPr="00AB7309">
        <w:rPr>
          <w:sz w:val="24"/>
        </w:rPr>
        <w:t xml:space="preserve"> illustrated by the study of Xu </w:t>
      </w:r>
      <w:r w:rsidRPr="00FF0FA3">
        <w:rPr>
          <w:sz w:val="24"/>
        </w:rPr>
        <w:t>et al.</w:t>
      </w:r>
      <w:r w:rsidRPr="00AB7309">
        <w:rPr>
          <w:sz w:val="24"/>
        </w:rPr>
        <w:t xml:space="preserve"> </w:t>
      </w:r>
      <w:r w:rsidRPr="00AB7309">
        <w:rPr>
          <w:sz w:val="24"/>
        </w:rPr>
        <w:fldChar w:fldCharType="begin" w:fldLock="1"/>
      </w:r>
      <w:r w:rsidR="00937A22">
        <w:rPr>
          <w:sz w:val="24"/>
        </w:rPr>
        <w:instrText>ADDIN CSL_CITATION {"citationItems":[{"id":"ITEM-1","itemData":{"DOI":"10.1016/j.compositesa.2016.07.019","ISBN":"1359835X","ISSN":"1359835X","abstract":"An investigation into size effects and notch sensitivity in quasi-isotropic carbon/epoxy laminates was carried out. The purpose is to draw a complete picture of the strength scaling in unidirectional, quasi-isotropic, and notched carbon/epoxy laminates. A link was established between the strength scaling of the unidirectional and quasi-isotropic laminates. Efforts were made to understand the relationship between unnotched and open-hole strengths. For very small holes, the notched strengths approach the unnotched strength limit. A scaling law based on Weibull statistics was used to predict the unnotched laminate strengths. For very large holes, the same scaling law in conjunction with a detailed 3D ply-by-ply FE analysis with matrix cracks in the 90° plies and delamination cohesive interface elements was used to predict the large notched strengths. A good agreement between the modelling and experimental results was achieved. The effects of 90° matrix cracks on unnotched and notched strengths were also studied.","author":[{"dropping-particle":"","family":"Xu","given":"Xiaodong","non-dropping-particle":"","parse-names":false,"suffix":""},{"dropping-particle":"","family":"Wisnom","given":"Michael R.","non-dropping-particle":"","parse-names":false,"suffix":""},{"dropping-particle":"","family":"Chang","given":"Kuan","non-dropping-particle":"","parse-names":false,"suffix":""},{"dropping-particle":"","family":"Hallett","given":"Stephen R.","non-dropping-particle":"","parse-names":false,"suffix":""}],"container-title":"Composites Part A: Applied Science and Manufacturing","id":"ITEM-1","issued":{"date-parts":[["2016"]]},"page":"296-305","publisher":"Elsevier Ltd","title":"Unification of strength scaling between unidirectional, quasi-isotropic, and notched carbon/epoxy laminates","type":"article-journal","volume":"90"},"uris":["http://www.mendeley.com/documents/?uuid=dc2ef6e8-2f56-4d97-bd9f-0326fdfca3c2"]}],"mendeley":{"formattedCitation":"[12]","plainTextFormattedCitation":"[12]","previouslyFormattedCitation":"[11]"},"properties":{"noteIndex":0},"schema":"https://github.com/citation-style-language/schema/raw/master/csl-citation.json"}</w:instrText>
      </w:r>
      <w:r w:rsidRPr="00AB7309">
        <w:rPr>
          <w:sz w:val="24"/>
        </w:rPr>
        <w:fldChar w:fldCharType="separate"/>
      </w:r>
      <w:r w:rsidR="00937A22" w:rsidRPr="00937A22">
        <w:rPr>
          <w:noProof/>
          <w:sz w:val="24"/>
        </w:rPr>
        <w:t>[12]</w:t>
      </w:r>
      <w:r w:rsidRPr="00AB7309">
        <w:rPr>
          <w:sz w:val="24"/>
        </w:rPr>
        <w:fldChar w:fldCharType="end"/>
      </w:r>
      <w:r w:rsidRPr="00AB7309">
        <w:rPr>
          <w:sz w:val="24"/>
        </w:rPr>
        <w:t xml:space="preserve"> who carried out FE simulations on a slice of a quasi-isotropic IM7/8552 laminate with a layup </w:t>
      </w:r>
      <w:r w:rsidRPr="00FF0FA3">
        <w:rPr>
          <w:rFonts w:ascii="Calibri" w:hAnsi="Calibri" w:cs="Calibri"/>
          <w:sz w:val="24"/>
        </w:rPr>
        <w:t>﻿</w:t>
      </w:r>
      <w:r w:rsidRPr="00AB7309">
        <w:rPr>
          <w:sz w:val="24"/>
        </w:rPr>
        <w:t>of</w:t>
      </w:r>
      <w:r w:rsidRPr="00FF0FA3">
        <w:rPr>
          <w:sz w:val="24"/>
        </w:rPr>
        <w:t xml:space="preserve"> </w:t>
      </w:r>
      <w:r w:rsidRPr="00AB7309">
        <w:rPr>
          <w:sz w:val="24"/>
        </w:rPr>
        <w:t>[45/90/-45/0]</w:t>
      </w:r>
      <w:r w:rsidRPr="007A2B2A">
        <w:rPr>
          <w:sz w:val="24"/>
          <w:vertAlign w:val="subscript"/>
        </w:rPr>
        <w:t>4s</w:t>
      </w:r>
      <w:r w:rsidRPr="00AB7309">
        <w:rPr>
          <w:sz w:val="24"/>
        </w:rPr>
        <w:t>, with full cracks in all the 90° layers and boundary conditions representing a repeating array of cracks. This showed the effect of the special state of stress near the free edge, but since only one element was used per ply, it was insufficient to model the locali</w:t>
      </w:r>
      <w:r w:rsidR="00163312">
        <w:rPr>
          <w:sz w:val="24"/>
        </w:rPr>
        <w:t>z</w:t>
      </w:r>
      <w:r w:rsidRPr="00AB7309">
        <w:rPr>
          <w:sz w:val="24"/>
        </w:rPr>
        <w:t>ed stress concentration due to the crack. The analysis showed about 5 % increase in stresses at the edges in the 0° plies when compared to the mid-section stresses</w:t>
      </w:r>
      <w:r w:rsidR="00692358">
        <w:rPr>
          <w:sz w:val="24"/>
        </w:rPr>
        <w:t xml:space="preserve"> </w:t>
      </w:r>
      <w:r w:rsidRPr="00AB7309">
        <w:rPr>
          <w:sz w:val="24"/>
        </w:rPr>
        <w:fldChar w:fldCharType="begin" w:fldLock="1"/>
      </w:r>
      <w:r w:rsidR="00937A22">
        <w:rPr>
          <w:sz w:val="24"/>
        </w:rPr>
        <w:instrText>ADDIN CSL_CITATION {"citationItems":[{"id":"ITEM-1","itemData":{"DOI":"10.1016/j.compositesa.2016.07.019","ISBN":"1359835X","ISSN":"1359835X","abstract":"An investigation into size effects and notch sensitivity in quasi-isotropic carbon/epoxy laminates was carried out. The purpose is to draw a complete picture of the strength scaling in unidirectional, quasi-isotropic, and notched carbon/epoxy laminates. A link was established between the strength scaling of the unidirectional and quasi-isotropic laminates. Efforts were made to understand the relationship between unnotched and open-hole strengths. For very small holes, the notched strengths approach the unnotched strength limit. A scaling law based on Weibull statistics was used to predict the unnotched laminate strengths. For very large holes, the same scaling law in conjunction with a detailed 3D ply-by-ply FE analysis with matrix cracks in the 90° plies and delamination cohesive interface elements was used to predict the large notched strengths. A good agreement between the modelling and experimental results was achieved. The effects of 90° matrix cracks on unnotched and notched strengths were also studied.","author":[{"dropping-particle":"","family":"Xu","given":"Xiaodong","non-dropping-particle":"","parse-names":false,"suffix":""},{"dropping-particle":"","family":"Wisnom","given":"Michael R.","non-dropping-particle":"","parse-names":false,"suffix":""},{"dropping-particle":"","family":"Chang","given":"Kuan","non-dropping-particle":"","parse-names":false,"suffix":""},{"dropping-particle":"","family":"Hallett","given":"Stephen R.","non-dropping-particle":"","parse-names":false,"suffix":""}],"container-title":"Composites Part A: Applied Science and Manufacturing","id":"ITEM-1","issued":{"date-parts":[["2016"]]},"page":"296-305","publisher":"Elsevier Ltd","title":"Unification of strength scaling between unidirectional, quasi-isotropic, and notched carbon/epoxy laminates","type":"article-journal","volume":"90"},"uris":["http://www.mendeley.com/documents/?uuid=dc2ef6e8-2f56-4d97-bd9f-0326fdfca3c2"]}],"mendeley":{"formattedCitation":"[12]","plainTextFormattedCitation":"[12]","previouslyFormattedCitation":"[11]"},"properties":{"noteIndex":0},"schema":"https://github.com/citation-style-language/schema/raw/master/csl-citation.json"}</w:instrText>
      </w:r>
      <w:r w:rsidRPr="00AB7309">
        <w:rPr>
          <w:sz w:val="24"/>
        </w:rPr>
        <w:fldChar w:fldCharType="separate"/>
      </w:r>
      <w:r w:rsidR="00937A22" w:rsidRPr="00937A22">
        <w:rPr>
          <w:noProof/>
          <w:sz w:val="24"/>
        </w:rPr>
        <w:t>[12]</w:t>
      </w:r>
      <w:r w:rsidRPr="00AB7309">
        <w:rPr>
          <w:sz w:val="24"/>
        </w:rPr>
        <w:fldChar w:fldCharType="end"/>
      </w:r>
      <w:r w:rsidRPr="00AB7309">
        <w:rPr>
          <w:sz w:val="24"/>
        </w:rPr>
        <w:t>.</w:t>
      </w:r>
      <w:r w:rsidR="00702AEA">
        <w:rPr>
          <w:sz w:val="24"/>
        </w:rPr>
        <w:t xml:space="preserve"> </w:t>
      </w:r>
      <w:r w:rsidR="005C475F" w:rsidRPr="00AB7309">
        <w:rPr>
          <w:sz w:val="24"/>
        </w:rPr>
        <w:t>On the other hand, the 0° plies locally</w:t>
      </w:r>
      <w:r w:rsidR="005C475F">
        <w:rPr>
          <w:sz w:val="24"/>
        </w:rPr>
        <w:t xml:space="preserve"> are also affected by the stress concentrations arising ahead of the crack tips when</w:t>
      </w:r>
      <w:r w:rsidR="005C475F" w:rsidRPr="00AB7309">
        <w:rPr>
          <w:sz w:val="24"/>
        </w:rPr>
        <w:t xml:space="preserve"> transverse cracks</w:t>
      </w:r>
      <w:r w:rsidR="005C475F">
        <w:rPr>
          <w:sz w:val="24"/>
        </w:rPr>
        <w:t xml:space="preserve"> develop in the bulk of</w:t>
      </w:r>
      <w:r w:rsidR="005C475F" w:rsidRPr="00AB7309">
        <w:rPr>
          <w:sz w:val="24"/>
        </w:rPr>
        <w:t xml:space="preserve"> the laminate.</w:t>
      </w:r>
    </w:p>
    <w:p w14:paraId="599E637C" w14:textId="34D557A4" w:rsidR="006D1C11" w:rsidRPr="00AB7309" w:rsidRDefault="001A0C74" w:rsidP="00AC3549">
      <w:pPr>
        <w:ind w:firstLine="360"/>
        <w:jc w:val="both"/>
        <w:rPr>
          <w:sz w:val="24"/>
        </w:rPr>
      </w:pPr>
      <w:r>
        <w:rPr>
          <w:sz w:val="24"/>
        </w:rPr>
        <w:t xml:space="preserve">In a modeling study by Melkinov et al. </w:t>
      </w:r>
      <w:r w:rsidRPr="00AB7309">
        <w:rPr>
          <w:sz w:val="24"/>
        </w:rPr>
        <w:fldChar w:fldCharType="begin" w:fldLock="1"/>
      </w:r>
      <w:r>
        <w:rPr>
          <w:sz w:val="24"/>
        </w:rPr>
        <w:instrText>ADDIN CSL_CITATION {"citationItems":[{"id":"ITEM-1","itemData":{"ISBN":"9781510896932","abstract":"When loaded in the fibre direction the final failure of cross-ply laminates is controlled by the process of fibre breakage in the longitudinal (0°) plies. Long before the fibre breakage becomes significant, however, the plies transverse to the loading direction (90°) start cracking. Although these cracks are often not considered critical for the composite performance, their presence can affect failure of the 0° plies and therefore the composite strength. In the present work, we quantify this effect using a fibre break model that accounts for stress concentrations induced by transverse cracks. Our results reveal the preferential clustering of fibre breaks near crack tips and a reduction of the longitudinal ply strength. Further research is needed to better understand how the presence and evolution of transverse cracks and other damage modes affect the strength of composite laminates and its variability.","author":[{"dropping-particle":"","family":"Melnikov","given":"Arsen","non-dropping-particle":"","parse-names":false,"suffix":""},{"dropping-particle":"","family":"Swolfs","given":"Yentl","non-dropping-particle":"","parse-names":false,"suffix":""},{"dropping-particle":"V.","family":"Lomov","given":"Stepan","non-dropping-particle":"","parse-names":false,"suffix":""},{"dropping-particle":"","family":"Gorbatikh","given":"Larissa","non-dropping-particle":"","parse-names":false,"suffix":""}],"container-title":"18th European Conference on Composite Materials - ECCM 2018","id":"ITEM-1","issue":"June","issued":{"date-parts":[["2020"]]},"title":"Do transverse cracks affect the in-situ strength and fibre breaks accumulation in longitudinal plies of cross-ply laminates?","type":"article-journal"},"uris":["http://www.mendeley.com/documents/?uuid=54bd1fd6-2788-4a24-ba53-d0264b7e2f24"]}],"mendeley":{"formattedCitation":"[13]","plainTextFormattedCitation":"[13]","previouslyFormattedCitation":"[12]"},"properties":{"noteIndex":0},"schema":"https://github.com/citation-style-language/schema/raw/master/csl-citation.json"}</w:instrText>
      </w:r>
      <w:r w:rsidRPr="00AB7309">
        <w:rPr>
          <w:sz w:val="24"/>
        </w:rPr>
        <w:fldChar w:fldCharType="separate"/>
      </w:r>
      <w:r w:rsidRPr="00937A22">
        <w:rPr>
          <w:noProof/>
          <w:sz w:val="24"/>
        </w:rPr>
        <w:t>[13]</w:t>
      </w:r>
      <w:r w:rsidRPr="00AB7309">
        <w:rPr>
          <w:sz w:val="24"/>
        </w:rPr>
        <w:fldChar w:fldCharType="end"/>
      </w:r>
      <w:r>
        <w:rPr>
          <w:sz w:val="24"/>
        </w:rPr>
        <w:t xml:space="preserve">, the presence of transverse cracks in cross-ply laminates resulted in a drop in predicted strength of 0° plies. </w:t>
      </w:r>
      <w:r w:rsidR="006D1C11" w:rsidRPr="00AB7309">
        <w:rPr>
          <w:sz w:val="24"/>
        </w:rPr>
        <w:t>Their models found a 3.9 % decrease in strength for thin-ply cross-ply laminates when compared to the UD composite</w:t>
      </w:r>
      <w:r w:rsidR="003A4373">
        <w:rPr>
          <w:sz w:val="24"/>
        </w:rPr>
        <w:t xml:space="preserve"> strength</w:t>
      </w:r>
      <w:r w:rsidR="006D1C11" w:rsidRPr="00AB7309">
        <w:rPr>
          <w:sz w:val="24"/>
        </w:rPr>
        <w:t>, assuming a single crack in the laminate. For the calculations, a fibre break model was used accounting for strain non-uniformity and stress concentrations induced by the transverse cracks. The stress concentrations generated around the crack tips in the model were distinct for thick and thin plies due to the difference in their opening displacements.</w:t>
      </w:r>
    </w:p>
    <w:p w14:paraId="496926C0" w14:textId="3C647463" w:rsidR="006D1C11" w:rsidRPr="00AB7309" w:rsidRDefault="006D1C11" w:rsidP="006B2F86">
      <w:pPr>
        <w:ind w:firstLine="360"/>
        <w:jc w:val="both"/>
        <w:rPr>
          <w:sz w:val="24"/>
        </w:rPr>
      </w:pPr>
      <w:r w:rsidRPr="00AB7309">
        <w:rPr>
          <w:sz w:val="24"/>
        </w:rPr>
        <w:t>The models are not directly comparable with the experimental results presented here because the materials and layups are different</w:t>
      </w:r>
      <w:r w:rsidR="00E104C5">
        <w:rPr>
          <w:sz w:val="24"/>
        </w:rPr>
        <w:t>, but they do give a qualitative indication of the potential effect</w:t>
      </w:r>
      <w:r w:rsidRPr="00AB7309">
        <w:rPr>
          <w:sz w:val="24"/>
        </w:rPr>
        <w:t>.</w:t>
      </w:r>
      <w:r w:rsidR="006B2F86">
        <w:rPr>
          <w:sz w:val="24"/>
        </w:rPr>
        <w:t xml:space="preserve"> </w:t>
      </w:r>
      <w:r w:rsidRPr="00AB7309">
        <w:rPr>
          <w:sz w:val="24"/>
        </w:rPr>
        <w:t xml:space="preserve">Overall, it can be said that both effects mentioned above – stress concentrations imposed locally on the 0° plies and free edge effects – are present in this study and would be expected to affect the strength of the laminates. The measured </w:t>
      </w:r>
      <w:r w:rsidR="00E104C5">
        <w:rPr>
          <w:sz w:val="24"/>
        </w:rPr>
        <w:t>failure</w:t>
      </w:r>
      <w:r w:rsidR="0072429A">
        <w:rPr>
          <w:sz w:val="24"/>
        </w:rPr>
        <w:t xml:space="preserve"> </w:t>
      </w:r>
      <w:r w:rsidR="009060E1">
        <w:rPr>
          <w:sz w:val="24"/>
        </w:rPr>
        <w:t>strain</w:t>
      </w:r>
      <w:r w:rsidRPr="00AB7309">
        <w:rPr>
          <w:sz w:val="24"/>
        </w:rPr>
        <w:t xml:space="preserve"> reductions in the experiments are</w:t>
      </w:r>
      <w:r w:rsidR="00E104C5">
        <w:rPr>
          <w:sz w:val="24"/>
        </w:rPr>
        <w:t xml:space="preserve"> relatively</w:t>
      </w:r>
      <w:r w:rsidRPr="00AB7309">
        <w:rPr>
          <w:sz w:val="24"/>
        </w:rPr>
        <w:t xml:space="preserve"> small and of a similar order to the studies presented above.</w:t>
      </w:r>
    </w:p>
    <w:p w14:paraId="39B37C14" w14:textId="77777777" w:rsidR="005206AD" w:rsidRDefault="005206AD" w:rsidP="006D1C11">
      <w:pPr>
        <w:spacing w:line="259" w:lineRule="auto"/>
      </w:pPr>
    </w:p>
    <w:p w14:paraId="1D087F6D" w14:textId="7B73EE74" w:rsidR="005206AD" w:rsidRDefault="005206AD" w:rsidP="006D1C11">
      <w:pPr>
        <w:spacing w:line="259" w:lineRule="auto"/>
      </w:pPr>
    </w:p>
    <w:p w14:paraId="6A0D2E65" w14:textId="504096B5" w:rsidR="005206AD" w:rsidRDefault="005206AD" w:rsidP="005206AD">
      <w:pPr>
        <w:pStyle w:val="Heading2"/>
        <w:rPr>
          <w:sz w:val="24"/>
        </w:rPr>
      </w:pPr>
      <w:r>
        <w:rPr>
          <w:sz w:val="24"/>
        </w:rPr>
        <w:t>CONCLUSIONS</w:t>
      </w:r>
    </w:p>
    <w:p w14:paraId="39C2A7C3" w14:textId="497BF893" w:rsidR="005206AD" w:rsidRDefault="005206AD" w:rsidP="005206AD"/>
    <w:p w14:paraId="2279C4D0" w14:textId="282010C2" w:rsidR="00441785" w:rsidRDefault="00515532" w:rsidP="00492379">
      <w:pPr>
        <w:ind w:firstLine="360"/>
        <w:jc w:val="both"/>
        <w:rPr>
          <w:sz w:val="24"/>
        </w:rPr>
      </w:pPr>
      <w:r w:rsidRPr="00AB7309">
        <w:rPr>
          <w:sz w:val="24"/>
        </w:rPr>
        <w:t xml:space="preserve">Four different </w:t>
      </w:r>
      <w:r w:rsidR="00F36ACA">
        <w:rPr>
          <w:sz w:val="24"/>
        </w:rPr>
        <w:t xml:space="preserve">thin-ply, </w:t>
      </w:r>
      <w:r w:rsidRPr="00AB7309">
        <w:rPr>
          <w:sz w:val="24"/>
        </w:rPr>
        <w:t xml:space="preserve">cross-ply </w:t>
      </w:r>
      <w:r w:rsidR="00D74415">
        <w:rPr>
          <w:sz w:val="24"/>
        </w:rPr>
        <w:t xml:space="preserve">carbon composite </w:t>
      </w:r>
      <w:r w:rsidR="008A6F74">
        <w:rPr>
          <w:sz w:val="24"/>
        </w:rPr>
        <w:t xml:space="preserve">laminate </w:t>
      </w:r>
      <w:r w:rsidRPr="00AB7309">
        <w:rPr>
          <w:sz w:val="24"/>
        </w:rPr>
        <w:t xml:space="preserve">configurations were designed </w:t>
      </w:r>
      <w:r w:rsidR="00094D95">
        <w:rPr>
          <w:sz w:val="24"/>
        </w:rPr>
        <w:t xml:space="preserve">in order to investigate transverse ply thickness </w:t>
      </w:r>
      <w:r w:rsidR="00F36ACA">
        <w:rPr>
          <w:sz w:val="24"/>
        </w:rPr>
        <w:t xml:space="preserve">and cracking effects on the </w:t>
      </w:r>
      <w:r w:rsidR="008A6F74">
        <w:rPr>
          <w:sz w:val="24"/>
        </w:rPr>
        <w:t xml:space="preserve">fiber direction </w:t>
      </w:r>
      <w:r w:rsidR="00F36ACA">
        <w:rPr>
          <w:sz w:val="24"/>
        </w:rPr>
        <w:t xml:space="preserve">tensile strain to failure of </w:t>
      </w:r>
      <w:r w:rsidR="00D74415">
        <w:rPr>
          <w:sz w:val="24"/>
        </w:rPr>
        <w:t>the material</w:t>
      </w:r>
      <w:r w:rsidR="00441785">
        <w:rPr>
          <w:sz w:val="24"/>
        </w:rPr>
        <w:t xml:space="preserve">. The coupons were designed with </w:t>
      </w:r>
      <w:r w:rsidRPr="00AB7309">
        <w:rPr>
          <w:sz w:val="24"/>
        </w:rPr>
        <w:t xml:space="preserve">varying thicknesses of 90° plies adjacent to </w:t>
      </w:r>
      <w:r w:rsidRPr="00441785">
        <w:rPr>
          <w:sz w:val="24"/>
        </w:rPr>
        <w:t>the central 0</w:t>
      </w:r>
      <w:r w:rsidR="00441785" w:rsidRPr="00441785">
        <w:rPr>
          <w:sz w:val="24"/>
        </w:rPr>
        <w:t xml:space="preserve">° </w:t>
      </w:r>
      <w:r w:rsidRPr="00441785">
        <w:rPr>
          <w:sz w:val="24"/>
        </w:rPr>
        <w:t>plies</w:t>
      </w:r>
      <w:r w:rsidRPr="00AB7309">
        <w:rPr>
          <w:sz w:val="24"/>
        </w:rPr>
        <w:t xml:space="preserve">. </w:t>
      </w:r>
      <w:r w:rsidR="0034006B">
        <w:rPr>
          <w:sz w:val="24"/>
        </w:rPr>
        <w:t xml:space="preserve">A complete set of specimens </w:t>
      </w:r>
      <w:r w:rsidR="008A6F74">
        <w:rPr>
          <w:sz w:val="24"/>
        </w:rPr>
        <w:t xml:space="preserve">was </w:t>
      </w:r>
      <w:r w:rsidR="0034006B">
        <w:rPr>
          <w:sz w:val="24"/>
        </w:rPr>
        <w:t xml:space="preserve">tested until failure using video gauge </w:t>
      </w:r>
      <w:r w:rsidR="008A6F74">
        <w:rPr>
          <w:sz w:val="24"/>
        </w:rPr>
        <w:t xml:space="preserve">strain </w:t>
      </w:r>
      <w:r w:rsidR="0034006B">
        <w:rPr>
          <w:sz w:val="24"/>
        </w:rPr>
        <w:t>and acoustic emission</w:t>
      </w:r>
      <w:r w:rsidR="006570A9">
        <w:rPr>
          <w:sz w:val="24"/>
        </w:rPr>
        <w:t xml:space="preserve"> (AE)</w:t>
      </w:r>
      <w:r w:rsidR="0034006B">
        <w:rPr>
          <w:sz w:val="24"/>
        </w:rPr>
        <w:t xml:space="preserve"> measurements. Additionally, </w:t>
      </w:r>
      <w:r w:rsidR="008A6F74">
        <w:rPr>
          <w:sz w:val="24"/>
        </w:rPr>
        <w:t xml:space="preserve">interrupted tests were conducted and the </w:t>
      </w:r>
      <w:r w:rsidR="0034006B">
        <w:rPr>
          <w:sz w:val="24"/>
        </w:rPr>
        <w:t xml:space="preserve">damage state of the specimens </w:t>
      </w:r>
      <w:r w:rsidR="0078624B">
        <w:rPr>
          <w:sz w:val="24"/>
        </w:rPr>
        <w:t>was</w:t>
      </w:r>
      <w:r w:rsidR="0034006B">
        <w:rPr>
          <w:sz w:val="24"/>
        </w:rPr>
        <w:t xml:space="preserve"> examined </w:t>
      </w:r>
      <w:r w:rsidR="00E37A57">
        <w:rPr>
          <w:sz w:val="24"/>
        </w:rPr>
        <w:t>using X-ray computed tomography</w:t>
      </w:r>
      <w:r w:rsidR="007229A5">
        <w:rPr>
          <w:sz w:val="24"/>
        </w:rPr>
        <w:t>.</w:t>
      </w:r>
    </w:p>
    <w:p w14:paraId="1061B2E9" w14:textId="7D06C8B1" w:rsidR="002370D9" w:rsidRDefault="00515532" w:rsidP="00D42D36">
      <w:pPr>
        <w:ind w:firstLine="360"/>
        <w:jc w:val="both"/>
        <w:rPr>
          <w:sz w:val="24"/>
        </w:rPr>
      </w:pPr>
      <w:r w:rsidRPr="00AB7309">
        <w:rPr>
          <w:sz w:val="24"/>
        </w:rPr>
        <w:t xml:space="preserve">It was found that thin-ply materials are indeed capable of suppressing transverse micro-cracking away from the edges. </w:t>
      </w:r>
      <w:r w:rsidR="00EB47F6">
        <w:rPr>
          <w:sz w:val="24"/>
        </w:rPr>
        <w:t xml:space="preserve">The developed </w:t>
      </w:r>
      <w:r w:rsidR="0005797A">
        <w:rPr>
          <w:sz w:val="24"/>
        </w:rPr>
        <w:t>ex</w:t>
      </w:r>
      <w:r w:rsidRPr="00AB7309">
        <w:rPr>
          <w:sz w:val="24"/>
        </w:rPr>
        <w:t>-situ X-Ray CT tests</w:t>
      </w:r>
      <w:r w:rsidR="006570A9">
        <w:rPr>
          <w:sz w:val="24"/>
        </w:rPr>
        <w:t xml:space="preserve"> </w:t>
      </w:r>
      <w:r w:rsidRPr="00AB7309">
        <w:rPr>
          <w:sz w:val="24"/>
        </w:rPr>
        <w:t xml:space="preserve">were </w:t>
      </w:r>
      <w:r w:rsidRPr="00AB7309">
        <w:rPr>
          <w:sz w:val="24"/>
        </w:rPr>
        <w:lastRenderedPageBreak/>
        <w:t xml:space="preserve">successfully carried out to determine the extent of damage (edge cracks and matrix cracks) within the configurations. The initiation of edge cracks and their progression into the bulk of the material </w:t>
      </w:r>
      <w:r w:rsidR="00B23314">
        <w:rPr>
          <w:sz w:val="24"/>
        </w:rPr>
        <w:t xml:space="preserve">are distinct mechanisms </w:t>
      </w:r>
      <w:r w:rsidR="00D27485">
        <w:rPr>
          <w:sz w:val="24"/>
        </w:rPr>
        <w:t>that</w:t>
      </w:r>
      <w:r w:rsidR="00B23314">
        <w:rPr>
          <w:sz w:val="24"/>
        </w:rPr>
        <w:t xml:space="preserve"> should be differentiated</w:t>
      </w:r>
      <w:r w:rsidRPr="00AB7309">
        <w:rPr>
          <w:sz w:val="24"/>
        </w:rPr>
        <w:t xml:space="preserve">. </w:t>
      </w:r>
      <w:r w:rsidR="003D1CD8">
        <w:rPr>
          <w:sz w:val="24"/>
        </w:rPr>
        <w:t>Even</w:t>
      </w:r>
      <w:r w:rsidRPr="00AB7309">
        <w:rPr>
          <w:sz w:val="24"/>
        </w:rPr>
        <w:t xml:space="preserve"> though there </w:t>
      </w:r>
      <w:r w:rsidR="008A6F74">
        <w:rPr>
          <w:sz w:val="24"/>
        </w:rPr>
        <w:t>is</w:t>
      </w:r>
      <w:r w:rsidR="008A6F74" w:rsidRPr="00AB7309">
        <w:rPr>
          <w:sz w:val="24"/>
        </w:rPr>
        <w:t xml:space="preserve"> </w:t>
      </w:r>
      <w:r w:rsidRPr="00AB7309">
        <w:rPr>
          <w:sz w:val="24"/>
        </w:rPr>
        <w:t xml:space="preserve">local damage present as free-edge cracks, there is not enough energy for these to </w:t>
      </w:r>
      <w:r w:rsidR="003D1CD8">
        <w:rPr>
          <w:sz w:val="24"/>
        </w:rPr>
        <w:t>propa</w:t>
      </w:r>
      <w:r w:rsidR="002370D9">
        <w:rPr>
          <w:sz w:val="24"/>
        </w:rPr>
        <w:t>gate</w:t>
      </w:r>
      <w:r w:rsidRPr="00AB7309">
        <w:rPr>
          <w:sz w:val="24"/>
        </w:rPr>
        <w:t xml:space="preserve"> (Type 1-3 configuration</w:t>
      </w:r>
      <w:r w:rsidR="008A6F74">
        <w:rPr>
          <w:sz w:val="24"/>
        </w:rPr>
        <w:t>s</w:t>
      </w:r>
      <w:r w:rsidRPr="00AB7309">
        <w:rPr>
          <w:sz w:val="24"/>
        </w:rPr>
        <w:t xml:space="preserve">). </w:t>
      </w:r>
      <w:r w:rsidR="008A6F74">
        <w:rPr>
          <w:sz w:val="24"/>
        </w:rPr>
        <w:t xml:space="preserve">The </w:t>
      </w:r>
      <w:r w:rsidRPr="00AB7309">
        <w:rPr>
          <w:sz w:val="24"/>
        </w:rPr>
        <w:t xml:space="preserve">Type 4 configuration exhibited extended transverse cracks across the full width of the specimens. </w:t>
      </w:r>
    </w:p>
    <w:p w14:paraId="43AF6F78" w14:textId="25554A5D" w:rsidR="00515532" w:rsidRPr="00AB7309" w:rsidRDefault="00515532" w:rsidP="003D1CD8">
      <w:pPr>
        <w:ind w:firstLine="360"/>
        <w:jc w:val="both"/>
        <w:rPr>
          <w:sz w:val="24"/>
        </w:rPr>
      </w:pPr>
      <w:r w:rsidRPr="00AB7309">
        <w:rPr>
          <w:sz w:val="24"/>
        </w:rPr>
        <w:t xml:space="preserve">A small drop </w:t>
      </w:r>
      <w:r w:rsidR="002370D9">
        <w:rPr>
          <w:sz w:val="24"/>
        </w:rPr>
        <w:t>was</w:t>
      </w:r>
      <w:r w:rsidRPr="00AB7309">
        <w:rPr>
          <w:sz w:val="24"/>
        </w:rPr>
        <w:t xml:space="preserve"> found in the failure strain of the Type 1 and Type 2 configurations </w:t>
      </w:r>
      <w:r w:rsidR="007F402E">
        <w:rPr>
          <w:sz w:val="24"/>
        </w:rPr>
        <w:t xml:space="preserve">compared with the baseline </w:t>
      </w:r>
      <w:r w:rsidRPr="00AB7309">
        <w:rPr>
          <w:sz w:val="24"/>
        </w:rPr>
        <w:t xml:space="preserve">which can be attributed to the small edge cracks present. As these cracks further develop across the width of the specimens, a larger volume of the material is affected, hence the </w:t>
      </w:r>
      <w:r w:rsidR="00420B58">
        <w:rPr>
          <w:sz w:val="24"/>
        </w:rPr>
        <w:t>further reduction of failure strain</w:t>
      </w:r>
      <w:r w:rsidRPr="00AB7309">
        <w:rPr>
          <w:sz w:val="24"/>
        </w:rPr>
        <w:t xml:space="preserve"> due to the</w:t>
      </w:r>
      <w:r w:rsidR="006946BB">
        <w:rPr>
          <w:sz w:val="24"/>
        </w:rPr>
        <w:t xml:space="preserve"> load transferred </w:t>
      </w:r>
      <w:r w:rsidR="00B955CD">
        <w:rPr>
          <w:sz w:val="24"/>
        </w:rPr>
        <w:t xml:space="preserve">from the 90 plies </w:t>
      </w:r>
      <w:r w:rsidR="005141D1">
        <w:rPr>
          <w:sz w:val="24"/>
        </w:rPr>
        <w:t xml:space="preserve">and stress concentrations </w:t>
      </w:r>
      <w:r w:rsidR="00AE2FAA">
        <w:rPr>
          <w:sz w:val="24"/>
        </w:rPr>
        <w:t xml:space="preserve">at the transverse </w:t>
      </w:r>
      <w:r w:rsidR="004B14DE">
        <w:rPr>
          <w:sz w:val="24"/>
        </w:rPr>
        <w:t>ply crack tips</w:t>
      </w:r>
      <w:r w:rsidRPr="00AB7309">
        <w:rPr>
          <w:sz w:val="24"/>
        </w:rPr>
        <w:t>. Matrix cracking</w:t>
      </w:r>
      <w:r w:rsidR="00295C12">
        <w:rPr>
          <w:sz w:val="24"/>
        </w:rPr>
        <w:t xml:space="preserve"> </w:t>
      </w:r>
      <w:r w:rsidRPr="00AB7309">
        <w:rPr>
          <w:sz w:val="24"/>
        </w:rPr>
        <w:t xml:space="preserve">indeed results in reduced </w:t>
      </w:r>
      <w:r w:rsidR="00420B58">
        <w:rPr>
          <w:sz w:val="24"/>
        </w:rPr>
        <w:t xml:space="preserve">fibre direction </w:t>
      </w:r>
      <w:r w:rsidRPr="00AB7309">
        <w:rPr>
          <w:sz w:val="24"/>
        </w:rPr>
        <w:t>failure strain, but their overall effect is small.</w:t>
      </w:r>
    </w:p>
    <w:p w14:paraId="620060C6" w14:textId="317576C2" w:rsidR="006D1C11" w:rsidRDefault="006D1C11" w:rsidP="00052776">
      <w:pPr>
        <w:jc w:val="both"/>
        <w:rPr>
          <w:sz w:val="24"/>
        </w:rPr>
      </w:pPr>
    </w:p>
    <w:p w14:paraId="0259C18E" w14:textId="4863063B" w:rsidR="00052776" w:rsidRDefault="00052776" w:rsidP="00052776">
      <w:pPr>
        <w:jc w:val="both"/>
        <w:rPr>
          <w:sz w:val="24"/>
        </w:rPr>
      </w:pPr>
    </w:p>
    <w:p w14:paraId="12DFE677" w14:textId="77777777" w:rsidR="00052776" w:rsidRDefault="00052776" w:rsidP="00052776">
      <w:pPr>
        <w:pStyle w:val="Heading2"/>
        <w:rPr>
          <w:sz w:val="24"/>
        </w:rPr>
      </w:pPr>
      <w:r>
        <w:rPr>
          <w:sz w:val="24"/>
        </w:rPr>
        <w:t>REFERENCES</w:t>
      </w:r>
    </w:p>
    <w:p w14:paraId="32991BF4" w14:textId="77777777" w:rsidR="00052776" w:rsidRDefault="00052776" w:rsidP="00052776">
      <w:pPr>
        <w:jc w:val="both"/>
      </w:pPr>
    </w:p>
    <w:p w14:paraId="6F6B99F6" w14:textId="77777777" w:rsidR="004D082C" w:rsidRDefault="00335E9F" w:rsidP="004D082C">
      <w:pPr>
        <w:numPr>
          <w:ilvl w:val="0"/>
          <w:numId w:val="2"/>
        </w:numPr>
        <w:jc w:val="both"/>
        <w:rPr>
          <w:szCs w:val="20"/>
        </w:rPr>
      </w:pPr>
      <w:r w:rsidRPr="00335E9F">
        <w:rPr>
          <w:szCs w:val="20"/>
        </w:rPr>
        <w:t xml:space="preserve">Christensen, RM. 2017. “Why progress on the failure of fiber composite materials has been so retarded,” </w:t>
      </w:r>
      <w:r w:rsidRPr="008E06D6">
        <w:rPr>
          <w:i/>
          <w:iCs/>
          <w:szCs w:val="20"/>
        </w:rPr>
        <w:t>J. Reinf. Plast. Compos.</w:t>
      </w:r>
      <w:r w:rsidR="00427197">
        <w:rPr>
          <w:szCs w:val="20"/>
        </w:rPr>
        <w:t xml:space="preserve"> pp. </w:t>
      </w:r>
      <w:r w:rsidRPr="00335E9F">
        <w:rPr>
          <w:szCs w:val="20"/>
        </w:rPr>
        <w:t>1–3.</w:t>
      </w:r>
    </w:p>
    <w:p w14:paraId="68ED6803" w14:textId="3EBDFDF0" w:rsidR="002C6719" w:rsidRPr="004D082C" w:rsidRDefault="00BA706A" w:rsidP="004D082C">
      <w:pPr>
        <w:numPr>
          <w:ilvl w:val="0"/>
          <w:numId w:val="2"/>
        </w:numPr>
        <w:rPr>
          <w:szCs w:val="20"/>
        </w:rPr>
      </w:pPr>
      <w:r w:rsidRPr="004D082C">
        <w:rPr>
          <w:szCs w:val="20"/>
        </w:rPr>
        <w:t>Wisnom, M.R. 2013. “The Challenge of Predicting Failure in Composites</w:t>
      </w:r>
      <w:r w:rsidR="00F338EB" w:rsidRPr="004D082C">
        <w:rPr>
          <w:szCs w:val="20"/>
        </w:rPr>
        <w:t>,”</w:t>
      </w:r>
      <w:r w:rsidRPr="004D082C">
        <w:rPr>
          <w:szCs w:val="20"/>
        </w:rPr>
        <w:t xml:space="preserve"> </w:t>
      </w:r>
      <w:r w:rsidR="00F338EB" w:rsidRPr="004D082C">
        <w:rPr>
          <w:szCs w:val="20"/>
        </w:rPr>
        <w:t xml:space="preserve">in </w:t>
      </w:r>
      <w:r w:rsidRPr="008F6A76">
        <w:rPr>
          <w:i/>
          <w:szCs w:val="20"/>
        </w:rPr>
        <w:t>19th Int</w:t>
      </w:r>
      <w:r w:rsidR="00355FDC" w:rsidRPr="008F6A76">
        <w:rPr>
          <w:i/>
          <w:szCs w:val="20"/>
        </w:rPr>
        <w:t>ernational</w:t>
      </w:r>
      <w:r w:rsidRPr="008F6A76">
        <w:rPr>
          <w:i/>
          <w:szCs w:val="20"/>
        </w:rPr>
        <w:t xml:space="preserve"> Conf</w:t>
      </w:r>
      <w:r w:rsidR="00355FDC" w:rsidRPr="008F6A76">
        <w:rPr>
          <w:i/>
          <w:szCs w:val="20"/>
        </w:rPr>
        <w:t>erence</w:t>
      </w:r>
      <w:r w:rsidR="00F338EB" w:rsidRPr="008F6A76">
        <w:rPr>
          <w:i/>
          <w:szCs w:val="20"/>
        </w:rPr>
        <w:t xml:space="preserve"> </w:t>
      </w:r>
      <w:r w:rsidR="00355FDC" w:rsidRPr="008F6A76">
        <w:rPr>
          <w:i/>
          <w:szCs w:val="20"/>
        </w:rPr>
        <w:t xml:space="preserve">on </w:t>
      </w:r>
      <w:r w:rsidRPr="008F6A76">
        <w:rPr>
          <w:i/>
          <w:szCs w:val="20"/>
        </w:rPr>
        <w:t>Compos</w:t>
      </w:r>
      <w:r w:rsidR="00355FDC" w:rsidRPr="008F6A76">
        <w:rPr>
          <w:i/>
          <w:szCs w:val="20"/>
        </w:rPr>
        <w:t>ite</w:t>
      </w:r>
      <w:r w:rsidRPr="008F6A76">
        <w:rPr>
          <w:i/>
          <w:szCs w:val="20"/>
        </w:rPr>
        <w:t xml:space="preserve"> Mater</w:t>
      </w:r>
      <w:r w:rsidR="00355FDC" w:rsidRPr="008F6A76">
        <w:rPr>
          <w:i/>
          <w:szCs w:val="20"/>
        </w:rPr>
        <w:t>ials</w:t>
      </w:r>
      <w:r w:rsidR="00355FDC">
        <w:rPr>
          <w:szCs w:val="20"/>
        </w:rPr>
        <w:t>,</w:t>
      </w:r>
      <w:r w:rsidRPr="004D082C">
        <w:rPr>
          <w:szCs w:val="20"/>
        </w:rPr>
        <w:t xml:space="preserve"> </w:t>
      </w:r>
      <w:r w:rsidR="00A90A9B" w:rsidRPr="004D082C">
        <w:rPr>
          <w:szCs w:val="20"/>
        </w:rPr>
        <w:t xml:space="preserve">pp. </w:t>
      </w:r>
      <w:r w:rsidRPr="004D082C">
        <w:rPr>
          <w:szCs w:val="20"/>
        </w:rPr>
        <w:t>12–</w:t>
      </w:r>
      <w:r w:rsidR="00A90A9B" w:rsidRPr="004D082C">
        <w:rPr>
          <w:szCs w:val="20"/>
        </w:rPr>
        <w:t>1</w:t>
      </w:r>
      <w:r w:rsidRPr="004D082C">
        <w:rPr>
          <w:szCs w:val="20"/>
        </w:rPr>
        <w:t>3</w:t>
      </w:r>
      <w:r w:rsidR="00C13C01">
        <w:rPr>
          <w:szCs w:val="20"/>
        </w:rPr>
        <w:t>.</w:t>
      </w:r>
      <w:r w:rsidR="00891BA7" w:rsidRPr="004D082C">
        <w:rPr>
          <w:szCs w:val="20"/>
        </w:rPr>
        <w:t xml:space="preserve"> </w:t>
      </w:r>
      <w:r w:rsidR="004D082C">
        <w:rPr>
          <w:szCs w:val="20"/>
        </w:rPr>
        <w:br/>
      </w:r>
      <w:hyperlink r:id="rId15" w:history="1">
        <w:r w:rsidR="004D082C" w:rsidRPr="00C63DC0">
          <w:rPr>
            <w:rStyle w:val="Hyperlink"/>
          </w:rPr>
          <w:t>http://www.iccm-central.org/Proceedings/ICCM19proceedings/papers/WIS81754.pdf</w:t>
        </w:r>
      </w:hyperlink>
    </w:p>
    <w:p w14:paraId="4FEB9156" w14:textId="4D5B1847" w:rsidR="00552331" w:rsidRDefault="009E39A9" w:rsidP="00552331">
      <w:pPr>
        <w:numPr>
          <w:ilvl w:val="0"/>
          <w:numId w:val="2"/>
        </w:numPr>
        <w:jc w:val="both"/>
        <w:rPr>
          <w:szCs w:val="20"/>
        </w:rPr>
      </w:pPr>
      <w:r w:rsidRPr="00671F34">
        <w:rPr>
          <w:szCs w:val="20"/>
        </w:rPr>
        <w:t>Czél</w:t>
      </w:r>
      <w:r>
        <w:rPr>
          <w:szCs w:val="20"/>
        </w:rPr>
        <w:t xml:space="preserve"> </w:t>
      </w:r>
      <w:r w:rsidR="00A90A9B">
        <w:rPr>
          <w:szCs w:val="20"/>
        </w:rPr>
        <w:t>G</w:t>
      </w:r>
      <w:r w:rsidR="000A4CB4">
        <w:rPr>
          <w:szCs w:val="20"/>
        </w:rPr>
        <w:t>., Jalalvand M., and Wisnom M.R.</w:t>
      </w:r>
      <w:r w:rsidR="007248B7">
        <w:rPr>
          <w:szCs w:val="20"/>
        </w:rPr>
        <w:t xml:space="preserve"> 2016.</w:t>
      </w:r>
      <w:r w:rsidR="000A4CB4">
        <w:rPr>
          <w:szCs w:val="20"/>
        </w:rPr>
        <w:t xml:space="preserve"> “</w:t>
      </w:r>
      <w:r w:rsidR="000A4CB4" w:rsidRPr="000A4CB4">
        <w:rPr>
          <w:szCs w:val="20"/>
        </w:rPr>
        <w:t>Hybrid specimens eliminating stress concentrations in tensile and compressive testing of unidirectional composites,”</w:t>
      </w:r>
      <w:r w:rsidR="007248B7">
        <w:rPr>
          <w:szCs w:val="20"/>
        </w:rPr>
        <w:t xml:space="preserve"> </w:t>
      </w:r>
      <w:r w:rsidR="007248B7" w:rsidRPr="00F038CB">
        <w:rPr>
          <w:i/>
          <w:iCs/>
          <w:szCs w:val="20"/>
        </w:rPr>
        <w:t xml:space="preserve">Compos. Part A Appl. Sci. Manuf., </w:t>
      </w:r>
      <w:r w:rsidR="007248B7" w:rsidRPr="007248B7">
        <w:rPr>
          <w:szCs w:val="20"/>
        </w:rPr>
        <w:t>91</w:t>
      </w:r>
      <w:r w:rsidR="00F038CB">
        <w:rPr>
          <w:szCs w:val="20"/>
        </w:rPr>
        <w:t>:</w:t>
      </w:r>
      <w:r w:rsidR="007248B7" w:rsidRPr="007248B7">
        <w:rPr>
          <w:szCs w:val="20"/>
        </w:rPr>
        <w:t>436–447</w:t>
      </w:r>
      <w:r w:rsidR="00C13C01">
        <w:rPr>
          <w:szCs w:val="20"/>
        </w:rPr>
        <w:t>.</w:t>
      </w:r>
    </w:p>
    <w:p w14:paraId="44F35AA6" w14:textId="16A44C53" w:rsidR="006251D9" w:rsidRDefault="00671F34" w:rsidP="00671F34">
      <w:pPr>
        <w:numPr>
          <w:ilvl w:val="0"/>
          <w:numId w:val="2"/>
        </w:numPr>
        <w:jc w:val="both"/>
        <w:rPr>
          <w:szCs w:val="20"/>
        </w:rPr>
      </w:pPr>
      <w:r w:rsidRPr="00671F34">
        <w:rPr>
          <w:szCs w:val="20"/>
        </w:rPr>
        <w:t>Wisnom</w:t>
      </w:r>
      <w:r w:rsidR="009E39A9">
        <w:rPr>
          <w:szCs w:val="20"/>
        </w:rPr>
        <w:t xml:space="preserve"> </w:t>
      </w:r>
      <w:r w:rsidR="009E39A9" w:rsidRPr="00671F34">
        <w:rPr>
          <w:szCs w:val="20"/>
        </w:rPr>
        <w:t>M. R.</w:t>
      </w:r>
      <w:r w:rsidRPr="00671F34">
        <w:rPr>
          <w:szCs w:val="20"/>
        </w:rPr>
        <w:t>, Czél</w:t>
      </w:r>
      <w:r w:rsidR="009E39A9">
        <w:rPr>
          <w:szCs w:val="20"/>
        </w:rPr>
        <w:t xml:space="preserve"> G.</w:t>
      </w:r>
      <w:r w:rsidRPr="00671F34">
        <w:rPr>
          <w:szCs w:val="20"/>
        </w:rPr>
        <w:t>, Swolfs</w:t>
      </w:r>
      <w:r w:rsidR="009E39A9">
        <w:rPr>
          <w:szCs w:val="20"/>
        </w:rPr>
        <w:t xml:space="preserve"> Y.</w:t>
      </w:r>
      <w:r w:rsidRPr="00671F34">
        <w:rPr>
          <w:szCs w:val="20"/>
        </w:rPr>
        <w:t>, Jalalvand</w:t>
      </w:r>
      <w:r w:rsidR="009E39A9">
        <w:rPr>
          <w:szCs w:val="20"/>
        </w:rPr>
        <w:t xml:space="preserve"> M.</w:t>
      </w:r>
      <w:r w:rsidRPr="00671F34">
        <w:rPr>
          <w:szCs w:val="20"/>
        </w:rPr>
        <w:t>,</w:t>
      </w:r>
      <w:r w:rsidR="009E39A9">
        <w:rPr>
          <w:szCs w:val="20"/>
        </w:rPr>
        <w:t xml:space="preserve"> </w:t>
      </w:r>
      <w:r w:rsidRPr="00671F34">
        <w:rPr>
          <w:szCs w:val="20"/>
        </w:rPr>
        <w:t>Gorbatikh</w:t>
      </w:r>
      <w:r w:rsidR="009E39A9">
        <w:rPr>
          <w:szCs w:val="20"/>
        </w:rPr>
        <w:t xml:space="preserve"> L.</w:t>
      </w:r>
      <w:r w:rsidRPr="00671F34">
        <w:rPr>
          <w:szCs w:val="20"/>
        </w:rPr>
        <w:t>, and Verpoest</w:t>
      </w:r>
      <w:r w:rsidR="009E39A9">
        <w:rPr>
          <w:szCs w:val="20"/>
        </w:rPr>
        <w:t xml:space="preserve"> I.</w:t>
      </w:r>
      <w:r w:rsidR="0059743F">
        <w:rPr>
          <w:szCs w:val="20"/>
        </w:rPr>
        <w:t xml:space="preserve"> 2016.</w:t>
      </w:r>
      <w:r w:rsidRPr="00671F34">
        <w:rPr>
          <w:szCs w:val="20"/>
        </w:rPr>
        <w:t xml:space="preserve"> “Hybrid effects in thin ply carbon/glass unidirectional laminates: Accurate experimental determination and prediction,” </w:t>
      </w:r>
      <w:r w:rsidRPr="0059743F">
        <w:rPr>
          <w:i/>
          <w:iCs/>
          <w:szCs w:val="20"/>
        </w:rPr>
        <w:t>Compos. Part A Appl. Sci. Manuf.,</w:t>
      </w:r>
      <w:r w:rsidRPr="00671F34">
        <w:rPr>
          <w:szCs w:val="20"/>
        </w:rPr>
        <w:t xml:space="preserve"> 88, pp. 131–139</w:t>
      </w:r>
      <w:r w:rsidR="0059743F">
        <w:rPr>
          <w:szCs w:val="20"/>
        </w:rPr>
        <w:t>.</w:t>
      </w:r>
    </w:p>
    <w:p w14:paraId="3810BBE2" w14:textId="28E20EEF" w:rsidR="00E2442F" w:rsidRDefault="00E2442F" w:rsidP="00E2442F">
      <w:pPr>
        <w:numPr>
          <w:ilvl w:val="0"/>
          <w:numId w:val="2"/>
        </w:numPr>
        <w:jc w:val="both"/>
        <w:rPr>
          <w:szCs w:val="20"/>
        </w:rPr>
      </w:pPr>
      <w:r w:rsidRPr="00552331">
        <w:rPr>
          <w:szCs w:val="20"/>
        </w:rPr>
        <w:t>García</w:t>
      </w:r>
      <w:r>
        <w:rPr>
          <w:szCs w:val="20"/>
        </w:rPr>
        <w:t xml:space="preserve"> </w:t>
      </w:r>
      <w:r w:rsidRPr="00552331">
        <w:rPr>
          <w:szCs w:val="20"/>
        </w:rPr>
        <w:t>I. G., Mantič</w:t>
      </w:r>
      <w:r>
        <w:rPr>
          <w:szCs w:val="20"/>
        </w:rPr>
        <w:t xml:space="preserve"> V.</w:t>
      </w:r>
      <w:r w:rsidRPr="00552331">
        <w:rPr>
          <w:szCs w:val="20"/>
        </w:rPr>
        <w:t>,</w:t>
      </w:r>
      <w:r>
        <w:rPr>
          <w:szCs w:val="20"/>
        </w:rPr>
        <w:t xml:space="preserve"> </w:t>
      </w:r>
      <w:r w:rsidRPr="00552331">
        <w:rPr>
          <w:szCs w:val="20"/>
        </w:rPr>
        <w:t>Blázquez</w:t>
      </w:r>
      <w:r>
        <w:rPr>
          <w:szCs w:val="20"/>
        </w:rPr>
        <w:t xml:space="preserve"> A.</w:t>
      </w:r>
      <w:r w:rsidRPr="00552331">
        <w:rPr>
          <w:szCs w:val="20"/>
        </w:rPr>
        <w:t>, and París</w:t>
      </w:r>
      <w:r>
        <w:rPr>
          <w:szCs w:val="20"/>
        </w:rPr>
        <w:t xml:space="preserve"> F. 2014.</w:t>
      </w:r>
      <w:r w:rsidRPr="00552331">
        <w:rPr>
          <w:szCs w:val="20"/>
        </w:rPr>
        <w:t xml:space="preserve"> “Transverse crack onset and growth in cross-ply [0/90]</w:t>
      </w:r>
      <w:r w:rsidRPr="00A31BA2">
        <w:rPr>
          <w:szCs w:val="20"/>
          <w:vertAlign w:val="subscript"/>
        </w:rPr>
        <w:t>s</w:t>
      </w:r>
      <w:r w:rsidRPr="00552331">
        <w:rPr>
          <w:szCs w:val="20"/>
        </w:rPr>
        <w:t xml:space="preserve"> laminates under tension. Application of a coupled stress and energy criterion,” </w:t>
      </w:r>
      <w:r w:rsidRPr="00A31BA2">
        <w:rPr>
          <w:i/>
          <w:iCs/>
          <w:szCs w:val="20"/>
        </w:rPr>
        <w:t>Int. J. Solids Struct.</w:t>
      </w:r>
      <w:r>
        <w:rPr>
          <w:i/>
          <w:iCs/>
          <w:szCs w:val="20"/>
        </w:rPr>
        <w:t>,</w:t>
      </w:r>
      <w:r>
        <w:rPr>
          <w:szCs w:val="20"/>
        </w:rPr>
        <w:t xml:space="preserve"> </w:t>
      </w:r>
      <w:r w:rsidRPr="00552331">
        <w:rPr>
          <w:szCs w:val="20"/>
        </w:rPr>
        <w:t>51, pp. 3844–3856</w:t>
      </w:r>
      <w:r>
        <w:rPr>
          <w:szCs w:val="20"/>
        </w:rPr>
        <w:t>.</w:t>
      </w:r>
    </w:p>
    <w:p w14:paraId="780D4294" w14:textId="2DCEB385" w:rsidR="00E13F14" w:rsidRPr="00E13F14" w:rsidRDefault="00247D64" w:rsidP="00E13F14">
      <w:pPr>
        <w:numPr>
          <w:ilvl w:val="0"/>
          <w:numId w:val="2"/>
        </w:numPr>
        <w:jc w:val="both"/>
        <w:rPr>
          <w:szCs w:val="20"/>
        </w:rPr>
      </w:pPr>
      <w:r w:rsidRPr="00247D64">
        <w:rPr>
          <w:szCs w:val="20"/>
        </w:rPr>
        <w:t>Rev</w:t>
      </w:r>
      <w:r>
        <w:rPr>
          <w:szCs w:val="20"/>
        </w:rPr>
        <w:t xml:space="preserve"> T.</w:t>
      </w:r>
      <w:r w:rsidR="00E13F14">
        <w:rPr>
          <w:szCs w:val="20"/>
        </w:rPr>
        <w:t xml:space="preserve"> 2020.</w:t>
      </w:r>
      <w:r w:rsidRPr="00247D64">
        <w:rPr>
          <w:szCs w:val="20"/>
        </w:rPr>
        <w:t xml:space="preserve"> “Exploiting thin-ply materials to establish controlled failure in carbon composites,” </w:t>
      </w:r>
      <w:r w:rsidR="00E13F14" w:rsidRPr="00E13F14">
        <w:rPr>
          <w:i/>
          <w:iCs/>
          <w:szCs w:val="20"/>
        </w:rPr>
        <w:t>PhD Thesis</w:t>
      </w:r>
      <w:r w:rsidR="00E13F14">
        <w:rPr>
          <w:szCs w:val="20"/>
        </w:rPr>
        <w:t xml:space="preserve">, University of Bristol. </w:t>
      </w:r>
    </w:p>
    <w:p w14:paraId="7F2F9777" w14:textId="4516ECC7" w:rsidR="006903C2" w:rsidRPr="00E2442F" w:rsidRDefault="006903C2" w:rsidP="00425F0B">
      <w:pPr>
        <w:numPr>
          <w:ilvl w:val="0"/>
          <w:numId w:val="2"/>
        </w:numPr>
        <w:jc w:val="both"/>
        <w:rPr>
          <w:szCs w:val="20"/>
        </w:rPr>
      </w:pPr>
      <w:r w:rsidRPr="006903C2">
        <w:rPr>
          <w:szCs w:val="20"/>
        </w:rPr>
        <w:t>Camanho</w:t>
      </w:r>
      <w:r w:rsidR="00D12523">
        <w:rPr>
          <w:szCs w:val="20"/>
        </w:rPr>
        <w:t xml:space="preserve"> </w:t>
      </w:r>
      <w:r w:rsidR="00D12523" w:rsidRPr="006903C2">
        <w:rPr>
          <w:szCs w:val="20"/>
        </w:rPr>
        <w:t>P. P.</w:t>
      </w:r>
      <w:r w:rsidRPr="006903C2">
        <w:rPr>
          <w:szCs w:val="20"/>
        </w:rPr>
        <w:t>, Dávila</w:t>
      </w:r>
      <w:r w:rsidR="00D12523">
        <w:rPr>
          <w:szCs w:val="20"/>
        </w:rPr>
        <w:t xml:space="preserve"> </w:t>
      </w:r>
      <w:r w:rsidR="00D12523" w:rsidRPr="006903C2">
        <w:rPr>
          <w:szCs w:val="20"/>
        </w:rPr>
        <w:t>C. G.</w:t>
      </w:r>
      <w:r w:rsidRPr="006903C2">
        <w:rPr>
          <w:szCs w:val="20"/>
        </w:rPr>
        <w:t>, Pinho</w:t>
      </w:r>
      <w:r w:rsidR="00D12523">
        <w:rPr>
          <w:szCs w:val="20"/>
        </w:rPr>
        <w:t xml:space="preserve"> </w:t>
      </w:r>
      <w:r w:rsidR="00D12523" w:rsidRPr="006903C2">
        <w:rPr>
          <w:szCs w:val="20"/>
        </w:rPr>
        <w:t>S. T.</w:t>
      </w:r>
      <w:r w:rsidRPr="006903C2">
        <w:rPr>
          <w:szCs w:val="20"/>
        </w:rPr>
        <w:t>, Iannucci</w:t>
      </w:r>
      <w:r w:rsidR="00D12523">
        <w:rPr>
          <w:szCs w:val="20"/>
        </w:rPr>
        <w:t xml:space="preserve"> L.</w:t>
      </w:r>
      <w:r w:rsidRPr="006903C2">
        <w:rPr>
          <w:szCs w:val="20"/>
        </w:rPr>
        <w:t>, and Robinson</w:t>
      </w:r>
      <w:r w:rsidR="00D12523">
        <w:rPr>
          <w:szCs w:val="20"/>
        </w:rPr>
        <w:t xml:space="preserve"> P.</w:t>
      </w:r>
      <w:r w:rsidR="00425F0B">
        <w:rPr>
          <w:szCs w:val="20"/>
        </w:rPr>
        <w:t xml:space="preserve"> 2006</w:t>
      </w:r>
      <w:r w:rsidR="00D12523">
        <w:rPr>
          <w:szCs w:val="20"/>
        </w:rPr>
        <w:t>.</w:t>
      </w:r>
      <w:r w:rsidRPr="006903C2">
        <w:rPr>
          <w:szCs w:val="20"/>
        </w:rPr>
        <w:t xml:space="preserve"> “Prediction of in situ strengths and matrix cracking in composites under transverse tension and in-plane shear,” </w:t>
      </w:r>
      <w:r w:rsidRPr="00BF2E0C">
        <w:rPr>
          <w:i/>
          <w:iCs/>
          <w:szCs w:val="20"/>
        </w:rPr>
        <w:t>Compos. Part A Appl. Sci. Manuf.,</w:t>
      </w:r>
      <w:r w:rsidRPr="006903C2">
        <w:rPr>
          <w:szCs w:val="20"/>
        </w:rPr>
        <w:t xml:space="preserve"> 37, pp. 165–176</w:t>
      </w:r>
      <w:r w:rsidR="00425F0B">
        <w:rPr>
          <w:szCs w:val="20"/>
        </w:rPr>
        <w:t>.</w:t>
      </w:r>
    </w:p>
    <w:p w14:paraId="258A6550" w14:textId="3B34C52B" w:rsidR="00BE2F63" w:rsidRDefault="00BE2F63" w:rsidP="00BE2F63">
      <w:pPr>
        <w:numPr>
          <w:ilvl w:val="0"/>
          <w:numId w:val="2"/>
        </w:numPr>
        <w:jc w:val="both"/>
        <w:rPr>
          <w:szCs w:val="20"/>
        </w:rPr>
      </w:pPr>
      <w:r w:rsidRPr="00BE2F63">
        <w:rPr>
          <w:szCs w:val="20"/>
        </w:rPr>
        <w:t xml:space="preserve">ASTM, “ASTM D3039/D3039M - Standard Test Method for Tensile Properties of Polymer Matrix Composite Materials,” </w:t>
      </w:r>
      <w:r w:rsidRPr="00E25D0A">
        <w:rPr>
          <w:i/>
          <w:iCs/>
          <w:szCs w:val="20"/>
        </w:rPr>
        <w:t>Ann. B. ASTM Stand</w:t>
      </w:r>
      <w:r w:rsidRPr="00BE2F63">
        <w:rPr>
          <w:szCs w:val="20"/>
        </w:rPr>
        <w:t>., pp. 1–13.</w:t>
      </w:r>
    </w:p>
    <w:p w14:paraId="727CE021" w14:textId="29F608C1" w:rsidR="0062333D" w:rsidRDefault="0062333D" w:rsidP="00BE2F63">
      <w:pPr>
        <w:numPr>
          <w:ilvl w:val="0"/>
          <w:numId w:val="2"/>
        </w:numPr>
        <w:jc w:val="both"/>
        <w:rPr>
          <w:szCs w:val="20"/>
        </w:rPr>
      </w:pPr>
      <w:r w:rsidRPr="0062333D">
        <w:rPr>
          <w:szCs w:val="20"/>
        </w:rPr>
        <w:t xml:space="preserve">“Imetrum video gauge system.” [Online]. Available: </w:t>
      </w:r>
      <w:hyperlink r:id="rId16" w:history="1">
        <w:r w:rsidR="008875D4" w:rsidRPr="00144DD0">
          <w:rPr>
            <w:rStyle w:val="Hyperlink"/>
            <w:szCs w:val="20"/>
          </w:rPr>
          <w:t>www.imetrum.com</w:t>
        </w:r>
      </w:hyperlink>
      <w:r w:rsidR="008875D4">
        <w:rPr>
          <w:szCs w:val="20"/>
        </w:rPr>
        <w:t xml:space="preserve"> </w:t>
      </w:r>
    </w:p>
    <w:p w14:paraId="3E3C75FA" w14:textId="04995229" w:rsidR="003519CF" w:rsidRDefault="003519CF" w:rsidP="00BE2F63">
      <w:pPr>
        <w:numPr>
          <w:ilvl w:val="0"/>
          <w:numId w:val="2"/>
        </w:numPr>
        <w:jc w:val="both"/>
        <w:rPr>
          <w:szCs w:val="20"/>
        </w:rPr>
      </w:pPr>
      <w:r>
        <w:rPr>
          <w:szCs w:val="20"/>
        </w:rPr>
        <w:t>Matheson K. E. 2019. Private communication</w:t>
      </w:r>
      <w:r w:rsidR="00C13C01">
        <w:rPr>
          <w:szCs w:val="20"/>
        </w:rPr>
        <w:t>,</w:t>
      </w:r>
      <w:r>
        <w:rPr>
          <w:szCs w:val="20"/>
        </w:rPr>
        <w:t xml:space="preserve"> NASA Langley Research Center</w:t>
      </w:r>
      <w:r w:rsidR="00C13C01">
        <w:rPr>
          <w:szCs w:val="20"/>
        </w:rPr>
        <w:t>.</w:t>
      </w:r>
    </w:p>
    <w:p w14:paraId="24C8F13B" w14:textId="3AFE50B2" w:rsidR="003519CF" w:rsidRPr="003519CF" w:rsidRDefault="003519CF" w:rsidP="003519CF">
      <w:pPr>
        <w:numPr>
          <w:ilvl w:val="0"/>
          <w:numId w:val="2"/>
        </w:numPr>
        <w:jc w:val="both"/>
        <w:rPr>
          <w:szCs w:val="20"/>
        </w:rPr>
      </w:pPr>
      <w:r w:rsidRPr="003519CF">
        <w:rPr>
          <w:szCs w:val="20"/>
        </w:rPr>
        <w:t>Kohler</w:t>
      </w:r>
      <w:r>
        <w:rPr>
          <w:szCs w:val="20"/>
        </w:rPr>
        <w:t xml:space="preserve"> S.</w:t>
      </w:r>
      <w:r w:rsidRPr="003519CF">
        <w:rPr>
          <w:szCs w:val="20"/>
        </w:rPr>
        <w:t>, Cugnoni</w:t>
      </w:r>
      <w:r>
        <w:rPr>
          <w:szCs w:val="20"/>
        </w:rPr>
        <w:t xml:space="preserve"> J.</w:t>
      </w:r>
      <w:r w:rsidRPr="003519CF">
        <w:rPr>
          <w:szCs w:val="20"/>
        </w:rPr>
        <w:t>, Amacher</w:t>
      </w:r>
      <w:r>
        <w:rPr>
          <w:szCs w:val="20"/>
        </w:rPr>
        <w:t xml:space="preserve"> R.</w:t>
      </w:r>
      <w:r w:rsidRPr="003519CF">
        <w:rPr>
          <w:szCs w:val="20"/>
        </w:rPr>
        <w:t>, and Botsis</w:t>
      </w:r>
      <w:r>
        <w:rPr>
          <w:szCs w:val="20"/>
        </w:rPr>
        <w:t xml:space="preserve"> J. 2019.</w:t>
      </w:r>
      <w:r w:rsidRPr="003519CF">
        <w:rPr>
          <w:szCs w:val="20"/>
        </w:rPr>
        <w:t xml:space="preserve"> “Transverse cracking in the bulk and at the free edge of thin-ply composites: Experiments and multiscale modelling,” </w:t>
      </w:r>
      <w:r w:rsidRPr="003519CF">
        <w:rPr>
          <w:i/>
          <w:iCs/>
          <w:szCs w:val="20"/>
        </w:rPr>
        <w:t>Compos. Part A Appl. Sci</w:t>
      </w:r>
      <w:r w:rsidRPr="003519CF">
        <w:rPr>
          <w:szCs w:val="20"/>
        </w:rPr>
        <w:t xml:space="preserve">. </w:t>
      </w:r>
      <w:r w:rsidRPr="003519CF">
        <w:rPr>
          <w:i/>
          <w:iCs/>
          <w:szCs w:val="20"/>
        </w:rPr>
        <w:t>Manuf.,</w:t>
      </w:r>
      <w:r>
        <w:rPr>
          <w:szCs w:val="20"/>
        </w:rPr>
        <w:t xml:space="preserve"> </w:t>
      </w:r>
      <w:r w:rsidRPr="003519CF">
        <w:rPr>
          <w:szCs w:val="20"/>
        </w:rPr>
        <w:t>124</w:t>
      </w:r>
      <w:r w:rsidR="005A3C8A">
        <w:rPr>
          <w:szCs w:val="20"/>
        </w:rPr>
        <w:t>, pp. 1-13</w:t>
      </w:r>
      <w:r w:rsidR="00FB75EC">
        <w:rPr>
          <w:szCs w:val="20"/>
        </w:rPr>
        <w:t xml:space="preserve">. </w:t>
      </w:r>
    </w:p>
    <w:p w14:paraId="4BDB2758" w14:textId="29AB6F41" w:rsidR="003519CF" w:rsidRPr="003519CF" w:rsidRDefault="003519CF" w:rsidP="003519CF">
      <w:pPr>
        <w:numPr>
          <w:ilvl w:val="0"/>
          <w:numId w:val="2"/>
        </w:numPr>
        <w:jc w:val="both"/>
        <w:rPr>
          <w:szCs w:val="20"/>
        </w:rPr>
      </w:pPr>
      <w:r w:rsidRPr="003519CF">
        <w:rPr>
          <w:szCs w:val="20"/>
        </w:rPr>
        <w:t>Xu</w:t>
      </w:r>
      <w:r w:rsidR="000C2A9B">
        <w:rPr>
          <w:szCs w:val="20"/>
        </w:rPr>
        <w:t xml:space="preserve"> X.</w:t>
      </w:r>
      <w:r w:rsidRPr="003519CF">
        <w:rPr>
          <w:szCs w:val="20"/>
        </w:rPr>
        <w:t>, Wisnom</w:t>
      </w:r>
      <w:r w:rsidR="000C2A9B">
        <w:rPr>
          <w:szCs w:val="20"/>
        </w:rPr>
        <w:t xml:space="preserve"> </w:t>
      </w:r>
      <w:r w:rsidR="000C2A9B" w:rsidRPr="003519CF">
        <w:rPr>
          <w:szCs w:val="20"/>
        </w:rPr>
        <w:t>M. R.</w:t>
      </w:r>
      <w:r w:rsidRPr="003519CF">
        <w:rPr>
          <w:szCs w:val="20"/>
        </w:rPr>
        <w:t>, Chang</w:t>
      </w:r>
      <w:r w:rsidR="000C2A9B">
        <w:rPr>
          <w:szCs w:val="20"/>
        </w:rPr>
        <w:t xml:space="preserve"> K.</w:t>
      </w:r>
      <w:r w:rsidRPr="003519CF">
        <w:rPr>
          <w:szCs w:val="20"/>
        </w:rPr>
        <w:t>, and Hallett</w:t>
      </w:r>
      <w:r w:rsidR="000C2A9B">
        <w:rPr>
          <w:szCs w:val="20"/>
        </w:rPr>
        <w:t xml:space="preserve"> </w:t>
      </w:r>
      <w:r w:rsidR="000C2A9B" w:rsidRPr="003519CF">
        <w:rPr>
          <w:szCs w:val="20"/>
        </w:rPr>
        <w:t>S. R.</w:t>
      </w:r>
      <w:r w:rsidR="000C2A9B">
        <w:rPr>
          <w:szCs w:val="20"/>
        </w:rPr>
        <w:t xml:space="preserve"> 2016.</w:t>
      </w:r>
      <w:r w:rsidRPr="003519CF">
        <w:rPr>
          <w:szCs w:val="20"/>
        </w:rPr>
        <w:t xml:space="preserve"> “Unification of strength scaling between unidirectional, quasi-isotropic, and notched carbon/epoxy laminates,” </w:t>
      </w:r>
      <w:r w:rsidRPr="000C2A9B">
        <w:rPr>
          <w:i/>
          <w:iCs/>
          <w:szCs w:val="20"/>
        </w:rPr>
        <w:t>Compos. Part A Appl. Sci. Manuf.,</w:t>
      </w:r>
      <w:r w:rsidR="000C2A9B">
        <w:rPr>
          <w:szCs w:val="20"/>
        </w:rPr>
        <w:t xml:space="preserve"> </w:t>
      </w:r>
      <w:r w:rsidRPr="003519CF">
        <w:rPr>
          <w:szCs w:val="20"/>
        </w:rPr>
        <w:t>90, pp. 296–305</w:t>
      </w:r>
      <w:r w:rsidR="00784FC5">
        <w:rPr>
          <w:szCs w:val="20"/>
        </w:rPr>
        <w:t>.</w:t>
      </w:r>
    </w:p>
    <w:p w14:paraId="590E6370" w14:textId="6DF065E3" w:rsidR="00247D64" w:rsidRPr="000C3B52" w:rsidRDefault="003519CF" w:rsidP="000C3B52">
      <w:pPr>
        <w:numPr>
          <w:ilvl w:val="0"/>
          <w:numId w:val="2"/>
        </w:numPr>
        <w:jc w:val="both"/>
        <w:rPr>
          <w:szCs w:val="20"/>
        </w:rPr>
      </w:pPr>
      <w:r w:rsidRPr="003519CF">
        <w:rPr>
          <w:szCs w:val="20"/>
        </w:rPr>
        <w:t>Melnikov</w:t>
      </w:r>
      <w:r w:rsidR="000A276E">
        <w:rPr>
          <w:szCs w:val="20"/>
        </w:rPr>
        <w:t xml:space="preserve"> A.</w:t>
      </w:r>
      <w:r w:rsidRPr="003519CF">
        <w:rPr>
          <w:szCs w:val="20"/>
        </w:rPr>
        <w:t>, Swolfs</w:t>
      </w:r>
      <w:r w:rsidR="000A276E">
        <w:rPr>
          <w:szCs w:val="20"/>
        </w:rPr>
        <w:t xml:space="preserve"> Y.</w:t>
      </w:r>
      <w:r w:rsidRPr="003519CF">
        <w:rPr>
          <w:szCs w:val="20"/>
        </w:rPr>
        <w:t>, Lomov</w:t>
      </w:r>
      <w:r w:rsidR="000A276E">
        <w:rPr>
          <w:szCs w:val="20"/>
        </w:rPr>
        <w:t xml:space="preserve"> </w:t>
      </w:r>
      <w:r w:rsidR="000A276E" w:rsidRPr="003519CF">
        <w:rPr>
          <w:szCs w:val="20"/>
        </w:rPr>
        <w:t>S. V.</w:t>
      </w:r>
      <w:r w:rsidRPr="003519CF">
        <w:rPr>
          <w:szCs w:val="20"/>
        </w:rPr>
        <w:t>, and Gorbatikh</w:t>
      </w:r>
      <w:r w:rsidR="000A276E">
        <w:rPr>
          <w:szCs w:val="20"/>
        </w:rPr>
        <w:t xml:space="preserve"> L.</w:t>
      </w:r>
      <w:r w:rsidRPr="003519CF">
        <w:rPr>
          <w:szCs w:val="20"/>
        </w:rPr>
        <w:t xml:space="preserve"> </w:t>
      </w:r>
      <w:r w:rsidR="00355FDC">
        <w:rPr>
          <w:szCs w:val="20"/>
        </w:rPr>
        <w:t xml:space="preserve">2018. </w:t>
      </w:r>
      <w:r w:rsidRPr="003519CF">
        <w:rPr>
          <w:szCs w:val="20"/>
        </w:rPr>
        <w:t xml:space="preserve">“Do transverse cracks affect the in-situ strength and fibre breaks accumulation in longitudinal plies of cross-ply laminates?,” </w:t>
      </w:r>
      <w:r w:rsidR="000A276E">
        <w:rPr>
          <w:szCs w:val="20"/>
        </w:rPr>
        <w:t xml:space="preserve">in </w:t>
      </w:r>
      <w:r w:rsidRPr="008F6A76">
        <w:rPr>
          <w:i/>
          <w:szCs w:val="20"/>
        </w:rPr>
        <w:t>18</w:t>
      </w:r>
      <w:r w:rsidRPr="008F6A76">
        <w:rPr>
          <w:i/>
          <w:szCs w:val="20"/>
          <w:vertAlign w:val="superscript"/>
        </w:rPr>
        <w:t>th</w:t>
      </w:r>
      <w:r w:rsidR="00355FDC" w:rsidRPr="008F6A76">
        <w:rPr>
          <w:i/>
          <w:szCs w:val="20"/>
        </w:rPr>
        <w:t xml:space="preserve"> European Conference on Composites Materials</w:t>
      </w:r>
      <w:r w:rsidR="00CF2AB1">
        <w:rPr>
          <w:szCs w:val="20"/>
        </w:rPr>
        <w:t>.</w:t>
      </w:r>
    </w:p>
    <w:sectPr w:rsidR="00247D64" w:rsidRPr="000C3B52" w:rsidSect="00B3641F">
      <w:pgSz w:w="12240" w:h="15840"/>
      <w:pgMar w:top="1080" w:right="2246" w:bottom="1339" w:left="19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5639B1" w14:textId="77777777" w:rsidR="00F87D71" w:rsidRDefault="00F87D71" w:rsidP="00730119">
      <w:r>
        <w:separator/>
      </w:r>
    </w:p>
  </w:endnote>
  <w:endnote w:type="continuationSeparator" w:id="0">
    <w:p w14:paraId="4E934CD4" w14:textId="77777777" w:rsidR="00F87D71" w:rsidRDefault="00F87D71" w:rsidP="00730119">
      <w:r>
        <w:continuationSeparator/>
      </w:r>
    </w:p>
  </w:endnote>
  <w:endnote w:type="continuationNotice" w:id="1">
    <w:p w14:paraId="41799420" w14:textId="77777777" w:rsidR="00F87D71" w:rsidRDefault="00F87D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Univers">
    <w:altName w:val="Arial"/>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BBF644" w14:textId="77777777" w:rsidR="00F87D71" w:rsidRDefault="00F87D71" w:rsidP="00730119">
      <w:r>
        <w:separator/>
      </w:r>
    </w:p>
  </w:footnote>
  <w:footnote w:type="continuationSeparator" w:id="0">
    <w:p w14:paraId="7F938C2B" w14:textId="77777777" w:rsidR="00F87D71" w:rsidRDefault="00F87D71" w:rsidP="00730119">
      <w:r>
        <w:continuationSeparator/>
      </w:r>
    </w:p>
  </w:footnote>
  <w:footnote w:type="continuationNotice" w:id="1">
    <w:p w14:paraId="60B8EF16" w14:textId="77777777" w:rsidR="00F87D71" w:rsidRDefault="00F87D71"/>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372B7"/>
    <w:multiLevelType w:val="singleLevel"/>
    <w:tmpl w:val="04090001"/>
    <w:lvl w:ilvl="0">
      <w:start w:val="1"/>
      <w:numFmt w:val="bullet"/>
      <w:lvlText w:val=""/>
      <w:lvlJc w:val="left"/>
      <w:pPr>
        <w:tabs>
          <w:tab w:val="num" w:pos="360"/>
        </w:tabs>
        <w:ind w:left="360" w:hanging="360"/>
      </w:pPr>
      <w:rPr>
        <w:rFonts w:ascii="Symbol" w:hAnsi="Symbol" w:cs="Times New Roman" w:hint="default"/>
      </w:rPr>
    </w:lvl>
  </w:abstractNum>
  <w:abstractNum w:abstractNumId="1" w15:restartNumberingAfterBreak="0">
    <w:nsid w:val="249C35FE"/>
    <w:multiLevelType w:val="hybridMultilevel"/>
    <w:tmpl w:val="28EE8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5CE7942"/>
    <w:multiLevelType w:val="hybridMultilevel"/>
    <w:tmpl w:val="3262365E"/>
    <w:lvl w:ilvl="0" w:tplc="533EF6E4">
      <w:start w:val="1"/>
      <w:numFmt w:val="decimal"/>
      <w:lvlText w:val="%1."/>
      <w:lvlJc w:val="left"/>
      <w:pPr>
        <w:tabs>
          <w:tab w:val="num" w:pos="720"/>
        </w:tabs>
        <w:ind w:left="720" w:hanging="360"/>
      </w:pPr>
      <w:rPr>
        <w:rFonts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B616F5A"/>
    <w:multiLevelType w:val="hybridMultilevel"/>
    <w:tmpl w:val="64A2F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00349E"/>
    <w:multiLevelType w:val="singleLevel"/>
    <w:tmpl w:val="0409000F"/>
    <w:lvl w:ilvl="0">
      <w:start w:val="1"/>
      <w:numFmt w:val="decimal"/>
      <w:lvlText w:val="%1."/>
      <w:lvlJc w:val="left"/>
      <w:pPr>
        <w:tabs>
          <w:tab w:val="num" w:pos="360"/>
        </w:tabs>
        <w:ind w:left="360" w:hanging="360"/>
      </w:pPr>
    </w:lvl>
  </w:abstractNum>
  <w:abstractNum w:abstractNumId="5" w15:restartNumberingAfterBreak="0">
    <w:nsid w:val="57BE4D14"/>
    <w:multiLevelType w:val="hybridMultilevel"/>
    <w:tmpl w:val="0E04305C"/>
    <w:lvl w:ilvl="0" w:tplc="B32C2DD8">
      <w:start w:val="1"/>
      <w:numFmt w:val="decimal"/>
      <w:lvlText w:val="%1."/>
      <w:lvlJc w:val="left"/>
      <w:pPr>
        <w:ind w:left="720" w:hanging="360"/>
      </w:pPr>
      <w:rPr>
        <w:rFonts w:eastAsiaTheme="minorHAns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AA61EC3"/>
    <w:multiLevelType w:val="hybridMultilevel"/>
    <w:tmpl w:val="0E04305C"/>
    <w:lvl w:ilvl="0" w:tplc="B32C2DD8">
      <w:start w:val="1"/>
      <w:numFmt w:val="decimal"/>
      <w:lvlText w:val="%1."/>
      <w:lvlJc w:val="left"/>
      <w:pPr>
        <w:ind w:left="720" w:hanging="360"/>
      </w:pPr>
      <w:rPr>
        <w:rFonts w:eastAsiaTheme="minorHAns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2"/>
  </w:num>
  <w:num w:numId="4">
    <w:abstractNumId w:val="6"/>
  </w:num>
  <w:num w:numId="5">
    <w:abstractNumId w:val="1"/>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jC3sDQwMDCxsLAwMDdS0lEKTi0uzszPAykwrAUAZvD+hywAAAA="/>
  </w:docVars>
  <w:rsids>
    <w:rsidRoot w:val="00FB7B32"/>
    <w:rsid w:val="000032C6"/>
    <w:rsid w:val="0000408B"/>
    <w:rsid w:val="000046F0"/>
    <w:rsid w:val="000052E9"/>
    <w:rsid w:val="0000585F"/>
    <w:rsid w:val="00007C09"/>
    <w:rsid w:val="00011E50"/>
    <w:rsid w:val="00013B16"/>
    <w:rsid w:val="000140A9"/>
    <w:rsid w:val="00015018"/>
    <w:rsid w:val="00015DC0"/>
    <w:rsid w:val="00024364"/>
    <w:rsid w:val="000268F2"/>
    <w:rsid w:val="0002720B"/>
    <w:rsid w:val="0003013D"/>
    <w:rsid w:val="00031080"/>
    <w:rsid w:val="00042326"/>
    <w:rsid w:val="00042B43"/>
    <w:rsid w:val="000447A9"/>
    <w:rsid w:val="000449F1"/>
    <w:rsid w:val="000450AA"/>
    <w:rsid w:val="00050FEA"/>
    <w:rsid w:val="00052776"/>
    <w:rsid w:val="000541E9"/>
    <w:rsid w:val="00056727"/>
    <w:rsid w:val="0005797A"/>
    <w:rsid w:val="00061801"/>
    <w:rsid w:val="000619A9"/>
    <w:rsid w:val="000642C0"/>
    <w:rsid w:val="00065B19"/>
    <w:rsid w:val="00066303"/>
    <w:rsid w:val="00066DC0"/>
    <w:rsid w:val="00067902"/>
    <w:rsid w:val="00067984"/>
    <w:rsid w:val="00075EB2"/>
    <w:rsid w:val="00094267"/>
    <w:rsid w:val="00094D95"/>
    <w:rsid w:val="00095633"/>
    <w:rsid w:val="000A276E"/>
    <w:rsid w:val="000A2C3C"/>
    <w:rsid w:val="000A323F"/>
    <w:rsid w:val="000A3638"/>
    <w:rsid w:val="000A4CB4"/>
    <w:rsid w:val="000A5B27"/>
    <w:rsid w:val="000A6DD6"/>
    <w:rsid w:val="000A7320"/>
    <w:rsid w:val="000B08A7"/>
    <w:rsid w:val="000B1235"/>
    <w:rsid w:val="000B146C"/>
    <w:rsid w:val="000B3FD2"/>
    <w:rsid w:val="000B4435"/>
    <w:rsid w:val="000B44A8"/>
    <w:rsid w:val="000B5850"/>
    <w:rsid w:val="000B6BC1"/>
    <w:rsid w:val="000B6D4D"/>
    <w:rsid w:val="000B7866"/>
    <w:rsid w:val="000C2A9B"/>
    <w:rsid w:val="000C3B52"/>
    <w:rsid w:val="000D0BF7"/>
    <w:rsid w:val="000D2D6F"/>
    <w:rsid w:val="000D31AC"/>
    <w:rsid w:val="000D4787"/>
    <w:rsid w:val="000D71FE"/>
    <w:rsid w:val="000E039E"/>
    <w:rsid w:val="000E19F4"/>
    <w:rsid w:val="000E1ED8"/>
    <w:rsid w:val="000E2C38"/>
    <w:rsid w:val="000E54D6"/>
    <w:rsid w:val="000E7B9E"/>
    <w:rsid w:val="000F1C3C"/>
    <w:rsid w:val="000F2D81"/>
    <w:rsid w:val="001034F4"/>
    <w:rsid w:val="00103996"/>
    <w:rsid w:val="00105885"/>
    <w:rsid w:val="00107BF8"/>
    <w:rsid w:val="00111076"/>
    <w:rsid w:val="001120AF"/>
    <w:rsid w:val="0011353D"/>
    <w:rsid w:val="0011762B"/>
    <w:rsid w:val="00120CBB"/>
    <w:rsid w:val="00122AB4"/>
    <w:rsid w:val="0012317E"/>
    <w:rsid w:val="0012493C"/>
    <w:rsid w:val="001255C6"/>
    <w:rsid w:val="001262FA"/>
    <w:rsid w:val="00132349"/>
    <w:rsid w:val="00135DFC"/>
    <w:rsid w:val="00140565"/>
    <w:rsid w:val="00141ACF"/>
    <w:rsid w:val="00143453"/>
    <w:rsid w:val="001455F6"/>
    <w:rsid w:val="00146EF5"/>
    <w:rsid w:val="001518FF"/>
    <w:rsid w:val="00153E0F"/>
    <w:rsid w:val="00163312"/>
    <w:rsid w:val="00163890"/>
    <w:rsid w:val="00163912"/>
    <w:rsid w:val="00171153"/>
    <w:rsid w:val="001721B5"/>
    <w:rsid w:val="001761F8"/>
    <w:rsid w:val="00176398"/>
    <w:rsid w:val="00176E5F"/>
    <w:rsid w:val="0018005C"/>
    <w:rsid w:val="00180A1A"/>
    <w:rsid w:val="0019259C"/>
    <w:rsid w:val="00194059"/>
    <w:rsid w:val="001A0C74"/>
    <w:rsid w:val="001A1181"/>
    <w:rsid w:val="001A6C9D"/>
    <w:rsid w:val="001A7763"/>
    <w:rsid w:val="001B0CF0"/>
    <w:rsid w:val="001B1944"/>
    <w:rsid w:val="001B21E0"/>
    <w:rsid w:val="001B299A"/>
    <w:rsid w:val="001B4653"/>
    <w:rsid w:val="001B5125"/>
    <w:rsid w:val="001B5303"/>
    <w:rsid w:val="001B5B8D"/>
    <w:rsid w:val="001B6744"/>
    <w:rsid w:val="001C584B"/>
    <w:rsid w:val="001C7CD2"/>
    <w:rsid w:val="001D03AD"/>
    <w:rsid w:val="001D199C"/>
    <w:rsid w:val="001D3EB9"/>
    <w:rsid w:val="001D6940"/>
    <w:rsid w:val="001F1012"/>
    <w:rsid w:val="001F2002"/>
    <w:rsid w:val="001F7616"/>
    <w:rsid w:val="00200524"/>
    <w:rsid w:val="00202391"/>
    <w:rsid w:val="00203129"/>
    <w:rsid w:val="002034E8"/>
    <w:rsid w:val="002047E7"/>
    <w:rsid w:val="00204D12"/>
    <w:rsid w:val="00212D8D"/>
    <w:rsid w:val="0021576A"/>
    <w:rsid w:val="00216DE6"/>
    <w:rsid w:val="00220F2C"/>
    <w:rsid w:val="002252E2"/>
    <w:rsid w:val="00225EE4"/>
    <w:rsid w:val="00225F1C"/>
    <w:rsid w:val="00227E1B"/>
    <w:rsid w:val="00230907"/>
    <w:rsid w:val="00231726"/>
    <w:rsid w:val="00232D03"/>
    <w:rsid w:val="00236207"/>
    <w:rsid w:val="002370D9"/>
    <w:rsid w:val="002371B4"/>
    <w:rsid w:val="00240A2C"/>
    <w:rsid w:val="00241C56"/>
    <w:rsid w:val="0024251D"/>
    <w:rsid w:val="00246149"/>
    <w:rsid w:val="00246C61"/>
    <w:rsid w:val="00247D64"/>
    <w:rsid w:val="002500C6"/>
    <w:rsid w:val="002501A7"/>
    <w:rsid w:val="00250E38"/>
    <w:rsid w:val="00256167"/>
    <w:rsid w:val="00261520"/>
    <w:rsid w:val="002625D0"/>
    <w:rsid w:val="0026277F"/>
    <w:rsid w:val="00263913"/>
    <w:rsid w:val="00264BCA"/>
    <w:rsid w:val="002652DD"/>
    <w:rsid w:val="002673EE"/>
    <w:rsid w:val="002715C9"/>
    <w:rsid w:val="002732F2"/>
    <w:rsid w:val="0027408E"/>
    <w:rsid w:val="00280E99"/>
    <w:rsid w:val="0028147D"/>
    <w:rsid w:val="00281B86"/>
    <w:rsid w:val="0028636E"/>
    <w:rsid w:val="00286D49"/>
    <w:rsid w:val="00286DC6"/>
    <w:rsid w:val="00291090"/>
    <w:rsid w:val="002911F3"/>
    <w:rsid w:val="00291D2B"/>
    <w:rsid w:val="0029480A"/>
    <w:rsid w:val="0029530F"/>
    <w:rsid w:val="00295C12"/>
    <w:rsid w:val="00296084"/>
    <w:rsid w:val="00297311"/>
    <w:rsid w:val="00297464"/>
    <w:rsid w:val="002A0F67"/>
    <w:rsid w:val="002A1E92"/>
    <w:rsid w:val="002A32FC"/>
    <w:rsid w:val="002A6A5F"/>
    <w:rsid w:val="002A7A07"/>
    <w:rsid w:val="002B17E2"/>
    <w:rsid w:val="002B5047"/>
    <w:rsid w:val="002B5974"/>
    <w:rsid w:val="002B689E"/>
    <w:rsid w:val="002C0AB1"/>
    <w:rsid w:val="002C3351"/>
    <w:rsid w:val="002C3510"/>
    <w:rsid w:val="002C3EBE"/>
    <w:rsid w:val="002C49B0"/>
    <w:rsid w:val="002C6719"/>
    <w:rsid w:val="002C7AE2"/>
    <w:rsid w:val="002D0496"/>
    <w:rsid w:val="002D1716"/>
    <w:rsid w:val="002D4BE2"/>
    <w:rsid w:val="002D4FA0"/>
    <w:rsid w:val="002E157A"/>
    <w:rsid w:val="002E3571"/>
    <w:rsid w:val="002F010D"/>
    <w:rsid w:val="002F2124"/>
    <w:rsid w:val="002F3B54"/>
    <w:rsid w:val="002F4CD0"/>
    <w:rsid w:val="002F4EB1"/>
    <w:rsid w:val="002F6247"/>
    <w:rsid w:val="00310610"/>
    <w:rsid w:val="0031108C"/>
    <w:rsid w:val="00311BCE"/>
    <w:rsid w:val="00311E4D"/>
    <w:rsid w:val="00317231"/>
    <w:rsid w:val="00320808"/>
    <w:rsid w:val="00320D1B"/>
    <w:rsid w:val="00323163"/>
    <w:rsid w:val="0032363A"/>
    <w:rsid w:val="003239EF"/>
    <w:rsid w:val="003303D0"/>
    <w:rsid w:val="003308A1"/>
    <w:rsid w:val="003308AF"/>
    <w:rsid w:val="003327E3"/>
    <w:rsid w:val="00335E9F"/>
    <w:rsid w:val="0034006B"/>
    <w:rsid w:val="00341A61"/>
    <w:rsid w:val="00342723"/>
    <w:rsid w:val="0034371C"/>
    <w:rsid w:val="00343C43"/>
    <w:rsid w:val="0034757C"/>
    <w:rsid w:val="00347EF3"/>
    <w:rsid w:val="003519CF"/>
    <w:rsid w:val="00351AF4"/>
    <w:rsid w:val="003528EA"/>
    <w:rsid w:val="0035461E"/>
    <w:rsid w:val="00355E8B"/>
    <w:rsid w:val="00355FDC"/>
    <w:rsid w:val="00357885"/>
    <w:rsid w:val="00363AC3"/>
    <w:rsid w:val="00365FC4"/>
    <w:rsid w:val="003735D7"/>
    <w:rsid w:val="003739D6"/>
    <w:rsid w:val="00375B2E"/>
    <w:rsid w:val="00381FF8"/>
    <w:rsid w:val="0038216E"/>
    <w:rsid w:val="003823F8"/>
    <w:rsid w:val="00382CED"/>
    <w:rsid w:val="003846AD"/>
    <w:rsid w:val="003874B4"/>
    <w:rsid w:val="00390071"/>
    <w:rsid w:val="003936F1"/>
    <w:rsid w:val="00393B9E"/>
    <w:rsid w:val="00395242"/>
    <w:rsid w:val="00395DD4"/>
    <w:rsid w:val="003A08D6"/>
    <w:rsid w:val="003A2D32"/>
    <w:rsid w:val="003A30E2"/>
    <w:rsid w:val="003A4373"/>
    <w:rsid w:val="003A6BC8"/>
    <w:rsid w:val="003B220D"/>
    <w:rsid w:val="003B3076"/>
    <w:rsid w:val="003B5E6F"/>
    <w:rsid w:val="003B65AE"/>
    <w:rsid w:val="003C062B"/>
    <w:rsid w:val="003C06E9"/>
    <w:rsid w:val="003C4B73"/>
    <w:rsid w:val="003D1CD8"/>
    <w:rsid w:val="003D46BC"/>
    <w:rsid w:val="003D7046"/>
    <w:rsid w:val="003D76F1"/>
    <w:rsid w:val="003E10F0"/>
    <w:rsid w:val="003E1E15"/>
    <w:rsid w:val="003E1F86"/>
    <w:rsid w:val="003E2BA3"/>
    <w:rsid w:val="003E673E"/>
    <w:rsid w:val="003E6EB6"/>
    <w:rsid w:val="003F270A"/>
    <w:rsid w:val="003F6595"/>
    <w:rsid w:val="003F7411"/>
    <w:rsid w:val="00400277"/>
    <w:rsid w:val="0040089E"/>
    <w:rsid w:val="004021E2"/>
    <w:rsid w:val="00406D3B"/>
    <w:rsid w:val="00411566"/>
    <w:rsid w:val="00414A46"/>
    <w:rsid w:val="00414BF8"/>
    <w:rsid w:val="00417B2D"/>
    <w:rsid w:val="00420B58"/>
    <w:rsid w:val="00422038"/>
    <w:rsid w:val="00423206"/>
    <w:rsid w:val="00423DA8"/>
    <w:rsid w:val="00424A60"/>
    <w:rsid w:val="00425AD7"/>
    <w:rsid w:val="00425F0B"/>
    <w:rsid w:val="00427197"/>
    <w:rsid w:val="004302CA"/>
    <w:rsid w:val="004377A5"/>
    <w:rsid w:val="00437AA0"/>
    <w:rsid w:val="00440EA9"/>
    <w:rsid w:val="00441785"/>
    <w:rsid w:val="0044184A"/>
    <w:rsid w:val="00441F49"/>
    <w:rsid w:val="00444C92"/>
    <w:rsid w:val="00445B60"/>
    <w:rsid w:val="00450991"/>
    <w:rsid w:val="00451957"/>
    <w:rsid w:val="00453F22"/>
    <w:rsid w:val="00455426"/>
    <w:rsid w:val="00467F69"/>
    <w:rsid w:val="0047383A"/>
    <w:rsid w:val="004761F9"/>
    <w:rsid w:val="00477598"/>
    <w:rsid w:val="004778AC"/>
    <w:rsid w:val="00492379"/>
    <w:rsid w:val="00492C14"/>
    <w:rsid w:val="0049437E"/>
    <w:rsid w:val="00494E44"/>
    <w:rsid w:val="004974E9"/>
    <w:rsid w:val="004A1254"/>
    <w:rsid w:val="004A24B8"/>
    <w:rsid w:val="004B10F4"/>
    <w:rsid w:val="004B14DE"/>
    <w:rsid w:val="004B700E"/>
    <w:rsid w:val="004C05AE"/>
    <w:rsid w:val="004C061B"/>
    <w:rsid w:val="004C2D83"/>
    <w:rsid w:val="004C2DE4"/>
    <w:rsid w:val="004C46D8"/>
    <w:rsid w:val="004C717F"/>
    <w:rsid w:val="004D082C"/>
    <w:rsid w:val="004D5C1C"/>
    <w:rsid w:val="004E101D"/>
    <w:rsid w:val="004E2E5A"/>
    <w:rsid w:val="004E3466"/>
    <w:rsid w:val="004E36F2"/>
    <w:rsid w:val="004F0E59"/>
    <w:rsid w:val="004F21A8"/>
    <w:rsid w:val="004F73E0"/>
    <w:rsid w:val="005013E5"/>
    <w:rsid w:val="00505ECD"/>
    <w:rsid w:val="0051119C"/>
    <w:rsid w:val="00512C6A"/>
    <w:rsid w:val="005136FF"/>
    <w:rsid w:val="005141D1"/>
    <w:rsid w:val="00515532"/>
    <w:rsid w:val="005205A5"/>
    <w:rsid w:val="005206AD"/>
    <w:rsid w:val="00534DAB"/>
    <w:rsid w:val="00535602"/>
    <w:rsid w:val="0053564C"/>
    <w:rsid w:val="00540440"/>
    <w:rsid w:val="00545303"/>
    <w:rsid w:val="00546B9C"/>
    <w:rsid w:val="00552331"/>
    <w:rsid w:val="00555E9C"/>
    <w:rsid w:val="00560DB1"/>
    <w:rsid w:val="00561E4A"/>
    <w:rsid w:val="00563E05"/>
    <w:rsid w:val="005678BA"/>
    <w:rsid w:val="00567D0F"/>
    <w:rsid w:val="00571B15"/>
    <w:rsid w:val="00571CF0"/>
    <w:rsid w:val="0057266E"/>
    <w:rsid w:val="00572937"/>
    <w:rsid w:val="005771D0"/>
    <w:rsid w:val="0057788E"/>
    <w:rsid w:val="0058743B"/>
    <w:rsid w:val="005912E2"/>
    <w:rsid w:val="00593AB6"/>
    <w:rsid w:val="00596B0A"/>
    <w:rsid w:val="00596E11"/>
    <w:rsid w:val="00596F1F"/>
    <w:rsid w:val="0059743F"/>
    <w:rsid w:val="00597941"/>
    <w:rsid w:val="005A07C4"/>
    <w:rsid w:val="005A3C8A"/>
    <w:rsid w:val="005B011E"/>
    <w:rsid w:val="005B6552"/>
    <w:rsid w:val="005B662B"/>
    <w:rsid w:val="005B7565"/>
    <w:rsid w:val="005C38CF"/>
    <w:rsid w:val="005C3E23"/>
    <w:rsid w:val="005C475F"/>
    <w:rsid w:val="005C4993"/>
    <w:rsid w:val="005C7A66"/>
    <w:rsid w:val="005D2CF2"/>
    <w:rsid w:val="005D5D7C"/>
    <w:rsid w:val="005E0B8A"/>
    <w:rsid w:val="005E5987"/>
    <w:rsid w:val="005E7A7D"/>
    <w:rsid w:val="005F5A3B"/>
    <w:rsid w:val="005F6211"/>
    <w:rsid w:val="0060168A"/>
    <w:rsid w:val="00605DC0"/>
    <w:rsid w:val="00607943"/>
    <w:rsid w:val="00620D92"/>
    <w:rsid w:val="00621341"/>
    <w:rsid w:val="0062333D"/>
    <w:rsid w:val="006244D0"/>
    <w:rsid w:val="006251D9"/>
    <w:rsid w:val="00627722"/>
    <w:rsid w:val="0062790E"/>
    <w:rsid w:val="0063311F"/>
    <w:rsid w:val="00637680"/>
    <w:rsid w:val="006400A6"/>
    <w:rsid w:val="00640B84"/>
    <w:rsid w:val="00641B1D"/>
    <w:rsid w:val="0064299B"/>
    <w:rsid w:val="006464B5"/>
    <w:rsid w:val="00646CC2"/>
    <w:rsid w:val="00652C7C"/>
    <w:rsid w:val="006557CE"/>
    <w:rsid w:val="006568A6"/>
    <w:rsid w:val="006570A9"/>
    <w:rsid w:val="00660B98"/>
    <w:rsid w:val="00663975"/>
    <w:rsid w:val="00671777"/>
    <w:rsid w:val="00671782"/>
    <w:rsid w:val="00671F34"/>
    <w:rsid w:val="0067612C"/>
    <w:rsid w:val="00677FE0"/>
    <w:rsid w:val="00683289"/>
    <w:rsid w:val="0068365D"/>
    <w:rsid w:val="00685016"/>
    <w:rsid w:val="0068502C"/>
    <w:rsid w:val="00685AAC"/>
    <w:rsid w:val="00686208"/>
    <w:rsid w:val="006903C2"/>
    <w:rsid w:val="00692358"/>
    <w:rsid w:val="00692C4B"/>
    <w:rsid w:val="00694406"/>
    <w:rsid w:val="006946BB"/>
    <w:rsid w:val="0069489B"/>
    <w:rsid w:val="00696DBD"/>
    <w:rsid w:val="00697BE4"/>
    <w:rsid w:val="006A3293"/>
    <w:rsid w:val="006A3AA1"/>
    <w:rsid w:val="006B1CEE"/>
    <w:rsid w:val="006B258E"/>
    <w:rsid w:val="006B2F86"/>
    <w:rsid w:val="006B3876"/>
    <w:rsid w:val="006B54AD"/>
    <w:rsid w:val="006B693B"/>
    <w:rsid w:val="006C0892"/>
    <w:rsid w:val="006C3679"/>
    <w:rsid w:val="006D0CDA"/>
    <w:rsid w:val="006D1C11"/>
    <w:rsid w:val="006D3E29"/>
    <w:rsid w:val="006D58EE"/>
    <w:rsid w:val="006E202A"/>
    <w:rsid w:val="006E2AB8"/>
    <w:rsid w:val="006E2DEE"/>
    <w:rsid w:val="006E3A8C"/>
    <w:rsid w:val="006F08A9"/>
    <w:rsid w:val="006F6DAA"/>
    <w:rsid w:val="00702AEA"/>
    <w:rsid w:val="00702C69"/>
    <w:rsid w:val="00705A07"/>
    <w:rsid w:val="0071082E"/>
    <w:rsid w:val="007141F8"/>
    <w:rsid w:val="00714DBA"/>
    <w:rsid w:val="007159E6"/>
    <w:rsid w:val="0071643F"/>
    <w:rsid w:val="0071682F"/>
    <w:rsid w:val="0071722D"/>
    <w:rsid w:val="00717A25"/>
    <w:rsid w:val="007206FC"/>
    <w:rsid w:val="00721EF2"/>
    <w:rsid w:val="00721F61"/>
    <w:rsid w:val="007229A5"/>
    <w:rsid w:val="007230FA"/>
    <w:rsid w:val="00723F9E"/>
    <w:rsid w:val="0072429A"/>
    <w:rsid w:val="007248B7"/>
    <w:rsid w:val="00726918"/>
    <w:rsid w:val="0072789D"/>
    <w:rsid w:val="00730119"/>
    <w:rsid w:val="007348BC"/>
    <w:rsid w:val="007433C6"/>
    <w:rsid w:val="007456B4"/>
    <w:rsid w:val="00747896"/>
    <w:rsid w:val="00752903"/>
    <w:rsid w:val="0075359F"/>
    <w:rsid w:val="00754EEC"/>
    <w:rsid w:val="007556CA"/>
    <w:rsid w:val="00757CE4"/>
    <w:rsid w:val="0076072A"/>
    <w:rsid w:val="007612D0"/>
    <w:rsid w:val="00761611"/>
    <w:rsid w:val="00761DF2"/>
    <w:rsid w:val="00762AD8"/>
    <w:rsid w:val="00766598"/>
    <w:rsid w:val="007672F6"/>
    <w:rsid w:val="00770998"/>
    <w:rsid w:val="0077405C"/>
    <w:rsid w:val="00774138"/>
    <w:rsid w:val="007759B9"/>
    <w:rsid w:val="00776F6F"/>
    <w:rsid w:val="007818D9"/>
    <w:rsid w:val="0078485F"/>
    <w:rsid w:val="00784CB3"/>
    <w:rsid w:val="00784FC5"/>
    <w:rsid w:val="0078568F"/>
    <w:rsid w:val="0078624B"/>
    <w:rsid w:val="00786CD0"/>
    <w:rsid w:val="0079108E"/>
    <w:rsid w:val="00792291"/>
    <w:rsid w:val="00792718"/>
    <w:rsid w:val="00793ED1"/>
    <w:rsid w:val="00796594"/>
    <w:rsid w:val="00797B83"/>
    <w:rsid w:val="007A2408"/>
    <w:rsid w:val="007A2B2A"/>
    <w:rsid w:val="007A458F"/>
    <w:rsid w:val="007A550E"/>
    <w:rsid w:val="007B0EFB"/>
    <w:rsid w:val="007B3E3D"/>
    <w:rsid w:val="007B4B41"/>
    <w:rsid w:val="007B7F61"/>
    <w:rsid w:val="007C16C5"/>
    <w:rsid w:val="007C1C4C"/>
    <w:rsid w:val="007C1EE9"/>
    <w:rsid w:val="007C2B31"/>
    <w:rsid w:val="007C6E5E"/>
    <w:rsid w:val="007D4EAA"/>
    <w:rsid w:val="007D4ECF"/>
    <w:rsid w:val="007D5F15"/>
    <w:rsid w:val="007D61FB"/>
    <w:rsid w:val="007E1758"/>
    <w:rsid w:val="007E17E1"/>
    <w:rsid w:val="007E22D3"/>
    <w:rsid w:val="007E2D6D"/>
    <w:rsid w:val="007E3164"/>
    <w:rsid w:val="007E6CC2"/>
    <w:rsid w:val="007F006A"/>
    <w:rsid w:val="007F0BE8"/>
    <w:rsid w:val="007F275E"/>
    <w:rsid w:val="007F3B43"/>
    <w:rsid w:val="007F402E"/>
    <w:rsid w:val="0080643A"/>
    <w:rsid w:val="00811D16"/>
    <w:rsid w:val="00812423"/>
    <w:rsid w:val="00813DDB"/>
    <w:rsid w:val="00816AF1"/>
    <w:rsid w:val="008170DC"/>
    <w:rsid w:val="00822BF5"/>
    <w:rsid w:val="0082414E"/>
    <w:rsid w:val="00824676"/>
    <w:rsid w:val="00824C40"/>
    <w:rsid w:val="008318F6"/>
    <w:rsid w:val="00837BF1"/>
    <w:rsid w:val="00841F3E"/>
    <w:rsid w:val="00842373"/>
    <w:rsid w:val="00850FD6"/>
    <w:rsid w:val="00851B1A"/>
    <w:rsid w:val="00853534"/>
    <w:rsid w:val="008562CD"/>
    <w:rsid w:val="00856EAA"/>
    <w:rsid w:val="00861BDA"/>
    <w:rsid w:val="00862290"/>
    <w:rsid w:val="00863133"/>
    <w:rsid w:val="00865DEF"/>
    <w:rsid w:val="00870B8A"/>
    <w:rsid w:val="008778BA"/>
    <w:rsid w:val="0088016A"/>
    <w:rsid w:val="00883E57"/>
    <w:rsid w:val="00886619"/>
    <w:rsid w:val="008875D4"/>
    <w:rsid w:val="00890906"/>
    <w:rsid w:val="00891BA7"/>
    <w:rsid w:val="00893C01"/>
    <w:rsid w:val="00894F5C"/>
    <w:rsid w:val="00897BE8"/>
    <w:rsid w:val="008A0982"/>
    <w:rsid w:val="008A195C"/>
    <w:rsid w:val="008A4C34"/>
    <w:rsid w:val="008A4EF3"/>
    <w:rsid w:val="008A6238"/>
    <w:rsid w:val="008A6483"/>
    <w:rsid w:val="008A6F74"/>
    <w:rsid w:val="008B00D1"/>
    <w:rsid w:val="008B0342"/>
    <w:rsid w:val="008B2CD3"/>
    <w:rsid w:val="008B4173"/>
    <w:rsid w:val="008B51D2"/>
    <w:rsid w:val="008B7AB2"/>
    <w:rsid w:val="008C0608"/>
    <w:rsid w:val="008C496F"/>
    <w:rsid w:val="008C4BF4"/>
    <w:rsid w:val="008C737F"/>
    <w:rsid w:val="008D3081"/>
    <w:rsid w:val="008D36E0"/>
    <w:rsid w:val="008D4A15"/>
    <w:rsid w:val="008D529C"/>
    <w:rsid w:val="008D7941"/>
    <w:rsid w:val="008D7CB0"/>
    <w:rsid w:val="008E06D6"/>
    <w:rsid w:val="008E2243"/>
    <w:rsid w:val="008E7A7C"/>
    <w:rsid w:val="008E7EBE"/>
    <w:rsid w:val="008F4245"/>
    <w:rsid w:val="008F5378"/>
    <w:rsid w:val="008F6A76"/>
    <w:rsid w:val="008F6E23"/>
    <w:rsid w:val="00903084"/>
    <w:rsid w:val="009060E1"/>
    <w:rsid w:val="00907EC7"/>
    <w:rsid w:val="0091037D"/>
    <w:rsid w:val="009104DC"/>
    <w:rsid w:val="00911844"/>
    <w:rsid w:val="00912BE5"/>
    <w:rsid w:val="009159CE"/>
    <w:rsid w:val="00922457"/>
    <w:rsid w:val="00927B5F"/>
    <w:rsid w:val="00930170"/>
    <w:rsid w:val="0093098E"/>
    <w:rsid w:val="00932C98"/>
    <w:rsid w:val="00937A22"/>
    <w:rsid w:val="009419BB"/>
    <w:rsid w:val="00943B64"/>
    <w:rsid w:val="00947B5F"/>
    <w:rsid w:val="0095004D"/>
    <w:rsid w:val="00955496"/>
    <w:rsid w:val="00955A96"/>
    <w:rsid w:val="00957BFC"/>
    <w:rsid w:val="009609F0"/>
    <w:rsid w:val="009671D3"/>
    <w:rsid w:val="00967215"/>
    <w:rsid w:val="00970B28"/>
    <w:rsid w:val="00970BA8"/>
    <w:rsid w:val="00971857"/>
    <w:rsid w:val="0097201B"/>
    <w:rsid w:val="00974475"/>
    <w:rsid w:val="00976714"/>
    <w:rsid w:val="009872EA"/>
    <w:rsid w:val="00992518"/>
    <w:rsid w:val="00993408"/>
    <w:rsid w:val="00994037"/>
    <w:rsid w:val="00995245"/>
    <w:rsid w:val="00997B71"/>
    <w:rsid w:val="009A267A"/>
    <w:rsid w:val="009A7CE8"/>
    <w:rsid w:val="009B1D9A"/>
    <w:rsid w:val="009B1EE3"/>
    <w:rsid w:val="009B35DD"/>
    <w:rsid w:val="009B66E6"/>
    <w:rsid w:val="009B6CA0"/>
    <w:rsid w:val="009C4484"/>
    <w:rsid w:val="009C5672"/>
    <w:rsid w:val="009D11C6"/>
    <w:rsid w:val="009D2F65"/>
    <w:rsid w:val="009D5187"/>
    <w:rsid w:val="009D64D0"/>
    <w:rsid w:val="009D7A17"/>
    <w:rsid w:val="009D7CC3"/>
    <w:rsid w:val="009E1F20"/>
    <w:rsid w:val="009E2FFA"/>
    <w:rsid w:val="009E3002"/>
    <w:rsid w:val="009E39A9"/>
    <w:rsid w:val="009E573E"/>
    <w:rsid w:val="009E66AD"/>
    <w:rsid w:val="009E75F5"/>
    <w:rsid w:val="009E7C5A"/>
    <w:rsid w:val="009F24D7"/>
    <w:rsid w:val="009F37AD"/>
    <w:rsid w:val="00A00B52"/>
    <w:rsid w:val="00A11741"/>
    <w:rsid w:val="00A120DC"/>
    <w:rsid w:val="00A157BF"/>
    <w:rsid w:val="00A16C61"/>
    <w:rsid w:val="00A17C47"/>
    <w:rsid w:val="00A17D3C"/>
    <w:rsid w:val="00A211D3"/>
    <w:rsid w:val="00A21477"/>
    <w:rsid w:val="00A21DB0"/>
    <w:rsid w:val="00A237D3"/>
    <w:rsid w:val="00A24089"/>
    <w:rsid w:val="00A31BA2"/>
    <w:rsid w:val="00A358BB"/>
    <w:rsid w:val="00A4337A"/>
    <w:rsid w:val="00A45263"/>
    <w:rsid w:val="00A45710"/>
    <w:rsid w:val="00A477F5"/>
    <w:rsid w:val="00A516DA"/>
    <w:rsid w:val="00A52F1B"/>
    <w:rsid w:val="00A53B73"/>
    <w:rsid w:val="00A55F29"/>
    <w:rsid w:val="00A61720"/>
    <w:rsid w:val="00A64547"/>
    <w:rsid w:val="00A668B2"/>
    <w:rsid w:val="00A67924"/>
    <w:rsid w:val="00A75380"/>
    <w:rsid w:val="00A843B0"/>
    <w:rsid w:val="00A84980"/>
    <w:rsid w:val="00A87367"/>
    <w:rsid w:val="00A90A9B"/>
    <w:rsid w:val="00A93E49"/>
    <w:rsid w:val="00A95F0C"/>
    <w:rsid w:val="00A975E4"/>
    <w:rsid w:val="00AB1041"/>
    <w:rsid w:val="00AB438F"/>
    <w:rsid w:val="00AB6893"/>
    <w:rsid w:val="00AC3549"/>
    <w:rsid w:val="00AC6B51"/>
    <w:rsid w:val="00AC7964"/>
    <w:rsid w:val="00AC7EF1"/>
    <w:rsid w:val="00AD1400"/>
    <w:rsid w:val="00AD1A16"/>
    <w:rsid w:val="00AD3114"/>
    <w:rsid w:val="00AD6675"/>
    <w:rsid w:val="00AE1149"/>
    <w:rsid w:val="00AE147F"/>
    <w:rsid w:val="00AE2FAA"/>
    <w:rsid w:val="00AE47D1"/>
    <w:rsid w:val="00AF10E7"/>
    <w:rsid w:val="00AF28F0"/>
    <w:rsid w:val="00B0156D"/>
    <w:rsid w:val="00B023A5"/>
    <w:rsid w:val="00B03570"/>
    <w:rsid w:val="00B03D16"/>
    <w:rsid w:val="00B0541E"/>
    <w:rsid w:val="00B14C04"/>
    <w:rsid w:val="00B168EE"/>
    <w:rsid w:val="00B22AC8"/>
    <w:rsid w:val="00B23314"/>
    <w:rsid w:val="00B248D5"/>
    <w:rsid w:val="00B2552D"/>
    <w:rsid w:val="00B26D71"/>
    <w:rsid w:val="00B33C12"/>
    <w:rsid w:val="00B34422"/>
    <w:rsid w:val="00B3641F"/>
    <w:rsid w:val="00B36A4A"/>
    <w:rsid w:val="00B40CDA"/>
    <w:rsid w:val="00B418FA"/>
    <w:rsid w:val="00B43105"/>
    <w:rsid w:val="00B532E1"/>
    <w:rsid w:val="00B60096"/>
    <w:rsid w:val="00B6242D"/>
    <w:rsid w:val="00B634EB"/>
    <w:rsid w:val="00B657A7"/>
    <w:rsid w:val="00B667FA"/>
    <w:rsid w:val="00B715E3"/>
    <w:rsid w:val="00B77271"/>
    <w:rsid w:val="00B802C9"/>
    <w:rsid w:val="00B812B8"/>
    <w:rsid w:val="00B86CD6"/>
    <w:rsid w:val="00B91940"/>
    <w:rsid w:val="00B92EC6"/>
    <w:rsid w:val="00B955CD"/>
    <w:rsid w:val="00B95AFC"/>
    <w:rsid w:val="00B97DF6"/>
    <w:rsid w:val="00BA1C4B"/>
    <w:rsid w:val="00BA227E"/>
    <w:rsid w:val="00BA5E95"/>
    <w:rsid w:val="00BA65A6"/>
    <w:rsid w:val="00BA6DFC"/>
    <w:rsid w:val="00BA706A"/>
    <w:rsid w:val="00BB0586"/>
    <w:rsid w:val="00BC2DA8"/>
    <w:rsid w:val="00BC5059"/>
    <w:rsid w:val="00BC51DB"/>
    <w:rsid w:val="00BC5487"/>
    <w:rsid w:val="00BC7515"/>
    <w:rsid w:val="00BD3A63"/>
    <w:rsid w:val="00BD41D7"/>
    <w:rsid w:val="00BD5D76"/>
    <w:rsid w:val="00BE1597"/>
    <w:rsid w:val="00BE2C09"/>
    <w:rsid w:val="00BE2F63"/>
    <w:rsid w:val="00BE5543"/>
    <w:rsid w:val="00BE5D75"/>
    <w:rsid w:val="00BF11C1"/>
    <w:rsid w:val="00BF2E0C"/>
    <w:rsid w:val="00BF301D"/>
    <w:rsid w:val="00C016C9"/>
    <w:rsid w:val="00C01CED"/>
    <w:rsid w:val="00C01DE9"/>
    <w:rsid w:val="00C030C3"/>
    <w:rsid w:val="00C048DA"/>
    <w:rsid w:val="00C056DF"/>
    <w:rsid w:val="00C07A9B"/>
    <w:rsid w:val="00C11602"/>
    <w:rsid w:val="00C13C01"/>
    <w:rsid w:val="00C15242"/>
    <w:rsid w:val="00C162B4"/>
    <w:rsid w:val="00C22416"/>
    <w:rsid w:val="00C3041A"/>
    <w:rsid w:val="00C32B19"/>
    <w:rsid w:val="00C33DE6"/>
    <w:rsid w:val="00C35637"/>
    <w:rsid w:val="00C37E73"/>
    <w:rsid w:val="00C4471D"/>
    <w:rsid w:val="00C45DC7"/>
    <w:rsid w:val="00C50E2D"/>
    <w:rsid w:val="00C57E8E"/>
    <w:rsid w:val="00C603E8"/>
    <w:rsid w:val="00C60F89"/>
    <w:rsid w:val="00C61F3D"/>
    <w:rsid w:val="00C63B5A"/>
    <w:rsid w:val="00C65778"/>
    <w:rsid w:val="00C66790"/>
    <w:rsid w:val="00C6723B"/>
    <w:rsid w:val="00C75B4E"/>
    <w:rsid w:val="00C80855"/>
    <w:rsid w:val="00C80EAE"/>
    <w:rsid w:val="00C81E44"/>
    <w:rsid w:val="00C81EDD"/>
    <w:rsid w:val="00C84D8F"/>
    <w:rsid w:val="00C8507B"/>
    <w:rsid w:val="00C8731C"/>
    <w:rsid w:val="00C9137C"/>
    <w:rsid w:val="00C93E84"/>
    <w:rsid w:val="00C941DB"/>
    <w:rsid w:val="00CA0515"/>
    <w:rsid w:val="00CA1CC6"/>
    <w:rsid w:val="00CA26FC"/>
    <w:rsid w:val="00CA6497"/>
    <w:rsid w:val="00CA6BCC"/>
    <w:rsid w:val="00CB4411"/>
    <w:rsid w:val="00CB4969"/>
    <w:rsid w:val="00CC15DF"/>
    <w:rsid w:val="00CC323B"/>
    <w:rsid w:val="00CC5486"/>
    <w:rsid w:val="00CC5D5C"/>
    <w:rsid w:val="00CC5F6A"/>
    <w:rsid w:val="00CC6236"/>
    <w:rsid w:val="00CD05D8"/>
    <w:rsid w:val="00CD274B"/>
    <w:rsid w:val="00CD335B"/>
    <w:rsid w:val="00CD6DD0"/>
    <w:rsid w:val="00CE08A9"/>
    <w:rsid w:val="00CE0A2B"/>
    <w:rsid w:val="00CE2C57"/>
    <w:rsid w:val="00CE4851"/>
    <w:rsid w:val="00CE4FB2"/>
    <w:rsid w:val="00CE5F1D"/>
    <w:rsid w:val="00CE7351"/>
    <w:rsid w:val="00CF0772"/>
    <w:rsid w:val="00CF2AB1"/>
    <w:rsid w:val="00D01FA1"/>
    <w:rsid w:val="00D04C54"/>
    <w:rsid w:val="00D1216F"/>
    <w:rsid w:val="00D12523"/>
    <w:rsid w:val="00D14619"/>
    <w:rsid w:val="00D1652F"/>
    <w:rsid w:val="00D209AE"/>
    <w:rsid w:val="00D21347"/>
    <w:rsid w:val="00D22EC3"/>
    <w:rsid w:val="00D27485"/>
    <w:rsid w:val="00D306A5"/>
    <w:rsid w:val="00D3098C"/>
    <w:rsid w:val="00D32646"/>
    <w:rsid w:val="00D32D2C"/>
    <w:rsid w:val="00D34511"/>
    <w:rsid w:val="00D3555B"/>
    <w:rsid w:val="00D355E6"/>
    <w:rsid w:val="00D36560"/>
    <w:rsid w:val="00D37D9E"/>
    <w:rsid w:val="00D401AB"/>
    <w:rsid w:val="00D42795"/>
    <w:rsid w:val="00D42D36"/>
    <w:rsid w:val="00D435CE"/>
    <w:rsid w:val="00D44B40"/>
    <w:rsid w:val="00D46606"/>
    <w:rsid w:val="00D47E54"/>
    <w:rsid w:val="00D5034C"/>
    <w:rsid w:val="00D54407"/>
    <w:rsid w:val="00D55A41"/>
    <w:rsid w:val="00D5643D"/>
    <w:rsid w:val="00D61F3B"/>
    <w:rsid w:val="00D63DB1"/>
    <w:rsid w:val="00D6430D"/>
    <w:rsid w:val="00D70B8D"/>
    <w:rsid w:val="00D70DF6"/>
    <w:rsid w:val="00D74415"/>
    <w:rsid w:val="00D74E51"/>
    <w:rsid w:val="00D76D11"/>
    <w:rsid w:val="00D810A5"/>
    <w:rsid w:val="00D84BD5"/>
    <w:rsid w:val="00D91F69"/>
    <w:rsid w:val="00D93D3B"/>
    <w:rsid w:val="00DA1312"/>
    <w:rsid w:val="00DA156E"/>
    <w:rsid w:val="00DA345B"/>
    <w:rsid w:val="00DA77BD"/>
    <w:rsid w:val="00DB57DA"/>
    <w:rsid w:val="00DB6DA8"/>
    <w:rsid w:val="00DC1043"/>
    <w:rsid w:val="00DC1A74"/>
    <w:rsid w:val="00DC1AED"/>
    <w:rsid w:val="00DC1F5D"/>
    <w:rsid w:val="00DD3CB9"/>
    <w:rsid w:val="00DD454B"/>
    <w:rsid w:val="00DD5DEB"/>
    <w:rsid w:val="00DD6045"/>
    <w:rsid w:val="00DD63B1"/>
    <w:rsid w:val="00DE0353"/>
    <w:rsid w:val="00DF0990"/>
    <w:rsid w:val="00DF54E8"/>
    <w:rsid w:val="00E0152E"/>
    <w:rsid w:val="00E01804"/>
    <w:rsid w:val="00E033FC"/>
    <w:rsid w:val="00E06CA1"/>
    <w:rsid w:val="00E104C5"/>
    <w:rsid w:val="00E13F14"/>
    <w:rsid w:val="00E140F0"/>
    <w:rsid w:val="00E16DD1"/>
    <w:rsid w:val="00E2001B"/>
    <w:rsid w:val="00E22D2C"/>
    <w:rsid w:val="00E2442F"/>
    <w:rsid w:val="00E24792"/>
    <w:rsid w:val="00E25D0A"/>
    <w:rsid w:val="00E25F37"/>
    <w:rsid w:val="00E32A6D"/>
    <w:rsid w:val="00E334EF"/>
    <w:rsid w:val="00E37A57"/>
    <w:rsid w:val="00E45232"/>
    <w:rsid w:val="00E47D22"/>
    <w:rsid w:val="00E47D43"/>
    <w:rsid w:val="00E5060E"/>
    <w:rsid w:val="00E51AD2"/>
    <w:rsid w:val="00E51AE4"/>
    <w:rsid w:val="00E551C9"/>
    <w:rsid w:val="00E57029"/>
    <w:rsid w:val="00E60296"/>
    <w:rsid w:val="00E61D9B"/>
    <w:rsid w:val="00E62727"/>
    <w:rsid w:val="00E70178"/>
    <w:rsid w:val="00E71CFA"/>
    <w:rsid w:val="00E72651"/>
    <w:rsid w:val="00E72B59"/>
    <w:rsid w:val="00E76367"/>
    <w:rsid w:val="00E80EA5"/>
    <w:rsid w:val="00E8121C"/>
    <w:rsid w:val="00E81B5F"/>
    <w:rsid w:val="00E82901"/>
    <w:rsid w:val="00E87781"/>
    <w:rsid w:val="00E91E9D"/>
    <w:rsid w:val="00E95402"/>
    <w:rsid w:val="00E97EEB"/>
    <w:rsid w:val="00EA3931"/>
    <w:rsid w:val="00EA5368"/>
    <w:rsid w:val="00EA5D5A"/>
    <w:rsid w:val="00EA66B2"/>
    <w:rsid w:val="00EA7065"/>
    <w:rsid w:val="00EA7184"/>
    <w:rsid w:val="00EB1DBF"/>
    <w:rsid w:val="00EB47F6"/>
    <w:rsid w:val="00EB6711"/>
    <w:rsid w:val="00EC02C4"/>
    <w:rsid w:val="00EC0660"/>
    <w:rsid w:val="00EC3ED3"/>
    <w:rsid w:val="00EC59F0"/>
    <w:rsid w:val="00ED4770"/>
    <w:rsid w:val="00EE13AA"/>
    <w:rsid w:val="00EE4566"/>
    <w:rsid w:val="00EF28DE"/>
    <w:rsid w:val="00EF41AA"/>
    <w:rsid w:val="00F01CAA"/>
    <w:rsid w:val="00F021C0"/>
    <w:rsid w:val="00F038CB"/>
    <w:rsid w:val="00F04C2F"/>
    <w:rsid w:val="00F05F08"/>
    <w:rsid w:val="00F10A6F"/>
    <w:rsid w:val="00F11B63"/>
    <w:rsid w:val="00F12A40"/>
    <w:rsid w:val="00F137F3"/>
    <w:rsid w:val="00F14365"/>
    <w:rsid w:val="00F14663"/>
    <w:rsid w:val="00F1601D"/>
    <w:rsid w:val="00F26B52"/>
    <w:rsid w:val="00F27090"/>
    <w:rsid w:val="00F312BE"/>
    <w:rsid w:val="00F33406"/>
    <w:rsid w:val="00F338EB"/>
    <w:rsid w:val="00F3397C"/>
    <w:rsid w:val="00F36281"/>
    <w:rsid w:val="00F36ACA"/>
    <w:rsid w:val="00F37E72"/>
    <w:rsid w:val="00F400A3"/>
    <w:rsid w:val="00F41EEE"/>
    <w:rsid w:val="00F42416"/>
    <w:rsid w:val="00F42CB9"/>
    <w:rsid w:val="00F434C7"/>
    <w:rsid w:val="00F44DA0"/>
    <w:rsid w:val="00F505DD"/>
    <w:rsid w:val="00F6096B"/>
    <w:rsid w:val="00F61372"/>
    <w:rsid w:val="00F61C61"/>
    <w:rsid w:val="00F70AE3"/>
    <w:rsid w:val="00F71548"/>
    <w:rsid w:val="00F74783"/>
    <w:rsid w:val="00F752D7"/>
    <w:rsid w:val="00F80417"/>
    <w:rsid w:val="00F814A0"/>
    <w:rsid w:val="00F814EC"/>
    <w:rsid w:val="00F84586"/>
    <w:rsid w:val="00F85A07"/>
    <w:rsid w:val="00F87A2E"/>
    <w:rsid w:val="00F87C1B"/>
    <w:rsid w:val="00F87D71"/>
    <w:rsid w:val="00F943F7"/>
    <w:rsid w:val="00FA596D"/>
    <w:rsid w:val="00FA6398"/>
    <w:rsid w:val="00FA76FA"/>
    <w:rsid w:val="00FB0383"/>
    <w:rsid w:val="00FB75EC"/>
    <w:rsid w:val="00FB7B32"/>
    <w:rsid w:val="00FC09A9"/>
    <w:rsid w:val="00FC187A"/>
    <w:rsid w:val="00FC5AA8"/>
    <w:rsid w:val="00FC69F6"/>
    <w:rsid w:val="00FC7981"/>
    <w:rsid w:val="00FD1F64"/>
    <w:rsid w:val="00FD3B8D"/>
    <w:rsid w:val="00FD3CBA"/>
    <w:rsid w:val="00FD3F54"/>
    <w:rsid w:val="00FD5C71"/>
    <w:rsid w:val="00FD6264"/>
    <w:rsid w:val="00FD68CB"/>
    <w:rsid w:val="00FE3AF9"/>
    <w:rsid w:val="00FF0FA3"/>
    <w:rsid w:val="00FF68E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4CECE7"/>
  <w15:docId w15:val="{EB5FC09A-9F67-C640-9099-E98EAE008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3351"/>
    <w:pPr>
      <w:autoSpaceDE w:val="0"/>
      <w:autoSpaceDN w:val="0"/>
    </w:pPr>
    <w:rPr>
      <w:spacing w:val="-3"/>
      <w:szCs w:val="24"/>
    </w:rPr>
  </w:style>
  <w:style w:type="paragraph" w:styleId="Heading1">
    <w:name w:val="heading 1"/>
    <w:basedOn w:val="Normal"/>
    <w:next w:val="Normal"/>
    <w:qFormat/>
    <w:rsid w:val="002C3351"/>
    <w:pPr>
      <w:keepNext/>
      <w:outlineLvl w:val="0"/>
    </w:pPr>
    <w:rPr>
      <w:b/>
      <w:bCs/>
    </w:rPr>
  </w:style>
  <w:style w:type="paragraph" w:styleId="Heading2">
    <w:name w:val="heading 2"/>
    <w:basedOn w:val="Normal"/>
    <w:next w:val="Normal"/>
    <w:qFormat/>
    <w:rsid w:val="002C3351"/>
    <w:pPr>
      <w:keepNext/>
      <w:jc w:val="both"/>
      <w:outlineLvl w:val="1"/>
    </w:pPr>
    <w:rPr>
      <w:b/>
      <w:bCs/>
    </w:rPr>
  </w:style>
  <w:style w:type="paragraph" w:styleId="Heading3">
    <w:name w:val="heading 3"/>
    <w:basedOn w:val="Normal"/>
    <w:next w:val="Normal"/>
    <w:qFormat/>
    <w:rsid w:val="002C3351"/>
    <w:pPr>
      <w:keepNext/>
      <w:jc w:val="center"/>
      <w:outlineLvl w:val="2"/>
    </w:pPr>
    <w:rPr>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rsid w:val="00B92EC6"/>
    <w:pPr>
      <w:framePr w:w="7920" w:h="1980" w:hRule="exact" w:hSpace="180" w:wrap="auto" w:hAnchor="page" w:xAlign="center" w:yAlign="bottom"/>
      <w:ind w:left="2880"/>
    </w:pPr>
    <w:rPr>
      <w:rFonts w:cs="Arial"/>
    </w:rPr>
  </w:style>
  <w:style w:type="paragraph" w:styleId="BodyText">
    <w:name w:val="Body Text"/>
    <w:basedOn w:val="Normal"/>
    <w:rsid w:val="002C3351"/>
    <w:pPr>
      <w:jc w:val="both"/>
    </w:pPr>
  </w:style>
  <w:style w:type="character" w:styleId="Hyperlink">
    <w:name w:val="Hyperlink"/>
    <w:basedOn w:val="DefaultParagraphFont"/>
    <w:rsid w:val="002C3351"/>
    <w:rPr>
      <w:color w:val="0000FF"/>
      <w:u w:val="single"/>
    </w:rPr>
  </w:style>
  <w:style w:type="paragraph" w:styleId="BodyTextIndent">
    <w:name w:val="Body Text Indent"/>
    <w:basedOn w:val="Normal"/>
    <w:rsid w:val="002C3351"/>
    <w:pPr>
      <w:ind w:firstLine="360"/>
    </w:pPr>
  </w:style>
  <w:style w:type="paragraph" w:styleId="BodyTextIndent2">
    <w:name w:val="Body Text Indent 2"/>
    <w:basedOn w:val="Normal"/>
    <w:rsid w:val="002C3351"/>
    <w:pPr>
      <w:ind w:firstLine="360"/>
      <w:jc w:val="both"/>
    </w:pPr>
  </w:style>
  <w:style w:type="paragraph" w:styleId="BodyTextIndent3">
    <w:name w:val="Body Text Indent 3"/>
    <w:basedOn w:val="Normal"/>
    <w:rsid w:val="002C3351"/>
    <w:pPr>
      <w:spacing w:after="120"/>
      <w:ind w:left="360"/>
    </w:pPr>
    <w:rPr>
      <w:sz w:val="16"/>
      <w:szCs w:val="16"/>
    </w:rPr>
  </w:style>
  <w:style w:type="paragraph" w:styleId="NoSpacing">
    <w:name w:val="No Spacing"/>
    <w:uiPriority w:val="1"/>
    <w:qFormat/>
    <w:rsid w:val="00437AA0"/>
    <w:rPr>
      <w:rFonts w:ascii="Calibri" w:eastAsia="Calibri" w:hAnsi="Calibri"/>
      <w:sz w:val="22"/>
      <w:szCs w:val="22"/>
    </w:rPr>
  </w:style>
  <w:style w:type="paragraph" w:styleId="PlainText">
    <w:name w:val="Plain Text"/>
    <w:basedOn w:val="Normal"/>
    <w:link w:val="PlainTextChar"/>
    <w:uiPriority w:val="99"/>
    <w:semiHidden/>
    <w:unhideWhenUsed/>
    <w:rsid w:val="007E2D6D"/>
    <w:pPr>
      <w:autoSpaceDE/>
      <w:autoSpaceDN/>
    </w:pPr>
    <w:rPr>
      <w:rFonts w:ascii="Consolas" w:eastAsia="Calibri" w:hAnsi="Consolas"/>
      <w:spacing w:val="0"/>
      <w:sz w:val="21"/>
      <w:szCs w:val="21"/>
    </w:rPr>
  </w:style>
  <w:style w:type="character" w:customStyle="1" w:styleId="PlainTextChar">
    <w:name w:val="Plain Text Char"/>
    <w:basedOn w:val="DefaultParagraphFont"/>
    <w:link w:val="PlainText"/>
    <w:uiPriority w:val="99"/>
    <w:semiHidden/>
    <w:rsid w:val="007E2D6D"/>
    <w:rPr>
      <w:rFonts w:ascii="Consolas" w:eastAsia="Calibri" w:hAnsi="Consolas" w:cs="Times New Roman"/>
      <w:sz w:val="21"/>
      <w:szCs w:val="21"/>
    </w:rPr>
  </w:style>
  <w:style w:type="paragraph" w:styleId="Header">
    <w:name w:val="header"/>
    <w:basedOn w:val="Normal"/>
    <w:link w:val="HeaderChar"/>
    <w:uiPriority w:val="99"/>
    <w:unhideWhenUsed/>
    <w:rsid w:val="00730119"/>
    <w:pPr>
      <w:tabs>
        <w:tab w:val="center" w:pos="4513"/>
        <w:tab w:val="right" w:pos="9026"/>
      </w:tabs>
    </w:pPr>
  </w:style>
  <w:style w:type="character" w:customStyle="1" w:styleId="HeaderChar">
    <w:name w:val="Header Char"/>
    <w:basedOn w:val="DefaultParagraphFont"/>
    <w:link w:val="Header"/>
    <w:uiPriority w:val="99"/>
    <w:rsid w:val="00730119"/>
    <w:rPr>
      <w:spacing w:val="-3"/>
      <w:szCs w:val="24"/>
    </w:rPr>
  </w:style>
  <w:style w:type="paragraph" w:styleId="Footer">
    <w:name w:val="footer"/>
    <w:basedOn w:val="Normal"/>
    <w:link w:val="FooterChar"/>
    <w:uiPriority w:val="99"/>
    <w:unhideWhenUsed/>
    <w:rsid w:val="00730119"/>
    <w:pPr>
      <w:tabs>
        <w:tab w:val="center" w:pos="4513"/>
        <w:tab w:val="right" w:pos="9026"/>
      </w:tabs>
    </w:pPr>
  </w:style>
  <w:style w:type="character" w:customStyle="1" w:styleId="FooterChar">
    <w:name w:val="Footer Char"/>
    <w:basedOn w:val="DefaultParagraphFont"/>
    <w:link w:val="Footer"/>
    <w:uiPriority w:val="99"/>
    <w:rsid w:val="00730119"/>
    <w:rPr>
      <w:spacing w:val="-3"/>
      <w:szCs w:val="24"/>
    </w:rPr>
  </w:style>
  <w:style w:type="paragraph" w:styleId="Caption">
    <w:name w:val="caption"/>
    <w:basedOn w:val="Normal"/>
    <w:next w:val="Normal"/>
    <w:link w:val="CaptionChar"/>
    <w:uiPriority w:val="35"/>
    <w:qFormat/>
    <w:rsid w:val="001518FF"/>
    <w:pPr>
      <w:autoSpaceDE/>
      <w:autoSpaceDN/>
    </w:pPr>
    <w:rPr>
      <w:rFonts w:eastAsia="DengXian"/>
      <w:b/>
      <w:bCs/>
      <w:spacing w:val="0"/>
      <w:szCs w:val="20"/>
      <w:lang w:eastAsia="fr-FR"/>
    </w:rPr>
  </w:style>
  <w:style w:type="paragraph" w:styleId="BalloonText">
    <w:name w:val="Balloon Text"/>
    <w:basedOn w:val="Normal"/>
    <w:link w:val="BalloonTextChar"/>
    <w:uiPriority w:val="99"/>
    <w:semiHidden/>
    <w:unhideWhenUsed/>
    <w:rsid w:val="002047E7"/>
    <w:rPr>
      <w:sz w:val="18"/>
      <w:szCs w:val="18"/>
    </w:rPr>
  </w:style>
  <w:style w:type="character" w:customStyle="1" w:styleId="BalloonTextChar">
    <w:name w:val="Balloon Text Char"/>
    <w:basedOn w:val="DefaultParagraphFont"/>
    <w:link w:val="BalloonText"/>
    <w:uiPriority w:val="99"/>
    <w:semiHidden/>
    <w:rsid w:val="002047E7"/>
    <w:rPr>
      <w:spacing w:val="-3"/>
      <w:sz w:val="18"/>
      <w:szCs w:val="18"/>
    </w:rPr>
  </w:style>
  <w:style w:type="character" w:customStyle="1" w:styleId="CaptionChar">
    <w:name w:val="Caption Char"/>
    <w:basedOn w:val="DefaultParagraphFont"/>
    <w:link w:val="Caption"/>
    <w:uiPriority w:val="35"/>
    <w:rsid w:val="002F4EB1"/>
    <w:rPr>
      <w:rFonts w:eastAsia="DengXian"/>
      <w:b/>
      <w:bCs/>
      <w:lang w:eastAsia="fr-FR"/>
    </w:rPr>
  </w:style>
  <w:style w:type="paragraph" w:styleId="Revision">
    <w:name w:val="Revision"/>
    <w:hidden/>
    <w:uiPriority w:val="99"/>
    <w:semiHidden/>
    <w:rsid w:val="00BF11C1"/>
    <w:rPr>
      <w:spacing w:val="-3"/>
      <w:szCs w:val="24"/>
    </w:rPr>
  </w:style>
  <w:style w:type="paragraph" w:styleId="ListParagraph">
    <w:name w:val="List Paragraph"/>
    <w:basedOn w:val="Normal"/>
    <w:uiPriority w:val="34"/>
    <w:qFormat/>
    <w:rsid w:val="00C01DE9"/>
    <w:pPr>
      <w:autoSpaceDE/>
      <w:autoSpaceDN/>
      <w:spacing w:after="160" w:line="360" w:lineRule="auto"/>
      <w:ind w:left="720"/>
      <w:contextualSpacing/>
      <w:jc w:val="both"/>
    </w:pPr>
    <w:rPr>
      <w:rFonts w:eastAsiaTheme="minorEastAsia" w:cstheme="minorBidi"/>
      <w:spacing w:val="0"/>
      <w:sz w:val="22"/>
      <w:szCs w:val="22"/>
      <w:lang w:val="en-GB" w:eastAsia="zh-CN"/>
    </w:rPr>
  </w:style>
  <w:style w:type="character" w:customStyle="1" w:styleId="UnresolvedMention1">
    <w:name w:val="Unresolved Mention1"/>
    <w:basedOn w:val="DefaultParagraphFont"/>
    <w:uiPriority w:val="99"/>
    <w:semiHidden/>
    <w:unhideWhenUsed/>
    <w:rsid w:val="00F021C0"/>
    <w:rPr>
      <w:color w:val="605E5C"/>
      <w:shd w:val="clear" w:color="auto" w:fill="E1DFDD"/>
    </w:rPr>
  </w:style>
  <w:style w:type="character" w:styleId="CommentReference">
    <w:name w:val="annotation reference"/>
    <w:basedOn w:val="DefaultParagraphFont"/>
    <w:uiPriority w:val="99"/>
    <w:semiHidden/>
    <w:unhideWhenUsed/>
    <w:rsid w:val="007B0EFB"/>
    <w:rPr>
      <w:sz w:val="16"/>
      <w:szCs w:val="16"/>
    </w:rPr>
  </w:style>
  <w:style w:type="paragraph" w:styleId="CommentText">
    <w:name w:val="annotation text"/>
    <w:basedOn w:val="Normal"/>
    <w:link w:val="CommentTextChar"/>
    <w:uiPriority w:val="99"/>
    <w:unhideWhenUsed/>
    <w:rsid w:val="007B0EFB"/>
    <w:rPr>
      <w:szCs w:val="20"/>
    </w:rPr>
  </w:style>
  <w:style w:type="character" w:customStyle="1" w:styleId="CommentTextChar">
    <w:name w:val="Comment Text Char"/>
    <w:basedOn w:val="DefaultParagraphFont"/>
    <w:link w:val="CommentText"/>
    <w:uiPriority w:val="99"/>
    <w:rsid w:val="007B0EFB"/>
    <w:rPr>
      <w:spacing w:val="-3"/>
    </w:rPr>
  </w:style>
  <w:style w:type="paragraph" w:styleId="CommentSubject">
    <w:name w:val="annotation subject"/>
    <w:basedOn w:val="CommentText"/>
    <w:next w:val="CommentText"/>
    <w:link w:val="CommentSubjectChar"/>
    <w:uiPriority w:val="99"/>
    <w:semiHidden/>
    <w:unhideWhenUsed/>
    <w:rsid w:val="007B0EFB"/>
    <w:rPr>
      <w:b/>
      <w:bCs/>
    </w:rPr>
  </w:style>
  <w:style w:type="character" w:customStyle="1" w:styleId="CommentSubjectChar">
    <w:name w:val="Comment Subject Char"/>
    <w:basedOn w:val="CommentTextChar"/>
    <w:link w:val="CommentSubject"/>
    <w:uiPriority w:val="99"/>
    <w:semiHidden/>
    <w:rsid w:val="007B0EFB"/>
    <w:rPr>
      <w:b/>
      <w:bCs/>
      <w:spacing w:val="-3"/>
    </w:rPr>
  </w:style>
  <w:style w:type="character" w:styleId="FollowedHyperlink">
    <w:name w:val="FollowedHyperlink"/>
    <w:basedOn w:val="DefaultParagraphFont"/>
    <w:uiPriority w:val="99"/>
    <w:semiHidden/>
    <w:unhideWhenUsed/>
    <w:rsid w:val="00891BA7"/>
    <w:rPr>
      <w:color w:val="800080" w:themeColor="followedHyperlink"/>
      <w:u w:val="single"/>
    </w:rPr>
  </w:style>
  <w:style w:type="character" w:customStyle="1" w:styleId="UnresolvedMention2">
    <w:name w:val="Unresolved Mention2"/>
    <w:basedOn w:val="DefaultParagraphFont"/>
    <w:uiPriority w:val="99"/>
    <w:semiHidden/>
    <w:unhideWhenUsed/>
    <w:rsid w:val="008875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526797">
      <w:bodyDiv w:val="1"/>
      <w:marLeft w:val="0"/>
      <w:marRight w:val="0"/>
      <w:marTop w:val="0"/>
      <w:marBottom w:val="0"/>
      <w:divBdr>
        <w:top w:val="none" w:sz="0" w:space="0" w:color="auto"/>
        <w:left w:val="none" w:sz="0" w:space="0" w:color="auto"/>
        <w:bottom w:val="none" w:sz="0" w:space="0" w:color="auto"/>
        <w:right w:val="none" w:sz="0" w:space="0" w:color="auto"/>
      </w:divBdr>
    </w:div>
    <w:div w:id="171577992">
      <w:bodyDiv w:val="1"/>
      <w:marLeft w:val="0"/>
      <w:marRight w:val="0"/>
      <w:marTop w:val="0"/>
      <w:marBottom w:val="0"/>
      <w:divBdr>
        <w:top w:val="none" w:sz="0" w:space="0" w:color="auto"/>
        <w:left w:val="none" w:sz="0" w:space="0" w:color="auto"/>
        <w:bottom w:val="none" w:sz="0" w:space="0" w:color="auto"/>
        <w:right w:val="none" w:sz="0" w:space="0" w:color="auto"/>
      </w:divBdr>
    </w:div>
    <w:div w:id="717389286">
      <w:bodyDiv w:val="1"/>
      <w:marLeft w:val="0"/>
      <w:marRight w:val="0"/>
      <w:marTop w:val="0"/>
      <w:marBottom w:val="0"/>
      <w:divBdr>
        <w:top w:val="none" w:sz="0" w:space="0" w:color="auto"/>
        <w:left w:val="none" w:sz="0" w:space="0" w:color="auto"/>
        <w:bottom w:val="none" w:sz="0" w:space="0" w:color="auto"/>
        <w:right w:val="none" w:sz="0" w:space="0" w:color="auto"/>
      </w:divBdr>
    </w:div>
    <w:div w:id="804615503">
      <w:bodyDiv w:val="1"/>
      <w:marLeft w:val="0"/>
      <w:marRight w:val="0"/>
      <w:marTop w:val="0"/>
      <w:marBottom w:val="0"/>
      <w:divBdr>
        <w:top w:val="none" w:sz="0" w:space="0" w:color="auto"/>
        <w:left w:val="none" w:sz="0" w:space="0" w:color="auto"/>
        <w:bottom w:val="none" w:sz="0" w:space="0" w:color="auto"/>
        <w:right w:val="none" w:sz="0" w:space="0" w:color="auto"/>
      </w:divBdr>
    </w:div>
    <w:div w:id="842744760">
      <w:bodyDiv w:val="1"/>
      <w:marLeft w:val="0"/>
      <w:marRight w:val="0"/>
      <w:marTop w:val="0"/>
      <w:marBottom w:val="0"/>
      <w:divBdr>
        <w:top w:val="none" w:sz="0" w:space="0" w:color="auto"/>
        <w:left w:val="none" w:sz="0" w:space="0" w:color="auto"/>
        <w:bottom w:val="none" w:sz="0" w:space="0" w:color="auto"/>
        <w:right w:val="none" w:sz="0" w:space="0" w:color="auto"/>
      </w:divBdr>
    </w:div>
    <w:div w:id="986281618">
      <w:bodyDiv w:val="1"/>
      <w:marLeft w:val="0"/>
      <w:marRight w:val="0"/>
      <w:marTop w:val="0"/>
      <w:marBottom w:val="0"/>
      <w:divBdr>
        <w:top w:val="none" w:sz="0" w:space="0" w:color="auto"/>
        <w:left w:val="none" w:sz="0" w:space="0" w:color="auto"/>
        <w:bottom w:val="none" w:sz="0" w:space="0" w:color="auto"/>
        <w:right w:val="none" w:sz="0" w:space="0" w:color="auto"/>
      </w:divBdr>
    </w:div>
    <w:div w:id="1093745587">
      <w:bodyDiv w:val="1"/>
      <w:marLeft w:val="0"/>
      <w:marRight w:val="0"/>
      <w:marTop w:val="0"/>
      <w:marBottom w:val="0"/>
      <w:divBdr>
        <w:top w:val="none" w:sz="0" w:space="0" w:color="auto"/>
        <w:left w:val="none" w:sz="0" w:space="0" w:color="auto"/>
        <w:bottom w:val="none" w:sz="0" w:space="0" w:color="auto"/>
        <w:right w:val="none" w:sz="0" w:space="0" w:color="auto"/>
      </w:divBdr>
    </w:div>
    <w:div w:id="1591693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imetrum.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www.iccm-central.org/Proceedings/ICCM19proceedings/papers/WIS81754.pdf" TargetMode="Externa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52B51D-B7D9-4D93-92F3-07175562C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10808</Words>
  <Characters>61608</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Manager/>
  <Company>DEStech/ProActive</Company>
  <LinksUpToDate>false</LinksUpToDate>
  <CharactersWithSpaces>72272</CharactersWithSpaces>
  <SharedDoc>false</SharedDoc>
  <HyperlinkBase/>
  <HLinks>
    <vt:vector size="6" baseType="variant">
      <vt:variant>
        <vt:i4>4587644</vt:i4>
      </vt:variant>
      <vt:variant>
        <vt:i4>3</vt:i4>
      </vt:variant>
      <vt:variant>
        <vt:i4>0</vt:i4>
      </vt:variant>
      <vt:variant>
        <vt:i4>5</vt:i4>
      </vt:variant>
      <vt:variant>
        <vt:lpwstr>mailto:aderaco@destechpub.com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Murri, Gretchen Bostaph (LARC-D309)</dc:creator>
  <cp:keywords/>
  <dc:description/>
  <cp:lastModifiedBy>Leone, Frank A. (LARC-D309)</cp:lastModifiedBy>
  <cp:revision>5</cp:revision>
  <cp:lastPrinted>2020-07-13T12:53:00Z</cp:lastPrinted>
  <dcterms:created xsi:type="dcterms:W3CDTF">2020-07-14T19:28:00Z</dcterms:created>
  <dcterms:modified xsi:type="dcterms:W3CDTF">2020-07-14T19:32:00Z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7965b4c4-f334-3a93-94ed-98e3c6b48709</vt:lpwstr>
  </property>
  <property fmtid="{D5CDD505-2E9C-101B-9397-08002B2CF9AE}" pid="4" name="Mendeley Citation Style_1">
    <vt:lpwstr>http://www.zotero.org/styles/ieee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http://www.zotero.org/styles/composites-part-a</vt:lpwstr>
  </property>
  <property fmtid="{D5CDD505-2E9C-101B-9397-08002B2CF9AE}" pid="14" name="Mendeley Recent Style Name 4_1">
    <vt:lpwstr>Composites Part A</vt:lpwstr>
  </property>
  <property fmtid="{D5CDD505-2E9C-101B-9397-08002B2CF9AE}" pid="15" name="Mendeley Recent Style Id 5_1">
    <vt:lpwstr>http://www.zotero.org/styles/composites-science-and-technology</vt:lpwstr>
  </property>
  <property fmtid="{D5CDD505-2E9C-101B-9397-08002B2CF9AE}" pid="16" name="Mendeley Recent Style Name 5_1">
    <vt:lpwstr>Composites Science and Technology</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http://www.zotero.org/styles/talanta</vt:lpwstr>
  </property>
  <property fmtid="{D5CDD505-2E9C-101B-9397-08002B2CF9AE}" pid="24" name="Mendeley Recent Style Name 9_1">
    <vt:lpwstr>Talanta</vt:lpwstr>
  </property>
</Properties>
</file>