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E59" w:rsidRPr="008A1408" w:rsidRDefault="00FC71E2" w:rsidP="00F76E59">
      <w:pPr>
        <w:rPr>
          <w:b/>
          <w:sz w:val="28"/>
        </w:rPr>
      </w:pPr>
      <w:r>
        <w:rPr>
          <w:b/>
          <w:sz w:val="28"/>
        </w:rPr>
        <w:t>Track Structure Components: characterizing energy deposition from direct and peripheral hits in spherical cells</w:t>
      </w:r>
    </w:p>
    <w:p w:rsidR="00F76E59" w:rsidRDefault="00F76E59" w:rsidP="00F76E59"/>
    <w:p w:rsidR="00F76E59" w:rsidRDefault="00F76E59" w:rsidP="00F76E59">
      <w:r>
        <w:t>Ianik Plante</w:t>
      </w:r>
      <w:r w:rsidRPr="00E76B85">
        <w:rPr>
          <w:vertAlign w:val="superscript"/>
        </w:rPr>
        <w:t>1</w:t>
      </w:r>
      <w:r>
        <w:t>, Tony C Slaba</w:t>
      </w:r>
      <w:r w:rsidRPr="00E76B85">
        <w:rPr>
          <w:vertAlign w:val="superscript"/>
        </w:rPr>
        <w:t>2</w:t>
      </w:r>
    </w:p>
    <w:p w:rsidR="00F76E59" w:rsidRDefault="00F76E59" w:rsidP="00F76E59"/>
    <w:p w:rsidR="00F76E59" w:rsidRDefault="00F76E59" w:rsidP="00F76E59">
      <w:r w:rsidRPr="00E76B85">
        <w:rPr>
          <w:vertAlign w:val="superscript"/>
        </w:rPr>
        <w:t>1</w:t>
      </w:r>
      <w:r w:rsidRPr="00E76B85">
        <w:t>KBR, 2400 NASA Parkway, Houston 77058</w:t>
      </w:r>
    </w:p>
    <w:p w:rsidR="00F76E59" w:rsidRDefault="00F76E59" w:rsidP="00F76E59">
      <w:r w:rsidRPr="00E76B85">
        <w:rPr>
          <w:vertAlign w:val="superscript"/>
        </w:rPr>
        <w:t>2</w:t>
      </w:r>
      <w:r w:rsidRPr="00E76B85">
        <w:t>NASA Langley Research Center, Hampton, VA 23681</w:t>
      </w:r>
    </w:p>
    <w:p w:rsidR="002E47A8" w:rsidRDefault="002E47A8"/>
    <w:p w:rsidR="00957F60" w:rsidRDefault="00F76E59" w:rsidP="00F76E59">
      <w:pPr>
        <w:jc w:val="both"/>
      </w:pPr>
      <w:r>
        <w:t>The energy deposition by ionizing radiation in targets of the size of a few microns</w:t>
      </w:r>
      <w:r w:rsidR="00957F60">
        <w:t xml:space="preserve"> (</w:t>
      </w:r>
      <w:proofErr w:type="spellStart"/>
      <w:r w:rsidR="00957F60">
        <w:t>microdosimetry</w:t>
      </w:r>
      <w:proofErr w:type="spellEnd"/>
      <w:r w:rsidR="00957F60">
        <w:t>)</w:t>
      </w:r>
      <w:r>
        <w:t>, which is representative of a cell or its organelle, is very important to understand the effect of radiation and the biological response.</w:t>
      </w:r>
      <w:r w:rsidR="00957F60">
        <w:t xml:space="preserve"> </w:t>
      </w:r>
      <w:r>
        <w:t xml:space="preserve">Radiation physics has shown that ionizing radiation deposit their energy in a complex manner, referred to as the track structure. Consequently, energy deposited in the target is </w:t>
      </w:r>
      <w:r w:rsidR="00FC71E2">
        <w:t xml:space="preserve">a </w:t>
      </w:r>
      <w:r>
        <w:t>function of several factors like the ion type, its energ</w:t>
      </w:r>
      <w:r w:rsidR="00957F60">
        <w:t>y and the irradiated volume</w:t>
      </w:r>
      <w:r>
        <w:t>.</w:t>
      </w:r>
      <w:r w:rsidR="00957F60">
        <w:t xml:space="preserve"> Important applications of </w:t>
      </w:r>
      <w:proofErr w:type="spellStart"/>
      <w:r w:rsidR="00957F60">
        <w:t>m</w:t>
      </w:r>
      <w:r w:rsidR="00957F60" w:rsidRPr="00957F60">
        <w:t>icrodosimetry</w:t>
      </w:r>
      <w:proofErr w:type="spellEnd"/>
      <w:r w:rsidR="00957F60" w:rsidRPr="00957F60">
        <w:t xml:space="preserve"> </w:t>
      </w:r>
      <w:r w:rsidR="00957F60">
        <w:t>are</w:t>
      </w:r>
      <w:r w:rsidR="00957F60" w:rsidRPr="00957F60">
        <w:t xml:space="preserve"> estimating </w:t>
      </w:r>
      <w:r w:rsidR="00FC71E2">
        <w:t>q</w:t>
      </w:r>
      <w:r w:rsidR="00957F60" w:rsidRPr="00957F60">
        <w:t xml:space="preserve">uality </w:t>
      </w:r>
      <w:bookmarkStart w:id="0" w:name="_GoBack"/>
      <w:bookmarkEnd w:id="0"/>
      <w:r w:rsidR="00FC71E2">
        <w:t>f</w:t>
      </w:r>
      <w:r w:rsidR="00957F60" w:rsidRPr="00957F60">
        <w:t xml:space="preserve">actors for risk assessment in radiation protection </w:t>
      </w:r>
      <w:r w:rsidR="00957F60" w:rsidRPr="00957F60">
        <w:rPr>
          <w:i/>
        </w:rPr>
        <w:t>(</w:t>
      </w:r>
      <w:r w:rsidR="00957F60">
        <w:rPr>
          <w:i/>
        </w:rPr>
        <w:t>1</w:t>
      </w:r>
      <w:r w:rsidR="00957F60" w:rsidRPr="00957F60">
        <w:rPr>
          <w:i/>
        </w:rPr>
        <w:t>)</w:t>
      </w:r>
      <w:r w:rsidR="00957F60" w:rsidRPr="00957F60">
        <w:t xml:space="preserve"> and quantifying re</w:t>
      </w:r>
      <w:r w:rsidR="00957F60">
        <w:t>lative biological effectiveness</w:t>
      </w:r>
      <w:r w:rsidR="00957F60" w:rsidRPr="00957F60">
        <w:t xml:space="preserve"> </w:t>
      </w:r>
      <w:r w:rsidR="00957F60">
        <w:t>(RBE)</w:t>
      </w:r>
      <w:r w:rsidR="00957F60" w:rsidRPr="00957F60">
        <w:t xml:space="preserve"> for treatment planning of hadron radiation therapy </w:t>
      </w:r>
      <w:r w:rsidR="00957F60" w:rsidRPr="00957F60">
        <w:rPr>
          <w:i/>
        </w:rPr>
        <w:t>(</w:t>
      </w:r>
      <w:r w:rsidR="00957F60">
        <w:rPr>
          <w:i/>
        </w:rPr>
        <w:t>2</w:t>
      </w:r>
      <w:r w:rsidR="00957F60" w:rsidRPr="00957F60">
        <w:rPr>
          <w:i/>
        </w:rPr>
        <w:t>)</w:t>
      </w:r>
      <w:r w:rsidR="00957F60" w:rsidRPr="00957F60">
        <w:t>.</w:t>
      </w:r>
    </w:p>
    <w:p w:rsidR="00F76E59" w:rsidRDefault="00F76E59" w:rsidP="00F76E59">
      <w:pPr>
        <w:jc w:val="both"/>
      </w:pPr>
      <w:r>
        <w:t xml:space="preserve">In this work, we have simulated the energy deposition in spherical targets of 1, 2, 4 and 8 </w:t>
      </w:r>
      <w:r>
        <w:rPr>
          <w:rFonts w:cstheme="minorHAnsi"/>
        </w:rPr>
        <w:t>µ</w:t>
      </w:r>
      <w:r>
        <w:t>m radii by 290 MeV/n carbon ions, using the code RITRACKS (Relativistic Ion Tracks)</w:t>
      </w:r>
      <w:r w:rsidR="00957F60">
        <w:t xml:space="preserve"> (3)</w:t>
      </w:r>
      <w:r>
        <w:t>. The targets are encompassed in boxes of various sizes. As cells are often part of a tissue during an irradiation, the neighbor</w:t>
      </w:r>
      <w:r w:rsidR="00957F60">
        <w:t>ing cells are irradiated</w:t>
      </w:r>
      <w:r>
        <w:t>. To mimic the effect of the contribution of the energy deposition of delta rays from neighboring volumes, we have also used periodic boundary condition</w:t>
      </w:r>
      <w:r w:rsidR="00957F60">
        <w:t>s (PBCs). W</w:t>
      </w:r>
      <w:r>
        <w:t>e have found that the energy deposited in targets is given by the sum of two components. The first component is the direct ion hits to the targets, which is identical for a given dose regardless of the size of the irradiation box or the presence of PBCs. The second component is the contribution of hits from delta-rays from neig</w:t>
      </w:r>
      <w:r w:rsidR="00957F60">
        <w:t>hboring volumes. W</w:t>
      </w:r>
      <w:r>
        <w:t>hen PBCs are not used, the contribution of indirect hits increase when increasing the irradiated volume size. When PBCs are used, the contribution of indirect hits is constant regardless of</w:t>
      </w:r>
      <w:r w:rsidR="007200BB">
        <w:t xml:space="preserve"> the size of the box. T</w:t>
      </w:r>
      <w:r>
        <w:t>o obtain this result, it is necessary to consider that electrons that cross</w:t>
      </w:r>
      <w:r w:rsidR="007200BB">
        <w:t xml:space="preserve"> the volume boundaries originate</w:t>
      </w:r>
      <w:r>
        <w:t xml:space="preserve"> from a different track, including electrons originating from direct hits. This study validates the use of PBCs for the calculation of energy deposition by ions in small targets, and provides an explanation from the energy deposition spectra that are observed. Furthermore, by showing that PBC can effectively mimic the contribution of delta rays originating from neighboring volumes, this approach can be used to improve the calculation time of some simulations.</w:t>
      </w:r>
    </w:p>
    <w:p w:rsidR="00957F60" w:rsidRDefault="00957F60" w:rsidP="00957F60">
      <w:pPr>
        <w:jc w:val="both"/>
      </w:pPr>
      <w:r>
        <w:t xml:space="preserve">1. </w:t>
      </w:r>
      <w:proofErr w:type="spellStart"/>
      <w:r w:rsidRPr="00FE1FEB">
        <w:t>Microdosimetry</w:t>
      </w:r>
      <w:proofErr w:type="spellEnd"/>
      <w:r w:rsidRPr="00FE1FEB">
        <w:t>. ICRU Report 36, Bethesda: International Commission on Radiological Units and Measurements, 1983.</w:t>
      </w:r>
    </w:p>
    <w:p w:rsidR="00957F60" w:rsidRDefault="00957F60" w:rsidP="00957F60">
      <w:pPr>
        <w:jc w:val="both"/>
      </w:pPr>
      <w:r>
        <w:t xml:space="preserve">2. </w:t>
      </w:r>
      <w:proofErr w:type="spellStart"/>
      <w:r w:rsidRPr="00FE1FEB">
        <w:t>Inaniwa</w:t>
      </w:r>
      <w:proofErr w:type="spellEnd"/>
      <w:r w:rsidRPr="00FE1FEB">
        <w:t xml:space="preserve"> T, Furukawa T, </w:t>
      </w:r>
      <w:proofErr w:type="spellStart"/>
      <w:r w:rsidRPr="00FE1FEB">
        <w:t>Kase</w:t>
      </w:r>
      <w:proofErr w:type="spellEnd"/>
      <w:r w:rsidRPr="00FE1FEB">
        <w:t xml:space="preserve"> Y, </w:t>
      </w:r>
      <w:proofErr w:type="spellStart"/>
      <w:r w:rsidRPr="00FE1FEB">
        <w:t>Matsufuji</w:t>
      </w:r>
      <w:proofErr w:type="spellEnd"/>
      <w:r w:rsidRPr="00FE1FEB">
        <w:t xml:space="preserve"> N, </w:t>
      </w:r>
      <w:proofErr w:type="spellStart"/>
      <w:r w:rsidRPr="00FE1FEB">
        <w:t>Toshito</w:t>
      </w:r>
      <w:proofErr w:type="spellEnd"/>
      <w:r w:rsidRPr="00FE1FEB">
        <w:t xml:space="preserve"> T, Matsumoto Y, </w:t>
      </w:r>
      <w:proofErr w:type="spellStart"/>
      <w:r w:rsidRPr="00FE1FEB">
        <w:t>Furusawa</w:t>
      </w:r>
      <w:proofErr w:type="spellEnd"/>
      <w:r w:rsidRPr="00FE1FEB">
        <w:t xml:space="preserve"> Y,</w:t>
      </w:r>
      <w:r>
        <w:t xml:space="preserve"> </w:t>
      </w:r>
      <w:r w:rsidRPr="00FE1FEB">
        <w:t xml:space="preserve">Noda K., Treatment planning for a scanned carbon beam with a modified </w:t>
      </w:r>
      <w:proofErr w:type="spellStart"/>
      <w:r w:rsidRPr="00FE1FEB">
        <w:t>microdosimetric</w:t>
      </w:r>
      <w:proofErr w:type="spellEnd"/>
      <w:r w:rsidRPr="00FE1FEB">
        <w:t xml:space="preserve"> kinetic model, </w:t>
      </w:r>
      <w:proofErr w:type="spellStart"/>
      <w:r w:rsidRPr="00FE1FEB">
        <w:t>Phys</w:t>
      </w:r>
      <w:proofErr w:type="spellEnd"/>
      <w:r w:rsidRPr="00FE1FEB">
        <w:t xml:space="preserve"> Med Biol. Nov 21;55(22):6721-6737 2010.</w:t>
      </w:r>
    </w:p>
    <w:p w:rsidR="00F76E59" w:rsidRDefault="00957F60" w:rsidP="00957F60">
      <w:pPr>
        <w:jc w:val="both"/>
      </w:pPr>
      <w:r>
        <w:lastRenderedPageBreak/>
        <w:t xml:space="preserve">3. </w:t>
      </w:r>
      <w:r w:rsidR="007200BB">
        <w:t xml:space="preserve">Plante I and </w:t>
      </w:r>
      <w:proofErr w:type="spellStart"/>
      <w:r w:rsidR="007200BB">
        <w:t>Cucinotta</w:t>
      </w:r>
      <w:proofErr w:type="spellEnd"/>
      <w:r w:rsidR="007200BB">
        <w:t xml:space="preserve"> FA</w:t>
      </w:r>
      <w:r w:rsidRPr="00957F60">
        <w:t xml:space="preserve"> (2011) “Monte-Carlo simulation of ionizin</w:t>
      </w:r>
      <w:r w:rsidR="007200BB">
        <w:t>g radiation tracks”. In Mode, CB</w:t>
      </w:r>
      <w:r w:rsidRPr="00957F60">
        <w:t xml:space="preserve"> (</w:t>
      </w:r>
      <w:proofErr w:type="spellStart"/>
      <w:proofErr w:type="gramStart"/>
      <w:r w:rsidRPr="00957F60">
        <w:t>ed</w:t>
      </w:r>
      <w:proofErr w:type="spellEnd"/>
      <w:proofErr w:type="gramEnd"/>
      <w:r w:rsidRPr="00957F60">
        <w:t>), “Applications of Monte Carlo Methods in Biology, Medicine and Other Field</w:t>
      </w:r>
      <w:r w:rsidR="007200BB">
        <w:t xml:space="preserve">s of Science”, </w:t>
      </w:r>
      <w:proofErr w:type="spellStart"/>
      <w:r>
        <w:t>InTech</w:t>
      </w:r>
      <w:proofErr w:type="spellEnd"/>
      <w:r>
        <w:t>, Rijeka, Croatia.</w:t>
      </w:r>
    </w:p>
    <w:sectPr w:rsidR="00F76E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1B163C"/>
    <w:multiLevelType w:val="hybridMultilevel"/>
    <w:tmpl w:val="91BE9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80C"/>
    <w:rsid w:val="002E47A8"/>
    <w:rsid w:val="007200BB"/>
    <w:rsid w:val="007D5085"/>
    <w:rsid w:val="0088580C"/>
    <w:rsid w:val="00957F60"/>
    <w:rsid w:val="00F76E59"/>
    <w:rsid w:val="00FC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2C16E-1204-48D5-8C1E-EE54CCB90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E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F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2</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Plante, Ianik (JSC-SK)[WYLE LABORATORIES, INC.]</dc:creator>
  <cp:keywords/>
  <dc:description/>
  <cp:lastModifiedBy>Plante, Ianik (JSC-SK)[WYLE LABORATORIES, INC.]</cp:lastModifiedBy>
  <cp:revision>5</cp:revision>
  <dcterms:created xsi:type="dcterms:W3CDTF">2020-07-15T19:44:00Z</dcterms:created>
  <dcterms:modified xsi:type="dcterms:W3CDTF">2020-07-16T15:25:00Z</dcterms:modified>
</cp:coreProperties>
</file>