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3A528B" w14:textId="77777777" w:rsidR="00426BC7" w:rsidRDefault="00426BC7" w:rsidP="00426BC7">
      <w:pPr>
        <w:pStyle w:val="NormalWeb"/>
        <w:spacing w:before="240" w:beforeAutospacing="0" w:after="0" w:afterAutospacing="0"/>
        <w:rPr>
          <w:rFonts w:ascii="Arial" w:hAnsi="Arial" w:cs="Arial"/>
          <w:color w:val="000000"/>
        </w:rPr>
      </w:pPr>
      <w:bookmarkStart w:id="0" w:name="_GoBack"/>
      <w:bookmarkEnd w:id="0"/>
      <w:r>
        <w:rPr>
          <w:rFonts w:ascii="Arial" w:hAnsi="Arial" w:cs="Arial"/>
          <w:color w:val="000000"/>
        </w:rPr>
        <w:t>Title: We Are All Potential Role Models: How We Can Support Scientist Engagement with Youth and the General Public</w:t>
      </w:r>
    </w:p>
    <w:p w14:paraId="1F7D96D5" w14:textId="77777777" w:rsidR="00426BC7" w:rsidRDefault="00426BC7" w:rsidP="00426BC7">
      <w:pPr>
        <w:pStyle w:val="NormalWeb"/>
        <w:spacing w:before="240" w:beforeAutospacing="0" w:after="0" w:afterAutospacing="0"/>
      </w:pPr>
      <w:r>
        <w:rPr>
          <w:rFonts w:ascii="Arial" w:hAnsi="Arial" w:cs="Arial"/>
          <w:color w:val="000000"/>
        </w:rPr>
        <w:t xml:space="preserve">Abstract: We all have the opportunity to be positive STEM role models. Yet scientists rarely identify themselves as a possible role model. In the training, “Empowering Effective STEM Role Models,” </w:t>
      </w:r>
      <w:proofErr w:type="gramStart"/>
      <w:r>
        <w:rPr>
          <w:rFonts w:ascii="Arial" w:hAnsi="Arial" w:cs="Arial"/>
          <w:color w:val="000000"/>
        </w:rPr>
        <w:t>scientists</w:t>
      </w:r>
      <w:proofErr w:type="gramEnd"/>
      <w:r>
        <w:rPr>
          <w:rFonts w:ascii="Arial" w:hAnsi="Arial" w:cs="Arial"/>
          <w:color w:val="000000"/>
        </w:rPr>
        <w:t xml:space="preserve"> practice research based strategies for engaging youth, particularly girls. This type of training is complementary to science </w:t>
      </w:r>
      <w:proofErr w:type="gramStart"/>
      <w:r>
        <w:rPr>
          <w:rFonts w:ascii="Arial" w:hAnsi="Arial" w:cs="Arial"/>
          <w:color w:val="000000"/>
        </w:rPr>
        <w:t>communication, but</w:t>
      </w:r>
      <w:proofErr w:type="gramEnd"/>
      <w:r>
        <w:rPr>
          <w:rFonts w:ascii="Arial" w:hAnsi="Arial" w:cs="Arial"/>
          <w:color w:val="000000"/>
        </w:rPr>
        <w:t xml:space="preserve"> is focused on equipping scientists with the skills needed to successfully encourage youth to pursue STEM careers. This training has been provided to over 150 STEM professionals at NASA and 14 federal agencies participated in a Train-the-Trainer version, organized by the White House Council for Women and Girls in STEM Working Group. Participants in this training reported that learning and practicing how to connect with and inspire children in STEM made them more confident stepping into further engagement opportunities. Confident, inspiring scientists are a highlight of a successful engagement event, but other factors make a positive experience possible. </w:t>
      </w:r>
    </w:p>
    <w:p w14:paraId="3010386E" w14:textId="77777777" w:rsidR="00426BC7" w:rsidRDefault="00426BC7" w:rsidP="00426BC7">
      <w:pPr>
        <w:pStyle w:val="NormalWeb"/>
        <w:spacing w:before="240" w:beforeAutospacing="0" w:after="0" w:afterAutospacing="0"/>
      </w:pPr>
      <w:r>
        <w:rPr>
          <w:rFonts w:ascii="Arial" w:hAnsi="Arial" w:cs="Arial"/>
          <w:color w:val="000000"/>
        </w:rPr>
        <w:t>It’s important that all partners are thoughtful and intentional in preparing for public engagement events. The logistics are crucial, especially now while many engagements have moved to virtual platforms. Additional technology considerations make preparation essential. Two examples of virtual engagement highlight the support provided that led to successful engagements. The GLOBE Mission Earth project engages scientists in virtual classroom visits. To ensure both teacher and scientist expectations are met, a coordinator facilitates up front preparation by providing slide templates for the scientist to customize and providing video and other resources to the teacher and students to prompt student questions. Another example leverages the power of social media, particularly NASA Facebook. The NASA Earth Science Education Collaborative organizes citizen science challenges and engages the public on social. For one event, scientists were asked to share their connection to the investigation, but without access to NASA’s video production studio, the plans shifted. Scientists prepared audio files instead of videos and collaborated with communications leads to help craft their message. This weekly series has been flexible, adjusting to scientist's comfort levels, and has resulted in fresh and creative engagement.</w:t>
      </w:r>
    </w:p>
    <w:p w14:paraId="79519FA3" w14:textId="77777777" w:rsidR="00F94391" w:rsidRDefault="00F94391"/>
    <w:sectPr w:rsidR="00F943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BC7"/>
    <w:rsid w:val="003962B4"/>
    <w:rsid w:val="00426BC7"/>
    <w:rsid w:val="00DB4C29"/>
    <w:rsid w:val="00F94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07226"/>
  <w15:chartTrackingRefBased/>
  <w15:docId w15:val="{4A56A4E6-0BEF-41BA-98C5-E72CF7C44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26BC7"/>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735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70EA0C78072D4688542EF5D67B9FFA" ma:contentTypeVersion="10" ma:contentTypeDescription="Create a new document." ma:contentTypeScope="" ma:versionID="0f589ef9440a6f03c900b1a500fc4038">
  <xsd:schema xmlns:xsd="http://www.w3.org/2001/XMLSchema" xmlns:xs="http://www.w3.org/2001/XMLSchema" xmlns:p="http://schemas.microsoft.com/office/2006/metadata/properties" xmlns:ns3="20c53199-40f6-4973-a80b-2ff02544bafc" xmlns:ns4="1f75addc-61bd-474d-ba93-fdd3d0080f5d" targetNamespace="http://schemas.microsoft.com/office/2006/metadata/properties" ma:root="true" ma:fieldsID="9126026681a465cf8de74882ff635140" ns3:_="" ns4:_="">
    <xsd:import namespace="20c53199-40f6-4973-a80b-2ff02544bafc"/>
    <xsd:import namespace="1f75addc-61bd-474d-ba93-fdd3d0080f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c53199-40f6-4973-a80b-2ff02544ba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75addc-61bd-474d-ba93-fdd3d0080f5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DEE551-1FB4-402C-9C83-A7865C7F1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c53199-40f6-4973-a80b-2ff02544bafc"/>
    <ds:schemaRef ds:uri="1f75addc-61bd-474d-ba93-fdd3d0080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CA8EE1-EEA6-4383-B2F6-29A4A95EC75A}">
  <ds:schemaRefs>
    <ds:schemaRef ds:uri="http://schemas.microsoft.com/sharepoint/v3/contenttype/forms"/>
  </ds:schemaRefs>
</ds:datastoreItem>
</file>

<file path=customXml/itemProps3.xml><?xml version="1.0" encoding="utf-8"?>
<ds:datastoreItem xmlns:ds="http://schemas.openxmlformats.org/officeDocument/2006/customXml" ds:itemID="{B3338854-F1E2-4CB7-A11E-D317BDC92CF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366</Words>
  <Characters>2088</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Jessica E. (LARC-E304)</dc:creator>
  <cp:keywords/>
  <dc:description/>
  <cp:lastModifiedBy>Harris, Jeannelle R. (LARC-B410A)[LAMPS 2]</cp:lastModifiedBy>
  <cp:revision>2</cp:revision>
  <dcterms:created xsi:type="dcterms:W3CDTF">2020-07-28T18:39:00Z</dcterms:created>
  <dcterms:modified xsi:type="dcterms:W3CDTF">2020-07-28T18:39:00Z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0x0101004370EA0C78072D4688542EF5D67B9FFA</vt:lpwstr>
  </property>
</Properties>
</file>