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D51EB4" w:rsidRPr="00201978" w:rsidRDefault="00D51EB4" w:rsidP="00201978">
      <w:pPr>
        <w:jc w:val="center"/>
        <w:rPr>
          <w:rFonts w:ascii="Times New Roman" w:hAnsi="Times New Roman" w:cs="Times New Roman"/>
          <w:b/>
          <w:bCs/>
        </w:rPr>
      </w:pPr>
      <w:r w:rsidRPr="00201978">
        <w:rPr>
          <w:rFonts w:ascii="Times New Roman" w:hAnsi="Times New Roman" w:cs="Times New Roman"/>
          <w:b/>
          <w:bCs/>
        </w:rPr>
        <w:t xml:space="preserve">Tools for </w:t>
      </w:r>
      <w:r w:rsidR="001A32AA">
        <w:rPr>
          <w:rFonts w:ascii="Times New Roman" w:hAnsi="Times New Roman" w:cs="Times New Roman"/>
          <w:b/>
          <w:bCs/>
        </w:rPr>
        <w:t xml:space="preserve">Performing SBG hyperspectral </w:t>
      </w:r>
      <w:r w:rsidR="001A32AA" w:rsidRPr="00B16216">
        <w:rPr>
          <w:rFonts w:ascii="Times New Roman" w:hAnsi="Times New Roman" w:cs="Times New Roman"/>
          <w:b/>
          <w:bCs/>
        </w:rPr>
        <w:t>Observing System Simulation Experiment</w:t>
      </w:r>
    </w:p>
    <w:p w:rsidR="00D51EB4" w:rsidRDefault="00D51EB4"/>
    <w:p w:rsidR="00D51EB4" w:rsidRPr="00201978" w:rsidRDefault="00D51EB4" w:rsidP="00201978">
      <w:pPr>
        <w:jc w:val="center"/>
        <w:rPr>
          <w:rFonts w:ascii="Times New Roman" w:hAnsi="Times New Roman" w:cs="Times New Roman"/>
          <w:b/>
          <w:bCs/>
        </w:rPr>
      </w:pPr>
      <w:r w:rsidRPr="00201978">
        <w:rPr>
          <w:rFonts w:ascii="Times New Roman" w:hAnsi="Times New Roman" w:cs="Times New Roman"/>
          <w:b/>
          <w:bCs/>
        </w:rPr>
        <w:t>Xu Liu, Qiguang Yang, Wan Wu, Ming Zhao, and Rosemary Baize</w:t>
      </w:r>
    </w:p>
    <w:p w:rsidR="000E7BE8" w:rsidRDefault="000E7BE8"/>
    <w:p w:rsidR="00B574C7" w:rsidRPr="00761221" w:rsidRDefault="000E7BE8" w:rsidP="00761221">
      <w:pPr>
        <w:ind w:firstLine="720"/>
        <w:rPr>
          <w:rFonts w:ascii="Times New Roman" w:eastAsia="Times New Roman" w:hAnsi="Times New Roman" w:cs="Times New Roman"/>
          <w:color w:val="262626"/>
          <w:shd w:val="clear" w:color="auto" w:fill="FFFFFF"/>
        </w:rPr>
      </w:pPr>
      <w:r w:rsidRPr="00201978">
        <w:rPr>
          <w:rFonts w:ascii="Times New Roman" w:hAnsi="Times New Roman" w:cs="Times New Roman"/>
        </w:rPr>
        <w:t>One of NASA’s Decadal</w:t>
      </w:r>
      <w:r w:rsidRPr="00201978">
        <w:rPr>
          <w:rFonts w:ascii="Times New Roman" w:eastAsia="Times New Roman" w:hAnsi="Times New Roman" w:cs="Times New Roman"/>
          <w:color w:val="262626"/>
          <w:shd w:val="clear" w:color="auto" w:fill="FFFFFF"/>
        </w:rPr>
        <w:t xml:space="preserve"> Survey </w:t>
      </w:r>
      <w:r w:rsidRPr="00201978">
        <w:rPr>
          <w:rFonts w:ascii="Times New Roman" w:eastAsia="Times New Roman" w:hAnsi="Times New Roman" w:cs="Times New Roman"/>
          <w:color w:val="262626"/>
          <w:shd w:val="clear" w:color="auto" w:fill="FFFFFF"/>
        </w:rPr>
        <w:t xml:space="preserve">mission, </w:t>
      </w:r>
      <w:r w:rsidRPr="00201978">
        <w:rPr>
          <w:rFonts w:ascii="Times New Roman" w:eastAsia="Times New Roman" w:hAnsi="Times New Roman" w:cs="Times New Roman"/>
          <w:color w:val="262626"/>
          <w:shd w:val="clear" w:color="auto" w:fill="FFFFFF"/>
        </w:rPr>
        <w:t>Surface Biology and Geology (SBG)</w:t>
      </w:r>
      <w:r w:rsidRPr="00201978">
        <w:rPr>
          <w:rFonts w:ascii="Times New Roman" w:eastAsia="Times New Roman" w:hAnsi="Times New Roman" w:cs="Times New Roman"/>
          <w:color w:val="262626"/>
          <w:shd w:val="clear" w:color="auto" w:fill="FFFFFF"/>
        </w:rPr>
        <w:t>, will include a hyperspectral remote sensing imager</w:t>
      </w:r>
      <w:r w:rsidR="00CA7E76" w:rsidRPr="00201978">
        <w:rPr>
          <w:rFonts w:ascii="Times New Roman" w:eastAsia="Times New Roman" w:hAnsi="Times New Roman" w:cs="Times New Roman"/>
          <w:color w:val="262626"/>
          <w:shd w:val="clear" w:color="auto" w:fill="FFFFFF"/>
        </w:rPr>
        <w:t xml:space="preserve">, which has </w:t>
      </w:r>
      <w:r w:rsidR="005523FF" w:rsidRPr="00201978">
        <w:rPr>
          <w:rFonts w:ascii="Times New Roman" w:eastAsia="Times New Roman" w:hAnsi="Times New Roman" w:cs="Times New Roman"/>
          <w:color w:val="262626"/>
          <w:shd w:val="clear" w:color="auto" w:fill="FFFFFF"/>
        </w:rPr>
        <w:t xml:space="preserve">a </w:t>
      </w:r>
      <w:r w:rsidR="00CA7E76" w:rsidRPr="00201978">
        <w:rPr>
          <w:rFonts w:ascii="Times New Roman" w:eastAsia="Times New Roman" w:hAnsi="Times New Roman" w:cs="Times New Roman"/>
          <w:color w:val="262626"/>
          <w:shd w:val="clear" w:color="auto" w:fill="FFFFFF"/>
        </w:rPr>
        <w:t xml:space="preserve">very </w:t>
      </w:r>
      <w:r w:rsidRPr="00201978">
        <w:rPr>
          <w:rFonts w:ascii="Times New Roman" w:eastAsia="Times New Roman" w:hAnsi="Times New Roman" w:cs="Times New Roman"/>
          <w:color w:val="262626"/>
          <w:shd w:val="clear" w:color="auto" w:fill="FFFFFF"/>
        </w:rPr>
        <w:t xml:space="preserve">high spatial resolution </w:t>
      </w:r>
      <w:r w:rsidR="00CA7E76" w:rsidRPr="00201978">
        <w:rPr>
          <w:rFonts w:ascii="Times New Roman" w:eastAsia="Times New Roman" w:hAnsi="Times New Roman" w:cs="Times New Roman"/>
          <w:color w:val="262626"/>
          <w:shd w:val="clear" w:color="auto" w:fill="FFFFFF"/>
        </w:rPr>
        <w:t xml:space="preserve">and </w:t>
      </w:r>
      <w:r w:rsidR="005523FF" w:rsidRPr="00201978">
        <w:rPr>
          <w:rFonts w:ascii="Times New Roman" w:eastAsia="Times New Roman" w:hAnsi="Times New Roman" w:cs="Times New Roman"/>
          <w:color w:val="262626"/>
          <w:shd w:val="clear" w:color="auto" w:fill="FFFFFF"/>
        </w:rPr>
        <w:t xml:space="preserve">a </w:t>
      </w:r>
      <w:r w:rsidR="00CA7E76" w:rsidRPr="00201978">
        <w:rPr>
          <w:rFonts w:ascii="Times New Roman" w:eastAsia="Times New Roman" w:hAnsi="Times New Roman" w:cs="Times New Roman"/>
          <w:color w:val="262626"/>
          <w:shd w:val="clear" w:color="auto" w:fill="FFFFFF"/>
        </w:rPr>
        <w:t>wide</w:t>
      </w:r>
      <w:r w:rsidRPr="00201978">
        <w:rPr>
          <w:rFonts w:ascii="Times New Roman" w:eastAsia="Times New Roman" w:hAnsi="Times New Roman" w:cs="Times New Roman"/>
          <w:color w:val="262626"/>
          <w:shd w:val="clear" w:color="auto" w:fill="FFFFFF"/>
        </w:rPr>
        <w:t xml:space="preserve"> spectral coverage </w:t>
      </w:r>
      <w:r w:rsidR="00CA7E76" w:rsidRPr="00201978">
        <w:rPr>
          <w:rFonts w:ascii="Times New Roman" w:eastAsia="Times New Roman" w:hAnsi="Times New Roman" w:cs="Times New Roman"/>
          <w:color w:val="262626"/>
          <w:shd w:val="clear" w:color="auto" w:fill="FFFFFF"/>
        </w:rPr>
        <w:t>(</w:t>
      </w:r>
      <w:r w:rsidRPr="00201978">
        <w:rPr>
          <w:rFonts w:ascii="Times New Roman" w:eastAsia="Times New Roman" w:hAnsi="Times New Roman" w:cs="Times New Roman"/>
          <w:color w:val="262626"/>
          <w:shd w:val="clear" w:color="auto" w:fill="FFFFFF"/>
        </w:rPr>
        <w:t>from UV to Near IR</w:t>
      </w:r>
      <w:r w:rsidR="00CA7E76" w:rsidRPr="00201978">
        <w:rPr>
          <w:rFonts w:ascii="Times New Roman" w:eastAsia="Times New Roman" w:hAnsi="Times New Roman" w:cs="Times New Roman"/>
          <w:color w:val="262626"/>
          <w:shd w:val="clear" w:color="auto" w:fill="FFFFFF"/>
        </w:rPr>
        <w:t>)</w:t>
      </w:r>
      <w:r w:rsidRPr="00201978">
        <w:rPr>
          <w:rFonts w:ascii="Times New Roman" w:eastAsia="Times New Roman" w:hAnsi="Times New Roman" w:cs="Times New Roman"/>
          <w:color w:val="262626"/>
          <w:shd w:val="clear" w:color="auto" w:fill="FFFFFF"/>
        </w:rPr>
        <w:t>.  Unprecedented large</w:t>
      </w:r>
      <w:r w:rsidRPr="00201978">
        <w:rPr>
          <w:rFonts w:ascii="Times New Roman" w:eastAsia="Times New Roman" w:hAnsi="Times New Roman" w:cs="Times New Roman"/>
          <w:color w:val="262626"/>
          <w:shd w:val="clear" w:color="auto" w:fill="FFFFFF"/>
        </w:rPr>
        <w:t xml:space="preserve"> data volume</w:t>
      </w:r>
      <w:r w:rsidRPr="00201978">
        <w:rPr>
          <w:rFonts w:ascii="Times New Roman" w:eastAsia="Times New Roman" w:hAnsi="Times New Roman" w:cs="Times New Roman"/>
          <w:color w:val="262626"/>
          <w:shd w:val="clear" w:color="auto" w:fill="FFFFFF"/>
        </w:rPr>
        <w:t xml:space="preserve">s will be generated by the SBG hyperspectral instrument. </w:t>
      </w:r>
      <w:r w:rsidR="00761221">
        <w:rPr>
          <w:rFonts w:ascii="Times New Roman" w:eastAsia="Times New Roman" w:hAnsi="Times New Roman" w:cs="Times New Roman"/>
          <w:color w:val="262626"/>
          <w:shd w:val="clear" w:color="auto" w:fill="FFFFFF"/>
        </w:rPr>
        <w:t xml:space="preserve"> </w:t>
      </w:r>
      <w:r w:rsidR="00B16216" w:rsidRPr="00201978">
        <w:rPr>
          <w:rFonts w:ascii="Times New Roman" w:eastAsia="Times New Roman" w:hAnsi="Times New Roman" w:cs="Times New Roman"/>
          <w:color w:val="262626"/>
          <w:shd w:val="clear" w:color="auto" w:fill="FFFFFF"/>
        </w:rPr>
        <w:t xml:space="preserve">Before the launch of the new satellite, </w:t>
      </w:r>
      <w:r w:rsidR="00B16216" w:rsidRPr="00201978">
        <w:rPr>
          <w:rFonts w:ascii="Times New Roman" w:hAnsi="Times New Roman" w:cs="Times New Roman"/>
        </w:rPr>
        <w:t>a</w:t>
      </w:r>
      <w:r w:rsidR="00B16216" w:rsidRPr="00B16216">
        <w:rPr>
          <w:rFonts w:ascii="Times New Roman" w:hAnsi="Times New Roman" w:cs="Times New Roman"/>
        </w:rPr>
        <w:t>n Observing System Simulation Experiment (OSSE)</w:t>
      </w:r>
      <w:r w:rsidR="00B16216" w:rsidRPr="00201978">
        <w:rPr>
          <w:rFonts w:ascii="Times New Roman" w:hAnsi="Times New Roman" w:cs="Times New Roman"/>
        </w:rPr>
        <w:t xml:space="preserve"> can be used to study different designs of the new satellite system. </w:t>
      </w:r>
    </w:p>
    <w:p w:rsidR="00B574C7" w:rsidRPr="00201978" w:rsidRDefault="00B16216" w:rsidP="00B574C7">
      <w:pPr>
        <w:ind w:firstLine="720"/>
        <w:rPr>
          <w:rFonts w:ascii="Times New Roman" w:eastAsia="Times New Roman" w:hAnsi="Times New Roman" w:cs="Times New Roman"/>
          <w:color w:val="262626"/>
          <w:shd w:val="clear" w:color="auto" w:fill="FFFFFF"/>
        </w:rPr>
      </w:pPr>
      <w:r w:rsidRPr="00201978">
        <w:rPr>
          <w:rFonts w:ascii="Times New Roman" w:hAnsi="Times New Roman" w:cs="Times New Roman"/>
        </w:rPr>
        <w:t>One of the key component</w:t>
      </w:r>
      <w:r w:rsidR="00B574C7" w:rsidRPr="00201978">
        <w:rPr>
          <w:rFonts w:ascii="Times New Roman" w:hAnsi="Times New Roman" w:cs="Times New Roman"/>
        </w:rPr>
        <w:t>s</w:t>
      </w:r>
      <w:r w:rsidRPr="00201978">
        <w:rPr>
          <w:rFonts w:ascii="Times New Roman" w:hAnsi="Times New Roman" w:cs="Times New Roman"/>
        </w:rPr>
        <w:t xml:space="preserve"> in an OSSE study </w:t>
      </w:r>
      <w:r w:rsidR="00B574C7" w:rsidRPr="00201978">
        <w:rPr>
          <w:rFonts w:ascii="Times New Roman" w:hAnsi="Times New Roman" w:cs="Times New Roman"/>
        </w:rPr>
        <w:t xml:space="preserve">is </w:t>
      </w:r>
      <w:r w:rsidRPr="00201978">
        <w:rPr>
          <w:rFonts w:ascii="Times New Roman" w:hAnsi="Times New Roman" w:cs="Times New Roman"/>
        </w:rPr>
        <w:t xml:space="preserve">a radiative </w:t>
      </w:r>
      <w:r w:rsidR="00CA7E76" w:rsidRPr="00201978">
        <w:rPr>
          <w:rFonts w:ascii="Times New Roman" w:eastAsia="Times New Roman" w:hAnsi="Times New Roman" w:cs="Times New Roman"/>
          <w:color w:val="262626"/>
          <w:shd w:val="clear" w:color="auto" w:fill="FFFFFF"/>
        </w:rPr>
        <w:t>transfer model (RTM)</w:t>
      </w:r>
      <w:r w:rsidR="00B574C7" w:rsidRPr="00201978">
        <w:rPr>
          <w:rFonts w:ascii="Times New Roman" w:eastAsia="Times New Roman" w:hAnsi="Times New Roman" w:cs="Times New Roman"/>
          <w:color w:val="262626"/>
          <w:shd w:val="clear" w:color="auto" w:fill="FFFFFF"/>
        </w:rPr>
        <w:t xml:space="preserve"> or forward model</w:t>
      </w:r>
      <w:r w:rsidRPr="00201978">
        <w:rPr>
          <w:rFonts w:ascii="Times New Roman" w:eastAsia="Times New Roman" w:hAnsi="Times New Roman" w:cs="Times New Roman"/>
          <w:color w:val="262626"/>
          <w:shd w:val="clear" w:color="auto" w:fill="FFFFFF"/>
        </w:rPr>
        <w:t>.  In this present</w:t>
      </w:r>
      <w:r w:rsidR="005523FF" w:rsidRPr="00201978">
        <w:rPr>
          <w:rFonts w:ascii="Times New Roman" w:eastAsia="Times New Roman" w:hAnsi="Times New Roman" w:cs="Times New Roman"/>
          <w:color w:val="262626"/>
          <w:shd w:val="clear" w:color="auto" w:fill="FFFFFF"/>
        </w:rPr>
        <w:t>ation,</w:t>
      </w:r>
      <w:r w:rsidRPr="00201978">
        <w:rPr>
          <w:rFonts w:ascii="Times New Roman" w:eastAsia="Times New Roman" w:hAnsi="Times New Roman" w:cs="Times New Roman"/>
          <w:color w:val="262626"/>
          <w:shd w:val="clear" w:color="auto" w:fill="FFFFFF"/>
        </w:rPr>
        <w:t xml:space="preserve"> we will describe a </w:t>
      </w:r>
      <w:r w:rsidR="005523FF" w:rsidRPr="00201978">
        <w:rPr>
          <w:rFonts w:ascii="Times New Roman" w:eastAsia="Times New Roman" w:hAnsi="Times New Roman" w:cs="Times New Roman"/>
          <w:color w:val="262626"/>
          <w:shd w:val="clear" w:color="auto" w:fill="FFFFFF"/>
        </w:rPr>
        <w:t xml:space="preserve">Principal Component-based Radiative Transfer Model (PCRTM) which is capable of simulating </w:t>
      </w:r>
      <w:r w:rsidR="00B574C7" w:rsidRPr="00201978">
        <w:rPr>
          <w:rFonts w:ascii="Times New Roman" w:eastAsia="Times New Roman" w:hAnsi="Times New Roman" w:cs="Times New Roman"/>
          <w:color w:val="262626"/>
          <w:shd w:val="clear" w:color="auto" w:fill="FFFFFF"/>
        </w:rPr>
        <w:t xml:space="preserve">atmospheric (TOA) </w:t>
      </w:r>
      <w:r w:rsidR="005523FF" w:rsidRPr="00201978">
        <w:rPr>
          <w:rFonts w:ascii="Times New Roman" w:eastAsia="Times New Roman" w:hAnsi="Times New Roman" w:cs="Times New Roman"/>
          <w:color w:val="262626"/>
          <w:shd w:val="clear" w:color="auto" w:fill="FFFFFF"/>
        </w:rPr>
        <w:t xml:space="preserve">radiance or reflectance spectra </w:t>
      </w:r>
      <w:r w:rsidR="005523FF" w:rsidRPr="00201978">
        <w:rPr>
          <w:rFonts w:ascii="Times New Roman" w:eastAsia="Times New Roman" w:hAnsi="Times New Roman" w:cs="Times New Roman"/>
          <w:color w:val="262626"/>
          <w:shd w:val="clear" w:color="auto" w:fill="FFFFFF"/>
        </w:rPr>
        <w:t xml:space="preserve">from far IR to visible </w:t>
      </w:r>
      <w:r w:rsidR="00B574C7" w:rsidRPr="00201978">
        <w:rPr>
          <w:rFonts w:ascii="Times New Roman" w:eastAsia="Times New Roman" w:hAnsi="Times New Roman" w:cs="Times New Roman"/>
          <w:color w:val="262626"/>
          <w:shd w:val="clear" w:color="auto" w:fill="FFFFFF"/>
        </w:rPr>
        <w:t>and</w:t>
      </w:r>
      <w:r w:rsidR="005523FF" w:rsidRPr="00201978">
        <w:rPr>
          <w:rFonts w:ascii="Times New Roman" w:eastAsia="Times New Roman" w:hAnsi="Times New Roman" w:cs="Times New Roman"/>
          <w:color w:val="262626"/>
          <w:shd w:val="clear" w:color="auto" w:fill="FFFFFF"/>
        </w:rPr>
        <w:t xml:space="preserve"> UV spectral regions (50 wavenumber to 30000 wavenumber) quickly and accurately. Multiple scattering from multiple layers of clouds/aerosols are included in the model. The PCRTM has a very good accuracy relative to reference line-by-line radiative transfer models (LBLRTM), and it saves 3-4 orders of magnitude computational time relative to LBLRTM or MODTRAN.</w:t>
      </w:r>
      <w:r w:rsidR="00B574C7" w:rsidRPr="00201978">
        <w:rPr>
          <w:rFonts w:ascii="Times New Roman" w:eastAsia="Times New Roman" w:hAnsi="Times New Roman" w:cs="Times New Roman"/>
          <w:color w:val="262626"/>
          <w:shd w:val="clear" w:color="auto" w:fill="FFFFFF"/>
        </w:rPr>
        <w:t xml:space="preserve"> T</w:t>
      </w:r>
      <w:r w:rsidR="005523FF" w:rsidRPr="00201978">
        <w:rPr>
          <w:rFonts w:ascii="Times New Roman" w:eastAsia="Times New Roman" w:hAnsi="Times New Roman" w:cs="Times New Roman"/>
          <w:color w:val="262626"/>
          <w:shd w:val="clear" w:color="auto" w:fill="FFFFFF"/>
        </w:rPr>
        <w:t>he PCRTM model has been successfully used to analyze large volumes of data from hyperspectral sensors such as AIRS, CrIS, and IASI.  It has also been used to perform OSSE studies for t</w:t>
      </w:r>
      <w:r w:rsidR="005523FF" w:rsidRPr="00201978">
        <w:rPr>
          <w:rFonts w:ascii="Times New Roman" w:eastAsia="Times New Roman" w:hAnsi="Times New Roman" w:cs="Times New Roman"/>
          <w:color w:val="262626"/>
          <w:shd w:val="clear" w:color="auto" w:fill="FFFFFF"/>
        </w:rPr>
        <w:t>he Climate Absolute Radiance and Refractivity Observatory (CLARREO) mission</w:t>
      </w:r>
      <w:r w:rsidR="005523FF" w:rsidRPr="00201978">
        <w:rPr>
          <w:rFonts w:ascii="Times New Roman" w:eastAsia="Times New Roman" w:hAnsi="Times New Roman" w:cs="Times New Roman"/>
          <w:color w:val="262626"/>
          <w:shd w:val="clear" w:color="auto" w:fill="FFFFFF"/>
        </w:rPr>
        <w:t>.</w:t>
      </w:r>
    </w:p>
    <w:p w:rsidR="000E7BE8" w:rsidRPr="00201978" w:rsidRDefault="00B574C7" w:rsidP="00B574C7">
      <w:pPr>
        <w:ind w:firstLine="720"/>
        <w:rPr>
          <w:rFonts w:ascii="Times New Roman" w:eastAsia="Times New Roman" w:hAnsi="Times New Roman" w:cs="Times New Roman"/>
          <w:color w:val="262626"/>
          <w:shd w:val="clear" w:color="auto" w:fill="FFFFFF"/>
        </w:rPr>
      </w:pPr>
      <w:r w:rsidRPr="00201978">
        <w:rPr>
          <w:rFonts w:ascii="Times New Roman" w:eastAsia="Times New Roman" w:hAnsi="Times New Roman" w:cs="Times New Roman"/>
          <w:color w:val="262626"/>
          <w:shd w:val="clear" w:color="auto" w:fill="FFFFFF"/>
        </w:rPr>
        <w:t xml:space="preserve"> Another useful tool for the OSSE is surface </w:t>
      </w:r>
      <w:r w:rsidRPr="00201978">
        <w:rPr>
          <w:rFonts w:ascii="Times New Roman" w:eastAsia="Times New Roman" w:hAnsi="Times New Roman" w:cs="Times New Roman"/>
          <w:color w:val="262626"/>
          <w:shd w:val="clear" w:color="auto" w:fill="FFFFFF"/>
        </w:rPr>
        <w:t>Bidirectional Reflectance Distribution Function (BRDF)</w:t>
      </w:r>
      <w:r w:rsidR="007E3ED5" w:rsidRPr="00201978">
        <w:rPr>
          <w:rFonts w:ascii="Times New Roman" w:eastAsia="Times New Roman" w:hAnsi="Times New Roman" w:cs="Times New Roman"/>
          <w:color w:val="262626"/>
          <w:shd w:val="clear" w:color="auto" w:fill="FFFFFF"/>
        </w:rPr>
        <w:t xml:space="preserve"> database</w:t>
      </w:r>
      <w:r w:rsidRPr="00201978">
        <w:rPr>
          <w:rFonts w:ascii="Times New Roman" w:eastAsia="Times New Roman" w:hAnsi="Times New Roman" w:cs="Times New Roman"/>
          <w:color w:val="262626"/>
          <w:shd w:val="clear" w:color="auto" w:fill="FFFFFF"/>
        </w:rPr>
        <w:t>.  It is very crucial for the SBG OSSE to include realistic BRDF spectra.  Currently, most of the surface reflectance spectra</w:t>
      </w:r>
      <w:r w:rsidR="007E3ED5" w:rsidRPr="00201978">
        <w:rPr>
          <w:rFonts w:ascii="Times New Roman" w:eastAsia="Times New Roman" w:hAnsi="Times New Roman" w:cs="Times New Roman"/>
          <w:color w:val="262626"/>
          <w:shd w:val="clear" w:color="auto" w:fill="FFFFFF"/>
        </w:rPr>
        <w:t xml:space="preserve"> </w:t>
      </w:r>
      <w:r w:rsidRPr="00201978">
        <w:rPr>
          <w:rFonts w:ascii="Times New Roman" w:eastAsia="Times New Roman" w:hAnsi="Times New Roman" w:cs="Times New Roman"/>
          <w:color w:val="262626"/>
          <w:shd w:val="clear" w:color="auto" w:fill="FFFFFF"/>
        </w:rPr>
        <w:t xml:space="preserve">such as </w:t>
      </w:r>
      <w:r w:rsidR="007E3ED5" w:rsidRPr="00201978">
        <w:rPr>
          <w:rFonts w:ascii="Times New Roman" w:eastAsia="Times New Roman" w:hAnsi="Times New Roman" w:cs="Times New Roman"/>
          <w:color w:val="262626"/>
          <w:shd w:val="clear" w:color="auto" w:fill="FFFFFF"/>
        </w:rPr>
        <w:t xml:space="preserve">those in the </w:t>
      </w:r>
      <w:r w:rsidRPr="00201978">
        <w:rPr>
          <w:rFonts w:ascii="Times New Roman" w:eastAsia="Times New Roman" w:hAnsi="Times New Roman" w:cs="Times New Roman"/>
          <w:color w:val="262626"/>
          <w:shd w:val="clear" w:color="auto" w:fill="FFFFFF"/>
        </w:rPr>
        <w:t>ECOSIS and ECOSTRESS</w:t>
      </w:r>
      <w:r w:rsidR="007E3ED5" w:rsidRPr="00201978">
        <w:rPr>
          <w:rFonts w:ascii="Times New Roman" w:eastAsia="Times New Roman" w:hAnsi="Times New Roman" w:cs="Times New Roman"/>
          <w:color w:val="262626"/>
          <w:shd w:val="clear" w:color="auto" w:fill="FFFFFF"/>
        </w:rPr>
        <w:t xml:space="preserve"> are measured at specific observation geometries.  We have developed a</w:t>
      </w:r>
      <w:r w:rsidR="007E3ED5" w:rsidRPr="00201978">
        <w:rPr>
          <w:rFonts w:ascii="Times New Roman" w:eastAsia="Times New Roman" w:hAnsi="Times New Roman" w:cs="Times New Roman"/>
          <w:color w:val="262626"/>
          <w:shd w:val="clear" w:color="auto" w:fill="FFFFFF"/>
        </w:rPr>
        <w:t xml:space="preserve"> hyperspectral bidirectional reflectance (HSBR) model </w:t>
      </w:r>
      <w:r w:rsidR="007E3ED5" w:rsidRPr="00201978">
        <w:rPr>
          <w:rFonts w:ascii="Times New Roman" w:eastAsia="Times New Roman" w:hAnsi="Times New Roman" w:cs="Times New Roman"/>
          <w:color w:val="262626"/>
          <w:shd w:val="clear" w:color="auto" w:fill="FFFFFF"/>
        </w:rPr>
        <w:t>which combines Ross-Li BRDF model with the existing reflectance spectral librar</w:t>
      </w:r>
      <w:r w:rsidR="00761221">
        <w:rPr>
          <w:rFonts w:ascii="Times New Roman" w:eastAsia="Times New Roman" w:hAnsi="Times New Roman" w:cs="Times New Roman"/>
          <w:color w:val="262626"/>
          <w:shd w:val="clear" w:color="auto" w:fill="FFFFFF"/>
        </w:rPr>
        <w:t>ies</w:t>
      </w:r>
      <w:r w:rsidR="007E3ED5" w:rsidRPr="00201978">
        <w:rPr>
          <w:rFonts w:ascii="Times New Roman" w:eastAsia="Times New Roman" w:hAnsi="Times New Roman" w:cs="Times New Roman"/>
          <w:color w:val="262626"/>
          <w:shd w:val="clear" w:color="auto" w:fill="FFFFFF"/>
        </w:rPr>
        <w:t xml:space="preserve"> using a principal component analysis.  This HSBR model can provide realistic BRDF spectra under various observation conditions.  It can also be used to generate realistic BRDF spectra using measurements from multi-band imager</w:t>
      </w:r>
      <w:r w:rsidR="00761221">
        <w:rPr>
          <w:rFonts w:ascii="Times New Roman" w:eastAsia="Times New Roman" w:hAnsi="Times New Roman" w:cs="Times New Roman"/>
          <w:color w:val="262626"/>
          <w:shd w:val="clear" w:color="auto" w:fill="FFFFFF"/>
        </w:rPr>
        <w:t xml:space="preserve">s or </w:t>
      </w:r>
      <w:r w:rsidR="007E3ED5" w:rsidRPr="00201978">
        <w:rPr>
          <w:rFonts w:ascii="Times New Roman" w:eastAsia="Times New Roman" w:hAnsi="Times New Roman" w:cs="Times New Roman"/>
          <w:color w:val="262626"/>
          <w:shd w:val="clear" w:color="auto" w:fill="FFFFFF"/>
        </w:rPr>
        <w:t>spectrometer</w:t>
      </w:r>
      <w:r w:rsidR="00761221">
        <w:rPr>
          <w:rFonts w:ascii="Times New Roman" w:eastAsia="Times New Roman" w:hAnsi="Times New Roman" w:cs="Times New Roman"/>
          <w:color w:val="262626"/>
          <w:shd w:val="clear" w:color="auto" w:fill="FFFFFF"/>
        </w:rPr>
        <w:t>s</w:t>
      </w:r>
      <w:r w:rsidR="007E3ED5" w:rsidRPr="00201978">
        <w:rPr>
          <w:rFonts w:ascii="Times New Roman" w:eastAsia="Times New Roman" w:hAnsi="Times New Roman" w:cs="Times New Roman"/>
          <w:color w:val="262626"/>
          <w:shd w:val="clear" w:color="auto" w:fill="FFFFFF"/>
        </w:rPr>
        <w:t xml:space="preserve"> such as MODIS or VIIRS.</w:t>
      </w:r>
    </w:p>
    <w:p w:rsidR="000E7BE8" w:rsidRPr="000E7BE8" w:rsidRDefault="000E7BE8" w:rsidP="000E7BE8">
      <w:pPr>
        <w:rPr>
          <w:rFonts w:ascii="Times New Roman" w:eastAsia="Times New Roman" w:hAnsi="Times New Roman" w:cs="Times New Roman"/>
        </w:rPr>
      </w:pPr>
    </w:p>
    <w:p w:rsidR="000E7BE8" w:rsidRDefault="000E7BE8"/>
    <w:p w:rsidR="00CA7E76" w:rsidRDefault="00CA7E76"/>
    <w:sectPr w:rsidR="00CA7E7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9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1EB4"/>
    <w:rsid w:val="000E7BE8"/>
    <w:rsid w:val="001A32AA"/>
    <w:rsid w:val="00201978"/>
    <w:rsid w:val="005523FF"/>
    <w:rsid w:val="00761221"/>
    <w:rsid w:val="007E3ED5"/>
    <w:rsid w:val="00B16216"/>
    <w:rsid w:val="00B574C7"/>
    <w:rsid w:val="00CA7E76"/>
    <w:rsid w:val="00D51E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6320C4F"/>
  <w15:chartTrackingRefBased/>
  <w15:docId w15:val="{F21E409F-CC3E-C947-B690-D26EE9C98D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E3ED5"/>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7E3ED5"/>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02554447">
      <w:bodyDiv w:val="1"/>
      <w:marLeft w:val="0"/>
      <w:marRight w:val="0"/>
      <w:marTop w:val="0"/>
      <w:marBottom w:val="0"/>
      <w:divBdr>
        <w:top w:val="none" w:sz="0" w:space="0" w:color="auto"/>
        <w:left w:val="none" w:sz="0" w:space="0" w:color="auto"/>
        <w:bottom w:val="none" w:sz="0" w:space="0" w:color="auto"/>
        <w:right w:val="none" w:sz="0" w:space="0" w:color="auto"/>
      </w:divBdr>
    </w:div>
    <w:div w:id="1234584140">
      <w:bodyDiv w:val="1"/>
      <w:marLeft w:val="0"/>
      <w:marRight w:val="0"/>
      <w:marTop w:val="0"/>
      <w:marBottom w:val="0"/>
      <w:divBdr>
        <w:top w:val="none" w:sz="0" w:space="0" w:color="auto"/>
        <w:left w:val="none" w:sz="0" w:space="0" w:color="auto"/>
        <w:bottom w:val="none" w:sz="0" w:space="0" w:color="auto"/>
        <w:right w:val="none" w:sz="0" w:space="0" w:color="auto"/>
      </w:divBdr>
    </w:div>
    <w:div w:id="1415469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65</TotalTime>
  <Pages>1</Pages>
  <Words>341</Words>
  <Characters>1945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4</cp:revision>
  <dcterms:created xsi:type="dcterms:W3CDTF">2020-07-30T00:36:00Z</dcterms:created>
  <dcterms:modified xsi:type="dcterms:W3CDTF">2020-07-30T02:13:00Z</dcterms:modified>
</cp:coreProperties>
</file>