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49B" w:rsidRDefault="009F349B"/>
    <w:p w:rsidR="009F349B" w:rsidRDefault="009F349B" w:rsidP="009F349B">
      <w:pPr>
        <w:pStyle w:val="Default"/>
      </w:pPr>
    </w:p>
    <w:p w:rsidR="009F349B" w:rsidRDefault="009F349B" w:rsidP="009F349B">
      <w:pPr>
        <w:pStyle w:val="Default"/>
        <w:rPr>
          <w:sz w:val="48"/>
          <w:szCs w:val="48"/>
        </w:rPr>
      </w:pPr>
      <w:r>
        <w:t xml:space="preserve"> </w:t>
      </w:r>
      <w:r>
        <w:rPr>
          <w:b/>
          <w:bCs/>
          <w:sz w:val="48"/>
          <w:szCs w:val="48"/>
        </w:rPr>
        <w:t xml:space="preserve">A Review on Cybersecurity Vulnerabilities for Urban Air Mobility </w:t>
      </w:r>
    </w:p>
    <w:p w:rsidR="009F349B" w:rsidRDefault="009F349B" w:rsidP="009F349B">
      <w:pPr>
        <w:pStyle w:val="Default"/>
        <w:rPr>
          <w:sz w:val="32"/>
          <w:szCs w:val="32"/>
        </w:rPr>
      </w:pPr>
      <w:r>
        <w:rPr>
          <w:sz w:val="32"/>
          <w:szCs w:val="32"/>
        </w:rPr>
        <w:t xml:space="preserve">Anthony C.B Tang1 </w:t>
      </w:r>
    </w:p>
    <w:p w:rsidR="009F349B" w:rsidRDefault="009F349B" w:rsidP="009F349B">
      <w:r>
        <w:rPr>
          <w:i/>
          <w:iCs/>
          <w:sz w:val="23"/>
          <w:szCs w:val="23"/>
        </w:rPr>
        <w:t>National Aeronautics and Space Administration</w:t>
      </w:r>
    </w:p>
    <w:p w:rsidR="009F349B" w:rsidRDefault="009F349B"/>
    <w:p w:rsidR="009F349B" w:rsidRDefault="009F349B" w:rsidP="009F349B">
      <w:pPr>
        <w:pStyle w:val="Default"/>
      </w:pPr>
    </w:p>
    <w:p w:rsidR="009F349B" w:rsidRPr="009F349B" w:rsidRDefault="009F349B" w:rsidP="009F349B">
      <w:pPr>
        <w:rPr>
          <w:sz w:val="36"/>
          <w:szCs w:val="36"/>
        </w:rPr>
      </w:pPr>
      <w:r w:rsidRPr="009F349B">
        <w:t>Recent developments of high-powered unmanned aerial vehicles (UAVs) have allowed for urban air mobility (UAM) to become a reality. While the propulsive technology of these flying cars has almost reached an economic level, the infrastructure to allow for these vehicles to operate in an urban environment is still lacking. With numerous known vulnerabilities in UAVs and commercial aircraft, manufacturers have not addressed cybersecurity in the scope of urban air mobility. This paper presents a review of several known cybersecurity vulnerabilities and previous attacks associated with the core communication systems of UAVs and aircraft. Analyzing current solutions to each threat and incorporating early concepts for UAM, this paper then presents a basic framework featuring a blockchain-based PKI with secondary navigation systems to allow for the development of secure airspace.</w:t>
      </w:r>
    </w:p>
    <w:sectPr w:rsidR="009F349B" w:rsidRPr="009F3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tling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9B"/>
    <w:rsid w:val="009F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C3160"/>
  <w15:chartTrackingRefBased/>
  <w15:docId w15:val="{47A5F88F-C381-8241-89EE-1337F3BB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349B"/>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Kenneth (ARC-AT)</dc:creator>
  <cp:keywords/>
  <dc:description/>
  <cp:lastModifiedBy>Freeman, Kenneth (ARC-AT)</cp:lastModifiedBy>
  <cp:revision>1</cp:revision>
  <dcterms:created xsi:type="dcterms:W3CDTF">2020-08-03T23:30:00Z</dcterms:created>
  <dcterms:modified xsi:type="dcterms:W3CDTF">2020-08-03T23:31:00Z</dcterms:modified>
</cp:coreProperties>
</file>