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D462B" w14:textId="44A96557" w:rsidR="00585975" w:rsidRDefault="00EB2DFD">
      <w:r>
        <w:t xml:space="preserve">Reversibly </w:t>
      </w:r>
      <w:r w:rsidR="004417B7">
        <w:t xml:space="preserve">Assembled </w:t>
      </w:r>
      <w:r>
        <w:t xml:space="preserve">Microparticles for Sustained </w:t>
      </w:r>
      <w:r w:rsidR="004417B7">
        <w:t xml:space="preserve">Applications on the Moon and Mars </w:t>
      </w:r>
    </w:p>
    <w:p w14:paraId="4619C812" w14:textId="3F5C3DA5" w:rsidR="0027643F" w:rsidRDefault="00E509B0">
      <w:r>
        <w:t xml:space="preserve">Christopher J. Wohl Jr., </w:t>
      </w:r>
      <w:r w:rsidR="00EB2DFD">
        <w:t xml:space="preserve">Bryce L. Horvath, Sarah </w:t>
      </w:r>
      <w:r w:rsidR="00C53FE4">
        <w:t xml:space="preserve">E. </w:t>
      </w:r>
      <w:r w:rsidR="00EB2DFD">
        <w:t xml:space="preserve">Gorski, Haley </w:t>
      </w:r>
      <w:r w:rsidR="00214726">
        <w:t xml:space="preserve">M. </w:t>
      </w:r>
      <w:r w:rsidR="00EB2DFD">
        <w:t>Ketteler, Alec B. Werner</w:t>
      </w:r>
      <w:r w:rsidR="00565E45">
        <w:t xml:space="preserve">, Nasef </w:t>
      </w:r>
      <w:r w:rsidR="004700D9">
        <w:t xml:space="preserve">A. </w:t>
      </w:r>
      <w:r w:rsidR="00D70745">
        <w:t>Junaid, Si</w:t>
      </w:r>
      <w:r w:rsidR="00565E45">
        <w:t xml:space="preserve">dney </w:t>
      </w:r>
      <w:r w:rsidR="004700D9">
        <w:t xml:space="preserve">L. </w:t>
      </w:r>
      <w:r w:rsidR="00565E45">
        <w:t xml:space="preserve">Eichelberger, </w:t>
      </w:r>
      <w:r w:rsidR="00303962">
        <w:t xml:space="preserve">and </w:t>
      </w:r>
      <w:r w:rsidR="00565E45">
        <w:t xml:space="preserve">Peter </w:t>
      </w:r>
      <w:r w:rsidR="004700D9">
        <w:t xml:space="preserve">K. </w:t>
      </w:r>
      <w:r w:rsidR="00565E45">
        <w:t>Strohmaier</w:t>
      </w:r>
    </w:p>
    <w:p w14:paraId="48819440" w14:textId="5EE227F6" w:rsidR="007872D4" w:rsidRDefault="007872D4" w:rsidP="00C133FE">
      <w:pPr>
        <w:jc w:val="both"/>
      </w:pPr>
      <w:r>
        <w:t xml:space="preserve">Launch vehicle mass and volume limitations necessitate advanced, multifunctional materials to enable a sustained human presence on lunar and Martian surfaces.   One promising approach is additive manufacturing techniques coupled with reusable/recyclable feedstock materials.  </w:t>
      </w:r>
      <w:r w:rsidR="00C133FE">
        <w:t xml:space="preserve">To this end, we have designed an epoxy microparticle system </w:t>
      </w:r>
      <w:r w:rsidR="00D70745">
        <w:t>that features</w:t>
      </w:r>
      <w:r w:rsidR="00C133FE">
        <w:t xml:space="preserve"> reversible click-chemical functionalities.  The epoxy microparticles were synthesized from DER</w:t>
      </w:r>
      <w:r w:rsidR="00C133FE">
        <w:rPr>
          <w:rFonts w:cstheme="minorHAnsi"/>
        </w:rPr>
        <w:t>™</w:t>
      </w:r>
      <w:r w:rsidR="00C133FE">
        <w:t xml:space="preserve"> 33</w:t>
      </w:r>
      <w:r w:rsidR="00D70745">
        <w:t>1 epoxy resin and 2,4-diaminoto</w:t>
      </w:r>
      <w:r w:rsidR="00C133FE">
        <w:t>l</w:t>
      </w:r>
      <w:r w:rsidR="00D70745">
        <w:t>u</w:t>
      </w:r>
      <w:r w:rsidR="00C133FE">
        <w:t xml:space="preserve">ene using precipitation polymerization.   The microparticles </w:t>
      </w:r>
      <w:r w:rsidR="00A763E8">
        <w:t>were</w:t>
      </w:r>
      <w:r w:rsidR="00C133FE">
        <w:t xml:space="preserve"> modified with a copoly(carbonate urethane) coating using in-situ isocyanate-free polymerization</w:t>
      </w:r>
      <w:r w:rsidR="006A3D89">
        <w:t xml:space="preserve">.  </w:t>
      </w:r>
      <w:r w:rsidR="00D21F38">
        <w:t xml:space="preserve">Carbonate oligomers utilized for coating synthesis were prepared using condensation polymerization reaction of </w:t>
      </w:r>
      <w:r w:rsidR="007B3A1D">
        <w:t xml:space="preserve">excess dimethyl carbonate (DMC) with </w:t>
      </w:r>
      <w:r w:rsidR="00D21F38">
        <w:t xml:space="preserve">neopentyl glycol (NPG) </w:t>
      </w:r>
      <w:r w:rsidR="007B3A1D">
        <w:t>using the catylst</w:t>
      </w:r>
      <w:r w:rsidR="00D21F38">
        <w:t xml:space="preserve"> triazabicyclodecene (TBD).  </w:t>
      </w:r>
      <w:r w:rsidR="00E676EA">
        <w:t>At m</w:t>
      </w:r>
      <w:r w:rsidR="00D21F38">
        <w:t>olar ratios of DMC</w:t>
      </w:r>
      <w:r w:rsidR="00E676EA">
        <w:t xml:space="preserve">:NPG below 3:1 (i.e., </w:t>
      </w:r>
      <w:r w:rsidR="00D70745">
        <w:t>increasing</w:t>
      </w:r>
      <w:r w:rsidR="00E676EA">
        <w:t xml:space="preserve"> NPG contribution), a side reaction resulting in ether formation was observed</w:t>
      </w:r>
      <w:r w:rsidR="007B3A1D">
        <w:t>; therefore, ratios at or greater than 3:1 were utilized</w:t>
      </w:r>
      <w:r w:rsidR="00E676EA">
        <w:t xml:space="preserve">.  </w:t>
      </w:r>
      <w:r w:rsidR="00D70745">
        <w:t>During polymerization, f</w:t>
      </w:r>
      <w:r w:rsidR="006A3D89">
        <w:t>uran or maleimide click</w:t>
      </w:r>
      <w:r w:rsidR="00D70745">
        <w:t>-</w:t>
      </w:r>
      <w:r w:rsidR="006A3D89">
        <w:t xml:space="preserve">chemistry functionalities </w:t>
      </w:r>
      <w:r w:rsidR="00A763E8">
        <w:t>were</w:t>
      </w:r>
      <w:r w:rsidR="006A3D89">
        <w:t xml:space="preserve"> incorporated into the copolymer</w:t>
      </w:r>
      <w:r w:rsidR="007B3A1D">
        <w:t xml:space="preserve">, via furfuryl amine or a hydroxyl-functionalized maleimide derivative, respectively, </w:t>
      </w:r>
      <w:r w:rsidR="006A3D89">
        <w:t>as end group</w:t>
      </w:r>
      <w:r w:rsidR="007B3A1D">
        <w:t>s.</w:t>
      </w:r>
      <w:r w:rsidR="006A3D89">
        <w:t xml:space="preserve">  </w:t>
      </w:r>
      <w:r w:rsidR="00381595">
        <w:t>The hydroxyl-functionalized mal</w:t>
      </w:r>
      <w:r w:rsidR="00A763E8">
        <w:t>e</w:t>
      </w:r>
      <w:r w:rsidR="00381595">
        <w:t xml:space="preserve">imide was prepared by </w:t>
      </w:r>
      <w:r w:rsidR="00A763E8">
        <w:t xml:space="preserve">a Diels-Alder </w:t>
      </w:r>
      <w:r w:rsidR="00381595">
        <w:t>reaction of maleic anhydride with furan followed by imidization using 2-ethanolamine</w:t>
      </w:r>
      <w:r w:rsidR="00A763E8">
        <w:t xml:space="preserve"> and deprotection of the maleimide using the reverse Diels-Alder reaction.  Generated carbonate oligomers and copoly(carbonate urethane) materials were characterized using traditional thermal, </w:t>
      </w:r>
      <w:r w:rsidR="00303962">
        <w:t>spectroscopic</w:t>
      </w:r>
      <w:r w:rsidR="00A763E8">
        <w:t xml:space="preserve">, and mechanical techniques.  Coated epoxy microparticles were characterized using thermal and microscopy techniques.  </w:t>
      </w:r>
    </w:p>
    <w:p w14:paraId="6745CD83" w14:textId="0CB77BFA" w:rsidR="0050657B" w:rsidRDefault="0050657B" w:rsidP="00C133FE">
      <w:pPr>
        <w:jc w:val="both"/>
      </w:pPr>
      <w:r>
        <w:t xml:space="preserve">The potential impact of </w:t>
      </w:r>
      <w:r w:rsidR="00C01EAB">
        <w:t>this</w:t>
      </w:r>
      <w:r>
        <w:t xml:space="preserve"> material was </w:t>
      </w:r>
      <w:r w:rsidR="00C01EAB">
        <w:t>evaluated</w:t>
      </w:r>
      <w:r>
        <w:t xml:space="preserve"> </w:t>
      </w:r>
      <w:r w:rsidR="00D70745">
        <w:t>for a hypothetical</w:t>
      </w:r>
      <w:r>
        <w:t xml:space="preserve"> human mission to Mars</w:t>
      </w:r>
      <w:r w:rsidR="00C01EAB">
        <w:t>.</w:t>
      </w:r>
      <w:r w:rsidR="007B3A1D">
        <w:t xml:space="preserve"> </w:t>
      </w:r>
      <w:r w:rsidR="00C01EAB">
        <w:t xml:space="preserve"> The material was assumed to be utilized in the following categories: crew transfer bags, spare parts, secondary structure, radiation protection, and </w:t>
      </w:r>
      <w:r w:rsidR="00214726">
        <w:t>waste</w:t>
      </w:r>
      <w:r w:rsidR="00C01EAB">
        <w:t xml:space="preserve"> canisters. </w:t>
      </w:r>
      <w:r w:rsidR="007B3A1D">
        <w:t xml:space="preserve"> </w:t>
      </w:r>
      <w:r w:rsidR="00C01EAB">
        <w:t>I</w:t>
      </w:r>
      <w:r>
        <w:t xml:space="preserve">t was found that incorporating sufficient </w:t>
      </w:r>
      <w:r w:rsidR="00AE6734">
        <w:t>quantities</w:t>
      </w:r>
      <w:r>
        <w:t xml:space="preserve"> of the material </w:t>
      </w:r>
      <w:r w:rsidR="00C01EAB">
        <w:t xml:space="preserve">results in a net reduction of mission </w:t>
      </w:r>
      <w:r>
        <w:t>launch mass.</w:t>
      </w:r>
      <w:r w:rsidR="00C01EAB">
        <w:t xml:space="preserve"> </w:t>
      </w:r>
      <w:r w:rsidR="007B3A1D">
        <w:t xml:space="preserve"> </w:t>
      </w:r>
      <w:r>
        <w:t xml:space="preserve">Evaluation of 3D printing techniques </w:t>
      </w:r>
      <w:r w:rsidR="00A64BF5">
        <w:t>suggests</w:t>
      </w:r>
      <w:r>
        <w:t xml:space="preserve"> that it will be possible to use traditional 3D printing techniques to manufacture parts with this material. </w:t>
      </w:r>
      <w:bookmarkStart w:id="0" w:name="_GoBack"/>
      <w:bookmarkEnd w:id="0"/>
    </w:p>
    <w:p w14:paraId="70A1B5F2" w14:textId="7E69235A" w:rsidR="00A763E8" w:rsidRDefault="00A763E8" w:rsidP="00C133FE">
      <w:pPr>
        <w:jc w:val="both"/>
      </w:pPr>
    </w:p>
    <w:sectPr w:rsidR="00A76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FD"/>
    <w:rsid w:val="00021A3C"/>
    <w:rsid w:val="00073564"/>
    <w:rsid w:val="00095BFC"/>
    <w:rsid w:val="001510B7"/>
    <w:rsid w:val="001E2F0D"/>
    <w:rsid w:val="00214726"/>
    <w:rsid w:val="0027643F"/>
    <w:rsid w:val="00303962"/>
    <w:rsid w:val="00381595"/>
    <w:rsid w:val="004417B7"/>
    <w:rsid w:val="004700D9"/>
    <w:rsid w:val="0050657B"/>
    <w:rsid w:val="00565E45"/>
    <w:rsid w:val="005C23D8"/>
    <w:rsid w:val="00631004"/>
    <w:rsid w:val="006A3D89"/>
    <w:rsid w:val="006B3625"/>
    <w:rsid w:val="00776A7D"/>
    <w:rsid w:val="007872D4"/>
    <w:rsid w:val="007943F3"/>
    <w:rsid w:val="007B3A1D"/>
    <w:rsid w:val="007B436A"/>
    <w:rsid w:val="008D0AFA"/>
    <w:rsid w:val="008E7ACE"/>
    <w:rsid w:val="00A64BF5"/>
    <w:rsid w:val="00A763E8"/>
    <w:rsid w:val="00AC1AB0"/>
    <w:rsid w:val="00AE6734"/>
    <w:rsid w:val="00B203FA"/>
    <w:rsid w:val="00B861C6"/>
    <w:rsid w:val="00C01EAB"/>
    <w:rsid w:val="00C133FE"/>
    <w:rsid w:val="00C166F6"/>
    <w:rsid w:val="00C43AFD"/>
    <w:rsid w:val="00C53FE4"/>
    <w:rsid w:val="00D21F38"/>
    <w:rsid w:val="00D70745"/>
    <w:rsid w:val="00D732DE"/>
    <w:rsid w:val="00DB0EE3"/>
    <w:rsid w:val="00E34E32"/>
    <w:rsid w:val="00E509B0"/>
    <w:rsid w:val="00E66EC4"/>
    <w:rsid w:val="00E676EA"/>
    <w:rsid w:val="00E921DE"/>
    <w:rsid w:val="00EA115A"/>
    <w:rsid w:val="00EB051A"/>
    <w:rsid w:val="00EB2DFD"/>
    <w:rsid w:val="00F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52272"/>
  <w15:chartTrackingRefBased/>
  <w15:docId w15:val="{C1DD5A14-9B0C-465E-86B3-A03C2725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6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25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94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3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3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3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71F3C3AD162418168A3D1EEC31C68" ma:contentTypeVersion="13" ma:contentTypeDescription="Create a new document." ma:contentTypeScope="" ma:versionID="bd4f02a2ef4b175d17b1596f2aa4b6ce">
  <xsd:schema xmlns:xsd="http://www.w3.org/2001/XMLSchema" xmlns:xs="http://www.w3.org/2001/XMLSchema" xmlns:p="http://schemas.microsoft.com/office/2006/metadata/properties" xmlns:ns1="http://schemas.microsoft.com/sharepoint/v3" xmlns:ns3="3cb15ddf-dbe9-47ea-851d-c70642058130" xmlns:ns4="4817ca35-7031-43a6-bda2-0d9832ef6347" targetNamespace="http://schemas.microsoft.com/office/2006/metadata/properties" ma:root="true" ma:fieldsID="75eaf6942e3198bc47429d20a20f83bf" ns1:_="" ns3:_="" ns4:_="">
    <xsd:import namespace="http://schemas.microsoft.com/sharepoint/v3"/>
    <xsd:import namespace="3cb15ddf-dbe9-47ea-851d-c70642058130"/>
    <xsd:import namespace="4817ca35-7031-43a6-bda2-0d9832ef63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15ddf-dbe9-47ea-851d-c70642058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7ca35-7031-43a6-bda2-0d9832ef6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601AF0-B82E-402D-8A6A-617A79AFD12F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3cb15ddf-dbe9-47ea-851d-c70642058130"/>
    <ds:schemaRef ds:uri="http://purl.org/dc/terms/"/>
    <ds:schemaRef ds:uri="http://schemas.microsoft.com/office/infopath/2007/PartnerControls"/>
    <ds:schemaRef ds:uri="4817ca35-7031-43a6-bda2-0d9832ef634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F8571D1-DE4C-4586-8786-72FFA6A3F8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7A66E1-323D-4AFB-A01F-453366D43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b15ddf-dbe9-47ea-851d-c70642058130"/>
    <ds:schemaRef ds:uri="4817ca35-7031-43a6-bda2-0d9832ef6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Wohl, Christopher J. (LARC-D307)</cp:lastModifiedBy>
  <cp:revision>13</cp:revision>
  <dcterms:created xsi:type="dcterms:W3CDTF">2020-08-18T13:56:00Z</dcterms:created>
  <dcterms:modified xsi:type="dcterms:W3CDTF">2020-08-24T15:34:00Z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  <property fmtid="{D5CDD505-2E9C-101B-9397-08002B2CF9AE}" pid="3" name="ContentTypeId">
    <vt:lpwstr>0x010100E2D71F3C3AD162418168A3D1EEC31C68</vt:lpwstr>
  </property>
</Properties>
</file>