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68D7C" w14:textId="29186918" w:rsidR="00EE1808" w:rsidRPr="006F08A4" w:rsidRDefault="00EE1808" w:rsidP="00EE1808">
      <w:pPr>
        <w:jc w:val="center"/>
        <w:rPr>
          <w:b/>
          <w:bCs/>
          <w:sz w:val="28"/>
          <w:szCs w:val="24"/>
        </w:rPr>
      </w:pPr>
      <w:r w:rsidRPr="002C3F7D">
        <w:rPr>
          <w:b/>
          <w:bCs/>
          <w:sz w:val="28"/>
          <w:szCs w:val="24"/>
        </w:rPr>
        <w:t>Development and Characterization of the Integrally Stiffened Cylinder (ISC) Process for Launch Vehicles and Aircraft Fuselage Structures</w:t>
      </w:r>
    </w:p>
    <w:p w14:paraId="76FC4120" w14:textId="77777777" w:rsidR="006731C9" w:rsidRDefault="006731C9" w:rsidP="00A56134"/>
    <w:p w14:paraId="60EE9C58" w14:textId="0C49CAD6" w:rsidR="00EE1808" w:rsidRDefault="00EE1808" w:rsidP="006731C9">
      <w:pPr>
        <w:jc w:val="center"/>
      </w:pPr>
      <w:r w:rsidRPr="006F08A4">
        <w:t>Wesley Tayon</w:t>
      </w:r>
      <w:r>
        <w:rPr>
          <w:vertAlign w:val="superscript"/>
        </w:rPr>
        <w:t>1</w:t>
      </w:r>
      <w:r w:rsidR="00EF674A">
        <w:rPr>
          <w:vertAlign w:val="superscript"/>
        </w:rPr>
        <w:t>*</w:t>
      </w:r>
      <w:r w:rsidRPr="006F08A4">
        <w:t>, Marcia Domack</w:t>
      </w:r>
      <w:r>
        <w:rPr>
          <w:vertAlign w:val="superscript"/>
        </w:rPr>
        <w:t>1</w:t>
      </w:r>
      <w:r>
        <w:t>,</w:t>
      </w:r>
      <w:r w:rsidRPr="006F08A4">
        <w:t xml:space="preserve"> John Wagner</w:t>
      </w:r>
      <w:r>
        <w:rPr>
          <w:vertAlign w:val="superscript"/>
        </w:rPr>
        <w:t>1</w:t>
      </w:r>
      <w:r w:rsidRPr="006F08A4">
        <w:t>, Karen Taminger</w:t>
      </w:r>
      <w:r>
        <w:rPr>
          <w:vertAlign w:val="superscript"/>
        </w:rPr>
        <w:t>1</w:t>
      </w:r>
      <w:r w:rsidRPr="006F08A4">
        <w:t>, Eric Hoffman</w:t>
      </w:r>
      <w:r>
        <w:rPr>
          <w:vertAlign w:val="superscript"/>
        </w:rPr>
        <w:t>1</w:t>
      </w:r>
      <w:r w:rsidRPr="006F08A4">
        <w:t>, Sydney Newman</w:t>
      </w:r>
      <w:r>
        <w:rPr>
          <w:vertAlign w:val="superscript"/>
        </w:rPr>
        <w:t>2</w:t>
      </w:r>
    </w:p>
    <w:p w14:paraId="3CF0D50E" w14:textId="77777777" w:rsidR="00EE1808" w:rsidRDefault="00EE1808" w:rsidP="006731C9">
      <w:pPr>
        <w:jc w:val="center"/>
        <w:rPr>
          <w:vertAlign w:val="superscript"/>
        </w:rPr>
      </w:pPr>
    </w:p>
    <w:p w14:paraId="7E2A41F0" w14:textId="77777777" w:rsidR="00EE1808" w:rsidRDefault="00EE1808" w:rsidP="006731C9">
      <w:pPr>
        <w:jc w:val="center"/>
      </w:pPr>
      <w:r>
        <w:rPr>
          <w:vertAlign w:val="superscript"/>
        </w:rPr>
        <w:t>1</w:t>
      </w:r>
      <w:r>
        <w:t>NASA Langley Research Center, Hampton, VA</w:t>
      </w:r>
    </w:p>
    <w:p w14:paraId="36309BCF" w14:textId="77777777" w:rsidR="00EE1808" w:rsidRPr="006F08A4" w:rsidRDefault="00EE1808" w:rsidP="006731C9">
      <w:pPr>
        <w:jc w:val="center"/>
      </w:pPr>
      <w:r>
        <w:rPr>
          <w:vertAlign w:val="superscript"/>
        </w:rPr>
        <w:t>2</w:t>
      </w:r>
      <w:r>
        <w:t>Virginia Polytechnic Institute and State University, Blacksburg, VA</w:t>
      </w:r>
    </w:p>
    <w:p w14:paraId="01D6255A" w14:textId="2E1928D0" w:rsidR="00EE1808" w:rsidRDefault="00EE1808" w:rsidP="00A56134"/>
    <w:p w14:paraId="163F8862" w14:textId="5AC5FF5C" w:rsidR="00A34AC6" w:rsidRPr="00E00287" w:rsidRDefault="00A34AC6" w:rsidP="00E00287">
      <w:pPr>
        <w:pStyle w:val="PlainText"/>
        <w:jc w:val="center"/>
        <w:rPr>
          <w:rFonts w:ascii="Times New Roman" w:eastAsia="Times New Roman" w:hAnsi="Times New Roman"/>
          <w:bCs/>
          <w:color w:val="000000"/>
          <w:sz w:val="15"/>
          <w:szCs w:val="15"/>
        </w:rPr>
      </w:pPr>
      <w:r w:rsidRPr="00E00287">
        <w:rPr>
          <w:rFonts w:ascii="Times New Roman" w:eastAsia="Times New Roman" w:hAnsi="Times New Roman"/>
          <w:bCs/>
          <w:color w:val="000000"/>
          <w:sz w:val="20"/>
          <w:szCs w:val="20"/>
        </w:rPr>
        <w:t>Keywords</w:t>
      </w:r>
      <w:r w:rsidR="00E00287" w:rsidRPr="00E00287">
        <w:rPr>
          <w:rFonts w:ascii="Times New Roman" w:eastAsia="Times New Roman" w:hAnsi="Times New Roman"/>
          <w:bCs/>
          <w:color w:val="000000"/>
          <w:sz w:val="15"/>
          <w:szCs w:val="15"/>
        </w:rPr>
        <w:t xml:space="preserve">: </w:t>
      </w:r>
      <w:r w:rsidRPr="00E00287">
        <w:rPr>
          <w:rFonts w:ascii="Times New Roman" w:eastAsia="Times New Roman" w:hAnsi="Times New Roman"/>
          <w:bCs/>
          <w:color w:val="000000"/>
          <w:sz w:val="20"/>
          <w:szCs w:val="20"/>
        </w:rPr>
        <w:t>Integrally</w:t>
      </w:r>
      <w:r w:rsidRPr="00810096">
        <w:rPr>
          <w:rFonts w:ascii="Times New Roman" w:eastAsia="Times New Roman" w:hAnsi="Times New Roman"/>
          <w:bCs/>
          <w:color w:val="000000"/>
          <w:sz w:val="20"/>
          <w:szCs w:val="20"/>
        </w:rPr>
        <w:t xml:space="preserve"> </w:t>
      </w:r>
      <w:r w:rsidR="003D7F43">
        <w:rPr>
          <w:rFonts w:ascii="Times New Roman" w:eastAsia="Times New Roman" w:hAnsi="Times New Roman"/>
          <w:bCs/>
          <w:color w:val="000000"/>
          <w:sz w:val="20"/>
          <w:szCs w:val="20"/>
        </w:rPr>
        <w:t>s</w:t>
      </w:r>
      <w:r w:rsidRPr="00810096">
        <w:rPr>
          <w:rFonts w:ascii="Times New Roman" w:eastAsia="Times New Roman" w:hAnsi="Times New Roman"/>
          <w:bCs/>
          <w:color w:val="000000"/>
          <w:sz w:val="20"/>
          <w:szCs w:val="20"/>
        </w:rPr>
        <w:t xml:space="preserve">tiffened </w:t>
      </w:r>
      <w:r w:rsidR="003D7F43">
        <w:rPr>
          <w:rFonts w:ascii="Times New Roman" w:eastAsia="Times New Roman" w:hAnsi="Times New Roman"/>
          <w:bCs/>
          <w:color w:val="000000"/>
          <w:sz w:val="20"/>
          <w:szCs w:val="20"/>
        </w:rPr>
        <w:t>c</w:t>
      </w:r>
      <w:r w:rsidRPr="00810096">
        <w:rPr>
          <w:rFonts w:ascii="Times New Roman" w:eastAsia="Times New Roman" w:hAnsi="Times New Roman"/>
          <w:bCs/>
          <w:color w:val="000000"/>
          <w:sz w:val="20"/>
          <w:szCs w:val="20"/>
        </w:rPr>
        <w:t>ylinder</w:t>
      </w:r>
      <w:r w:rsidR="00C732E4">
        <w:rPr>
          <w:rFonts w:ascii="Times New Roman" w:eastAsia="Times New Roman" w:hAnsi="Times New Roman"/>
          <w:bCs/>
          <w:color w:val="000000"/>
          <w:sz w:val="20"/>
          <w:szCs w:val="20"/>
        </w:rPr>
        <w:t>s</w:t>
      </w:r>
      <w:r w:rsidRPr="00810096">
        <w:rPr>
          <w:rFonts w:ascii="Times New Roman" w:eastAsia="Times New Roman" w:hAnsi="Times New Roman"/>
          <w:bCs/>
          <w:color w:val="000000"/>
          <w:sz w:val="20"/>
          <w:szCs w:val="20"/>
        </w:rPr>
        <w:t xml:space="preserve">,  </w:t>
      </w:r>
      <w:r w:rsidR="00E00287">
        <w:rPr>
          <w:rFonts w:ascii="Times New Roman" w:eastAsia="Times New Roman" w:hAnsi="Times New Roman"/>
          <w:bCs/>
          <w:color w:val="000000"/>
          <w:sz w:val="20"/>
          <w:szCs w:val="20"/>
        </w:rPr>
        <w:t>F</w:t>
      </w:r>
      <w:r w:rsidRPr="00810096">
        <w:rPr>
          <w:rFonts w:ascii="Times New Roman" w:eastAsia="Times New Roman" w:hAnsi="Times New Roman"/>
          <w:bCs/>
          <w:color w:val="000000"/>
          <w:sz w:val="20"/>
          <w:szCs w:val="20"/>
        </w:rPr>
        <w:t>low-forming</w:t>
      </w:r>
      <w:r w:rsidR="00C732E4">
        <w:rPr>
          <w:rFonts w:ascii="Times New Roman" w:eastAsia="Times New Roman" w:hAnsi="Times New Roman"/>
          <w:bCs/>
          <w:color w:val="000000"/>
          <w:sz w:val="20"/>
          <w:szCs w:val="20"/>
        </w:rPr>
        <w:t>, Aluminum alloys, Mechanical properties</w:t>
      </w:r>
    </w:p>
    <w:p w14:paraId="1376E41F" w14:textId="77777777" w:rsidR="00810096" w:rsidRDefault="00810096" w:rsidP="00A56134"/>
    <w:p w14:paraId="0052138F" w14:textId="77777777" w:rsidR="00EE1808" w:rsidRDefault="00EE1808" w:rsidP="00EE1808">
      <w:pPr>
        <w:ind w:firstLine="720"/>
        <w:rPr>
          <w:sz w:val="24"/>
          <w:szCs w:val="24"/>
        </w:rPr>
        <w:sectPr w:rsidR="00EE1808" w:rsidSect="00ED747D">
          <w:headerReference w:type="default" r:id="rId11"/>
          <w:footerReference w:type="default" r:id="rId12"/>
          <w:footerReference w:type="first" r:id="rId13"/>
          <w:footnotePr>
            <w:numFmt w:val="chicago"/>
          </w:footnotePr>
          <w:type w:val="continuous"/>
          <w:pgSz w:w="12240" w:h="15840" w:code="1"/>
          <w:pgMar w:top="1440" w:right="1440" w:bottom="1440" w:left="1440" w:header="0" w:footer="720" w:gutter="0"/>
          <w:cols w:space="720" w:equalWidth="0">
            <w:col w:w="9360" w:space="720"/>
          </w:cols>
          <w:formProt w:val="0"/>
          <w:titlePg/>
          <w:docGrid w:linePitch="272"/>
        </w:sectPr>
      </w:pPr>
    </w:p>
    <w:p w14:paraId="7B40ACFA" w14:textId="77777777" w:rsidR="00BC2B38" w:rsidRPr="00EE1808" w:rsidRDefault="00BC2B38" w:rsidP="00BC2B38">
      <w:pPr>
        <w:rPr>
          <w:b/>
          <w:bCs/>
          <w:sz w:val="24"/>
          <w:szCs w:val="24"/>
        </w:rPr>
      </w:pPr>
      <w:r w:rsidRPr="00EE1808">
        <w:rPr>
          <w:b/>
          <w:bCs/>
          <w:sz w:val="24"/>
          <w:szCs w:val="24"/>
        </w:rPr>
        <w:t>Abstract</w:t>
      </w:r>
    </w:p>
    <w:p w14:paraId="61F0742D" w14:textId="77777777" w:rsidR="006731C9" w:rsidRPr="00D60026" w:rsidRDefault="006731C9" w:rsidP="00EE1808">
      <w:pPr>
        <w:rPr>
          <w:sz w:val="11"/>
          <w:szCs w:val="11"/>
        </w:rPr>
      </w:pPr>
    </w:p>
    <w:p w14:paraId="170BE0B4" w14:textId="0DC268BE" w:rsidR="00520377" w:rsidRDefault="00EE1808" w:rsidP="00EE1808">
      <w:r w:rsidRPr="009420D9">
        <w:t xml:space="preserve">Over the </w:t>
      </w:r>
      <w:r>
        <w:t>p</w:t>
      </w:r>
      <w:r w:rsidRPr="009420D9">
        <w:t>ast decade, NASA Langley has led development of the Integrally Stiffened Cylinder (ISC) Process</w:t>
      </w:r>
      <w:r>
        <w:t>,</w:t>
      </w:r>
      <w:r w:rsidRPr="009420D9">
        <w:t xml:space="preserve"> </w:t>
      </w:r>
      <w:r>
        <w:t>a</w:t>
      </w:r>
      <w:r w:rsidRPr="009420D9">
        <w:t xml:space="preserve"> near-</w:t>
      </w:r>
      <w:r w:rsidR="00C04F2A" w:rsidRPr="009420D9">
        <w:t>net</w:t>
      </w:r>
      <w:r w:rsidR="00C04F2A">
        <w:t>-</w:t>
      </w:r>
      <w:r w:rsidRPr="009420D9">
        <w:t>shape</w:t>
      </w:r>
      <w:r>
        <w:t>,</w:t>
      </w:r>
      <w:r w:rsidRPr="009420D9">
        <w:t xml:space="preserve"> flow-forming technology. Th</w:t>
      </w:r>
      <w:r>
        <w:t xml:space="preserve">is innovative </w:t>
      </w:r>
      <w:r w:rsidRPr="009420D9">
        <w:t xml:space="preserve">process is being </w:t>
      </w:r>
      <w:r>
        <w:t>evaluated</w:t>
      </w:r>
      <w:r w:rsidRPr="009420D9">
        <w:t xml:space="preserve"> for launch vehicle and commercial aircraft manufacturing. </w:t>
      </w:r>
      <w:r w:rsidR="00B52802">
        <w:t>A</w:t>
      </w:r>
      <w:r w:rsidRPr="009420D9">
        <w:t xml:space="preserve"> thick-wall</w:t>
      </w:r>
      <w:r>
        <w:t>ed,</w:t>
      </w:r>
      <w:r w:rsidRPr="009420D9">
        <w:t xml:space="preserve"> cylindrical preform is flow</w:t>
      </w:r>
      <w:r>
        <w:t>-</w:t>
      </w:r>
      <w:r w:rsidRPr="009420D9">
        <w:t xml:space="preserve">formed </w:t>
      </w:r>
      <w:r w:rsidR="00B52802">
        <w:t>using</w:t>
      </w:r>
      <w:r w:rsidR="00B52802" w:rsidRPr="009420D9">
        <w:t xml:space="preserve"> </w:t>
      </w:r>
      <w:r w:rsidRPr="009420D9">
        <w:t>a single operation into a thin-wall</w:t>
      </w:r>
      <w:r>
        <w:t>ed</w:t>
      </w:r>
      <w:r w:rsidRPr="009420D9">
        <w:t xml:space="preserve"> barrel with </w:t>
      </w:r>
      <w:r w:rsidR="00932D60">
        <w:t xml:space="preserve">integral </w:t>
      </w:r>
      <w:r w:rsidRPr="009420D9">
        <w:t>longitudinal stiffener</w:t>
      </w:r>
      <w:r>
        <w:t>s</w:t>
      </w:r>
      <w:r w:rsidRPr="009420D9">
        <w:t xml:space="preserve">. The </w:t>
      </w:r>
      <w:r>
        <w:t>one</w:t>
      </w:r>
      <w:r w:rsidRPr="009420D9">
        <w:t>-piece, stiffened barrels offer a direct replacement for conventional multi-piece</w:t>
      </w:r>
      <w:r w:rsidR="00E47C5B">
        <w:t>,</w:t>
      </w:r>
      <w:r w:rsidRPr="009420D9">
        <w:t xml:space="preserve"> welded or riveted </w:t>
      </w:r>
      <w:r>
        <w:t>structures</w:t>
      </w:r>
      <w:r w:rsidRPr="009420D9">
        <w:t>. A cost-benefit analysis for launch vehicle</w:t>
      </w:r>
      <w:r w:rsidR="00D60026">
        <w:t xml:space="preserve"> cryogenic propellant tanks</w:t>
      </w:r>
      <w:r w:rsidRPr="009420D9">
        <w:t xml:space="preserve"> estimated that the ISC process offers up to a 50% reduction in manufacturing costs </w:t>
      </w:r>
      <w:r>
        <w:t xml:space="preserve">and a </w:t>
      </w:r>
      <w:r w:rsidRPr="009420D9">
        <w:t>10% reduction in mass.</w:t>
      </w:r>
      <w:r>
        <w:t xml:space="preserve"> NASA, the European Space Agency (ESA), and industry partners have teamed to</w:t>
      </w:r>
      <w:r w:rsidRPr="009420D9">
        <w:t xml:space="preserve"> manufacture </w:t>
      </w:r>
      <w:r w:rsidR="00F0755C">
        <w:t>3-m (</w:t>
      </w:r>
      <w:r w:rsidRPr="009420D9">
        <w:t>10-ft.</w:t>
      </w:r>
      <w:r w:rsidR="00F0755C">
        <w:t>)</w:t>
      </w:r>
      <w:r w:rsidRPr="009420D9">
        <w:t xml:space="preserve"> diameter </w:t>
      </w:r>
      <w:r>
        <w:t xml:space="preserve">aluminum </w:t>
      </w:r>
      <w:r w:rsidRPr="009420D9">
        <w:t>ISCs</w:t>
      </w:r>
      <w:r>
        <w:t>. The intent is to demonstrate</w:t>
      </w:r>
      <w:r w:rsidRPr="009420D9">
        <w:t xml:space="preserve"> the commercial viability of the process at a scale relevant to the commercial launch and aircraft industries. </w:t>
      </w:r>
      <w:r>
        <w:t>D</w:t>
      </w:r>
      <w:r w:rsidRPr="009420D9">
        <w:t xml:space="preserve">evelopment activities will be </w:t>
      </w:r>
      <w:r>
        <w:t>presented, including process scale-up, formability assessment, and mechanical property testing</w:t>
      </w:r>
      <w:r w:rsidR="00B86A8C">
        <w:t>.</w:t>
      </w:r>
    </w:p>
    <w:p w14:paraId="45AD73AE" w14:textId="77777777" w:rsidR="00EE1808" w:rsidRDefault="00EE1808" w:rsidP="00EF674A"/>
    <w:p w14:paraId="3E7A9F1C" w14:textId="3A6CD9F8" w:rsidR="00FD3432" w:rsidRPr="005525E9" w:rsidRDefault="00F83D79" w:rsidP="005525E9">
      <w:pPr>
        <w:pStyle w:val="Heading1"/>
      </w:pPr>
      <w:r w:rsidRPr="005525E9">
        <w:t>Introduction</w:t>
      </w:r>
    </w:p>
    <w:p w14:paraId="05C1C4D6" w14:textId="4B2A8EE7" w:rsidR="00383370" w:rsidRDefault="59164BBF" w:rsidP="00EE1808">
      <w:r w:rsidRPr="00BE725D">
        <w:t>The current standard for launch vehicle structures is multi-piece construction</w:t>
      </w:r>
      <w:r w:rsidR="001F276A">
        <w:t>,</w:t>
      </w:r>
      <w:r w:rsidRPr="00BE725D">
        <w:t xml:space="preserve"> involving extensive machining and welding</w:t>
      </w:r>
      <w:r w:rsidR="00E806CC">
        <w:t xml:space="preserve"> or riveting</w:t>
      </w:r>
      <w:r w:rsidRPr="00BE725D">
        <w:t xml:space="preserve"> to produce </w:t>
      </w:r>
      <w:r w:rsidR="00667519">
        <w:t>the final assembly</w:t>
      </w:r>
      <w:r w:rsidRPr="00BE725D">
        <w:t xml:space="preserve">. This </w:t>
      </w:r>
      <w:r w:rsidR="00667519">
        <w:t>approach to manufacturing</w:t>
      </w:r>
      <w:r w:rsidR="00667519" w:rsidRPr="00BE725D">
        <w:t xml:space="preserve"> </w:t>
      </w:r>
      <w:r w:rsidRPr="00BE725D">
        <w:t>has been the production standard since the 1950</w:t>
      </w:r>
      <w:r w:rsidR="031DE006" w:rsidRPr="00BE725D">
        <w:t>’s.</w:t>
      </w:r>
      <w:r w:rsidR="00E806CC">
        <w:t xml:space="preserve"> </w:t>
      </w:r>
      <w:r w:rsidR="200B5DAE" w:rsidRPr="00BE725D">
        <w:t xml:space="preserve">Over the past decade, </w:t>
      </w:r>
      <w:r w:rsidRPr="00BE725D">
        <w:t>NASA</w:t>
      </w:r>
      <w:r w:rsidR="2F3523EB" w:rsidRPr="00BE725D">
        <w:t xml:space="preserve"> Langley</w:t>
      </w:r>
      <w:r w:rsidRPr="00BE725D">
        <w:t xml:space="preserve"> </w:t>
      </w:r>
      <w:r w:rsidR="584B277B" w:rsidRPr="00BE725D">
        <w:t xml:space="preserve">Research Center (LaRC) </w:t>
      </w:r>
      <w:r w:rsidR="3BB1F245" w:rsidRPr="00BE725D">
        <w:t>has been</w:t>
      </w:r>
      <w:r w:rsidRPr="00BE725D">
        <w:t xml:space="preserve"> developing a new </w:t>
      </w:r>
      <w:r w:rsidR="4562E767" w:rsidRPr="00BE725D">
        <w:t>manufacturin</w:t>
      </w:r>
      <w:r w:rsidR="4562E767" w:rsidRPr="00062666">
        <w:t>g</w:t>
      </w:r>
      <w:r w:rsidR="4562E767" w:rsidRPr="00BE725D">
        <w:t xml:space="preserve"> </w:t>
      </w:r>
      <w:r w:rsidR="00667519">
        <w:t>concept</w:t>
      </w:r>
      <w:r w:rsidRPr="00BE725D">
        <w:t>, know</w:t>
      </w:r>
      <w:r w:rsidR="002370C9" w:rsidRPr="00BE725D">
        <w:t>n</w:t>
      </w:r>
      <w:r w:rsidRPr="00BE725D">
        <w:t xml:space="preserve"> as the Integrally Stiffened Cylinder (ISC) </w:t>
      </w:r>
      <w:r w:rsidR="00E806CC">
        <w:t>P</w:t>
      </w:r>
      <w:r w:rsidRPr="00BE725D">
        <w:t>rocess</w:t>
      </w:r>
      <w:r w:rsidR="00667519">
        <w:t>.  The method has been applied to the fabrication of</w:t>
      </w:r>
      <w:r w:rsidRPr="00BE725D">
        <w:t xml:space="preserve"> future launch vehicle structure</w:t>
      </w:r>
      <w:r w:rsidR="00667519">
        <w:t>s</w:t>
      </w:r>
      <w:r w:rsidRPr="00BE725D">
        <w:t xml:space="preserve"> </w:t>
      </w:r>
      <w:r w:rsidR="003A0314">
        <w:t>with an emphasis on cryogenic propellant (liquid oxygen and hydrogen) tanks</w:t>
      </w:r>
      <w:r w:rsidR="00DD7BF8">
        <w:t>.</w:t>
      </w:r>
    </w:p>
    <w:p w14:paraId="33C29E50" w14:textId="77777777" w:rsidR="00EF674A" w:rsidRPr="00BE725D" w:rsidRDefault="00EF674A" w:rsidP="00EE1808"/>
    <w:p w14:paraId="4174E030" w14:textId="582655AA" w:rsidR="006731C9" w:rsidRDefault="0CA15856" w:rsidP="00EE1808">
      <w:r w:rsidRPr="00BE725D">
        <w:t>Current tank construction is dependent on</w:t>
      </w:r>
      <w:r w:rsidR="16386970" w:rsidRPr="00BE725D">
        <w:t xml:space="preserve"> processes that have seen </w:t>
      </w:r>
      <w:r w:rsidR="00D60026">
        <w:t>only modest</w:t>
      </w:r>
      <w:r w:rsidR="16386970" w:rsidRPr="00BE725D">
        <w:t xml:space="preserve"> development or improvement over time. </w:t>
      </w:r>
      <w:r w:rsidR="00667519">
        <w:t>Traditional</w:t>
      </w:r>
      <w:r w:rsidR="00667519" w:rsidRPr="00BE725D">
        <w:t xml:space="preserve"> </w:t>
      </w:r>
      <w:r w:rsidR="16386970" w:rsidRPr="00BE725D">
        <w:t>method</w:t>
      </w:r>
      <w:r w:rsidR="003A0314">
        <w:t>s</w:t>
      </w:r>
      <w:r w:rsidR="16386970" w:rsidRPr="00BE725D">
        <w:t xml:space="preserve"> ha</w:t>
      </w:r>
      <w:r w:rsidR="003A0314">
        <w:t>ve</w:t>
      </w:r>
      <w:r w:rsidR="16386970" w:rsidRPr="00BE725D">
        <w:t xml:space="preserve"> inefficiencies that ad</w:t>
      </w:r>
      <w:r w:rsidR="0B356FFA" w:rsidRPr="00BE725D">
        <w:t>versely affect overall structur</w:t>
      </w:r>
      <w:r w:rsidR="310330EA" w:rsidRPr="00BE725D">
        <w:t>al</w:t>
      </w:r>
      <w:r w:rsidR="38468BA4" w:rsidRPr="00BE725D">
        <w:t xml:space="preserve"> performance</w:t>
      </w:r>
      <w:r w:rsidR="0B356FFA" w:rsidRPr="00BE725D">
        <w:t xml:space="preserve">, </w:t>
      </w:r>
      <w:r w:rsidR="003A0314">
        <w:t>manufacturing schedule</w:t>
      </w:r>
      <w:r w:rsidR="0B356FFA" w:rsidRPr="00BE725D">
        <w:t>, production</w:t>
      </w:r>
      <w:r w:rsidR="00B52802">
        <w:t xml:space="preserve"> </w:t>
      </w:r>
      <w:r w:rsidR="00B52802">
        <w:t>costs</w:t>
      </w:r>
      <w:r w:rsidR="0B356FFA" w:rsidRPr="00BE725D">
        <w:t xml:space="preserve">, </w:t>
      </w:r>
      <w:r w:rsidR="00B52802">
        <w:t>and</w:t>
      </w:r>
      <w:r w:rsidR="0B356FFA" w:rsidRPr="00BE725D">
        <w:t xml:space="preserve"> many other factors relevant to </w:t>
      </w:r>
      <w:r w:rsidR="23BE59B6" w:rsidRPr="00BE725D">
        <w:t xml:space="preserve">the </w:t>
      </w:r>
      <w:r w:rsidR="00EF3D71">
        <w:t>complexity</w:t>
      </w:r>
      <w:r w:rsidR="23BE59B6" w:rsidRPr="00BE725D">
        <w:t xml:space="preserve"> of</w:t>
      </w:r>
      <w:r w:rsidR="00EF3D71">
        <w:t xml:space="preserve"> </w:t>
      </w:r>
      <w:r w:rsidR="00B52802">
        <w:t>manufacturing</w:t>
      </w:r>
      <w:r w:rsidR="23BE59B6" w:rsidRPr="00BE725D">
        <w:t xml:space="preserve"> these structures.</w:t>
      </w:r>
      <w:r w:rsidR="0B356FFA" w:rsidRPr="00BE725D">
        <w:t xml:space="preserve"> </w:t>
      </w:r>
      <w:r w:rsidR="00B52802">
        <w:t>Using</w:t>
      </w:r>
      <w:r w:rsidR="22A8C6AC" w:rsidRPr="00BE725D">
        <w:t xml:space="preserve"> the former Space Shuttle External Tank</w:t>
      </w:r>
      <w:r w:rsidR="00B52802">
        <w:t xml:space="preserve"> as an example</w:t>
      </w:r>
      <w:r w:rsidR="22A8C6AC" w:rsidRPr="00BE725D">
        <w:t>, orthogrid</w:t>
      </w:r>
      <w:r w:rsidR="00904B53">
        <w:t>-</w:t>
      </w:r>
      <w:r w:rsidR="22A8C6AC" w:rsidRPr="00BE725D">
        <w:t>stiffened panels were produced by machining of thick plates, producing ~90%</w:t>
      </w:r>
      <w:r w:rsidR="74661E5E" w:rsidRPr="00BE725D">
        <w:t xml:space="preserve"> material</w:t>
      </w:r>
      <w:r w:rsidR="22A8C6AC" w:rsidRPr="00BE725D">
        <w:t xml:space="preserve"> scra</w:t>
      </w:r>
      <w:r w:rsidR="15470E52" w:rsidRPr="00BE725D">
        <w:t>p rate</w:t>
      </w:r>
      <w:r w:rsidR="00904B53">
        <w:t xml:space="preserve"> </w:t>
      </w:r>
      <w:r w:rsidR="00904B53">
        <w:fldChar w:fldCharType="begin"/>
      </w:r>
      <w:r w:rsidR="00904B53">
        <w:instrText xml:space="preserve"> ADDIN EN.CITE &lt;EndNote&gt;&lt;Cite&gt;&lt;Author&gt;Zell&lt;/Author&gt;&lt;Year&gt;2019&lt;/Year&gt;&lt;RecNum&gt;445&lt;/RecNum&gt;&lt;DisplayText&gt;[1]&lt;/DisplayText&gt;&lt;record&gt;&lt;rec-number&gt;445&lt;/rec-number&gt;&lt;foreign-keys&gt;&lt;key app="EN" db-id="avvas22x3wss9ee2rzlpzsdb9ffzf0dxxrfs" timestamp="1582815377"&gt;445&lt;/key&gt;&lt;/foreign-keys&gt;&lt;ref-type name="Conference Proceedings"&gt;10&lt;/ref-type&gt;&lt;contributors&gt;&lt;authors&gt;&lt;author&gt;Zell, Daniel&lt;/author&gt;&lt;author&gt;Domack, M.&lt;/author&gt;&lt;author&gt;Tayon, W&lt;/author&gt;&lt;author&gt;Stachulla, Martin&lt;/author&gt;&lt;author&gt;Wagner, J.&lt;/author&gt;&lt;/authors&gt;&lt;/contributors&gt;&lt;titles&gt;&lt;title&gt;Developments on Low Cost Manufacturing Methods for Cylindrical Launch Vehicle Structures&lt;/title&gt;&lt;secondary-title&gt;67th International Astronautical Congress&lt;/secondary-title&gt;&lt;/titles&gt;&lt;dates&gt;&lt;year&gt;2019&lt;/year&gt;&lt;/dates&gt;&lt;pub-location&gt;Washington, D.C.&lt;/pub-location&gt;&lt;publisher&gt;International Astronautical Federation&lt;/publisher&gt;&lt;urls&gt;&lt;/urls&gt;&lt;/record&gt;&lt;/Cite&gt;&lt;/EndNote&gt;</w:instrText>
      </w:r>
      <w:r w:rsidR="00904B53">
        <w:fldChar w:fldCharType="separate"/>
      </w:r>
      <w:r w:rsidR="00904B53">
        <w:rPr>
          <w:noProof/>
        </w:rPr>
        <w:t>[1]</w:t>
      </w:r>
      <w:r w:rsidR="00904B53">
        <w:fldChar w:fldCharType="end"/>
      </w:r>
      <w:r w:rsidR="2D03D433" w:rsidRPr="00BE725D">
        <w:t xml:space="preserve">. This translated to </w:t>
      </w:r>
      <w:r w:rsidR="49C2C308" w:rsidRPr="00BE725D">
        <w:t>~</w:t>
      </w:r>
      <w:r w:rsidR="2D03D433" w:rsidRPr="00BE725D">
        <w:t>$8M of material waste (</w:t>
      </w:r>
      <w:r w:rsidR="56F2DAE4" w:rsidRPr="00BE725D">
        <w:t>~</w:t>
      </w:r>
      <w:r w:rsidR="2D03D433" w:rsidRPr="00BE725D">
        <w:t>230,000 kg.</w:t>
      </w:r>
      <w:r w:rsidR="0044434C">
        <w:t>/</w:t>
      </w:r>
      <w:r w:rsidR="0044434C" w:rsidRPr="00BE725D">
        <w:t>500,000 lbs.</w:t>
      </w:r>
      <w:r w:rsidR="2B986AB4" w:rsidRPr="00BE725D">
        <w:t xml:space="preserve"> of machining chips</w:t>
      </w:r>
      <w:r w:rsidR="2D03D433" w:rsidRPr="00BE725D">
        <w:t>)</w:t>
      </w:r>
      <w:r w:rsidR="448FE389" w:rsidRPr="00BE725D">
        <w:t xml:space="preserve"> per tank. </w:t>
      </w:r>
      <w:r w:rsidR="002F7813">
        <w:t>T</w:t>
      </w:r>
      <w:r w:rsidR="448FE389" w:rsidRPr="00BE725D">
        <w:t xml:space="preserve">he </w:t>
      </w:r>
      <w:r w:rsidR="7CBC28BD" w:rsidRPr="00BE725D">
        <w:t>barrel sections</w:t>
      </w:r>
      <w:r w:rsidR="448FE389" w:rsidRPr="00BE725D">
        <w:t xml:space="preserve"> w</w:t>
      </w:r>
      <w:r w:rsidR="391CD6C4" w:rsidRPr="00BE725D">
        <w:t>ere</w:t>
      </w:r>
      <w:r w:rsidR="448FE389" w:rsidRPr="00BE725D">
        <w:t xml:space="preserve"> </w:t>
      </w:r>
      <w:r w:rsidR="498B4AAE" w:rsidRPr="00BE725D">
        <w:t>fabricated</w:t>
      </w:r>
      <w:r w:rsidR="448FE389" w:rsidRPr="00BE725D">
        <w:t xml:space="preserve"> by </w:t>
      </w:r>
      <w:r w:rsidR="00A64204">
        <w:t>longitudinal</w:t>
      </w:r>
      <w:r w:rsidR="002F7813">
        <w:t>ly</w:t>
      </w:r>
      <w:r w:rsidR="00A64204">
        <w:t xml:space="preserve"> </w:t>
      </w:r>
      <w:r w:rsidR="2FDC6ECD" w:rsidRPr="00BE725D">
        <w:t>welding</w:t>
      </w:r>
      <w:r w:rsidR="00A64204">
        <w:t xml:space="preserve"> </w:t>
      </w:r>
      <w:r w:rsidR="2FDC6ECD" w:rsidRPr="00BE725D">
        <w:t xml:space="preserve">multiple </w:t>
      </w:r>
      <w:r w:rsidR="21D317C8" w:rsidRPr="00BE725D">
        <w:t xml:space="preserve">arc-shaped </w:t>
      </w:r>
      <w:r w:rsidR="6F3BC421" w:rsidRPr="00206894">
        <w:t>panel</w:t>
      </w:r>
      <w:r w:rsidR="116D3490" w:rsidRPr="00206894">
        <w:t>s</w:t>
      </w:r>
      <w:r w:rsidR="6F3BC421" w:rsidRPr="00206894">
        <w:t xml:space="preserve"> </w:t>
      </w:r>
      <w:r w:rsidR="5ABE0FA4" w:rsidRPr="003D51D8">
        <w:t>together</w:t>
      </w:r>
      <w:r w:rsidR="002F7813">
        <w:t xml:space="preserve"> to form barrel sections</w:t>
      </w:r>
      <w:r w:rsidR="0CBA3F3F" w:rsidRPr="003D51D8">
        <w:t>, followed by</w:t>
      </w:r>
      <w:r w:rsidR="00A64204">
        <w:t xml:space="preserve"> circumferential</w:t>
      </w:r>
      <w:r w:rsidR="0CBA3F3F" w:rsidRPr="003D51D8">
        <w:t xml:space="preserve"> welding </w:t>
      </w:r>
      <w:r w:rsidR="00A64204">
        <w:t xml:space="preserve">of </w:t>
      </w:r>
      <w:r w:rsidR="0CBA3F3F" w:rsidRPr="003D51D8">
        <w:t>multiple barrel sections together to complete the assembly</w:t>
      </w:r>
      <w:r w:rsidR="6F3BC421" w:rsidRPr="003D51D8">
        <w:t xml:space="preserve">. </w:t>
      </w:r>
      <w:r w:rsidR="6F3BC421" w:rsidRPr="007B4155">
        <w:t xml:space="preserve">Each tank required over </w:t>
      </w:r>
      <w:r w:rsidR="00A960F6">
        <w:t>0.8 km (0.5</w:t>
      </w:r>
      <w:r w:rsidR="6F3BC421" w:rsidRPr="007B4155">
        <w:t xml:space="preserve"> mile</w:t>
      </w:r>
      <w:r w:rsidR="00A960F6">
        <w:t xml:space="preserve">s) </w:t>
      </w:r>
      <w:r w:rsidR="6F3BC421" w:rsidRPr="007B4155">
        <w:t xml:space="preserve">of welds, </w:t>
      </w:r>
      <w:r w:rsidR="00AF09ED">
        <w:t>incurr</w:t>
      </w:r>
      <w:r w:rsidR="00E47C5B">
        <w:t>ing</w:t>
      </w:r>
      <w:r w:rsidR="00AF09ED">
        <w:t xml:space="preserve"> </w:t>
      </w:r>
      <w:r w:rsidR="6F3BC421" w:rsidRPr="007B4155">
        <w:t>extensive labor costs. The w</w:t>
      </w:r>
      <w:r w:rsidR="0A11A525" w:rsidRPr="007B4155">
        <w:t xml:space="preserve">elds </w:t>
      </w:r>
      <w:r w:rsidR="00C04F2A">
        <w:t>cause</w:t>
      </w:r>
      <w:r w:rsidR="00C04F2A" w:rsidRPr="007B4155">
        <w:t xml:space="preserve"> </w:t>
      </w:r>
      <w:r w:rsidR="0A11A525" w:rsidRPr="007B4155">
        <w:t xml:space="preserve">significant property knockdown, </w:t>
      </w:r>
      <w:r w:rsidR="00C04F2A">
        <w:t>and</w:t>
      </w:r>
      <w:r w:rsidR="0A11A525" w:rsidRPr="007B4155">
        <w:t xml:space="preserve"> increas</w:t>
      </w:r>
      <w:r w:rsidR="00AF09ED">
        <w:t>e</w:t>
      </w:r>
      <w:r w:rsidR="0A11A525" w:rsidRPr="007B4155">
        <w:t xml:space="preserve"> the overall tank weight due to</w:t>
      </w:r>
      <w:r w:rsidR="00AF09ED">
        <w:t xml:space="preserve"> the thicke</w:t>
      </w:r>
      <w:r w:rsidR="00C04F2A">
        <w:t>r</w:t>
      </w:r>
      <w:r w:rsidR="0A11A525" w:rsidRPr="007B4155">
        <w:t xml:space="preserve"> weld lands</w:t>
      </w:r>
      <w:r w:rsidR="00C04F2A">
        <w:t xml:space="preserve"> required</w:t>
      </w:r>
      <w:r w:rsidR="0A11A525" w:rsidRPr="007B4155">
        <w:t xml:space="preserve">. The </w:t>
      </w:r>
      <w:r w:rsidR="1524B85B" w:rsidRPr="007B4155">
        <w:t>ISC process offers the potential for</w:t>
      </w:r>
      <w:r w:rsidR="1524B85B" w:rsidRPr="008750C4">
        <w:t xml:space="preserve"> more economical and structural</w:t>
      </w:r>
      <w:r w:rsidR="00AF09ED">
        <w:t>ly</w:t>
      </w:r>
      <w:r w:rsidR="1524B85B" w:rsidRPr="008750C4">
        <w:t xml:space="preserve"> </w:t>
      </w:r>
      <w:r w:rsidR="00453C01" w:rsidRPr="008750C4">
        <w:t>efficien</w:t>
      </w:r>
      <w:r w:rsidR="00EF3D71">
        <w:t>t</w:t>
      </w:r>
      <w:r w:rsidR="00453C01">
        <w:t xml:space="preserve"> tank manufacturing</w:t>
      </w:r>
      <w:r w:rsidR="1524B85B" w:rsidRPr="008750C4">
        <w:t xml:space="preserve"> </w:t>
      </w:r>
      <w:r w:rsidR="00453C01">
        <w:t xml:space="preserve">for </w:t>
      </w:r>
      <w:r w:rsidR="1524B85B" w:rsidRPr="008750C4">
        <w:t xml:space="preserve">future </w:t>
      </w:r>
      <w:r w:rsidR="00453C01">
        <w:t>launch vehicles.</w:t>
      </w:r>
    </w:p>
    <w:p w14:paraId="15ACF2EC" w14:textId="26EFFB83" w:rsidR="006731C9" w:rsidRDefault="006731C9" w:rsidP="00EE1808"/>
    <w:p w14:paraId="6CE7BF08" w14:textId="42748D0D" w:rsidR="00453C01" w:rsidRDefault="6F7601A5" w:rsidP="00EF674A">
      <w:r w:rsidRPr="00AE13A8">
        <w:t xml:space="preserve">The ISC process is unique </w:t>
      </w:r>
      <w:r w:rsidR="00F14EF1">
        <w:t>because</w:t>
      </w:r>
      <w:r w:rsidRPr="00AE13A8">
        <w:t xml:space="preserve"> the wall and stiffener</w:t>
      </w:r>
      <w:r w:rsidR="00A676AC">
        <w:t>s</w:t>
      </w:r>
      <w:r w:rsidRPr="00AE13A8">
        <w:t xml:space="preserve"> </w:t>
      </w:r>
      <w:r w:rsidR="00F14EF1">
        <w:t xml:space="preserve">are formed </w:t>
      </w:r>
      <w:r w:rsidR="00B52802">
        <w:t xml:space="preserve">concurrently </w:t>
      </w:r>
      <w:r w:rsidR="00F14EF1">
        <w:t xml:space="preserve">to </w:t>
      </w:r>
      <w:r w:rsidR="00F14EF1" w:rsidRPr="00AE13A8">
        <w:t>produc</w:t>
      </w:r>
      <w:r w:rsidR="00F14EF1">
        <w:t>e</w:t>
      </w:r>
      <w:r w:rsidR="00F14EF1" w:rsidRPr="00AE13A8">
        <w:t xml:space="preserve"> </w:t>
      </w:r>
      <w:r w:rsidR="378894B0" w:rsidRPr="00AE13A8">
        <w:t>a</w:t>
      </w:r>
      <w:r w:rsidRPr="00AE13A8">
        <w:t xml:space="preserve"> </w:t>
      </w:r>
      <w:r w:rsidR="00A676AC">
        <w:t xml:space="preserve">single-piece, </w:t>
      </w:r>
      <w:r w:rsidR="00F14EF1" w:rsidRPr="00AE13A8">
        <w:t>near</w:t>
      </w:r>
      <w:r w:rsidR="00F14EF1">
        <w:t>-</w:t>
      </w:r>
      <w:r w:rsidR="00F14EF1" w:rsidRPr="00AE13A8">
        <w:t>net</w:t>
      </w:r>
      <w:r w:rsidR="00F14EF1">
        <w:t>-</w:t>
      </w:r>
      <w:r w:rsidRPr="00AE13A8">
        <w:t xml:space="preserve">shape </w:t>
      </w:r>
      <w:r w:rsidR="349F33CD" w:rsidRPr="00AE13A8">
        <w:t>product</w:t>
      </w:r>
      <w:r w:rsidRPr="00313275">
        <w:t xml:space="preserve">. </w:t>
      </w:r>
      <w:r w:rsidR="00A676AC">
        <w:t>This approach</w:t>
      </w:r>
      <w:r w:rsidRPr="00313275">
        <w:t xml:space="preserve"> reduces welding and machining </w:t>
      </w:r>
      <w:r w:rsidR="00B52802">
        <w:t>requirements</w:t>
      </w:r>
      <w:r w:rsidRPr="00313275">
        <w:t>, which</w:t>
      </w:r>
      <w:r w:rsidR="00735835">
        <w:t xml:space="preserve"> </w:t>
      </w:r>
      <w:r w:rsidRPr="00313275">
        <w:t xml:space="preserve">reduce production time. </w:t>
      </w:r>
      <w:r w:rsidR="00AB1071">
        <w:t>A</w:t>
      </w:r>
      <w:r w:rsidR="00AB1071" w:rsidRPr="00723232">
        <w:t xml:space="preserve"> cost-benefit analysis undertaken in 2015</w:t>
      </w:r>
      <w:r w:rsidR="00AB1071">
        <w:t>,</w:t>
      </w:r>
      <w:r w:rsidR="00AB1071" w:rsidRPr="003F27AC">
        <w:t xml:space="preserve"> </w:t>
      </w:r>
      <w:r w:rsidR="00AB1071">
        <w:t>which was led by NASA in</w:t>
      </w:r>
      <w:r w:rsidR="00AB1071" w:rsidRPr="003F27AC">
        <w:t xml:space="preserve"> consultation </w:t>
      </w:r>
      <w:r w:rsidR="00AB1071">
        <w:t xml:space="preserve">with </w:t>
      </w:r>
      <w:r w:rsidR="00AB1071" w:rsidRPr="003F27AC">
        <w:t xml:space="preserve">US industry, </w:t>
      </w:r>
      <w:r w:rsidR="00AB1071">
        <w:t xml:space="preserve">concluded that applying </w:t>
      </w:r>
      <w:r w:rsidR="00AB1071" w:rsidRPr="003F27AC">
        <w:t xml:space="preserve">ISC </w:t>
      </w:r>
      <w:r w:rsidR="00AB1071">
        <w:t>technology to</w:t>
      </w:r>
      <w:r w:rsidR="00AB1071" w:rsidRPr="003F27AC">
        <w:t xml:space="preserve"> cryogenic tank barrel sections </w:t>
      </w:r>
      <w:r w:rsidR="00AB1071" w:rsidRPr="00022FCD">
        <w:t>reduce</w:t>
      </w:r>
      <w:r w:rsidR="00AB1071">
        <w:t>d</w:t>
      </w:r>
      <w:r w:rsidR="00AB1071" w:rsidRPr="00022FCD">
        <w:t xml:space="preserve"> </w:t>
      </w:r>
      <w:r w:rsidR="00AB1071">
        <w:t>the structural</w:t>
      </w:r>
      <w:r w:rsidR="00AB1071" w:rsidRPr="00022FCD">
        <w:t xml:space="preserve"> mass, production time, and overall</w:t>
      </w:r>
      <w:r w:rsidR="00AB1071">
        <w:t xml:space="preserve"> </w:t>
      </w:r>
      <w:r w:rsidR="00AB1071" w:rsidRPr="00022FCD">
        <w:t xml:space="preserve">manufacturing costs </w:t>
      </w:r>
      <w:r w:rsidR="00AB1071">
        <w:fldChar w:fldCharType="begin"/>
      </w:r>
      <w:r w:rsidR="00AB1071">
        <w:instrText xml:space="preserve"> ADDIN EN.CITE &lt;EndNote&gt;&lt;Cite&gt;&lt;Author&gt;Stoner&lt;/Author&gt;&lt;Year&gt;2016&lt;/Year&gt;&lt;RecNum&gt;394&lt;/RecNum&gt;&lt;DisplayText&gt;[2]&lt;/DisplayText&gt;&lt;record&gt;&lt;rec-number&gt;394&lt;/rec-number&gt;&lt;foreign-keys&gt;&lt;key app="EN" db-id="avvas22x3wss9ee2rzlpzsdb9ffzf0dxxrfs" timestamp="1536247561"&gt;394&lt;/key&gt;&lt;/foreign-keys&gt;&lt;ref-type name="Report"&gt;27&lt;/ref-type&gt;&lt;contributors&gt;&lt;authors&gt;&lt;author&gt;Stoner, M. C.&lt;/author&gt;&lt;author&gt;Hehir, A. R.&lt;/author&gt;&lt;author&gt;Ivanco, M. L.&lt;/author&gt;&lt;author&gt;Domack, M. S.&lt;/author&gt;&lt;/authors&gt;&lt;/contributors&gt;&lt;titles&gt;&lt;title&gt;Cost-Benefit Analysis for the Advanced Near Net Shape Technology (ANNST) Method for Fabricating Stiffened Cylinders&lt;/title&gt;&lt;secondary-title&gt;NASA/TM–2016-219192&lt;/secondary-title&gt;&lt;/titles&gt;&lt;dates&gt;&lt;year&gt;2016&lt;/year&gt;&lt;/dates&gt;&lt;urls&gt;&lt;/urls&gt;&lt;/record&gt;&lt;/Cite&gt;&lt;/EndNote&gt;</w:instrText>
      </w:r>
      <w:r w:rsidR="00AB1071">
        <w:fldChar w:fldCharType="separate"/>
      </w:r>
      <w:r w:rsidR="00AB1071">
        <w:rPr>
          <w:noProof/>
        </w:rPr>
        <w:t>[2]</w:t>
      </w:r>
      <w:r w:rsidR="00AB1071">
        <w:fldChar w:fldCharType="end"/>
      </w:r>
      <w:r w:rsidR="00817A84">
        <w:t>.</w:t>
      </w:r>
      <w:r w:rsidR="00341352">
        <w:t xml:space="preserve"> </w:t>
      </w:r>
      <w:r w:rsidR="416E11AF" w:rsidRPr="00CB7E70">
        <w:t xml:space="preserve">Using a hypothetical tank size of </w:t>
      </w:r>
      <w:r w:rsidR="00EF4A1C">
        <w:t>4.9</w:t>
      </w:r>
      <w:r w:rsidR="00161B77">
        <w:t xml:space="preserve"> </w:t>
      </w:r>
      <w:r w:rsidR="00EF4A1C">
        <w:t>m (</w:t>
      </w:r>
      <w:r w:rsidR="416E11AF" w:rsidRPr="00CB7E70">
        <w:t>16 f</w:t>
      </w:r>
      <w:r w:rsidR="00EF4A1C">
        <w:t>t.)</w:t>
      </w:r>
      <w:r w:rsidR="416E11AF" w:rsidRPr="00CB7E70">
        <w:t xml:space="preserve"> in diameter by</w:t>
      </w:r>
      <w:r w:rsidR="00EF4A1C">
        <w:t xml:space="preserve"> 12.2</w:t>
      </w:r>
      <w:r w:rsidR="00161B77">
        <w:t xml:space="preserve"> </w:t>
      </w:r>
      <w:r w:rsidR="00EF4A1C">
        <w:t>m</w:t>
      </w:r>
      <w:r w:rsidR="416E11AF" w:rsidRPr="00CB7E70">
        <w:t xml:space="preserve"> </w:t>
      </w:r>
      <w:r w:rsidR="00EF4A1C">
        <w:t>(</w:t>
      </w:r>
      <w:r w:rsidR="416E11AF" w:rsidRPr="00CB7E70">
        <w:t>40 ft</w:t>
      </w:r>
      <w:r w:rsidR="00EF4A1C">
        <w:t>.)</w:t>
      </w:r>
      <w:r w:rsidR="416E11AF" w:rsidRPr="00CB7E70">
        <w:t xml:space="preserve"> in length, </w:t>
      </w:r>
      <w:r w:rsidR="416E11AF" w:rsidRPr="00962255">
        <w:t>the ISC process reduced manufacturing cost by 50% compared to conventional manufacturing processes</w:t>
      </w:r>
      <w:r w:rsidR="00A32F73">
        <w:t xml:space="preserve"> as </w:t>
      </w:r>
      <w:r w:rsidR="00932D60">
        <w:t xml:space="preserve">shown </w:t>
      </w:r>
      <w:r w:rsidR="00A32F73">
        <w:t xml:space="preserve">in </w:t>
      </w:r>
      <w:r w:rsidR="00A32F73">
        <w:fldChar w:fldCharType="begin"/>
      </w:r>
      <w:r w:rsidR="00A32F73">
        <w:instrText xml:space="preserve"> REF _Ref47073433 \h </w:instrText>
      </w:r>
      <w:r w:rsidR="00A32F73">
        <w:fldChar w:fldCharType="separate"/>
      </w:r>
      <w:r w:rsidR="000C2708">
        <w:t xml:space="preserve">Figure </w:t>
      </w:r>
      <w:r w:rsidR="000C2708">
        <w:rPr>
          <w:noProof/>
        </w:rPr>
        <w:t>1</w:t>
      </w:r>
      <w:r w:rsidR="00A32F73">
        <w:fldChar w:fldCharType="end"/>
      </w:r>
      <w:r w:rsidR="416E11AF" w:rsidRPr="00962255">
        <w:t xml:space="preserve">. </w:t>
      </w:r>
      <w:r w:rsidR="00AB1071" w:rsidRPr="00962255">
        <w:t>Th</w:t>
      </w:r>
      <w:r w:rsidR="00AB1071">
        <w:t>e</w:t>
      </w:r>
      <w:r w:rsidR="00AB1071" w:rsidRPr="00962255">
        <w:t xml:space="preserve"> </w:t>
      </w:r>
      <w:r w:rsidR="416E11AF" w:rsidRPr="00962255">
        <w:t xml:space="preserve">reduction </w:t>
      </w:r>
      <w:r w:rsidR="00AB1071" w:rsidRPr="00962255">
        <w:t>i</w:t>
      </w:r>
      <w:r w:rsidR="00AB1071">
        <w:t>n</w:t>
      </w:r>
      <w:r w:rsidR="00AB1071" w:rsidRPr="00962255">
        <w:t xml:space="preserve"> </w:t>
      </w:r>
      <w:r w:rsidR="416E11AF" w:rsidRPr="00962255">
        <w:t>machining</w:t>
      </w:r>
      <w:r w:rsidR="0CE432CA" w:rsidRPr="00962255">
        <w:t>, welding,</w:t>
      </w:r>
      <w:r w:rsidR="416E11AF" w:rsidRPr="009C2F40">
        <w:t xml:space="preserve"> and inspection labor</w:t>
      </w:r>
      <w:r w:rsidR="00763020">
        <w:t xml:space="preserve"> </w:t>
      </w:r>
      <w:r w:rsidR="00AB1071">
        <w:t xml:space="preserve">decreased </w:t>
      </w:r>
      <w:r w:rsidR="416E11AF" w:rsidRPr="009C2F40">
        <w:t xml:space="preserve">the manufacturing time by </w:t>
      </w:r>
      <w:r w:rsidR="008C11B3">
        <w:t>4</w:t>
      </w:r>
      <w:r w:rsidR="416E11AF" w:rsidRPr="009C2F40">
        <w:t xml:space="preserve">0%. </w:t>
      </w:r>
      <w:r w:rsidR="004C4139">
        <w:t xml:space="preserve">The additional benefits of improved structural efficiency and reduced material property knockdown were also recognized. </w:t>
      </w:r>
      <w:r w:rsidR="416E11AF" w:rsidRPr="009C2F40">
        <w:t>A 5-10</w:t>
      </w:r>
      <w:r w:rsidR="416E11AF" w:rsidRPr="00D32B03">
        <w:t xml:space="preserve">% reduction in tank mass resulted from the elimination of longitudinal welds. </w:t>
      </w:r>
      <w:r w:rsidR="6F795C2C" w:rsidRPr="004A36F6">
        <w:t xml:space="preserve">A parallel study of </w:t>
      </w:r>
      <w:r w:rsidR="0B081152" w:rsidRPr="00E15DC2">
        <w:t xml:space="preserve">a </w:t>
      </w:r>
      <w:r w:rsidR="6F795C2C" w:rsidRPr="00E15DC2">
        <w:t>single-piece</w:t>
      </w:r>
      <w:r w:rsidR="00D65D3B">
        <w:t>, stiffened cylinder machined from a thick-wall flow-forming</w:t>
      </w:r>
      <w:r w:rsidR="6F795C2C" w:rsidRPr="00E15DC2">
        <w:t xml:space="preserve"> demonstrated a 2</w:t>
      </w:r>
      <w:r w:rsidR="79B0A200" w:rsidRPr="00E15DC2">
        <w:t>8</w:t>
      </w:r>
      <w:r w:rsidR="6F795C2C" w:rsidRPr="00E15DC2">
        <w:t xml:space="preserve">% increase in </w:t>
      </w:r>
      <w:r w:rsidR="00DF2060" w:rsidRPr="00E15DC2">
        <w:t>buckling</w:t>
      </w:r>
      <w:r w:rsidR="6F795C2C" w:rsidRPr="00E15DC2">
        <w:t xml:space="preserve"> load over</w:t>
      </w:r>
      <w:r w:rsidR="44F4D30D" w:rsidRPr="00266056">
        <w:t xml:space="preserve"> similar</w:t>
      </w:r>
      <w:r w:rsidR="6F795C2C" w:rsidRPr="00266056">
        <w:t xml:space="preserve"> machined</w:t>
      </w:r>
      <w:r w:rsidR="2AB0384B" w:rsidRPr="00266056">
        <w:t xml:space="preserve">, </w:t>
      </w:r>
      <w:r w:rsidR="6F795C2C" w:rsidRPr="00520377">
        <w:t xml:space="preserve">welded </w:t>
      </w:r>
      <w:r w:rsidR="6BECAE12" w:rsidRPr="00520377">
        <w:t>structure</w:t>
      </w:r>
      <w:r w:rsidR="00DF2060">
        <w:t xml:space="preserve"> </w:t>
      </w:r>
      <w:r w:rsidR="00DF2060">
        <w:fldChar w:fldCharType="begin"/>
      </w:r>
      <w:r w:rsidR="00DF2060">
        <w:instrText xml:space="preserve"> ADDIN EN.CITE &lt;EndNote&gt;&lt;Cite&gt;&lt;Author&gt;Rudd&lt;/Author&gt;&lt;Year&gt;2018&lt;/Year&gt;&lt;RecNum&gt;443&lt;/RecNum&gt;&lt;DisplayText&gt;[3]&lt;/DisplayText&gt;&lt;record&gt;&lt;rec-number&gt;443&lt;/rec-number&gt;&lt;foreign-keys&gt;&lt;key app="EN" db-id="avvas22x3wss9ee2rzlpzsdb9ffzf0dxxrfs" timestamp="1556890179"&gt;443&lt;/key&gt;&lt;/foreign-keys&gt;&lt;ref-type name="Conference Proceedings"&gt;10&lt;/ref-type&gt;&lt;contributors&gt;&lt;authors&gt;&lt;author&gt;Rudd, Michelle T&lt;/author&gt;&lt;author&gt;Hilburger, Mark W&lt;/author&gt;&lt;author&gt;Lovejoy, Andrew E&lt;/author&gt;&lt;author&gt;Lindell, Michael C&lt;/author&gt;&lt;author&gt;Gardner, Nathaniel W&lt;/author&gt;&lt;author&gt;Schultz, Marc R&lt;/author&gt;&lt;/authors&gt;&lt;/contributors&gt;&lt;titles&gt;&lt;title&gt;Buckling response of a large-scale, seamless, orthogrid-stiffened metallic cylinder&lt;/title&gt;&lt;secondary-title&gt;2018 AIAA/ASCE/AHS/ASC Structures, Structural Dynamics, and Materials Conference&lt;/secondary-title&gt;&lt;/titles&gt;&lt;pages&gt;1987&lt;/pages&gt;&lt;dates&gt;&lt;year&gt;2018&lt;/year&gt;&lt;/dates&gt;&lt;urls&gt;&lt;/urls&gt;&lt;/record&gt;&lt;/Cite&gt;&lt;/EndNote&gt;</w:instrText>
      </w:r>
      <w:r w:rsidR="00DF2060">
        <w:fldChar w:fldCharType="separate"/>
      </w:r>
      <w:r w:rsidR="00DF2060">
        <w:rPr>
          <w:noProof/>
        </w:rPr>
        <w:t>[3]</w:t>
      </w:r>
      <w:r w:rsidR="00DF2060">
        <w:fldChar w:fldCharType="end"/>
      </w:r>
      <w:r w:rsidR="009C1115">
        <w:t>.</w:t>
      </w:r>
    </w:p>
    <w:p w14:paraId="25CF0167" w14:textId="77777777" w:rsidR="00C3374E" w:rsidRDefault="00C3374E" w:rsidP="00EF674A"/>
    <w:p w14:paraId="7DD2193E" w14:textId="11989669" w:rsidR="00C3374E" w:rsidRDefault="00C3374E" w:rsidP="00453C01">
      <w:pPr>
        <w:pStyle w:val="ReportText"/>
        <w:keepNext/>
        <w:ind w:firstLine="0"/>
        <w:sectPr w:rsidR="00C3374E" w:rsidSect="00700313">
          <w:type w:val="continuous"/>
          <w:pgSz w:w="12240" w:h="15840" w:code="1"/>
          <w:pgMar w:top="1440" w:right="1440" w:bottom="1440" w:left="1440" w:header="0" w:footer="720" w:gutter="0"/>
          <w:cols w:num="2" w:space="720"/>
          <w:formProt w:val="0"/>
        </w:sectPr>
      </w:pPr>
    </w:p>
    <w:p w14:paraId="001F5D42" w14:textId="178FEA4C" w:rsidR="00453C01" w:rsidRDefault="00047832" w:rsidP="008913D3">
      <w:pPr>
        <w:pStyle w:val="ReportText"/>
        <w:keepNext/>
        <w:keepLines/>
        <w:ind w:firstLine="0"/>
        <w:jc w:val="center"/>
      </w:pPr>
      <w:r>
        <w:rPr>
          <w:noProof/>
        </w:rPr>
        <w:lastRenderedPageBreak/>
        <w:drawing>
          <wp:inline distT="0" distB="0" distL="0" distR="0" wp14:anchorId="0A20190B" wp14:editId="6BDE2CF1">
            <wp:extent cx="5029200" cy="21869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cstate="print">
                      <a:extLst>
                        <a:ext uri="{28A0092B-C50C-407E-A947-70E740481C1C}">
                          <a14:useLocalDpi xmlns:a14="http://schemas.microsoft.com/office/drawing/2010/main" val="0"/>
                        </a:ext>
                      </a:extLst>
                    </a:blip>
                    <a:srcRect l="4274" r="1282"/>
                    <a:stretch/>
                  </pic:blipFill>
                  <pic:spPr bwMode="auto">
                    <a:xfrm>
                      <a:off x="0" y="0"/>
                      <a:ext cx="5029200" cy="2186906"/>
                    </a:xfrm>
                    <a:prstGeom prst="rect">
                      <a:avLst/>
                    </a:prstGeom>
                    <a:ln>
                      <a:noFill/>
                    </a:ln>
                    <a:extLst>
                      <a:ext uri="{53640926-AAD7-44D8-BBD7-CCE9431645EC}">
                        <a14:shadowObscured xmlns:a14="http://schemas.microsoft.com/office/drawing/2010/main"/>
                      </a:ext>
                    </a:extLst>
                  </pic:spPr>
                </pic:pic>
              </a:graphicData>
            </a:graphic>
          </wp:inline>
        </w:drawing>
      </w:r>
    </w:p>
    <w:p w14:paraId="4E4958A9" w14:textId="0A6FE514" w:rsidR="00453C01" w:rsidRPr="00044C14" w:rsidRDefault="00453C01" w:rsidP="00453C01">
      <w:pPr>
        <w:pStyle w:val="Caption"/>
      </w:pPr>
      <w:bookmarkStart w:id="0" w:name="_Ref47073433"/>
      <w:r>
        <w:t xml:space="preserve">Figure </w:t>
      </w:r>
      <w:r>
        <w:fldChar w:fldCharType="begin"/>
      </w:r>
      <w:r>
        <w:instrText>SEQ Figure \* ARABIC</w:instrText>
      </w:r>
      <w:r>
        <w:fldChar w:fldCharType="separate"/>
      </w:r>
      <w:r w:rsidR="000C2708">
        <w:rPr>
          <w:noProof/>
        </w:rPr>
        <w:t>1</w:t>
      </w:r>
      <w:r>
        <w:fldChar w:fldCharType="end"/>
      </w:r>
      <w:bookmarkEnd w:id="0"/>
      <w:r>
        <w:t xml:space="preserve">. </w:t>
      </w:r>
      <w:r w:rsidR="00FE176E">
        <w:t xml:space="preserve">Comparison of </w:t>
      </w:r>
      <w:r w:rsidR="00C063FC">
        <w:t>welds required for cryogenic tank fabrication usin</w:t>
      </w:r>
      <w:r w:rsidR="00CE2F7E">
        <w:t>g</w:t>
      </w:r>
      <w:r w:rsidR="00FE176E">
        <w:t xml:space="preserve"> </w:t>
      </w:r>
      <w:r w:rsidR="00CE2F7E">
        <w:t xml:space="preserve">a) </w:t>
      </w:r>
      <w:r w:rsidR="00FE176E">
        <w:t xml:space="preserve">conventional </w:t>
      </w:r>
      <w:r w:rsidR="00C063FC">
        <w:t>methods</w:t>
      </w:r>
      <w:r w:rsidR="00CE2F7E">
        <w:t xml:space="preserve"> vs. </w:t>
      </w:r>
      <w:r w:rsidR="000C2708">
        <w:t xml:space="preserve">b) </w:t>
      </w:r>
      <w:r w:rsidR="00CE2F7E">
        <w:t>ISC</w:t>
      </w:r>
      <w:r w:rsidR="000C2708">
        <w:t xml:space="preserve"> technology</w:t>
      </w:r>
      <w:r>
        <w:t>.</w:t>
      </w:r>
      <w:r w:rsidR="00FE176E">
        <w:t xml:space="preserve"> </w:t>
      </w:r>
      <w:r w:rsidR="00F0755C">
        <w:t xml:space="preserve">Yellow </w:t>
      </w:r>
      <w:r w:rsidR="00FE176E">
        <w:t>lines indicate weld seams.</w:t>
      </w:r>
    </w:p>
    <w:p w14:paraId="0474F988" w14:textId="77777777" w:rsidR="009F6DCF" w:rsidRDefault="009F6DCF" w:rsidP="00062666"/>
    <w:p w14:paraId="3AEED2F3" w14:textId="25B74F96" w:rsidR="009F6DCF" w:rsidRDefault="009F6DCF" w:rsidP="00062666">
      <w:pPr>
        <w:sectPr w:rsidR="009F6DCF" w:rsidSect="00700313">
          <w:type w:val="continuous"/>
          <w:pgSz w:w="12240" w:h="15840" w:code="1"/>
          <w:pgMar w:top="1440" w:right="1440" w:bottom="1440" w:left="1440" w:header="0" w:footer="720" w:gutter="0"/>
          <w:cols w:space="720"/>
          <w:formProt w:val="0"/>
        </w:sectPr>
      </w:pPr>
    </w:p>
    <w:p w14:paraId="6E6CB61F" w14:textId="36307CE6" w:rsidR="00817EC6" w:rsidRDefault="003F7B75" w:rsidP="00817EC6">
      <w:r>
        <w:t>Cryogenic tank fabrication using t</w:t>
      </w:r>
      <w:r w:rsidRPr="00BE725D">
        <w:t xml:space="preserve">he ISC process </w:t>
      </w:r>
      <w:r>
        <w:t xml:space="preserve">creates </w:t>
      </w:r>
      <w:r w:rsidRPr="00BE725D">
        <w:t xml:space="preserve">the barrel </w:t>
      </w:r>
      <w:r>
        <w:t xml:space="preserve">section </w:t>
      </w:r>
      <w:r w:rsidRPr="00BE725D">
        <w:t xml:space="preserve">and </w:t>
      </w:r>
      <w:r>
        <w:t xml:space="preserve">the </w:t>
      </w:r>
      <w:r w:rsidRPr="00BE725D">
        <w:t>integral longitudinal stiffeners on th</w:t>
      </w:r>
      <w:r>
        <w:t>e inner surface</w:t>
      </w:r>
      <w:r w:rsidRPr="00525AE2">
        <w:t xml:space="preserve"> </w:t>
      </w:r>
      <w:r>
        <w:t xml:space="preserve">in </w:t>
      </w:r>
      <w:r w:rsidRPr="00BE725D">
        <w:t>a single-step flow-forming operation</w:t>
      </w:r>
      <w:r>
        <w:t>.</w:t>
      </w:r>
      <w:r w:rsidR="00817EC6" w:rsidRPr="00BE725D">
        <w:t xml:space="preserve"> </w:t>
      </w:r>
      <w:r w:rsidR="00817EC6">
        <w:t xml:space="preserve">As depicted in </w:t>
      </w:r>
      <w:r w:rsidR="00817EC6">
        <w:fldChar w:fldCharType="begin"/>
      </w:r>
      <w:r w:rsidR="00817EC6">
        <w:instrText xml:space="preserve"> REF _Ref47508587 \h </w:instrText>
      </w:r>
      <w:r w:rsidR="00817EC6">
        <w:fldChar w:fldCharType="separate"/>
      </w:r>
      <w:r w:rsidR="000C2708" w:rsidRPr="00130E8F">
        <w:t xml:space="preserve">Figure </w:t>
      </w:r>
      <w:r w:rsidR="000C2708">
        <w:rPr>
          <w:noProof/>
        </w:rPr>
        <w:t>2</w:t>
      </w:r>
      <w:r w:rsidR="00817EC6">
        <w:fldChar w:fldCharType="end"/>
      </w:r>
      <w:r w:rsidR="00817EC6">
        <w:t xml:space="preserve">, the process begins with a thick-walled </w:t>
      </w:r>
      <w:r w:rsidR="00056FFA">
        <w:t xml:space="preserve">roll ring forging </w:t>
      </w:r>
      <w:r w:rsidR="00055FE0">
        <w:t xml:space="preserve">(also referred to as </w:t>
      </w:r>
      <w:r w:rsidR="00817EC6">
        <w:t>preform</w:t>
      </w:r>
      <w:r w:rsidR="00055FE0">
        <w:t>)</w:t>
      </w:r>
      <w:r w:rsidR="00817EC6">
        <w:t xml:space="preserve"> that is formed over a hollow, cylindrical mandrel. Both the preform and the mandrel spin in unison. The mandrel has machined grooves on the outer </w:t>
      </w:r>
      <w:r w:rsidR="00345C26">
        <w:t>surface</w:t>
      </w:r>
      <w:r w:rsidR="00817EC6">
        <w:t xml:space="preserve"> corresponding to the desired stiffener spacing and </w:t>
      </w:r>
      <w:r w:rsidR="00056FFA">
        <w:t>geometry</w:t>
      </w:r>
      <w:r w:rsidR="00817EC6">
        <w:t xml:space="preserve">. Forming is </w:t>
      </w:r>
      <w:r w:rsidR="00345C26">
        <w:t xml:space="preserve">conducted </w:t>
      </w:r>
      <w:r w:rsidR="00817EC6">
        <w:t xml:space="preserve">at room temperature, although </w:t>
      </w:r>
      <w:r w:rsidR="00345C26">
        <w:t>friction results in</w:t>
      </w:r>
      <w:r w:rsidR="00817EC6">
        <w:t xml:space="preserve"> some heat</w:t>
      </w:r>
      <w:r w:rsidR="00345C26">
        <w:t>ing</w:t>
      </w:r>
      <w:r w:rsidR="00817EC6">
        <w:t xml:space="preserve">. </w:t>
      </w:r>
      <w:r w:rsidR="002D4CD6">
        <w:t>Multiple pairs of interior and exterior rollers are located at fixed positions around</w:t>
      </w:r>
      <w:r w:rsidR="000F0077">
        <w:t xml:space="preserve"> the</w:t>
      </w:r>
      <w:r w:rsidR="002D4CD6">
        <w:t xml:space="preserve"> circumference during deformation</w:t>
      </w:r>
      <w:r w:rsidR="002D4CD6" w:rsidRPr="00520377">
        <w:t>.</w:t>
      </w:r>
      <w:r w:rsidR="002D4CD6">
        <w:t xml:space="preserve"> </w:t>
      </w:r>
      <w:r w:rsidR="002D4CD6" w:rsidRPr="00BE725D">
        <w:t>The internal rollers provide support to the mandrel</w:t>
      </w:r>
      <w:r w:rsidR="002D4CD6">
        <w:t xml:space="preserve"> and t</w:t>
      </w:r>
      <w:r w:rsidR="002D4CD6" w:rsidRPr="00BE725D">
        <w:t>he external rollers exert force on the preform</w:t>
      </w:r>
      <w:r w:rsidR="002D4CD6">
        <w:t xml:space="preserve">. As </w:t>
      </w:r>
      <w:r w:rsidR="002D4CD6" w:rsidRPr="00BE725D">
        <w:t xml:space="preserve">the material </w:t>
      </w:r>
      <w:proofErr w:type="spellStart"/>
      <w:r w:rsidR="002D4CD6">
        <w:t>thins</w:t>
      </w:r>
      <w:proofErr w:type="spellEnd"/>
      <w:r w:rsidR="002D4CD6">
        <w:t xml:space="preserve">, </w:t>
      </w:r>
      <w:r w:rsidR="002D4CD6" w:rsidRPr="00BE725D">
        <w:t xml:space="preserve">the cylinder </w:t>
      </w:r>
      <w:r w:rsidR="002D4CD6">
        <w:t xml:space="preserve">grows </w:t>
      </w:r>
      <w:r w:rsidR="002D4CD6" w:rsidRPr="00BE725D">
        <w:t>axially</w:t>
      </w:r>
      <w:r w:rsidR="002D4CD6">
        <w:t>,</w:t>
      </w:r>
      <w:r w:rsidR="002D4CD6" w:rsidRPr="00BE725D">
        <w:t xml:space="preserve"> </w:t>
      </w:r>
      <w:r w:rsidR="002D4CD6">
        <w:t xml:space="preserve">material is </w:t>
      </w:r>
      <w:r w:rsidR="002D4CD6" w:rsidRPr="00BE725D">
        <w:t>forc</w:t>
      </w:r>
      <w:r w:rsidR="002D4CD6">
        <w:t>ed</w:t>
      </w:r>
      <w:r w:rsidR="002D4CD6" w:rsidRPr="00BE725D">
        <w:t xml:space="preserve"> into the grooves</w:t>
      </w:r>
      <w:r w:rsidR="002D4CD6">
        <w:t>,</w:t>
      </w:r>
      <w:r w:rsidR="002D4CD6" w:rsidRPr="00BE725D">
        <w:t xml:space="preserve"> </w:t>
      </w:r>
      <w:r w:rsidR="002D4CD6">
        <w:t>and</w:t>
      </w:r>
      <w:r w:rsidR="002D4CD6" w:rsidRPr="00206894">
        <w:t xml:space="preserve"> both the wall and longitudinal stiffeners </w:t>
      </w:r>
      <w:r w:rsidR="002D4CD6">
        <w:t xml:space="preserve">are formed </w:t>
      </w:r>
      <w:r w:rsidR="002D4CD6" w:rsidRPr="00206894">
        <w:t xml:space="preserve">in </w:t>
      </w:r>
      <w:r w:rsidR="002D4CD6">
        <w:t>unison</w:t>
      </w:r>
      <w:r w:rsidR="002D4CD6" w:rsidRPr="00206894">
        <w:t>.</w:t>
      </w:r>
    </w:p>
    <w:p w14:paraId="0F294562" w14:textId="20341864" w:rsidR="00CE70CE" w:rsidRDefault="00CE70CE" w:rsidP="00CE70CE"/>
    <w:p w14:paraId="61DFD84C" w14:textId="6379D0F2" w:rsidR="00F66880" w:rsidRDefault="00F66880" w:rsidP="000C5B37"/>
    <w:p w14:paraId="0218B90B" w14:textId="695C1C8C" w:rsidR="00F66880" w:rsidRDefault="00F66880" w:rsidP="00F66880">
      <w:pPr>
        <w:keepNext/>
        <w:keepLines/>
      </w:pPr>
      <w:r>
        <w:rPr>
          <w:noProof/>
        </w:rPr>
        <w:drawing>
          <wp:inline distT="0" distB="0" distL="0" distR="0" wp14:anchorId="7F277701" wp14:editId="280D6621">
            <wp:extent cx="3042441" cy="1419805"/>
            <wp:effectExtent l="0" t="0" r="0" b="3175"/>
            <wp:docPr id="617090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5169" cy="1453745"/>
                    </a:xfrm>
                    <a:prstGeom prst="rect">
                      <a:avLst/>
                    </a:prstGeom>
                  </pic:spPr>
                </pic:pic>
              </a:graphicData>
            </a:graphic>
          </wp:inline>
        </w:drawing>
      </w:r>
    </w:p>
    <w:p w14:paraId="097F9944" w14:textId="36538F6D" w:rsidR="00F66880" w:rsidRPr="00130E8F" w:rsidRDefault="00F66880" w:rsidP="00F66880">
      <w:pPr>
        <w:pStyle w:val="Caption"/>
      </w:pPr>
      <w:bookmarkStart w:id="1" w:name="_Ref47508587"/>
      <w:r w:rsidRPr="00130E8F">
        <w:t xml:space="preserve">Figure </w:t>
      </w:r>
      <w:fldSimple w:instr=" SEQ Figure \* ARABIC ">
        <w:r w:rsidR="000C2708">
          <w:rPr>
            <w:noProof/>
          </w:rPr>
          <w:t>2</w:t>
        </w:r>
      </w:fldSimple>
      <w:bookmarkEnd w:id="1"/>
      <w:r w:rsidRPr="00130E8F">
        <w:t xml:space="preserve">. ISC manufacturing process schematic at </w:t>
      </w:r>
      <w:r>
        <w:t>3-m (</w:t>
      </w:r>
      <w:r w:rsidRPr="00130E8F">
        <w:t>10-ft.</w:t>
      </w:r>
      <w:r>
        <w:t>)</w:t>
      </w:r>
      <w:r w:rsidRPr="00130E8F">
        <w:t xml:space="preserve"> diameter scale depicting the mandrel (gray), the preform (green), and the rollers (orange). The arrow indicates clockwise mandrel rotation direction.</w:t>
      </w:r>
    </w:p>
    <w:p w14:paraId="09988122" w14:textId="588A987B" w:rsidR="000C5B37" w:rsidRDefault="000C5B37" w:rsidP="00CE70CE"/>
    <w:p w14:paraId="5A0C1CC8" w14:textId="1EE506CF" w:rsidR="00B51689" w:rsidRDefault="00B51689" w:rsidP="00B51689">
      <w:r>
        <w:t>In the sections that follow, the history and the accomplishments associated with ISC process development will be detailed. This summary will include the materials used, scale-up progress toward commercialization, and testing performed to characterize the properties of fully-formed ISC products and evaluate several starting tempers which may have advantages for commercial manufacturing. Test results for ISCs formed using a variety of aluminum alloys and the effect of starting temper on formability are discussed. Also described is the progress made in</w:t>
      </w:r>
      <w:r w:rsidR="00DD7BF8">
        <w:t xml:space="preserve"> maturation of the ISC process.</w:t>
      </w:r>
    </w:p>
    <w:p w14:paraId="58088611" w14:textId="77777777" w:rsidR="00B51689" w:rsidRDefault="00B51689" w:rsidP="00CE70CE"/>
    <w:p w14:paraId="3D576BE9" w14:textId="77777777" w:rsidR="00CE70CE" w:rsidRPr="00206894" w:rsidRDefault="00CE70CE" w:rsidP="005525E9">
      <w:pPr>
        <w:pStyle w:val="Heading1"/>
      </w:pPr>
      <w:r w:rsidRPr="008E13A0">
        <w:t>Materials, Methods, and Procedures</w:t>
      </w:r>
    </w:p>
    <w:p w14:paraId="5DD3A308" w14:textId="77777777" w:rsidR="00CE70CE" w:rsidRPr="00BD4F51" w:rsidRDefault="00CE70CE" w:rsidP="0065357E">
      <w:pPr>
        <w:pStyle w:val="Heading2"/>
      </w:pPr>
      <w:r w:rsidRPr="00BD4F51">
        <w:t>Materials</w:t>
      </w:r>
    </w:p>
    <w:p w14:paraId="1B225E7F" w14:textId="32B13AD9" w:rsidR="00CE70CE" w:rsidRDefault="00CE70CE" w:rsidP="00CE70CE">
      <w:r>
        <w:t>The most</w:t>
      </w:r>
      <w:r w:rsidRPr="2BB41BB4">
        <w:t xml:space="preserve"> successful </w:t>
      </w:r>
      <w:r w:rsidR="00C063FC">
        <w:t xml:space="preserve">aluminum </w:t>
      </w:r>
      <w:r w:rsidRPr="2BB41BB4">
        <w:t xml:space="preserve">alloys </w:t>
      </w:r>
      <w:r>
        <w:t xml:space="preserve">for </w:t>
      </w:r>
      <w:r w:rsidRPr="2BB41BB4">
        <w:t xml:space="preserve">ISC production </w:t>
      </w:r>
      <w:r w:rsidR="00C732E4">
        <w:t>possess</w:t>
      </w:r>
      <w:r w:rsidR="00C732E4" w:rsidRPr="2BB41BB4">
        <w:t xml:space="preserve"> </w:t>
      </w:r>
      <w:r w:rsidRPr="2BB41BB4">
        <w:t xml:space="preserve">high </w:t>
      </w:r>
      <w:r w:rsidR="00520E0A">
        <w:t>malleability</w:t>
      </w:r>
      <w:r>
        <w:t xml:space="preserve">. </w:t>
      </w:r>
      <w:r w:rsidR="00341CC4">
        <w:t xml:space="preserve">All of the ISC preforms were formed in the O temper per AMS 2770 specifications </w:t>
      </w:r>
      <w:r w:rsidR="00341CC4">
        <w:fldChar w:fldCharType="begin"/>
      </w:r>
      <w:r w:rsidR="00341CC4">
        <w:instrText xml:space="preserve"> ADDIN EN.CITE &lt;EndNote&gt;&lt;Cite&gt;&lt;Year&gt;2010&lt;/Year&gt;&lt;RecNum&gt;229&lt;/RecNum&gt;&lt;DisplayText&gt;[4]&lt;/DisplayText&gt;&lt;record&gt;&lt;rec-number&gt;229&lt;/rec-number&gt;&lt;foreign-keys&gt;&lt;key app="EN" db-id="avvas22x3wss9ee2rzlpzsdb9ffzf0dxxrfs" timestamp="1394449468" guid="ca71077c-3fe4-4210-a756-734f87f20b6e"&gt;229&lt;/key&gt;&lt;/foreign-keys&gt;&lt;ref-type name="Standard"&gt;58&lt;/ref-type&gt;&lt;contributors&gt;&lt;/contributors&gt;&lt;titles&gt;&lt;title&gt;Aerospace Material Specification 2770H: Heat Treatment of Wrought Alumunum Alloy Parts&lt;/title&gt;&lt;/titles&gt;&lt;dates&gt;&lt;year&gt;2010&lt;/year&gt;&lt;/dates&gt;&lt;pub-location&gt;Warrendale, PA&lt;/pub-location&gt;&lt;publisher&gt;SAE International&lt;/publisher&gt;&lt;urls&gt;&lt;/urls&gt;&lt;/record&gt;&lt;/Cite&gt;&lt;/EndNote&gt;</w:instrText>
      </w:r>
      <w:r w:rsidR="00341CC4">
        <w:fldChar w:fldCharType="separate"/>
      </w:r>
      <w:r w:rsidR="00341CC4">
        <w:rPr>
          <w:noProof/>
        </w:rPr>
        <w:t>[4]</w:t>
      </w:r>
      <w:r w:rsidR="00341CC4">
        <w:fldChar w:fldCharType="end"/>
      </w:r>
      <w:r w:rsidR="00341CC4">
        <w:t xml:space="preserve">, as this condition is known for high </w:t>
      </w:r>
      <w:r w:rsidR="00520E0A">
        <w:t xml:space="preserve">tensile </w:t>
      </w:r>
      <w:r w:rsidR="00261A78">
        <w:t>ductility</w:t>
      </w:r>
      <w:r w:rsidR="00341CC4">
        <w:t xml:space="preserve">. </w:t>
      </w:r>
      <w:r>
        <w:t xml:space="preserve">Three alloys have been used in ISC forming campaigns: Al alloys 6061 and 2219, and Al-Li alloy 2050. Of these, Al 6061 is the only alloy that has been </w:t>
      </w:r>
      <w:r w:rsidR="00520E0A">
        <w:t xml:space="preserve">employed </w:t>
      </w:r>
      <w:r>
        <w:t>at</w:t>
      </w:r>
      <w:r w:rsidR="00DD7BF8">
        <w:t xml:space="preserve"> all scales of ISC development.</w:t>
      </w:r>
    </w:p>
    <w:p w14:paraId="6F926FBE" w14:textId="77777777" w:rsidR="00AC4DD5" w:rsidRDefault="00AC4DD5" w:rsidP="00AC4DD5"/>
    <w:p w14:paraId="3EF91499" w14:textId="78C294F3" w:rsidR="00540FB0" w:rsidRDefault="00AC4DD5" w:rsidP="00CE70CE">
      <w:r>
        <w:t xml:space="preserve">Al 6061 is a general, all-purpose aluminum alloy used in countless industry applications. </w:t>
      </w:r>
      <w:r w:rsidR="00520E0A">
        <w:t xml:space="preserve">Customarily, it </w:t>
      </w:r>
      <w:r w:rsidR="00F653D0">
        <w:t xml:space="preserve">is not used in launch vehicle structures, </w:t>
      </w:r>
      <w:r w:rsidR="00520E0A">
        <w:t xml:space="preserve">such as </w:t>
      </w:r>
      <w:r w:rsidR="00F653D0">
        <w:t>cryogenic tanks, because it has higher density and lower strength tha</w:t>
      </w:r>
      <w:r w:rsidR="00CE7B8F">
        <w:t>n</w:t>
      </w:r>
      <w:r w:rsidR="00F653D0">
        <w:t xml:space="preserve"> other more favorable alloys. </w:t>
      </w:r>
      <w:r w:rsidR="00015184">
        <w:t>The alloy was selected for forming during ISC process development because of cost, availability, and exceptional formability.  There have also been more successful demonstrations using Al 6061 with the ISC process</w:t>
      </w:r>
      <w:r w:rsidR="00015184" w:rsidRPr="00F01EB2">
        <w:t xml:space="preserve"> </w:t>
      </w:r>
      <w:r w:rsidR="00015184">
        <w:t>than other aluminum alloys</w:t>
      </w:r>
      <w:r w:rsidR="001D4503">
        <w:t xml:space="preserve">. </w:t>
      </w:r>
      <w:r w:rsidR="0075469C">
        <w:t>Consequently</w:t>
      </w:r>
      <w:r w:rsidR="00121B9D">
        <w:t xml:space="preserve">, </w:t>
      </w:r>
      <w:r w:rsidR="00641A3A">
        <w:t xml:space="preserve">it has </w:t>
      </w:r>
      <w:r w:rsidR="0075469C">
        <w:t xml:space="preserve">essentially </w:t>
      </w:r>
      <w:r w:rsidR="00641A3A">
        <w:t xml:space="preserve">become a standard material for ISC </w:t>
      </w:r>
      <w:r w:rsidR="00014A12">
        <w:t>process</w:t>
      </w:r>
      <w:r w:rsidR="00641A3A">
        <w:t xml:space="preserve"> development</w:t>
      </w:r>
      <w:r w:rsidR="0075469C">
        <w:t xml:space="preserve"> activities</w:t>
      </w:r>
      <w:r w:rsidR="00DD7BF8">
        <w:t>.</w:t>
      </w:r>
    </w:p>
    <w:p w14:paraId="7E726BCD" w14:textId="412CBA75" w:rsidR="00CE70CE" w:rsidRDefault="00CE70CE" w:rsidP="00CE70CE">
      <w:r>
        <w:lastRenderedPageBreak/>
        <w:t>Al 2</w:t>
      </w:r>
      <w:r w:rsidRPr="2BB41BB4">
        <w:t xml:space="preserve">219 is </w:t>
      </w:r>
      <w:r w:rsidR="00C44390">
        <w:t>the thick-plate</w:t>
      </w:r>
      <w:r w:rsidR="00C44390" w:rsidRPr="2BB41BB4">
        <w:t xml:space="preserve"> </w:t>
      </w:r>
      <w:r w:rsidRPr="2BB41BB4">
        <w:t xml:space="preserve">aluminum alloy that </w:t>
      </w:r>
      <w:r w:rsidR="00C44390">
        <w:t>is the</w:t>
      </w:r>
      <w:r w:rsidRPr="2BB41BB4">
        <w:t xml:space="preserve"> standard for launch vehicle structures, especially cryogenic propellant tanks. It was chosen early-on as a candidate for forming because </w:t>
      </w:r>
      <w:r w:rsidR="000F0077">
        <w:t xml:space="preserve">initial </w:t>
      </w:r>
      <w:r w:rsidRPr="2BB41BB4">
        <w:t xml:space="preserve">ISC </w:t>
      </w:r>
      <w:r w:rsidR="00842AF1">
        <w:t>process development</w:t>
      </w:r>
      <w:r w:rsidR="00842AF1" w:rsidRPr="2BB41BB4">
        <w:t xml:space="preserve"> </w:t>
      </w:r>
      <w:r w:rsidRPr="2BB41BB4">
        <w:t xml:space="preserve">was primarily </w:t>
      </w:r>
      <w:r w:rsidR="00842AF1">
        <w:t>focused on</w:t>
      </w:r>
      <w:r w:rsidR="00842AF1" w:rsidRPr="2BB41BB4">
        <w:t xml:space="preserve"> </w:t>
      </w:r>
      <w:r w:rsidRPr="2BB41BB4">
        <w:t>cryogenic propellant tanks</w:t>
      </w:r>
      <w:r w:rsidR="00BD4F51">
        <w:t>.</w:t>
      </w:r>
    </w:p>
    <w:p w14:paraId="069E9EB9" w14:textId="77777777" w:rsidR="00CE70CE" w:rsidRDefault="00CE70CE" w:rsidP="00CE70CE"/>
    <w:p w14:paraId="27451E4D" w14:textId="4EFCA142" w:rsidR="00CE70CE" w:rsidRDefault="00842AF1" w:rsidP="00CE70CE">
      <w:r>
        <w:t>Alloy</w:t>
      </w:r>
      <w:r w:rsidR="00CE70CE">
        <w:t xml:space="preserve"> 2050</w:t>
      </w:r>
      <w:r w:rsidR="00CE70CE" w:rsidRPr="2BB41BB4">
        <w:t xml:space="preserve"> is an aluminum-lithium </w:t>
      </w:r>
      <w:r w:rsidR="005B7A9E">
        <w:t xml:space="preserve">(Al-Li) </w:t>
      </w:r>
      <w:r w:rsidR="00CE70CE" w:rsidRPr="2BB41BB4">
        <w:t xml:space="preserve">alloy </w:t>
      </w:r>
      <w:r w:rsidR="005B7A9E">
        <w:t xml:space="preserve">that is </w:t>
      </w:r>
      <w:r>
        <w:t>becoming more widely used in launch vehicle and crew capsule structure</w:t>
      </w:r>
      <w:r w:rsidR="00673697">
        <w:t>s</w:t>
      </w:r>
      <w:r w:rsidR="00CE70CE" w:rsidRPr="2BB41BB4">
        <w:t xml:space="preserve">. It </w:t>
      </w:r>
      <w:r>
        <w:t>has a lower density</w:t>
      </w:r>
      <w:r w:rsidR="00CE70CE" w:rsidRPr="2BB41BB4">
        <w:t xml:space="preserve"> than </w:t>
      </w:r>
      <w:r w:rsidR="00CE70CE">
        <w:t>Al 2</w:t>
      </w:r>
      <w:r w:rsidR="00CE70CE" w:rsidRPr="2BB41BB4">
        <w:t xml:space="preserve">219 while </w:t>
      </w:r>
      <w:r w:rsidR="00673697">
        <w:t>exhibiting</w:t>
      </w:r>
      <w:r w:rsidR="00673697" w:rsidRPr="2BB41BB4">
        <w:t xml:space="preserve"> </w:t>
      </w:r>
      <w:r w:rsidR="00CE70CE" w:rsidRPr="2BB41BB4">
        <w:t>comparable tensile strength</w:t>
      </w:r>
      <w:r>
        <w:t>, enabling</w:t>
      </w:r>
      <w:r w:rsidR="00CE70CE" w:rsidRPr="2BB41BB4">
        <w:t xml:space="preserve"> </w:t>
      </w:r>
      <w:r w:rsidR="00C44390">
        <w:t>structural weight reduction</w:t>
      </w:r>
      <w:r w:rsidR="00DD7BF8">
        <w:t>.</w:t>
      </w:r>
    </w:p>
    <w:p w14:paraId="458A73D2" w14:textId="77777777" w:rsidR="00983137" w:rsidRDefault="00983137" w:rsidP="00CE70CE"/>
    <w:p w14:paraId="029402A1" w14:textId="011F5BD9" w:rsidR="005775DD" w:rsidRDefault="00341CC4" w:rsidP="0065357E">
      <w:pPr>
        <w:pStyle w:val="Heading2"/>
      </w:pPr>
      <w:r>
        <w:t xml:space="preserve">Alternative </w:t>
      </w:r>
      <w:r w:rsidR="005775DD">
        <w:t xml:space="preserve">Preform </w:t>
      </w:r>
      <w:r w:rsidR="000461DB">
        <w:t>Heat Treatment</w:t>
      </w:r>
      <w:r w:rsidR="00622E1D">
        <w:t>s</w:t>
      </w:r>
    </w:p>
    <w:p w14:paraId="4F723991" w14:textId="0DA98545" w:rsidR="00CE70CE" w:rsidRDefault="00CE70CE" w:rsidP="00CE70CE">
      <w:r>
        <w:t xml:space="preserve">ISCs formed in the O temper require post-forming solution heat treatment (SHT) and aging to </w:t>
      </w:r>
      <w:r w:rsidR="004C4139">
        <w:t>meet</w:t>
      </w:r>
      <w:r>
        <w:t xml:space="preserve"> service </w:t>
      </w:r>
      <w:r w:rsidR="004C4139">
        <w:t>property specifications</w:t>
      </w:r>
      <w:r>
        <w:t xml:space="preserve">. Distortion of the formed ISC during </w:t>
      </w:r>
      <w:r w:rsidR="004C4139">
        <w:t xml:space="preserve">rapid </w:t>
      </w:r>
      <w:r>
        <w:t>quench</w:t>
      </w:r>
      <w:r w:rsidR="004C4139">
        <w:t>ing</w:t>
      </w:r>
      <w:r>
        <w:t xml:space="preserve"> is </w:t>
      </w:r>
      <w:r w:rsidR="001A722B">
        <w:t>an inherent risk and will need to be addressed either with internal bracing or through straightening operations</w:t>
      </w:r>
      <w:r>
        <w:t xml:space="preserve">. </w:t>
      </w:r>
      <w:r w:rsidR="007A5199">
        <w:t>A solution might be to adjust the temper of the preform, such that post-forming thermal treatments can be simplified.</w:t>
      </w:r>
      <w:r w:rsidR="007A5199" w:rsidRPr="008467B2">
        <w:t xml:space="preserve"> </w:t>
      </w:r>
      <w:r w:rsidR="007A5199">
        <w:t>Forming in the T4 (SHT + natural-age) condition is practical, if subsequent direct aging produces acceptable properties. Forming in the T6 (SHT + artificial age) condition is possible, if the strength and ductility levels are compatible with adequate formability.</w:t>
      </w:r>
    </w:p>
    <w:p w14:paraId="502B7E80" w14:textId="77777777" w:rsidR="00FA6007" w:rsidRDefault="00FA6007" w:rsidP="00CE70CE"/>
    <w:p w14:paraId="53132E25" w14:textId="3BA38801" w:rsidR="00CE70CE" w:rsidRDefault="00C44390" w:rsidP="00CE70CE">
      <w:r>
        <w:t xml:space="preserve">ISC forming using starting blanks </w:t>
      </w:r>
      <w:r w:rsidR="00CE70CE">
        <w:t xml:space="preserve">in </w:t>
      </w:r>
      <w:r w:rsidR="00B90219">
        <w:t xml:space="preserve">the </w:t>
      </w:r>
      <w:r w:rsidR="00CE70CE">
        <w:t xml:space="preserve">T4 or T6 </w:t>
      </w:r>
      <w:r>
        <w:t xml:space="preserve">temper condition </w:t>
      </w:r>
      <w:r w:rsidR="00CE70CE">
        <w:t xml:space="preserve">has </w:t>
      </w:r>
      <w:r w:rsidR="00B90219">
        <w:t xml:space="preserve">yet </w:t>
      </w:r>
      <w:r>
        <w:t xml:space="preserve">to be </w:t>
      </w:r>
      <w:r w:rsidR="00B90219">
        <w:t>demonstrated</w:t>
      </w:r>
      <w:r w:rsidR="00CE70CE">
        <w:t>. However, tensile testing to evaluate formability has been completed using sections of preform rings</w:t>
      </w:r>
      <w:r w:rsidR="00B90219">
        <w:t xml:space="preserve"> heat treated to O, T4, and T6 tempers</w:t>
      </w:r>
      <w:r w:rsidR="00CE70CE">
        <w:t xml:space="preserve">. </w:t>
      </w:r>
      <w:r w:rsidR="001C237E">
        <w:t xml:space="preserve">Coupon level test specimens were fabricated from preform material and heat treated to produce representative T4 and T6 temper staring conditions per AMS 2770 </w:t>
      </w:r>
      <w:r w:rsidR="001C237E">
        <w:fldChar w:fldCharType="begin"/>
      </w:r>
      <w:r w:rsidR="001C237E">
        <w:instrText xml:space="preserve"> ADDIN EN.CITE &lt;EndNote&gt;&lt;Cite&gt;&lt;Year&gt;2010&lt;/Year&gt;&lt;RecNum&gt;229&lt;/RecNum&gt;&lt;DisplayText&gt;[4]&lt;/DisplayText&gt;&lt;record&gt;&lt;rec-number&gt;229&lt;/rec-number&gt;&lt;foreign-keys&gt;&lt;key app="EN" db-id="avvas22x3wss9ee2rzlpzsdb9ffzf0dxxrfs" timestamp="1394449468" guid="ca71077c-3fe4-4210-a756-734f87f20b6e"&gt;229&lt;/key&gt;&lt;/foreign-keys&gt;&lt;ref-type name="Standard"&gt;58&lt;/ref-type&gt;&lt;contributors&gt;&lt;/contributors&gt;&lt;titles&gt;&lt;title&gt;Aerospace Material Specification 2770H: Heat Treatment of Wrought Alumunum Alloy Parts&lt;/title&gt;&lt;/titles&gt;&lt;dates&gt;&lt;year&gt;2010&lt;/year&gt;&lt;/dates&gt;&lt;pub-location&gt;Warrendale, PA&lt;/pub-location&gt;&lt;publisher&gt;SAE International&lt;/publisher&gt;&lt;urls&gt;&lt;/urls&gt;&lt;/record&gt;&lt;/Cite&gt;&lt;/EndNote&gt;</w:instrText>
      </w:r>
      <w:r w:rsidR="001C237E">
        <w:fldChar w:fldCharType="separate"/>
      </w:r>
      <w:r w:rsidR="001C237E">
        <w:rPr>
          <w:noProof/>
        </w:rPr>
        <w:t>[4]</w:t>
      </w:r>
      <w:r w:rsidR="001C237E">
        <w:fldChar w:fldCharType="end"/>
      </w:r>
      <w:r w:rsidR="001C237E">
        <w:t xml:space="preserve"> for evaluation. </w:t>
      </w:r>
      <w:r w:rsidR="00CE70CE">
        <w:t xml:space="preserve">This is further discussed in </w:t>
      </w:r>
      <w:r w:rsidR="00F34D70">
        <w:t>sections 2.4 and 4.2.</w:t>
      </w:r>
    </w:p>
    <w:p w14:paraId="79D31859" w14:textId="77777777" w:rsidR="00983137" w:rsidRDefault="00983137" w:rsidP="00CE70CE"/>
    <w:p w14:paraId="3C268A30" w14:textId="17E6332D" w:rsidR="005775DD" w:rsidRPr="001E105B" w:rsidRDefault="005775DD" w:rsidP="0065357E">
      <w:pPr>
        <w:pStyle w:val="Heading2"/>
      </w:pPr>
      <w:r>
        <w:t>Post-Forming Heat Treatment</w:t>
      </w:r>
    </w:p>
    <w:p w14:paraId="20832892" w14:textId="13849633" w:rsidR="00E227AF" w:rsidRDefault="006F4F48" w:rsidP="000461DB">
      <w:r>
        <w:t>Al</w:t>
      </w:r>
      <w:r w:rsidR="007946BC">
        <w:t>uminum</w:t>
      </w:r>
      <w:r>
        <w:t xml:space="preserve"> alloys used for cryogenic tanks </w:t>
      </w:r>
      <w:r w:rsidR="000461DB">
        <w:t xml:space="preserve">are typically </w:t>
      </w:r>
      <w:r w:rsidR="00B90219">
        <w:t xml:space="preserve">used in the </w:t>
      </w:r>
      <w:r w:rsidR="00E227AF">
        <w:t xml:space="preserve">peak or near-peak aged </w:t>
      </w:r>
      <w:r w:rsidR="000461DB">
        <w:t>T8 temper</w:t>
      </w:r>
      <w:r w:rsidR="00E227AF">
        <w:t xml:space="preserve">. The T8 temper </w:t>
      </w:r>
      <w:r w:rsidR="000461DB">
        <w:t xml:space="preserve">requires </w:t>
      </w:r>
      <w:r w:rsidR="008C0179">
        <w:t>cold stretching</w:t>
      </w:r>
      <w:r w:rsidR="00B90219">
        <w:t>,</w:t>
      </w:r>
      <w:r w:rsidR="000461DB">
        <w:t xml:space="preserve"> </w:t>
      </w:r>
      <w:r w:rsidR="00B90219">
        <w:t xml:space="preserve">usually in the range of 3-5% strain, </w:t>
      </w:r>
      <w:r w:rsidR="000461DB">
        <w:t xml:space="preserve">prior to artificial aging to develop higher strength. </w:t>
      </w:r>
      <w:r w:rsidR="00B90219">
        <w:t>I</w:t>
      </w:r>
      <w:r w:rsidR="000461DB">
        <w:t>mparting</w:t>
      </w:r>
      <w:r w:rsidR="00B90219">
        <w:t xml:space="preserve"> </w:t>
      </w:r>
      <w:r w:rsidR="008C0179">
        <w:t>such</w:t>
      </w:r>
      <w:r w:rsidR="000461DB">
        <w:t xml:space="preserve"> plastic deformation in </w:t>
      </w:r>
      <w:r w:rsidR="00B90219">
        <w:t>a complex cross section like the</w:t>
      </w:r>
      <w:r w:rsidR="000461DB">
        <w:t xml:space="preserve"> ISC </w:t>
      </w:r>
      <w:r w:rsidR="00B77613">
        <w:t>may</w:t>
      </w:r>
      <w:r w:rsidR="000461DB">
        <w:t xml:space="preserve"> not</w:t>
      </w:r>
      <w:r w:rsidR="00B77613">
        <w:t xml:space="preserve"> be</w:t>
      </w:r>
      <w:r w:rsidR="000461DB">
        <w:t xml:space="preserve"> practical</w:t>
      </w:r>
      <w:r w:rsidR="008C0179">
        <w:t>.  T</w:t>
      </w:r>
      <w:r w:rsidR="00B77613">
        <w:t>herefore,</w:t>
      </w:r>
      <w:r w:rsidR="00B90219">
        <w:t xml:space="preserve"> </w:t>
      </w:r>
      <w:r w:rsidR="008C0179">
        <w:t xml:space="preserve">the </w:t>
      </w:r>
      <w:r w:rsidR="00B90219">
        <w:t xml:space="preserve">T6 </w:t>
      </w:r>
      <w:r w:rsidR="008C0179">
        <w:t xml:space="preserve">condition </w:t>
      </w:r>
      <w:r w:rsidR="00B90219">
        <w:t>will</w:t>
      </w:r>
      <w:r w:rsidR="0057529A">
        <w:t xml:space="preserve"> probably</w:t>
      </w:r>
      <w:r w:rsidR="00B90219">
        <w:t xml:space="preserve"> be</w:t>
      </w:r>
      <w:r w:rsidR="000461DB">
        <w:t xml:space="preserve"> the peak strength</w:t>
      </w:r>
      <w:r w:rsidR="00E434D2">
        <w:t xml:space="preserve"> </w:t>
      </w:r>
      <w:r w:rsidR="00B90219">
        <w:t>service</w:t>
      </w:r>
      <w:r w:rsidR="000461DB">
        <w:t xml:space="preserve"> temper for </w:t>
      </w:r>
      <w:r w:rsidR="008C0179">
        <w:t xml:space="preserve">most </w:t>
      </w:r>
      <w:r w:rsidR="000461DB">
        <w:t>ISC products</w:t>
      </w:r>
      <w:r w:rsidR="00E227AF">
        <w:t>. Al 6061 and Al 2219 are both offered commercially in a T6 temper. AMS</w:t>
      </w:r>
      <w:r w:rsidR="00A560F5">
        <w:t xml:space="preserve"> </w:t>
      </w:r>
      <w:r w:rsidR="00E227AF">
        <w:t xml:space="preserve">2770 </w:t>
      </w:r>
      <w:r w:rsidR="00515431">
        <w:fldChar w:fldCharType="begin"/>
      </w:r>
      <w:r w:rsidR="00515431">
        <w:instrText xml:space="preserve"> ADDIN EN.CITE &lt;EndNote&gt;&lt;Cite&gt;&lt;Year&gt;2010&lt;/Year&gt;&lt;RecNum&gt;229&lt;/RecNum&gt;&lt;DisplayText&gt;[4]&lt;/DisplayText&gt;&lt;record&gt;&lt;rec-number&gt;229&lt;/rec-number&gt;&lt;foreign-keys&gt;&lt;key app="EN" db-id="avvas22x3wss9ee2rzlpzsdb9ffzf0dxxrfs" timestamp="1394449468" guid="ca71077c-3fe4-4210-a756-734f87f20b6e"&gt;229&lt;/key&gt;&lt;/foreign-keys&gt;&lt;ref-type name="Standard"&gt;58&lt;/ref-type&gt;&lt;contributors&gt;&lt;/contributors&gt;&lt;titles&gt;&lt;title&gt;Aerospace Material Specification 2770H: Heat Treatment of Wrought Alumunum Alloy Parts&lt;/title&gt;&lt;/titles&gt;&lt;dates&gt;&lt;year&gt;2010&lt;/year&gt;&lt;/dates&gt;&lt;pub-location&gt;Warrendale, PA&lt;/pub-location&gt;&lt;publisher&gt;SAE International&lt;/publisher&gt;&lt;urls&gt;&lt;/urls&gt;&lt;/record&gt;&lt;/Cite&gt;&lt;/EndNote&gt;</w:instrText>
      </w:r>
      <w:r w:rsidR="00515431">
        <w:fldChar w:fldCharType="separate"/>
      </w:r>
      <w:r w:rsidR="00515431">
        <w:rPr>
          <w:noProof/>
        </w:rPr>
        <w:t>[4]</w:t>
      </w:r>
      <w:r w:rsidR="00515431">
        <w:fldChar w:fldCharType="end"/>
      </w:r>
      <w:r w:rsidR="00515431">
        <w:t xml:space="preserve"> </w:t>
      </w:r>
      <w:r w:rsidR="00E227AF">
        <w:t xml:space="preserve">defines the appropriate heat treatment protocol for T6 product forms </w:t>
      </w:r>
      <w:r w:rsidR="00B90219">
        <w:t xml:space="preserve">of </w:t>
      </w:r>
      <w:r w:rsidR="00E227AF">
        <w:t>these alloys</w:t>
      </w:r>
      <w:r w:rsidR="00C31482">
        <w:t xml:space="preserve">, and </w:t>
      </w:r>
      <w:r w:rsidR="00B90219">
        <w:t>was</w:t>
      </w:r>
      <w:r w:rsidR="00C31482">
        <w:t xml:space="preserve"> followed in this study</w:t>
      </w:r>
      <w:r w:rsidR="00DD7BF8">
        <w:t>.</w:t>
      </w:r>
    </w:p>
    <w:p w14:paraId="4C72A264" w14:textId="77777777" w:rsidR="00E227AF" w:rsidRDefault="00E227AF" w:rsidP="000461DB"/>
    <w:p w14:paraId="1308A412" w14:textId="34E86438" w:rsidR="000461DB" w:rsidRDefault="00B90219" w:rsidP="000461DB">
      <w:r>
        <w:t>Al-L</w:t>
      </w:r>
      <w:r w:rsidR="005B7A9E">
        <w:t>i</w:t>
      </w:r>
      <w:r>
        <w:t xml:space="preserve"> alloy</w:t>
      </w:r>
      <w:r w:rsidR="0075469C">
        <w:t xml:space="preserve"> product</w:t>
      </w:r>
      <w:r>
        <w:t xml:space="preserve">s are not typically used in </w:t>
      </w:r>
      <w:r w:rsidR="00E227AF">
        <w:t>the T6 temper</w:t>
      </w:r>
      <w:r w:rsidR="00673697">
        <w:t>.</w:t>
      </w:r>
      <w:r>
        <w:t xml:space="preserve"> </w:t>
      </w:r>
      <w:r w:rsidR="00673697">
        <w:t xml:space="preserve">Consequently, </w:t>
      </w:r>
      <w:r>
        <w:t xml:space="preserve">there are no established </w:t>
      </w:r>
      <w:r w:rsidR="0057529A">
        <w:t xml:space="preserve">standard </w:t>
      </w:r>
      <w:r>
        <w:t xml:space="preserve">specifications for heat treatment to </w:t>
      </w:r>
      <w:r w:rsidR="0075469C">
        <w:t xml:space="preserve">the </w:t>
      </w:r>
      <w:r>
        <w:t>T6</w:t>
      </w:r>
      <w:r w:rsidR="0075469C">
        <w:t xml:space="preserve"> condition</w:t>
      </w:r>
      <w:r w:rsidR="000461DB">
        <w:t xml:space="preserve">. </w:t>
      </w:r>
      <w:r w:rsidR="0075469C">
        <w:t>Definition of</w:t>
      </w:r>
      <w:r w:rsidR="00E434D2">
        <w:t xml:space="preserve"> an aging practice for</w:t>
      </w:r>
      <w:r w:rsidR="000461DB">
        <w:t xml:space="preserve"> a T6 temper in Al-Li 2050</w:t>
      </w:r>
      <w:r w:rsidR="0075469C">
        <w:t>,</w:t>
      </w:r>
      <w:r w:rsidR="000461DB">
        <w:t xml:space="preserve"> </w:t>
      </w:r>
      <w:r w:rsidR="00E434D2">
        <w:t>to facilitate comparison</w:t>
      </w:r>
      <w:r w:rsidR="000461DB">
        <w:t xml:space="preserve"> with </w:t>
      </w:r>
      <w:r w:rsidR="00BE64F4">
        <w:t xml:space="preserve">Al </w:t>
      </w:r>
      <w:r w:rsidR="00E434D2">
        <w:t xml:space="preserve">2219 and </w:t>
      </w:r>
      <w:r w:rsidR="004C4139">
        <w:t xml:space="preserve">Al </w:t>
      </w:r>
      <w:r w:rsidR="00E434D2">
        <w:t>6061</w:t>
      </w:r>
      <w:r w:rsidR="000461DB">
        <w:t xml:space="preserve">, </w:t>
      </w:r>
      <w:r w:rsidR="0075469C">
        <w:t xml:space="preserve">involved </w:t>
      </w:r>
      <w:r w:rsidR="000461DB">
        <w:t xml:space="preserve">a hardness study with remnant pieces </w:t>
      </w:r>
      <w:r w:rsidR="0075469C">
        <w:t xml:space="preserve">from the </w:t>
      </w:r>
      <w:r w:rsidR="000461DB">
        <w:t>Al</w:t>
      </w:r>
      <w:r w:rsidR="00AE3308">
        <w:t xml:space="preserve">-Li </w:t>
      </w:r>
      <w:r w:rsidR="000461DB">
        <w:t>2050 ISCs. Th</w:t>
      </w:r>
      <w:r w:rsidR="0075469C">
        <w:t>e formed</w:t>
      </w:r>
      <w:r w:rsidR="000461DB">
        <w:t xml:space="preserve"> material was solution heat treated at 500°C </w:t>
      </w:r>
      <w:r w:rsidR="00A572E9">
        <w:t xml:space="preserve">(932°F) </w:t>
      </w:r>
      <w:r w:rsidR="000461DB">
        <w:t>for 1 hour, water quenched, and then aged at 165°C</w:t>
      </w:r>
      <w:r w:rsidR="00A572E9">
        <w:t xml:space="preserve"> (330°F) </w:t>
      </w:r>
      <w:r w:rsidR="000461DB">
        <w:t xml:space="preserve"> for various hold times ranging from 1 to 100 hours. Hardness measurements using </w:t>
      </w:r>
      <w:r w:rsidR="0075469C">
        <w:t xml:space="preserve">the </w:t>
      </w:r>
      <w:r w:rsidR="000461DB">
        <w:t>Rockwell B scale were obtained for each discrete aging time</w:t>
      </w:r>
      <w:r w:rsidR="00BE64F4">
        <w:t xml:space="preserve">s. </w:t>
      </w:r>
      <w:r w:rsidR="000461DB">
        <w:t xml:space="preserve">The hardness of the Al-Li 2050 </w:t>
      </w:r>
      <w:r w:rsidR="006C022A">
        <w:t>reached a</w:t>
      </w:r>
      <w:r w:rsidR="000461DB">
        <w:t xml:space="preserve"> </w:t>
      </w:r>
      <w:r w:rsidR="007E6170">
        <w:t>plateau</w:t>
      </w:r>
      <w:r w:rsidR="000461DB">
        <w:t xml:space="preserve"> after 30 hours</w:t>
      </w:r>
      <w:r w:rsidR="0032071B">
        <w:t>.</w:t>
      </w:r>
      <w:r w:rsidR="006C022A">
        <w:t xml:space="preserve"> </w:t>
      </w:r>
      <w:r w:rsidR="0075469C">
        <w:t>Therefore</w:t>
      </w:r>
      <w:r w:rsidR="00A572E9">
        <w:t>,</w:t>
      </w:r>
      <w:r w:rsidR="000461DB">
        <w:t xml:space="preserve"> a 30-hour age was selected </w:t>
      </w:r>
      <w:r w:rsidR="00613726">
        <w:t>to achieve peak strength</w:t>
      </w:r>
      <w:r w:rsidR="000461DB">
        <w:t xml:space="preserve"> for </w:t>
      </w:r>
      <w:r w:rsidR="0038044B">
        <w:t xml:space="preserve">the </w:t>
      </w:r>
      <w:r w:rsidR="00DD7BF8">
        <w:t>T6 condition.</w:t>
      </w:r>
    </w:p>
    <w:p w14:paraId="61655018" w14:textId="77777777" w:rsidR="00680564" w:rsidRDefault="00680564" w:rsidP="000461DB"/>
    <w:p w14:paraId="78ACD5C0" w14:textId="77777777" w:rsidR="00CE70CE" w:rsidRDefault="00CE70CE" w:rsidP="0065357E">
      <w:pPr>
        <w:pStyle w:val="Heading2"/>
      </w:pPr>
      <w:r>
        <w:t>Mechanical Testing</w:t>
      </w:r>
    </w:p>
    <w:p w14:paraId="3DDD4A84" w14:textId="70CE32DE" w:rsidR="00FE0433" w:rsidRDefault="00CE70CE" w:rsidP="00CE70CE">
      <w:r>
        <w:t xml:space="preserve">Tensile testing </w:t>
      </w:r>
      <w:r w:rsidR="00CC28B0">
        <w:t xml:space="preserve">of coupons extracted from </w:t>
      </w:r>
      <w:r w:rsidR="00A21759">
        <w:t xml:space="preserve">preforms and formed ISCs </w:t>
      </w:r>
      <w:r>
        <w:t xml:space="preserve">was performed using ASTM E8 </w:t>
      </w:r>
      <w:r w:rsidR="00CF42A6">
        <w:t xml:space="preserve">standard </w:t>
      </w:r>
      <w:r>
        <w:t xml:space="preserve">subsize specimens </w:t>
      </w:r>
      <w:r>
        <w:fldChar w:fldCharType="begin"/>
      </w:r>
      <w:r>
        <w:instrText xml:space="preserve"> ADDIN EN.CITE &lt;EndNote&gt;&lt;Cite&gt;&lt;Year&gt;2010&lt;/Year&gt;&lt;RecNum&gt;88&lt;/RecNum&gt;&lt;DisplayText&gt;[5]&lt;/DisplayText&gt;&lt;record&gt;&lt;rec-number&gt;88&lt;/rec-number&gt;&lt;foreign-keys&gt;&lt;key app="EN" db-id="avvas22x3wss9ee2rzlpzsdb9ffzf0dxxrfs" timestamp="1363781480" guid="043690dd-4377-48cc-821c-aa1b317ed7ad"&gt;88&lt;/key&gt;&lt;/foreign-keys&gt;&lt;ref-type name="Standard"&gt;58&lt;/ref-type&gt;&lt;contributors&gt;&lt;/contributors&gt;&lt;titles&gt;&lt;title&gt;Annual Book of ASTM Standards Vol. 3.01&lt;/title&gt;&lt;secondary-title&gt;Designation E8: Tension testing of metallic materials&lt;/secondary-title&gt;&lt;/titles&gt;&lt;dates&gt;&lt;year&gt;2010&lt;/year&gt;&lt;/dates&gt;&lt;pub-location&gt;West Conshohocken, PA&lt;/pub-location&gt;&lt;publisher&gt;American Society for Testing and Materials&lt;/publisher&gt;&lt;urls&gt;&lt;/urls&gt;&lt;/record&gt;&lt;/Cite&gt;&lt;/EndNote&gt;</w:instrText>
      </w:r>
      <w:r>
        <w:fldChar w:fldCharType="separate"/>
      </w:r>
      <w:r>
        <w:rPr>
          <w:noProof/>
        </w:rPr>
        <w:t>[5]</w:t>
      </w:r>
      <w:r>
        <w:fldChar w:fldCharType="end"/>
      </w:r>
      <w:r>
        <w:t>.</w:t>
      </w:r>
      <w:r w:rsidR="00D924AD">
        <w:t xml:space="preserve"> </w:t>
      </w:r>
      <w:r w:rsidR="00CF42A6">
        <w:t>The m</w:t>
      </w:r>
      <w:r w:rsidR="004D5967">
        <w:t xml:space="preserve">echanical </w:t>
      </w:r>
      <w:r w:rsidR="006C022A">
        <w:t>testing had two</w:t>
      </w:r>
      <w:r w:rsidR="0005613C">
        <w:t xml:space="preserve"> objectives: 1) </w:t>
      </w:r>
      <w:r w:rsidR="00D924AD">
        <w:t xml:space="preserve">provide </w:t>
      </w:r>
      <w:r w:rsidR="004D5967">
        <w:t>tensile</w:t>
      </w:r>
      <w:r w:rsidR="0005613C">
        <w:t xml:space="preserve"> data in a relevant final product form – the T6 temper – for ISC material; and 2) examine </w:t>
      </w:r>
      <w:r w:rsidR="007E6170">
        <w:t>differences</w:t>
      </w:r>
      <w:r w:rsidR="0005613C">
        <w:t xml:space="preserve"> in formability between the three alloys used in ISC fabrication and formability within several different starting </w:t>
      </w:r>
      <w:r w:rsidR="00FE0433">
        <w:t xml:space="preserve">tempers in Al 6061. </w:t>
      </w:r>
      <w:r w:rsidR="002549C4">
        <w:t>In both cases,</w:t>
      </w:r>
      <w:r w:rsidR="00FE0433">
        <w:t xml:space="preserve"> </w:t>
      </w:r>
      <w:r w:rsidR="006C022A">
        <w:t>tensile</w:t>
      </w:r>
      <w:r w:rsidR="00FE0433">
        <w:t xml:space="preserve"> yield </w:t>
      </w:r>
      <w:r w:rsidR="0098323F">
        <w:t xml:space="preserve">strength (YS), </w:t>
      </w:r>
      <w:r w:rsidR="00FE0433">
        <w:t xml:space="preserve">ultimate </w:t>
      </w:r>
      <w:r w:rsidR="00F96C27">
        <w:t xml:space="preserve">tensile </w:t>
      </w:r>
      <w:r w:rsidR="00FE0433">
        <w:t>strength</w:t>
      </w:r>
      <w:r w:rsidR="005F3DE6">
        <w:t xml:space="preserve"> </w:t>
      </w:r>
      <w:r w:rsidR="0098323F">
        <w:t>(UTS),</w:t>
      </w:r>
      <w:r w:rsidR="006C022A">
        <w:t xml:space="preserve"> and elongation</w:t>
      </w:r>
      <w:r w:rsidR="00FE0433">
        <w:t xml:space="preserve"> </w:t>
      </w:r>
      <w:r w:rsidR="006C022A">
        <w:t>were measured</w:t>
      </w:r>
      <w:r w:rsidR="00FE0433">
        <w:t xml:space="preserve"> for comparison to other wrought products.</w:t>
      </w:r>
    </w:p>
    <w:p w14:paraId="7381149E" w14:textId="77777777" w:rsidR="00FE0433" w:rsidRDefault="00FE0433" w:rsidP="00CE70CE"/>
    <w:p w14:paraId="70FBD978" w14:textId="364D4A50" w:rsidR="00CE70CE" w:rsidRPr="001E105B" w:rsidRDefault="00792FBE" w:rsidP="00CE70CE">
      <w:pPr>
        <w:rPr>
          <w:rFonts w:eastAsia="Arial"/>
        </w:rPr>
      </w:pPr>
      <w:r>
        <w:t xml:space="preserve">For assessing formability, </w:t>
      </w:r>
      <w:r>
        <w:rPr>
          <w:rFonts w:eastAsia="Arial"/>
        </w:rPr>
        <w:t>two additional parameters were computed from tensile test data: uniform elongation and</w:t>
      </w:r>
      <w:r w:rsidRPr="232B750E">
        <w:rPr>
          <w:rFonts w:eastAsia="Arial"/>
        </w:rPr>
        <w:t xml:space="preserve"> </w:t>
      </w:r>
      <w:r>
        <w:rPr>
          <w:rFonts w:eastAsia="Arial"/>
        </w:rPr>
        <w:t>s</w:t>
      </w:r>
      <w:r w:rsidRPr="232B750E">
        <w:rPr>
          <w:rFonts w:eastAsia="Arial"/>
        </w:rPr>
        <w:t>train hardening exponent</w:t>
      </w:r>
      <w:r>
        <w:rPr>
          <w:rFonts w:eastAsia="Arial"/>
        </w:rPr>
        <w:t xml:space="preserve">, </w:t>
      </w:r>
      <w:r w:rsidRPr="005F3DE6">
        <w:rPr>
          <w:rFonts w:eastAsia="Arial"/>
          <w:i/>
        </w:rPr>
        <w:t>n</w:t>
      </w:r>
      <w:r>
        <w:rPr>
          <w:rFonts w:eastAsia="Arial"/>
        </w:rPr>
        <w:t xml:space="preserve">. Uniform elongation is the elongation value when the material reaches the point of instability in deformation, which is coincident with the UTS and onset of necking. </w:t>
      </w:r>
      <w:r w:rsidR="00CE70CE" w:rsidRPr="232B750E">
        <w:rPr>
          <w:rFonts w:eastAsia="Arial"/>
        </w:rPr>
        <w:t>The strain hardening exponent was calculated</w:t>
      </w:r>
      <w:r w:rsidR="00CE70CE" w:rsidRPr="00062666">
        <w:rPr>
          <w:rFonts w:eastAsia="Arial"/>
        </w:rPr>
        <w:t xml:space="preserve"> from </w:t>
      </w:r>
      <w:proofErr w:type="spellStart"/>
      <w:r w:rsidR="00CE70CE" w:rsidRPr="00062666">
        <w:rPr>
          <w:rFonts w:eastAsia="Arial"/>
        </w:rPr>
        <w:t>Hollomon’s</w:t>
      </w:r>
      <w:proofErr w:type="spellEnd"/>
      <w:r w:rsidR="00CE70CE" w:rsidRPr="00062666">
        <w:rPr>
          <w:rFonts w:eastAsia="Arial"/>
        </w:rPr>
        <w:t xml:space="preserve"> equation (Eq. 1),</w:t>
      </w:r>
    </w:p>
    <w:p w14:paraId="08D2B1C8" w14:textId="77777777" w:rsidR="00CE70CE" w:rsidRPr="008913D3" w:rsidRDefault="00CE70CE" w:rsidP="00CE70CE">
      <w:pPr>
        <w:rPr>
          <w:rFonts w:eastAsia="Arial"/>
          <w:sz w:val="10"/>
          <w:szCs w:val="10"/>
        </w:rPr>
      </w:pPr>
    </w:p>
    <w:p w14:paraId="15FAE966" w14:textId="24385697" w:rsidR="00CE70CE" w:rsidRPr="008E13A0" w:rsidRDefault="00CE70CE" w:rsidP="00CE70CE">
      <w:pPr>
        <w:ind w:left="720" w:firstLine="720"/>
      </w:pPr>
      <w:r w:rsidRPr="00062666">
        <w:rPr>
          <w:rFonts w:eastAsia="Arial"/>
        </w:rPr>
        <w:t xml:space="preserve">σ = K </w:t>
      </w:r>
      <w:proofErr w:type="spellStart"/>
      <w:r w:rsidRPr="00062666">
        <w:rPr>
          <w:rFonts w:eastAsia="Arial"/>
        </w:rPr>
        <w:t>ε</w:t>
      </w:r>
      <w:r w:rsidRPr="00DC3B13">
        <w:rPr>
          <w:rFonts w:eastAsia="Arial"/>
          <w:vertAlign w:val="superscript"/>
        </w:rPr>
        <w:t>n</w:t>
      </w:r>
      <w:proofErr w:type="spellEnd"/>
      <w:r w:rsidRPr="00062666">
        <w:rPr>
          <w:rFonts w:eastAsia="Arial"/>
        </w:rPr>
        <w:t xml:space="preserve">                (Eq. 1)</w:t>
      </w:r>
    </w:p>
    <w:p w14:paraId="55D8BA2E" w14:textId="77777777" w:rsidR="00CE70CE" w:rsidRPr="008913D3" w:rsidRDefault="00CE70CE" w:rsidP="00CE70CE">
      <w:pPr>
        <w:rPr>
          <w:rFonts w:eastAsia="Arial"/>
          <w:sz w:val="10"/>
          <w:szCs w:val="10"/>
        </w:rPr>
      </w:pPr>
    </w:p>
    <w:p w14:paraId="766B6587" w14:textId="16AC124A" w:rsidR="00CE70CE" w:rsidRPr="008E13A0" w:rsidRDefault="00CE70CE" w:rsidP="00CE70CE">
      <w:r>
        <w:t>where σ is the true stress, ε is the true strain,</w:t>
      </w:r>
      <w:r w:rsidR="0043421C">
        <w:rPr>
          <w:i/>
          <w:iCs/>
        </w:rPr>
        <w:t xml:space="preserve"> n </w:t>
      </w:r>
      <w:r>
        <w:t xml:space="preserve">is the strain hardening exponent and K is </w:t>
      </w:r>
      <w:r w:rsidR="00792FBE">
        <w:t>the strength coefficient</w:t>
      </w:r>
      <w:r>
        <w:t xml:space="preserve">. </w:t>
      </w:r>
      <w:proofErr w:type="spellStart"/>
      <w:r>
        <w:t>Hollomon’s</w:t>
      </w:r>
      <w:proofErr w:type="spellEnd"/>
      <w:r>
        <w:t xml:space="preserve"> equation is a simple power-law fit to the true stress-strain curve in the plastic region per ASTM E646 </w:t>
      </w:r>
      <w:r>
        <w:fldChar w:fldCharType="begin"/>
      </w:r>
      <w:r w:rsidR="00C141EE">
        <w:instrText xml:space="preserve"> ADDIN EN.CITE &lt;EndNote&gt;&lt;Cite&gt;&lt;Author&gt;3.01&lt;/Author&gt;&lt;Year&gt;2010&lt;/Year&gt;&lt;RecNum&gt;396&lt;/RecNum&gt;&lt;DisplayText&gt;[6]&lt;/DisplayText&gt;&lt;record&gt;&lt;rec-number&gt;396&lt;/rec-number&gt;&lt;foreign-keys&gt;&lt;key app="EN" db-id="avvas22x3wss9ee2rzlpzsdb9ffzf0dxxrfs" timestamp="1536280889"&gt;396&lt;/key&gt;&lt;/foreign-keys&gt;&lt;ref-type name="Standard"&gt;58&lt;/ref-type&gt;&lt;contributors&gt;&lt;authors&gt;&lt;author&gt;Annual Book of ASTM Standards Vol. 3.01&lt;/author&gt;&lt;/authors&gt;&lt;/contributors&gt;&lt;titles&gt;&lt;title&gt;Annual Book of ASTM Standards Vol. 3.01&lt;/title&gt;&lt;secondary-title&gt;Designation E646: Standard Test Method for Tensile Strain-Hardening Exponents (n -Values) of Metallic Sheet Materials&lt;/secondary-title&gt;&lt;/titles&gt;&lt;dates&gt;&lt;year&gt;2010&lt;/year&gt;&lt;/dates&gt;&lt;pub-location&gt;West Conshohocken, PA&lt;/pub-location&gt;&lt;publisher&gt;American Society for Testing and Materials&lt;/publisher&gt;&lt;urls&gt;&lt;/urls&gt;&lt;/record&gt;&lt;/Cite&gt;&lt;/EndNote&gt;</w:instrText>
      </w:r>
      <w:r>
        <w:fldChar w:fldCharType="separate"/>
      </w:r>
      <w:r w:rsidR="00C141EE">
        <w:rPr>
          <w:noProof/>
        </w:rPr>
        <w:t>[6]</w:t>
      </w:r>
      <w:r>
        <w:fldChar w:fldCharType="end"/>
      </w:r>
      <w:r w:rsidR="00DD7BF8">
        <w:t>.</w:t>
      </w:r>
    </w:p>
    <w:p w14:paraId="6A530D11" w14:textId="77777777" w:rsidR="00CE70CE" w:rsidRDefault="00CE70CE" w:rsidP="00062666"/>
    <w:p w14:paraId="4122458E" w14:textId="489B430F" w:rsidR="00CE70CE" w:rsidRDefault="00CE70CE" w:rsidP="005525E9">
      <w:pPr>
        <w:pStyle w:val="Heading1"/>
      </w:pPr>
      <w:r>
        <w:t xml:space="preserve">ISC Process Development </w:t>
      </w:r>
    </w:p>
    <w:p w14:paraId="1610DC5F" w14:textId="1550D9BF" w:rsidR="0097044D" w:rsidRPr="00983137" w:rsidRDefault="0097044D" w:rsidP="00C12DEE">
      <w:pPr>
        <w:pStyle w:val="Heading2"/>
      </w:pPr>
      <w:r w:rsidRPr="00C12DEE">
        <w:t>Proof of Concept Demonstration</w:t>
      </w:r>
      <w:r w:rsidR="00B77912" w:rsidRPr="00C12DEE">
        <w:t xml:space="preserve"> and Development</w:t>
      </w:r>
      <w:r w:rsidRPr="00983137">
        <w:t xml:space="preserve"> </w:t>
      </w:r>
    </w:p>
    <w:p w14:paraId="6933421B" w14:textId="648CD9B2" w:rsidR="00ED77B6" w:rsidRDefault="00CF42A6" w:rsidP="00ED77B6">
      <w:r>
        <w:t xml:space="preserve">The key stages of ISC process development by an international team led by NASA are highlighted in </w:t>
      </w:r>
      <w:r>
        <w:fldChar w:fldCharType="begin"/>
      </w:r>
      <w:r>
        <w:instrText xml:space="preserve"> REF _Ref47503466 \h </w:instrText>
      </w:r>
      <w:r>
        <w:fldChar w:fldCharType="separate"/>
      </w:r>
      <w:r w:rsidR="000C2708">
        <w:t xml:space="preserve">Figure </w:t>
      </w:r>
      <w:r w:rsidR="000C2708">
        <w:rPr>
          <w:noProof/>
        </w:rPr>
        <w:t>3</w:t>
      </w:r>
      <w:r>
        <w:fldChar w:fldCharType="end"/>
      </w:r>
      <w:r w:rsidR="00107AE6">
        <w:t xml:space="preserve">. </w:t>
      </w:r>
      <w:r w:rsidR="00FE176E">
        <w:t xml:space="preserve">The </w:t>
      </w:r>
      <w:r>
        <w:t>technology</w:t>
      </w:r>
      <w:r w:rsidR="00FE176E">
        <w:t xml:space="preserve"> began as an adaptation of an automotive process used to </w:t>
      </w:r>
      <w:r w:rsidR="004A5CF8">
        <w:t xml:space="preserve">fabricate </w:t>
      </w:r>
      <w:r w:rsidR="00FE176E">
        <w:t>steel clutch housings</w:t>
      </w:r>
      <w:r w:rsidR="003D2E52">
        <w:t>. At this sc</w:t>
      </w:r>
      <w:r w:rsidR="00ED77B6">
        <w:t>a</w:t>
      </w:r>
      <w:r w:rsidR="003D2E52">
        <w:t xml:space="preserve">le, the process utilized thin </w:t>
      </w:r>
      <w:r w:rsidR="00ED77B6">
        <w:t xml:space="preserve">discs as the preforms </w:t>
      </w:r>
      <w:r>
        <w:t>for conversion into</w:t>
      </w:r>
      <w:r w:rsidR="00ED77B6">
        <w:t xml:space="preserve"> stiffened cylinders</w:t>
      </w:r>
      <w:r w:rsidR="00DF322F">
        <w:t xml:space="preserve"> – one of these discs is shown in </w:t>
      </w:r>
      <w:r>
        <w:fldChar w:fldCharType="begin"/>
      </w:r>
      <w:r>
        <w:instrText xml:space="preserve"> REF _Ref47503466 \h </w:instrText>
      </w:r>
      <w:r>
        <w:fldChar w:fldCharType="separate"/>
      </w:r>
      <w:r w:rsidR="000C2708">
        <w:t xml:space="preserve">Figure </w:t>
      </w:r>
      <w:r w:rsidR="000C2708">
        <w:rPr>
          <w:noProof/>
        </w:rPr>
        <w:t>3</w:t>
      </w:r>
      <w:r>
        <w:fldChar w:fldCharType="end"/>
      </w:r>
      <w:r w:rsidR="00FA2AC6">
        <w:t>(a)</w:t>
      </w:r>
      <w:r w:rsidR="00ED77B6">
        <w:t xml:space="preserve">. </w:t>
      </w:r>
      <w:r w:rsidR="003D2E52">
        <w:t>I</w:t>
      </w:r>
      <w:r w:rsidR="00FE176E">
        <w:t>n 2012</w:t>
      </w:r>
      <w:r w:rsidR="00F04AD0">
        <w:t xml:space="preserve">, </w:t>
      </w:r>
      <w:r w:rsidR="00FE176E">
        <w:lastRenderedPageBreak/>
        <w:t>forming of a</w:t>
      </w:r>
      <w:r w:rsidR="0075108E">
        <w:t xml:space="preserve"> 200</w:t>
      </w:r>
      <w:r w:rsidR="00634616">
        <w:t>-</w:t>
      </w:r>
      <w:r w:rsidR="0075108E">
        <w:t>mm (</w:t>
      </w:r>
      <w:r w:rsidR="00FE176E">
        <w:t>8-inch</w:t>
      </w:r>
      <w:r w:rsidR="0075108E">
        <w:t>)</w:t>
      </w:r>
      <w:r w:rsidR="00FE176E">
        <w:t xml:space="preserve"> diameter cylinder with </w:t>
      </w:r>
      <w:r w:rsidR="0075108E">
        <w:t>5</w:t>
      </w:r>
      <w:r w:rsidR="00C66245">
        <w:t>-</w:t>
      </w:r>
      <w:r w:rsidR="0075108E">
        <w:t>mm (</w:t>
      </w:r>
      <w:r w:rsidR="00FE176E">
        <w:t>0.2-inch</w:t>
      </w:r>
      <w:r w:rsidR="0075108E">
        <w:t>)</w:t>
      </w:r>
      <w:r w:rsidR="00FE176E">
        <w:t xml:space="preserve"> tall stiffeners using Al-Li alloy 2195</w:t>
      </w:r>
      <w:r w:rsidR="00F04AD0">
        <w:t xml:space="preserve"> successfully demonstrated the proof of </w:t>
      </w:r>
      <w:r w:rsidR="00AC148C">
        <w:t>concept</w:t>
      </w:r>
      <w:r w:rsidR="00F04AD0">
        <w:t xml:space="preserve"> for the ISC process</w:t>
      </w:r>
      <w:r w:rsidR="006C022A">
        <w:t xml:space="preserve"> for aluminum structures</w:t>
      </w:r>
      <w:r w:rsidR="00FE176E">
        <w:t xml:space="preserve">. Over the next few years, </w:t>
      </w:r>
      <w:r w:rsidR="0057529A">
        <w:t>the team</w:t>
      </w:r>
      <w:r w:rsidR="00FE176E">
        <w:t xml:space="preserve"> optimized the process to achieve stiffeners with height and spacing typical of launch vehicle tank structures, advancing the technology readiness level (TRL) from 1 to 3.</w:t>
      </w:r>
      <w:r w:rsidR="008041A4">
        <w:t xml:space="preserve"> </w:t>
      </w:r>
      <w:r w:rsidR="00FF15D2">
        <w:t xml:space="preserve">These developments are shown in </w:t>
      </w:r>
      <w:r w:rsidR="00092D84">
        <w:fldChar w:fldCharType="begin"/>
      </w:r>
      <w:r w:rsidR="00092D84">
        <w:instrText xml:space="preserve"> REF _Ref47503466 \h </w:instrText>
      </w:r>
      <w:r w:rsidR="00092D84">
        <w:fldChar w:fldCharType="separate"/>
      </w:r>
      <w:r w:rsidR="000C2708">
        <w:t xml:space="preserve">Figure </w:t>
      </w:r>
      <w:r w:rsidR="000C2708">
        <w:rPr>
          <w:noProof/>
        </w:rPr>
        <w:t>3</w:t>
      </w:r>
      <w:r w:rsidR="00092D84">
        <w:fldChar w:fldCharType="end"/>
      </w:r>
      <w:r w:rsidR="00FA2AC6">
        <w:t>(a)</w:t>
      </w:r>
      <w:r w:rsidR="00FF15D2">
        <w:t>.</w:t>
      </w:r>
    </w:p>
    <w:p w14:paraId="288E9DC3" w14:textId="77777777" w:rsidR="00983137" w:rsidRDefault="00983137" w:rsidP="00ED77B6"/>
    <w:p w14:paraId="518C73C8" w14:textId="12B76ED0" w:rsidR="0097044D" w:rsidRDefault="0097044D" w:rsidP="0065357E">
      <w:pPr>
        <w:pStyle w:val="Heading2"/>
      </w:pPr>
      <w:r>
        <w:t>Sounding Rocket</w:t>
      </w:r>
      <w:r w:rsidR="00B77912">
        <w:t xml:space="preserve"> Manufacturing</w:t>
      </w:r>
      <w:r>
        <w:t xml:space="preserve"> Demonstration </w:t>
      </w:r>
      <w:r w:rsidR="00B77912">
        <w:t xml:space="preserve"> and Flight Test</w:t>
      </w:r>
    </w:p>
    <w:p w14:paraId="2F018AB6" w14:textId="569E434B" w:rsidR="00ED77B6" w:rsidRDefault="00ED77B6" w:rsidP="00044C14">
      <w:r>
        <w:t>In 2015, the process was scaled up to 432</w:t>
      </w:r>
      <w:r w:rsidR="00634616">
        <w:t>-</w:t>
      </w:r>
      <w:r>
        <w:t xml:space="preserve">mm (17-inch) </w:t>
      </w:r>
      <w:r w:rsidR="00D026D4">
        <w:t xml:space="preserve">in </w:t>
      </w:r>
      <w:r>
        <w:t xml:space="preserve">diameter, </w:t>
      </w:r>
      <w:r w:rsidR="005F1FF3">
        <w:t xml:space="preserve">and </w:t>
      </w:r>
      <w:r>
        <w:t>three Al 6061 ISCs</w:t>
      </w:r>
      <w:r w:rsidR="005F1FF3">
        <w:t xml:space="preserve"> were produced at this scale</w:t>
      </w:r>
      <w:r>
        <w:t xml:space="preserve">. </w:t>
      </w:r>
      <w:r w:rsidR="009C1716">
        <w:t xml:space="preserve">The ISCs had 6 longitudinal stiffeners that were 0.2 inches tall and a spacing of 9 inches. </w:t>
      </w:r>
      <w:r>
        <w:t>Two of the three sounding rocket scale ISCs can be seen in the center image in</w:t>
      </w:r>
      <w:r w:rsidR="00C54C7B">
        <w:t xml:space="preserve"> </w:t>
      </w:r>
      <w:r w:rsidR="00C54C7B">
        <w:fldChar w:fldCharType="begin"/>
      </w:r>
      <w:r w:rsidR="00C54C7B">
        <w:instrText xml:space="preserve"> REF _Ref47503466 \h </w:instrText>
      </w:r>
      <w:r w:rsidR="00C54C7B">
        <w:fldChar w:fldCharType="separate"/>
      </w:r>
      <w:r w:rsidR="000C2708">
        <w:t xml:space="preserve">Figure </w:t>
      </w:r>
      <w:r w:rsidR="000C2708">
        <w:rPr>
          <w:noProof/>
        </w:rPr>
        <w:t>3</w:t>
      </w:r>
      <w:r w:rsidR="00C54C7B">
        <w:fldChar w:fldCharType="end"/>
      </w:r>
      <w:r w:rsidR="000C2708">
        <w:t>(b)</w:t>
      </w:r>
      <w:r>
        <w:t xml:space="preserve">. </w:t>
      </w:r>
      <w:r w:rsidR="00813A2D">
        <w:t xml:space="preserve">Forming blanks for </w:t>
      </w:r>
      <w:r w:rsidR="00C671FC">
        <w:t>t</w:t>
      </w:r>
      <w:r w:rsidR="00813A2D">
        <w:t xml:space="preserve">hese ISCs were fabricated from extruded bar. </w:t>
      </w:r>
      <w:r>
        <w:t xml:space="preserve">One of the three was flown on a sounding rocket in collaboration with Wallops Flight Facility. Two others were subjected to ground testing. Data collected from ground certification and during flight validated the ISC technology and advanced the TRL level to 6 for sounding rocket scale applications. </w:t>
      </w:r>
      <w:r w:rsidR="00C03445">
        <w:t>Machines exist for commercial production at th</w:t>
      </w:r>
      <w:r w:rsidR="00E41D81">
        <w:t>is</w:t>
      </w:r>
      <w:r w:rsidR="00C03445">
        <w:t xml:space="preserve"> scale and could easily be </w:t>
      </w:r>
      <w:r w:rsidR="00E41D81">
        <w:t>tailored</w:t>
      </w:r>
      <w:r w:rsidR="00C03445">
        <w:t xml:space="preserve"> to support sounding rocket production or various applications </w:t>
      </w:r>
      <w:r w:rsidR="00C04F2A">
        <w:t xml:space="preserve">pertinent </w:t>
      </w:r>
      <w:r w:rsidR="00DD7BF8">
        <w:t>to the defense industry.</w:t>
      </w:r>
    </w:p>
    <w:p w14:paraId="342E11A3" w14:textId="77777777" w:rsidR="00983137" w:rsidRDefault="00983137" w:rsidP="00044C14"/>
    <w:p w14:paraId="0D04C896" w14:textId="57388E4D" w:rsidR="0097044D" w:rsidRPr="00044C14" w:rsidRDefault="00B77912" w:rsidP="0065357E">
      <w:pPr>
        <w:pStyle w:val="Heading2"/>
      </w:pPr>
      <w:r>
        <w:t xml:space="preserve">Commercial-Scale </w:t>
      </w:r>
      <w:r w:rsidR="0097044D">
        <w:t>Demonstration</w:t>
      </w:r>
      <w:r>
        <w:t xml:space="preserve"> and Manufacturing Development</w:t>
      </w:r>
    </w:p>
    <w:p w14:paraId="17A96A20" w14:textId="4AD17DAB" w:rsidR="00C4797B" w:rsidRDefault="6A012153" w:rsidP="00BE725D">
      <w:r>
        <w:t>In</w:t>
      </w:r>
      <w:r w:rsidR="059922D2">
        <w:t xml:space="preserve"> 2017, </w:t>
      </w:r>
      <w:r w:rsidR="05887C94">
        <w:t>NASA LaRC</w:t>
      </w:r>
      <w:r w:rsidR="059922D2">
        <w:t xml:space="preserve"> </w:t>
      </w:r>
      <w:r w:rsidR="0057529A">
        <w:t xml:space="preserve">and MT Aerospace conducted </w:t>
      </w:r>
      <w:r w:rsidR="059922D2">
        <w:t xml:space="preserve">a forming campaign to </w:t>
      </w:r>
      <w:r w:rsidR="1CB2DDE0">
        <w:t>demonstrate the technology at a</w:t>
      </w:r>
      <w:r w:rsidR="00D026D4">
        <w:t xml:space="preserve"> </w:t>
      </w:r>
      <w:r w:rsidR="1CB2DDE0">
        <w:t>scale</w:t>
      </w:r>
      <w:r w:rsidR="00D026D4">
        <w:t xml:space="preserve"> </w:t>
      </w:r>
      <w:r w:rsidR="00092D84">
        <w:t xml:space="preserve">commensurate with </w:t>
      </w:r>
      <w:r w:rsidR="00D026D4">
        <w:t>commercial launch vehicles</w:t>
      </w:r>
      <w:r w:rsidR="059922D2">
        <w:t xml:space="preserve">. </w:t>
      </w:r>
      <w:r w:rsidR="00232BD2">
        <w:t xml:space="preserve">The forming campaign took place at MT Aerospace in Augsburg, Germany. </w:t>
      </w:r>
      <w:r w:rsidR="0012200B">
        <w:t>NASA supplied t</w:t>
      </w:r>
      <w:r w:rsidR="059922D2">
        <w:t xml:space="preserve">hree </w:t>
      </w:r>
      <w:r w:rsidR="0012200B">
        <w:t>3</w:t>
      </w:r>
      <w:r w:rsidR="00634616">
        <w:t>-</w:t>
      </w:r>
      <w:r w:rsidR="0012200B">
        <w:t>m (</w:t>
      </w:r>
      <w:r w:rsidR="059922D2">
        <w:t>10-ft</w:t>
      </w:r>
      <w:r w:rsidR="0012200B">
        <w:t>.)</w:t>
      </w:r>
      <w:r w:rsidR="059922D2">
        <w:t xml:space="preserve"> diameter Al 2219 </w:t>
      </w:r>
      <w:r w:rsidR="00A21759">
        <w:t>roll ring forging</w:t>
      </w:r>
      <w:r w:rsidR="005525E9">
        <w:t>s</w:t>
      </w:r>
      <w:r w:rsidR="00D33E9C">
        <w:t xml:space="preserve"> </w:t>
      </w:r>
      <w:r w:rsidR="005525E9">
        <w:t>(</w:t>
      </w:r>
      <w:r w:rsidR="059922D2">
        <w:t>preform</w:t>
      </w:r>
      <w:r w:rsidR="00D33E9C">
        <w:t>s</w:t>
      </w:r>
      <w:r w:rsidR="005525E9">
        <w:t xml:space="preserve">) </w:t>
      </w:r>
      <w:r w:rsidR="0012200B">
        <w:t xml:space="preserve">that </w:t>
      </w:r>
      <w:r w:rsidR="059922D2">
        <w:t>were produced at Scot Forge in Spring Grove, IL.</w:t>
      </w:r>
      <w:r w:rsidR="0012200B">
        <w:t xml:space="preserve"> MT Aerospace separately provided two 3</w:t>
      </w:r>
      <w:r w:rsidR="00634616">
        <w:t>-</w:t>
      </w:r>
      <w:r w:rsidR="0012200B">
        <w:t>m (10-ft.) diameter Al-Li 2050 preform</w:t>
      </w:r>
      <w:r w:rsidR="005525E9">
        <w:t>s</w:t>
      </w:r>
      <w:r w:rsidR="0012200B">
        <w:t xml:space="preserve">. </w:t>
      </w:r>
      <w:r w:rsidR="40A7093C">
        <w:t xml:space="preserve">Forming </w:t>
      </w:r>
      <w:r w:rsidR="00092D84">
        <w:t xml:space="preserve">was conducted </w:t>
      </w:r>
      <w:r w:rsidR="40A7093C">
        <w:t>on a commercial flow</w:t>
      </w:r>
      <w:r w:rsidR="00C4597C">
        <w:t>-</w:t>
      </w:r>
      <w:r w:rsidR="40A7093C">
        <w:t>forming machine owned by the E</w:t>
      </w:r>
      <w:r w:rsidR="11598561">
        <w:t>uropean Space Agency (ESA)</w:t>
      </w:r>
      <w:r w:rsidR="005F1FF3">
        <w:t xml:space="preserve"> and</w:t>
      </w:r>
      <w:r w:rsidR="11598561">
        <w:t xml:space="preserve"> </w:t>
      </w:r>
      <w:r w:rsidR="40A7093C">
        <w:t xml:space="preserve">used for </w:t>
      </w:r>
      <w:r w:rsidR="00092D84">
        <w:t xml:space="preserve">fabricating </w:t>
      </w:r>
      <w:r w:rsidR="40A7093C">
        <w:t>smooth-wall</w:t>
      </w:r>
      <w:r w:rsidR="005F1FF3">
        <w:t>ed,</w:t>
      </w:r>
      <w:r w:rsidR="40A7093C">
        <w:t xml:space="preserve"> </w:t>
      </w:r>
      <w:r w:rsidR="005F1FF3">
        <w:t xml:space="preserve">steel </w:t>
      </w:r>
      <w:r w:rsidR="40A7093C">
        <w:t>booster segments for the Ariane 5 launcher</w:t>
      </w:r>
      <w:r w:rsidR="00DD7BF8">
        <w:t>.</w:t>
      </w:r>
    </w:p>
    <w:p w14:paraId="61F59002" w14:textId="1FF8CDA7" w:rsidR="00817A84" w:rsidRDefault="00817A84" w:rsidP="00BE725D"/>
    <w:p w14:paraId="239585B5" w14:textId="1737CF13" w:rsidR="00C4797B" w:rsidRDefault="26CC4D29" w:rsidP="00BE725D">
      <w:r>
        <w:t>NASA LaRC</w:t>
      </w:r>
      <w:r w:rsidR="2D80F10D">
        <w:t xml:space="preserve"> provided guidance on mandrel design</w:t>
      </w:r>
      <w:r w:rsidR="00F756FF">
        <w:t xml:space="preserve"> for the 2017 forming campaign</w:t>
      </w:r>
      <w:r w:rsidR="2D80F10D">
        <w:t>, which consisted of 48 equally-spaced grooves of two different shapes</w:t>
      </w:r>
      <w:r w:rsidR="000F2FC5">
        <w:t xml:space="preserve"> (symmetric vs asymmetric)</w:t>
      </w:r>
      <w:r w:rsidR="2D80F10D">
        <w:t>, three depths</w:t>
      </w:r>
      <w:r w:rsidR="000F2FC5">
        <w:t xml:space="preserve"> (15, 20 and 25 mm; 0.6, 0.8, and 1.0 inch)</w:t>
      </w:r>
      <w:r w:rsidR="2D80F10D">
        <w:t>, and two widths</w:t>
      </w:r>
      <w:r w:rsidR="000F2FC5">
        <w:t xml:space="preserve"> (6 and 8 mm; 0.24 and 0.32 inch)</w:t>
      </w:r>
      <w:r w:rsidR="2D80F10D">
        <w:t xml:space="preserve">. </w:t>
      </w:r>
      <w:r w:rsidR="00095AD9">
        <w:t xml:space="preserve">The stiffeners spacing was 203 mm (8 inches). </w:t>
      </w:r>
      <w:r w:rsidR="2D80F10D">
        <w:t>This provided a total of 12 unique combinations repeated</w:t>
      </w:r>
      <w:r w:rsidR="00C464BE">
        <w:t xml:space="preserve"> </w:t>
      </w:r>
      <w:r w:rsidR="2D80F10D">
        <w:t xml:space="preserve">four times each around the </w:t>
      </w:r>
      <w:r w:rsidR="2D80F10D">
        <w:t>circumference of the cylinder.</w:t>
      </w:r>
      <w:r w:rsidR="13336A02">
        <w:t xml:space="preserve"> </w:t>
      </w:r>
      <w:r w:rsidR="009F4FD9">
        <w:t xml:space="preserve">The stiffeners on the formed ISC part take the shape of the groves on the mandrel. </w:t>
      </w:r>
      <w:r w:rsidR="03E64C81">
        <w:t xml:space="preserve">The most successfully formed stiffeners were those that were the shortest </w:t>
      </w:r>
      <w:r w:rsidR="00905BEE">
        <w:t xml:space="preserve">in </w:t>
      </w:r>
      <w:r w:rsidR="03E64C81">
        <w:t>height</w:t>
      </w:r>
      <w:r w:rsidR="00595D61">
        <w:t>, 15mm</w:t>
      </w:r>
      <w:r w:rsidR="07394163">
        <w:t xml:space="preserve"> (0.6 inches)</w:t>
      </w:r>
      <w:r w:rsidR="03E64C81">
        <w:t>. Stiffener shape and width appeared to have a lesser impact</w:t>
      </w:r>
      <w:r w:rsidR="53C932C0">
        <w:t xml:space="preserve"> on the stiffener forming.</w:t>
      </w:r>
    </w:p>
    <w:p w14:paraId="6641EB4E" w14:textId="64E92D49" w:rsidR="001E105B" w:rsidRDefault="001E105B" w:rsidP="00BE725D"/>
    <w:p w14:paraId="607B3CC2" w14:textId="743C8F01" w:rsidR="003A3A7C" w:rsidRDefault="003A3A7C" w:rsidP="00BE725D">
      <w:r>
        <w:t xml:space="preserve">The 2017 forming campaign </w:t>
      </w:r>
      <w:r w:rsidR="0094607E">
        <w:t>resulted in a</w:t>
      </w:r>
      <w:r>
        <w:t xml:space="preserve"> successful manufacturing demonstration at the commercial scale. However, cracking </w:t>
      </w:r>
      <w:r w:rsidR="003D29E4">
        <w:t>occurred</w:t>
      </w:r>
      <w:r w:rsidR="00905BEE">
        <w:t xml:space="preserve"> in ISCs produced with both 2219 and 2050</w:t>
      </w:r>
      <w:r>
        <w:t xml:space="preserve">, primarily in the stiffeners </w:t>
      </w:r>
      <w:r w:rsidR="00905BEE">
        <w:t xml:space="preserve">and </w:t>
      </w:r>
      <w:r>
        <w:t>in some instance</w:t>
      </w:r>
      <w:r w:rsidR="00CB6EEA">
        <w:t>s</w:t>
      </w:r>
      <w:r>
        <w:t xml:space="preserve"> </w:t>
      </w:r>
      <w:r w:rsidR="00F464D1">
        <w:t>extend</w:t>
      </w:r>
      <w:r w:rsidR="00CB6EEA">
        <w:t>ed</w:t>
      </w:r>
      <w:r>
        <w:t xml:space="preserve"> into the wall region</w:t>
      </w:r>
      <w:r w:rsidR="0098323F">
        <w:t>.</w:t>
      </w:r>
      <w:r w:rsidR="005F13E7" w:rsidRPr="005F13E7">
        <w:t xml:space="preserve"> </w:t>
      </w:r>
      <w:r w:rsidR="005F13E7">
        <w:t xml:space="preserve">NASA, MT Aerospace, and Scot Forge provided independent assessments of the </w:t>
      </w:r>
      <w:r w:rsidR="005F13E7">
        <w:t>formed Al 2219 ISCs that exhibited poorer formability and more extensive cracking</w:t>
      </w:r>
      <w:r w:rsidR="005F13E7" w:rsidRPr="00A10205">
        <w:t xml:space="preserve"> </w:t>
      </w:r>
      <w:r w:rsidR="005F13E7">
        <w:t xml:space="preserve">to gain a better understanding of the issues </w:t>
      </w:r>
      <w:r w:rsidR="005F13E7">
        <w:fldChar w:fldCharType="begin"/>
      </w:r>
      <w:r w:rsidR="005F13E7">
        <w:instrText xml:space="preserve"> ADDIN EN.CITE &lt;EndNote&gt;&lt;Cite&gt;&lt;Author&gt;Tayon&lt;/Author&gt;&lt;Year&gt;2019&lt;/Year&gt;&lt;RecNum&gt;442&lt;/RecNum&gt;&lt;DisplayText&gt;[7]&lt;/DisplayText&gt;&lt;record&gt;&lt;rec-number&gt;442&lt;/rec-number&gt;&lt;foreign-keys&gt;&lt;key app="EN" db-id="avvas22x3wss9ee2rzlpzsdb9ffzf0dxxrfs" timestamp="1556887757"&gt;442&lt;/key&gt;&lt;/foreign-keys&gt;&lt;ref-type name="Journal Article"&gt;17&lt;/ref-type&gt;&lt;contributors&gt;&lt;authors&gt;&lt;author&gt;Tayon, W&lt;/author&gt;&lt;author&gt;Domack, M.&lt;/author&gt;&lt;author&gt;Wagner, J.&lt;/author&gt;&lt;/authors&gt;&lt;/contributors&gt;&lt;titles&gt;&lt;title&gt;Characterization of 10-ft. Diameter, Aluminum Alloy 2219 Integrally Stiffened Cylinders&lt;/title&gt;&lt;secondary-title&gt;NASA Technical Memorandum&lt;/secondary-title&gt;&lt;/titles&gt;&lt;periodical&gt;&lt;full-title&gt;NASA Technical Memorandum&lt;/full-title&gt;&lt;/periodical&gt;&lt;number&gt;NASA/TM-20190002739&lt;/number&gt;&lt;dates&gt;&lt;year&gt;2019&lt;/year&gt;&lt;/dates&gt;&lt;urls&gt;&lt;/urls&gt;&lt;/record&gt;&lt;/Cite&gt;&lt;/EndNote&gt;</w:instrText>
      </w:r>
      <w:r w:rsidR="005F13E7">
        <w:fldChar w:fldCharType="separate"/>
      </w:r>
      <w:r w:rsidR="005F13E7">
        <w:rPr>
          <w:noProof/>
        </w:rPr>
        <w:t>[7]</w:t>
      </w:r>
      <w:r w:rsidR="005F13E7">
        <w:fldChar w:fldCharType="end"/>
      </w:r>
      <w:r w:rsidR="005F13E7">
        <w:t>.</w:t>
      </w:r>
      <w:r w:rsidR="00EF762F">
        <w:t xml:space="preserve"> </w:t>
      </w:r>
      <w:r w:rsidR="00A007FA">
        <w:t xml:space="preserve">The </w:t>
      </w:r>
      <w:r w:rsidR="005F13E7">
        <w:t xml:space="preserve">increased tendency for </w:t>
      </w:r>
      <w:r w:rsidR="00A007FA">
        <w:t xml:space="preserve">cracking was attributed to three </w:t>
      </w:r>
      <w:r w:rsidR="00A007FA">
        <w:t xml:space="preserve">sources: 1) </w:t>
      </w:r>
      <w:r w:rsidR="0001231F">
        <w:t>r</w:t>
      </w:r>
      <w:r w:rsidR="0047734B">
        <w:t>educed formability due to large Al-Cu particles, 2) insufficient lubrication during forming as evidence</w:t>
      </w:r>
      <w:r w:rsidR="00850E59">
        <w:t>d</w:t>
      </w:r>
      <w:r w:rsidR="0047734B">
        <w:t xml:space="preserve"> by stick-slip friction marks on the </w:t>
      </w:r>
      <w:r w:rsidR="006211B6">
        <w:t xml:space="preserve">stiffener </w:t>
      </w:r>
      <w:r w:rsidR="0047734B">
        <w:t>surface, and 3) differential material flow rates between the wall and stiffener leading to axial tensile stresses within the stiffener</w:t>
      </w:r>
      <w:r w:rsidR="00DD7BF8">
        <w:t>.</w:t>
      </w:r>
    </w:p>
    <w:p w14:paraId="44FAF489" w14:textId="69E1849E" w:rsidR="69B78A29" w:rsidRDefault="69B78A29" w:rsidP="0099291B">
      <w:pPr>
        <w:rPr>
          <w:rFonts w:eastAsia="Arial"/>
        </w:rPr>
      </w:pPr>
    </w:p>
    <w:p w14:paraId="00D83A1A" w14:textId="77777777" w:rsidR="00A218AA" w:rsidRDefault="00A218AA" w:rsidP="00A218AA">
      <w:r>
        <w:t>A second forming campaign at the 3-m (10-ft) diameter scale occurred in 2019, leveraging the success and lessons learned from the 2017 campaign. Modifications were implemented to improve the process and mitigate cracking issues to produce defect-free ISCs at the commercial scale. The process modifications included:</w:t>
      </w:r>
    </w:p>
    <w:p w14:paraId="0239ADB3" w14:textId="77777777" w:rsidR="00A218AA" w:rsidRDefault="00A218AA" w:rsidP="00A218AA">
      <w:pPr>
        <w:pStyle w:val="ListParagraph"/>
        <w:numPr>
          <w:ilvl w:val="0"/>
          <w:numId w:val="36"/>
        </w:numPr>
        <w:ind w:left="360" w:hanging="270"/>
      </w:pPr>
      <w:r>
        <w:t>redesigning the mandrel to reduce groove spacing and adopt a uniform stiffener shape to minimize the differential flow rate</w:t>
      </w:r>
    </w:p>
    <w:p w14:paraId="79C94C9E" w14:textId="77777777" w:rsidR="00A218AA" w:rsidRDefault="00A218AA" w:rsidP="00A218AA">
      <w:pPr>
        <w:pStyle w:val="ListParagraph"/>
        <w:numPr>
          <w:ilvl w:val="0"/>
          <w:numId w:val="36"/>
        </w:numPr>
        <w:ind w:left="360" w:hanging="270"/>
      </w:pPr>
      <w:r>
        <w:t>improving the preform fixturing method to the mandrel and adjusting lubrication to prevent slippage during forming</w:t>
      </w:r>
    </w:p>
    <w:p w14:paraId="3A8D55A0" w14:textId="3F0844DA" w:rsidR="00A218AA" w:rsidRDefault="00A218AA" w:rsidP="00A218AA">
      <w:pPr>
        <w:pStyle w:val="ListParagraph"/>
        <w:numPr>
          <w:ilvl w:val="0"/>
          <w:numId w:val="36"/>
        </w:numPr>
        <w:ind w:left="360" w:hanging="270"/>
      </w:pPr>
      <w:r>
        <w:t>switching from Al 2219 to Al 6061 for risk reduction due to its inherently good formability and heritage in ISC development.</w:t>
      </w:r>
    </w:p>
    <w:p w14:paraId="7983884A" w14:textId="77777777" w:rsidR="008D5A6E" w:rsidRDefault="008D5A6E" w:rsidP="008D5A6E"/>
    <w:p w14:paraId="649FF1BE" w14:textId="5CE14971" w:rsidR="008D5A6E" w:rsidRDefault="008D5A6E" w:rsidP="008D5A6E">
      <w:r>
        <w:t xml:space="preserve">Adoption of these changes resulted in the fabrication of six, defect-free 3-m (10-ft.) diameter ISCs, as shown in </w:t>
      </w:r>
      <w:r>
        <w:fldChar w:fldCharType="begin"/>
      </w:r>
      <w:r>
        <w:instrText xml:space="preserve"> REF _Ref47503466 \h </w:instrText>
      </w:r>
      <w:r>
        <w:fldChar w:fldCharType="separate"/>
      </w:r>
      <w:r>
        <w:t xml:space="preserve">Figure </w:t>
      </w:r>
      <w:r>
        <w:rPr>
          <w:noProof/>
        </w:rPr>
        <w:t>3</w:t>
      </w:r>
      <w:r>
        <w:fldChar w:fldCharType="end"/>
      </w:r>
      <w:r>
        <w:t xml:space="preserve">(c).  Successful ISCs were produced up to a length of 1.5 m (5 ft.) with 12.5 mm (0.5 inch) tall stiffeners, 58.3 mm (2.3 inch) stiffener spacing, and a final wall thickness of 3 mm (0.12 inches). A cylinder of this size was formed in roughly 1.5 hours. The successful production of multiple ISCs at this scale demonstrates the commercial viability of the ISC process to US industry for single-piece, stiffened aerospace structures. </w:t>
      </w:r>
      <w:r>
        <w:t>The</w:t>
      </w:r>
      <w:r w:rsidR="003A2189">
        <w:t>se demonstrations</w:t>
      </w:r>
      <w:r>
        <w:t xml:space="preserve"> advanced the </w:t>
      </w:r>
      <w:r w:rsidR="003A2189">
        <w:t xml:space="preserve">ISC process’s </w:t>
      </w:r>
      <w:r>
        <w:t xml:space="preserve">TRL </w:t>
      </w:r>
      <w:r w:rsidR="00DD7BF8">
        <w:t xml:space="preserve">level to 5 </w:t>
      </w:r>
      <w:r w:rsidR="003A2189">
        <w:t>for commercial scale manufacturing</w:t>
      </w:r>
      <w:r w:rsidR="00DD7BF8">
        <w:t>.</w:t>
      </w:r>
    </w:p>
    <w:p w14:paraId="4A88CA6D" w14:textId="5423872B" w:rsidR="00BE3F9F" w:rsidRDefault="00BE3F9F" w:rsidP="00BE725D">
      <w:pPr>
        <w:sectPr w:rsidR="00BE3F9F" w:rsidSect="00700313">
          <w:type w:val="continuous"/>
          <w:pgSz w:w="12240" w:h="15840" w:code="1"/>
          <w:pgMar w:top="1440" w:right="1440" w:bottom="1440" w:left="1440" w:header="0" w:footer="720" w:gutter="0"/>
          <w:cols w:num="2" w:space="720"/>
          <w:formProt w:val="0"/>
          <w:docGrid w:linePitch="272"/>
        </w:sectPr>
      </w:pPr>
    </w:p>
    <w:p w14:paraId="2611AEA3" w14:textId="48563CB3" w:rsidR="00C464BE" w:rsidRDefault="00C464BE" w:rsidP="00BE725D">
      <w:pPr>
        <w:sectPr w:rsidR="00C464BE" w:rsidSect="00700313">
          <w:type w:val="continuous"/>
          <w:pgSz w:w="12240" w:h="15840" w:code="1"/>
          <w:pgMar w:top="1440" w:right="1440" w:bottom="1440" w:left="1440" w:header="0" w:footer="720" w:gutter="0"/>
          <w:cols w:space="720"/>
          <w:formProt w:val="0"/>
        </w:sectPr>
      </w:pPr>
    </w:p>
    <w:p w14:paraId="7C7018A2" w14:textId="22699FA0" w:rsidR="003F5285" w:rsidRDefault="00047832" w:rsidP="003F5285">
      <w:pPr>
        <w:pStyle w:val="Caption"/>
        <w:keepNext/>
      </w:pPr>
      <w:r>
        <w:rPr>
          <w:noProof/>
        </w:rPr>
        <w:lastRenderedPageBreak/>
        <w:drawing>
          <wp:inline distT="0" distB="0" distL="0" distR="0" wp14:anchorId="510AF098" wp14:editId="1F00EE71">
            <wp:extent cx="5943600" cy="1795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943600" cy="1795780"/>
                    </a:xfrm>
                    <a:prstGeom prst="rect">
                      <a:avLst/>
                    </a:prstGeom>
                  </pic:spPr>
                </pic:pic>
              </a:graphicData>
            </a:graphic>
          </wp:inline>
        </w:drawing>
      </w:r>
    </w:p>
    <w:p w14:paraId="43F7818A" w14:textId="6C430962" w:rsidR="0030068E" w:rsidRDefault="003F5285" w:rsidP="003F5285">
      <w:pPr>
        <w:pStyle w:val="Caption"/>
      </w:pPr>
      <w:bookmarkStart w:id="2" w:name="_Ref47503466"/>
      <w:r>
        <w:t xml:space="preserve">Figure </w:t>
      </w:r>
      <w:fldSimple w:instr=" SEQ Figure \* ARABIC ">
        <w:r w:rsidR="000C2708">
          <w:rPr>
            <w:noProof/>
          </w:rPr>
          <w:t>3</w:t>
        </w:r>
      </w:fldSimple>
      <w:bookmarkEnd w:id="2"/>
      <w:r>
        <w:t>.</w:t>
      </w:r>
      <w:r w:rsidRPr="0000309D">
        <w:t xml:space="preserve"> Historical progression of the ISC process by </w:t>
      </w:r>
      <w:r w:rsidR="00C04F2A">
        <w:t>product</w:t>
      </w:r>
      <w:r w:rsidR="00C04F2A" w:rsidRPr="0000309D">
        <w:t xml:space="preserve"> </w:t>
      </w:r>
      <w:r w:rsidRPr="0000309D">
        <w:t>and scale.</w:t>
      </w:r>
    </w:p>
    <w:p w14:paraId="700E1FD4" w14:textId="77777777" w:rsidR="00A218AA" w:rsidRDefault="00A218AA" w:rsidP="00062666"/>
    <w:p w14:paraId="77046511" w14:textId="2ECFAC34" w:rsidR="00A218AA" w:rsidRDefault="00A218AA" w:rsidP="00062666">
      <w:pPr>
        <w:sectPr w:rsidR="00A218AA" w:rsidSect="003F5285">
          <w:type w:val="continuous"/>
          <w:pgSz w:w="12240" w:h="15840" w:code="1"/>
          <w:pgMar w:top="1440" w:right="1440" w:bottom="1440" w:left="1440" w:header="0" w:footer="720" w:gutter="0"/>
          <w:cols w:space="720"/>
          <w:formProt w:val="0"/>
        </w:sectPr>
      </w:pPr>
    </w:p>
    <w:p w14:paraId="07A68431" w14:textId="0D1C2E01" w:rsidR="00BE3F9F" w:rsidRDefault="002E1DDD" w:rsidP="00062666">
      <w:r>
        <w:t>As a result of the two large-scale forming campaigns, s</w:t>
      </w:r>
      <w:r w:rsidR="00BE3F9F">
        <w:t xml:space="preserve">tiffener </w:t>
      </w:r>
      <w:r w:rsidR="00DD59BA">
        <w:t xml:space="preserve">height and </w:t>
      </w:r>
      <w:r w:rsidR="00BE3F9F">
        <w:t xml:space="preserve">spacing </w:t>
      </w:r>
      <w:r w:rsidR="006B76D9">
        <w:t xml:space="preserve">have </w:t>
      </w:r>
      <w:r w:rsidR="00BE3F9F">
        <w:t xml:space="preserve">emerged as an important </w:t>
      </w:r>
      <w:r w:rsidR="00955C43">
        <w:t xml:space="preserve">design </w:t>
      </w:r>
      <w:r w:rsidR="00BE3F9F">
        <w:t xml:space="preserve">variable </w:t>
      </w:r>
      <w:r w:rsidR="00955C43">
        <w:t>that impacts</w:t>
      </w:r>
      <w:r w:rsidR="00BE3F9F">
        <w:t xml:space="preserve"> successful stiffener forming. </w:t>
      </w:r>
      <w:r w:rsidR="006B76D9">
        <w:t>Experiences reveal that shorter</w:t>
      </w:r>
      <w:r w:rsidR="00BE3F9F">
        <w:t xml:space="preserve">, </w:t>
      </w:r>
      <w:r w:rsidR="006B76D9">
        <w:t>closely-</w:t>
      </w:r>
      <w:r w:rsidR="00BE3F9F">
        <w:t xml:space="preserve">spaced stiffeners are easier to form than taller, </w:t>
      </w:r>
      <w:r w:rsidR="006B76D9">
        <w:t>widely-</w:t>
      </w:r>
      <w:r w:rsidR="00BE3F9F">
        <w:t xml:space="preserve">spaced stiffeners. This </w:t>
      </w:r>
      <w:r w:rsidR="006B76D9">
        <w:t xml:space="preserve">result is </w:t>
      </w:r>
      <w:r w:rsidR="00BE3F9F">
        <w:t xml:space="preserve">likely </w:t>
      </w:r>
      <w:r w:rsidR="006B76D9">
        <w:t xml:space="preserve">related </w:t>
      </w:r>
      <w:r w:rsidR="00BE3F9F">
        <w:t xml:space="preserve">to </w:t>
      </w:r>
      <w:r w:rsidR="006B76D9">
        <w:t xml:space="preserve">differential </w:t>
      </w:r>
      <w:r w:rsidR="00BE3F9F">
        <w:t xml:space="preserve">material flow rates within the wall and stiffeners. The shorter, more </w:t>
      </w:r>
      <w:r w:rsidR="006B76D9">
        <w:t>closely-</w:t>
      </w:r>
      <w:r w:rsidR="00BE3F9F">
        <w:t>spaced stiffeners minimize flow rate disparities between the wall and stiffener, while increasing the height and spacing of stiffeners creates a greater difference in flow rate between the wall and stiffener.</w:t>
      </w:r>
    </w:p>
    <w:p w14:paraId="4B468AC4" w14:textId="77777777" w:rsidR="00B27EF2" w:rsidRDefault="00B27EF2" w:rsidP="00B27EF2"/>
    <w:p w14:paraId="3241273A" w14:textId="03AD094F" w:rsidR="00B27EF2" w:rsidRDefault="00B27EF2" w:rsidP="00B27EF2">
      <w:r>
        <w:t xml:space="preserve">The ISC mandrel used in 2019 has a stiffener spacing of 58 mm (2.3 inches) and a uniform stiffener height of 12.5 mm (0.5 inches). </w:t>
      </w:r>
      <w:r w:rsidR="009C423D">
        <w:t>In contrast</w:t>
      </w:r>
      <w:r>
        <w:t>, the mandrel used in 2017 has a stiffener spacing of 203 mm (8 inches) and 3 different heights</w:t>
      </w:r>
      <w:r w:rsidR="00D36AF6">
        <w:t xml:space="preserve"> </w:t>
      </w:r>
      <w:r>
        <w:t xml:space="preserve">– 15, 20, and 25 mm (0.6, 0.8, and 1.0 inch).  The two mandrels are </w:t>
      </w:r>
      <w:r w:rsidR="009C423D">
        <w:t xml:space="preserve">compared </w:t>
      </w:r>
      <w:r>
        <w:t xml:space="preserve">in </w:t>
      </w:r>
      <w:r w:rsidR="008F02ED">
        <w:fldChar w:fldCharType="begin"/>
      </w:r>
      <w:r w:rsidR="008F02ED">
        <w:instrText xml:space="preserve"> REF _Ref47503990 \h </w:instrText>
      </w:r>
      <w:r w:rsidR="008F02ED">
        <w:fldChar w:fldCharType="separate"/>
      </w:r>
      <w:r w:rsidR="000C2708" w:rsidRPr="00A97342">
        <w:t xml:space="preserve">Figure </w:t>
      </w:r>
      <w:r w:rsidR="000C2708">
        <w:rPr>
          <w:noProof/>
        </w:rPr>
        <w:t>4</w:t>
      </w:r>
      <w:r w:rsidR="008F02ED">
        <w:fldChar w:fldCharType="end"/>
      </w:r>
      <w:r>
        <w:t>.</w:t>
      </w:r>
    </w:p>
    <w:p w14:paraId="6E2D4BB3" w14:textId="2471C181" w:rsidR="00C3746F" w:rsidRDefault="00C3746F" w:rsidP="00C3746F"/>
    <w:p w14:paraId="4FC2C061" w14:textId="2B4074ED" w:rsidR="00BD3796" w:rsidRDefault="00BD3796" w:rsidP="00BD3796">
      <w:pPr>
        <w:keepNext/>
      </w:pPr>
      <w:r>
        <w:rPr>
          <w:noProof/>
        </w:rPr>
        <w:drawing>
          <wp:inline distT="0" distB="0" distL="0" distR="0" wp14:anchorId="2CF8C0F5" wp14:editId="5E0F31AC">
            <wp:extent cx="2548647" cy="245861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o mandrels.jpg"/>
                    <pic:cNvPicPr/>
                  </pic:nvPicPr>
                  <pic:blipFill rotWithShape="1">
                    <a:blip r:embed="rId17" cstate="print">
                      <a:extLst>
                        <a:ext uri="{28A0092B-C50C-407E-A947-70E740481C1C}">
                          <a14:useLocalDpi xmlns:a14="http://schemas.microsoft.com/office/drawing/2010/main" val="0"/>
                        </a:ext>
                      </a:extLst>
                    </a:blip>
                    <a:srcRect l="10311" t="1964" r="21931"/>
                    <a:stretch/>
                  </pic:blipFill>
                  <pic:spPr bwMode="auto">
                    <a:xfrm>
                      <a:off x="0" y="0"/>
                      <a:ext cx="2580099" cy="2488956"/>
                    </a:xfrm>
                    <a:prstGeom prst="rect">
                      <a:avLst/>
                    </a:prstGeom>
                    <a:ln>
                      <a:noFill/>
                    </a:ln>
                    <a:extLst>
                      <a:ext uri="{53640926-AAD7-44D8-BBD7-CCE9431645EC}">
                        <a14:shadowObscured xmlns:a14="http://schemas.microsoft.com/office/drawing/2010/main"/>
                      </a:ext>
                    </a:extLst>
                  </pic:spPr>
                </pic:pic>
              </a:graphicData>
            </a:graphic>
          </wp:inline>
        </w:drawing>
      </w:r>
    </w:p>
    <w:p w14:paraId="66AC112D" w14:textId="2556194D" w:rsidR="00983137" w:rsidRPr="00983137" w:rsidRDefault="00BD3796" w:rsidP="008915BA">
      <w:pPr>
        <w:pStyle w:val="Caption"/>
      </w:pPr>
      <w:bookmarkStart w:id="3" w:name="_Ref47503990"/>
      <w:r w:rsidRPr="00A97342">
        <w:t xml:space="preserve">Figure </w:t>
      </w:r>
      <w:fldSimple w:instr=" SEQ Figure \* ARABIC ">
        <w:r w:rsidR="000C2708">
          <w:rPr>
            <w:noProof/>
          </w:rPr>
          <w:t>4</w:t>
        </w:r>
      </w:fldSimple>
      <w:bookmarkEnd w:id="3"/>
      <w:r w:rsidRPr="00A97342">
        <w:t>. Two</w:t>
      </w:r>
      <w:r>
        <w:t xml:space="preserve"> 3-m (10-ft.) diameter</w:t>
      </w:r>
      <w:r w:rsidRPr="00A97342">
        <w:t xml:space="preserve"> ISC forming mandrels with 48 stiffeners (top) from</w:t>
      </w:r>
      <w:r>
        <w:t xml:space="preserve"> the</w:t>
      </w:r>
      <w:r w:rsidRPr="00A97342">
        <w:t xml:space="preserve"> 2017 campaign, and 164 stiffeners (bottom) from </w:t>
      </w:r>
      <w:r>
        <w:t xml:space="preserve">the </w:t>
      </w:r>
      <w:r w:rsidRPr="00A97342">
        <w:t>2019 campaign</w:t>
      </w:r>
      <w:r>
        <w:t>.</w:t>
      </w:r>
    </w:p>
    <w:p w14:paraId="491C5417" w14:textId="7750EA66" w:rsidR="00210681" w:rsidRDefault="00210681" w:rsidP="0065357E">
      <w:pPr>
        <w:pStyle w:val="Heading2"/>
      </w:pPr>
      <w:r>
        <w:t xml:space="preserve">Recent </w:t>
      </w:r>
      <w:r w:rsidR="0065357E">
        <w:t>A</w:t>
      </w:r>
      <w:r>
        <w:t xml:space="preserve">daptation of the ISC Process to </w:t>
      </w:r>
      <w:r w:rsidR="0065357E">
        <w:t>F</w:t>
      </w:r>
      <w:r>
        <w:t xml:space="preserve">uselage </w:t>
      </w:r>
      <w:r w:rsidR="0065357E">
        <w:t>S</w:t>
      </w:r>
      <w:r>
        <w:t>tructures</w:t>
      </w:r>
    </w:p>
    <w:p w14:paraId="242F0363" w14:textId="21B1579E" w:rsidR="0065357E" w:rsidRDefault="00B56A87" w:rsidP="0065357E">
      <w:r>
        <w:t>T</w:t>
      </w:r>
      <w:r w:rsidR="0065357E" w:rsidRPr="0065357E">
        <w:t xml:space="preserve">he </w:t>
      </w:r>
      <w:r w:rsidR="007C67A0">
        <w:t xml:space="preserve">NASA </w:t>
      </w:r>
      <w:r w:rsidR="0065357E" w:rsidRPr="0065357E">
        <w:t xml:space="preserve">Advanced Air Transport Technology (AATT) </w:t>
      </w:r>
      <w:r w:rsidR="00735835" w:rsidRPr="0065357E">
        <w:t>pr</w:t>
      </w:r>
      <w:r w:rsidR="00735835">
        <w:t>oject</w:t>
      </w:r>
      <w:r w:rsidR="00735835" w:rsidRPr="0065357E">
        <w:t xml:space="preserve"> </w:t>
      </w:r>
      <w:r w:rsidR="0065357E" w:rsidRPr="0065357E">
        <w:t xml:space="preserve">is developing technologies for ultra-efficient commercial </w:t>
      </w:r>
      <w:r>
        <w:t>aircraft</w:t>
      </w:r>
      <w:r w:rsidR="0065357E" w:rsidRPr="0065357E">
        <w:t>. One objective</w:t>
      </w:r>
      <w:r w:rsidR="00D07A7D">
        <w:t xml:space="preserve"> of the </w:t>
      </w:r>
      <w:r w:rsidR="00735835">
        <w:t>project</w:t>
      </w:r>
      <w:r w:rsidR="00735835" w:rsidRPr="0065357E">
        <w:t xml:space="preserve"> </w:t>
      </w:r>
      <w:r w:rsidR="0065357E" w:rsidRPr="0065357E">
        <w:t xml:space="preserve">is to reduce assembly time and cost through rapid net-shape forming of integrated structure and simultaneously reducing weight through elimination of fasteners. The </w:t>
      </w:r>
      <w:r w:rsidR="00D07A7D">
        <w:t>AATT</w:t>
      </w:r>
      <w:r w:rsidR="0065357E" w:rsidRPr="0065357E">
        <w:t xml:space="preserve"> project is exploring the use of ISC technology to fabricate single-piece barrel sections for </w:t>
      </w:r>
      <w:r>
        <w:t xml:space="preserve">aircraft </w:t>
      </w:r>
      <w:r w:rsidR="0065357E" w:rsidRPr="0065357E">
        <w:t>fuselage</w:t>
      </w:r>
      <w:r>
        <w:t>s</w:t>
      </w:r>
      <w:r w:rsidR="0065357E" w:rsidRPr="0065357E">
        <w:t xml:space="preserve">. </w:t>
      </w:r>
      <w:r w:rsidR="00651867">
        <w:t>This is</w:t>
      </w:r>
      <w:r w:rsidR="00651867" w:rsidRPr="0065357E">
        <w:t xml:space="preserve"> in response to a US industry need for advanced concepts </w:t>
      </w:r>
      <w:r>
        <w:t>that</w:t>
      </w:r>
      <w:r w:rsidRPr="0065357E">
        <w:t xml:space="preserve"> </w:t>
      </w:r>
      <w:r w:rsidR="00651867" w:rsidRPr="0065357E">
        <w:t xml:space="preserve">reduce manufacturing time and cost </w:t>
      </w:r>
      <w:r>
        <w:t>relative</w:t>
      </w:r>
      <w:r w:rsidRPr="0065357E">
        <w:t xml:space="preserve"> </w:t>
      </w:r>
      <w:r w:rsidR="00651867" w:rsidRPr="0065357E">
        <w:t xml:space="preserve">to the traditional riveted </w:t>
      </w:r>
      <w:r>
        <w:t>assemblies</w:t>
      </w:r>
      <w:r w:rsidR="00651867" w:rsidRPr="0065357E">
        <w:t>.</w:t>
      </w:r>
      <w:r w:rsidR="00651867">
        <w:t xml:space="preserve"> </w:t>
      </w:r>
      <w:r w:rsidR="0065357E" w:rsidRPr="0065357E">
        <w:t xml:space="preserve">The </w:t>
      </w:r>
      <w:r w:rsidR="00651867">
        <w:t xml:space="preserve">cost and schedule </w:t>
      </w:r>
      <w:r w:rsidR="0065357E" w:rsidRPr="0065357E">
        <w:t>benefits</w:t>
      </w:r>
      <w:r w:rsidR="00D07A7D">
        <w:t xml:space="preserve"> </w:t>
      </w:r>
      <w:r w:rsidR="00651867">
        <w:t xml:space="preserve">noted in </w:t>
      </w:r>
      <w:r w:rsidR="00D07A7D">
        <w:t>the cost-benefit analysis for launch vehicles is</w:t>
      </w:r>
      <w:r w:rsidR="0065357E" w:rsidRPr="0065357E">
        <w:t xml:space="preserve"> motivating the application of ISC technology for fuselage construction</w:t>
      </w:r>
      <w:r w:rsidR="00651867">
        <w:t xml:space="preserve">. </w:t>
      </w:r>
      <w:r>
        <w:t>Although</w:t>
      </w:r>
      <w:r w:rsidRPr="0065357E">
        <w:t xml:space="preserve"> </w:t>
      </w:r>
      <w:r w:rsidR="0065357E" w:rsidRPr="0065357E">
        <w:t xml:space="preserve">the ISC approach can produce the required skin </w:t>
      </w:r>
      <w:r w:rsidR="00651867">
        <w:t>and</w:t>
      </w:r>
      <w:r w:rsidR="0065357E" w:rsidRPr="0065357E">
        <w:t xml:space="preserve"> </w:t>
      </w:r>
      <w:r>
        <w:t xml:space="preserve">a </w:t>
      </w:r>
      <w:r w:rsidR="0065357E" w:rsidRPr="0065357E">
        <w:t>longitudinal</w:t>
      </w:r>
      <w:r w:rsidR="00651867">
        <w:t>ly</w:t>
      </w:r>
      <w:r w:rsidR="0065357E" w:rsidRPr="0065357E">
        <w:t xml:space="preserve"> stiffen</w:t>
      </w:r>
      <w:r w:rsidR="00651867">
        <w:t>ed</w:t>
      </w:r>
      <w:r w:rsidR="0065357E" w:rsidRPr="0065357E">
        <w:t xml:space="preserve"> structure, additional secondary structure</w:t>
      </w:r>
      <w:r>
        <w:t>s</w:t>
      </w:r>
      <w:r w:rsidRPr="00B56A87">
        <w:t xml:space="preserve"> </w:t>
      </w:r>
      <w:r>
        <w:t>are</w:t>
      </w:r>
      <w:r w:rsidRPr="0065357E">
        <w:t xml:space="preserve"> required</w:t>
      </w:r>
      <w:r>
        <w:t>. These</w:t>
      </w:r>
      <w:r w:rsidR="0065357E" w:rsidRPr="0065357E">
        <w:t xml:space="preserve"> </w:t>
      </w:r>
      <w:r w:rsidRPr="0065357E">
        <w:t>stiffening elements includ</w:t>
      </w:r>
      <w:r>
        <w:t>e</w:t>
      </w:r>
      <w:r w:rsidRPr="0065357E">
        <w:t xml:space="preserve"> </w:t>
      </w:r>
      <w:r w:rsidR="0065357E" w:rsidRPr="0065357E">
        <w:t xml:space="preserve">circumferential ring frames, window belts, and door frames. </w:t>
      </w:r>
      <w:r>
        <w:t>A</w:t>
      </w:r>
      <w:r w:rsidR="00144F74">
        <w:t>ccordingly</w:t>
      </w:r>
      <w:r w:rsidR="0072447E">
        <w:t>,</w:t>
      </w:r>
      <w:r w:rsidR="0065357E" w:rsidRPr="0065357E">
        <w:t xml:space="preserve"> the</w:t>
      </w:r>
      <w:r w:rsidR="00B24EB8">
        <w:t xml:space="preserve"> ISC process will be combined with</w:t>
      </w:r>
      <w:r w:rsidR="0065357E" w:rsidRPr="0065357E">
        <w:t xml:space="preserve"> </w:t>
      </w:r>
      <w:r w:rsidR="00144F74" w:rsidRPr="0065357E">
        <w:t>compl</w:t>
      </w:r>
      <w:r w:rsidR="00144F74">
        <w:t>e</w:t>
      </w:r>
      <w:r w:rsidR="00144F74" w:rsidRPr="0065357E">
        <w:t xml:space="preserve">mentary </w:t>
      </w:r>
      <w:r w:rsidR="0065357E" w:rsidRPr="0065357E">
        <w:t xml:space="preserve">manufacturing processes that can join and / or build up </w:t>
      </w:r>
      <w:r>
        <w:t>secondary</w:t>
      </w:r>
      <w:r w:rsidR="0065357E" w:rsidRPr="0065357E">
        <w:t xml:space="preserve"> structure</w:t>
      </w:r>
      <w:r>
        <w:t>s</w:t>
      </w:r>
      <w:r w:rsidR="0065357E" w:rsidRPr="0065357E">
        <w:t xml:space="preserve"> on the </w:t>
      </w:r>
      <w:r w:rsidR="00144F74">
        <w:t xml:space="preserve">pre-formed </w:t>
      </w:r>
      <w:r w:rsidR="0065357E" w:rsidRPr="0065357E">
        <w:t>ISC.</w:t>
      </w:r>
    </w:p>
    <w:p w14:paraId="188C6C32" w14:textId="31EE2D2E" w:rsidR="00ED747D" w:rsidRPr="003504E0" w:rsidRDefault="00B24EB8" w:rsidP="001B43B3">
      <w:pPr>
        <w:rPr>
          <w:sz w:val="24"/>
          <w:szCs w:val="24"/>
        </w:rPr>
      </w:pPr>
      <w:r>
        <w:br/>
      </w:r>
      <w:r w:rsidR="00144F74">
        <w:t xml:space="preserve">Currently, the </w:t>
      </w:r>
      <w:r>
        <w:t xml:space="preserve">AATT </w:t>
      </w:r>
      <w:r w:rsidR="00144F74">
        <w:t>pro</w:t>
      </w:r>
      <w:r w:rsidR="00735835">
        <w:t>ject</w:t>
      </w:r>
      <w:r w:rsidR="00144F74">
        <w:t xml:space="preserve"> </w:t>
      </w:r>
      <w:r>
        <w:t xml:space="preserve">is forming </w:t>
      </w:r>
      <w:r w:rsidR="0072447E">
        <w:t xml:space="preserve">four 3-m (10-ft.) diameter by </w:t>
      </w:r>
      <w:r w:rsidR="00D963A8">
        <w:t xml:space="preserve">2-m </w:t>
      </w:r>
      <w:r w:rsidR="0072447E">
        <w:t>(</w:t>
      </w:r>
      <w:r w:rsidR="00D963A8">
        <w:t>6</w:t>
      </w:r>
      <w:r w:rsidR="0072447E">
        <w:t>-ft.) long</w:t>
      </w:r>
      <w:r w:rsidR="00D963A8">
        <w:t xml:space="preserve"> Al 606</w:t>
      </w:r>
      <w:r w:rsidR="00FB07B8">
        <w:t>1</w:t>
      </w:r>
      <w:r w:rsidR="00D963A8">
        <w:t xml:space="preserve"> ISCs in collaboration with Scot Forge and MT Aerospace. </w:t>
      </w:r>
      <w:r w:rsidR="00744B11">
        <w:t>These ISCs will be integrated into a 3-m (10-ft.) diameter by 6-m (20-ft.) long representative metallic fuselage structure to demonstrate</w:t>
      </w:r>
      <w:r w:rsidR="00FB07B8">
        <w:t xml:space="preserve"> </w:t>
      </w:r>
      <w:r w:rsidR="00744B11">
        <w:t>high-rate manufacturing that also enables reductions in cost and weight. Initial structural design optimizations predict</w:t>
      </w:r>
      <w:r w:rsidR="00D94A11">
        <w:t xml:space="preserve"> the</w:t>
      </w:r>
      <w:r w:rsidR="00744B11">
        <w:t xml:space="preserve"> use of ISCs can result in weight savings of more than 20% compared to </w:t>
      </w:r>
      <w:r w:rsidR="00144F74">
        <w:t>incumbent</w:t>
      </w:r>
      <w:r w:rsidR="00D94A11">
        <w:t xml:space="preserve"> single-aisle commercial aircraft</w:t>
      </w:r>
      <w:r w:rsidR="00744B11">
        <w:t>.</w:t>
      </w:r>
    </w:p>
    <w:p w14:paraId="33951533" w14:textId="77777777" w:rsidR="008D5A6E" w:rsidRDefault="008D5A6E" w:rsidP="001B43B3"/>
    <w:p w14:paraId="3691E7B2" w14:textId="6B22D062" w:rsidR="00752196" w:rsidRPr="00752196" w:rsidRDefault="00361879" w:rsidP="005525E9">
      <w:pPr>
        <w:pStyle w:val="Heading1"/>
      </w:pPr>
      <w:r>
        <w:t xml:space="preserve">Mechanical </w:t>
      </w:r>
      <w:r w:rsidR="00511EF4">
        <w:t>Test Results &amp; Discussion</w:t>
      </w:r>
    </w:p>
    <w:p w14:paraId="48025E25" w14:textId="518FF229" w:rsidR="000C5B37" w:rsidRDefault="00042560" w:rsidP="000C5B37">
      <w:r>
        <w:t xml:space="preserve">As a consequence of the successful forming campaigns at the sounding rocket and commercial </w:t>
      </w:r>
      <w:r>
        <w:lastRenderedPageBreak/>
        <w:t>launch vehicle scales, fundamental studies were conducted to characterize the mechanical properties of the ISCs, and study the effects of preform heat treatment on formability.</w:t>
      </w:r>
      <w:r w:rsidR="002E1DDD">
        <w:t xml:space="preserve"> The subsequent subsections will discuss these two areas of </w:t>
      </w:r>
      <w:r>
        <w:t xml:space="preserve">coupon level </w:t>
      </w:r>
      <w:r w:rsidR="00DD7BF8">
        <w:t>testing.</w:t>
      </w:r>
    </w:p>
    <w:p w14:paraId="2ACF3261" w14:textId="77777777" w:rsidR="00983137" w:rsidRDefault="00983137" w:rsidP="000C5B37"/>
    <w:p w14:paraId="18A40835" w14:textId="408CE1E3" w:rsidR="000C5B37" w:rsidRDefault="00FD2539" w:rsidP="0065357E">
      <w:pPr>
        <w:pStyle w:val="Heading2"/>
      </w:pPr>
      <w:r>
        <w:rPr>
          <w:rFonts w:eastAsia="Arial"/>
        </w:rPr>
        <w:t xml:space="preserve">T6 </w:t>
      </w:r>
      <w:r w:rsidR="00D57F13" w:rsidRPr="47C195D0">
        <w:rPr>
          <w:rFonts w:eastAsia="Arial"/>
        </w:rPr>
        <w:t>P</w:t>
      </w:r>
      <w:r w:rsidR="334E5403" w:rsidRPr="47C195D0">
        <w:rPr>
          <w:rFonts w:eastAsia="Arial"/>
        </w:rPr>
        <w:t xml:space="preserve">roperties of </w:t>
      </w:r>
      <w:r>
        <w:rPr>
          <w:rFonts w:eastAsia="Arial"/>
        </w:rPr>
        <w:t xml:space="preserve">Formed </w:t>
      </w:r>
      <w:r w:rsidR="334E5403" w:rsidRPr="47C195D0">
        <w:rPr>
          <w:rFonts w:eastAsia="Arial"/>
        </w:rPr>
        <w:t>ISCs</w:t>
      </w:r>
    </w:p>
    <w:p w14:paraId="55244D01" w14:textId="00223B95" w:rsidR="0027458F" w:rsidRPr="0027458F" w:rsidRDefault="77A00B9F" w:rsidP="00D85984">
      <w:pPr>
        <w:rPr>
          <w:rFonts w:cs="Arial"/>
        </w:rPr>
      </w:pPr>
      <w:r w:rsidRPr="00E97356">
        <w:t xml:space="preserve">Tensile properties of the </w:t>
      </w:r>
      <w:r w:rsidR="00E05A1D">
        <w:t>3-m (</w:t>
      </w:r>
      <w:r w:rsidRPr="00E97356">
        <w:t>10-ft.</w:t>
      </w:r>
      <w:r w:rsidR="00E05A1D">
        <w:t>)</w:t>
      </w:r>
      <w:r w:rsidRPr="00E97356">
        <w:t xml:space="preserve"> </w:t>
      </w:r>
      <w:r w:rsidR="00E05A1D">
        <w:t>d</w:t>
      </w:r>
      <w:r w:rsidRPr="00E97356">
        <w:t xml:space="preserve">iameter ISCs after SHT and aging to the T6 temper are shown in </w:t>
      </w:r>
      <w:r w:rsidR="00C33BC3">
        <w:fldChar w:fldCharType="begin"/>
      </w:r>
      <w:r w:rsidR="00C33BC3">
        <w:instrText xml:space="preserve"> REF _Ref47625891 \h </w:instrText>
      </w:r>
      <w:r w:rsidR="00C33BC3">
        <w:fldChar w:fldCharType="separate"/>
      </w:r>
      <w:r w:rsidR="000C2708">
        <w:t xml:space="preserve">Table </w:t>
      </w:r>
      <w:r w:rsidR="000C2708">
        <w:rPr>
          <w:noProof/>
        </w:rPr>
        <w:t>1</w:t>
      </w:r>
      <w:r w:rsidR="00C33BC3">
        <w:fldChar w:fldCharType="end"/>
      </w:r>
      <w:r w:rsidR="00D85984">
        <w:t xml:space="preserve"> </w:t>
      </w:r>
      <w:r w:rsidR="7CAE4376" w:rsidRPr="00E97356">
        <w:t>for both axial and circumferential orientations.</w:t>
      </w:r>
      <w:r w:rsidRPr="00E97356">
        <w:t xml:space="preserve"> </w:t>
      </w:r>
      <w:r w:rsidR="36BEBD95" w:rsidRPr="00E97356">
        <w:t xml:space="preserve">Data is also shown for the </w:t>
      </w:r>
      <w:r w:rsidR="002E1DDD">
        <w:t>432-mm (</w:t>
      </w:r>
      <w:r w:rsidR="36BEBD95" w:rsidRPr="00E97356">
        <w:t>17</w:t>
      </w:r>
      <w:r w:rsidR="002E1DDD">
        <w:t>-</w:t>
      </w:r>
      <w:r w:rsidR="36BEBD95" w:rsidRPr="00E97356">
        <w:t>inch</w:t>
      </w:r>
      <w:r w:rsidR="002E1DDD">
        <w:t>)</w:t>
      </w:r>
      <w:r w:rsidR="36BEBD95" w:rsidRPr="00E97356">
        <w:t xml:space="preserve"> diameter sounding rocket ISC.</w:t>
      </w:r>
      <w:r w:rsidR="13052A98" w:rsidRPr="00E97356">
        <w:t xml:space="preserve"> </w:t>
      </w:r>
      <w:r w:rsidR="0041379D">
        <w:t>T</w:t>
      </w:r>
      <w:r w:rsidR="0027458F">
        <w:t>ensile yield strength (</w:t>
      </w:r>
      <w:r w:rsidR="005801F5">
        <w:rPr>
          <w:rFonts w:ascii="Cambria Math" w:hAnsi="Cambria Math" w:cs="Cambria Math"/>
        </w:rPr>
        <w:t>YS</w:t>
      </w:r>
      <w:r w:rsidR="0027458F">
        <w:rPr>
          <w:rFonts w:cs="Arial"/>
        </w:rPr>
        <w:t>), ultimate tensile strength (</w:t>
      </w:r>
      <w:r w:rsidR="005801F5">
        <w:rPr>
          <w:rFonts w:ascii="Cambria Math" w:hAnsi="Cambria Math" w:cs="Cambria Math"/>
        </w:rPr>
        <w:t>UTS</w:t>
      </w:r>
      <w:r w:rsidR="0027458F">
        <w:rPr>
          <w:rFonts w:cs="Arial"/>
        </w:rPr>
        <w:t>)</w:t>
      </w:r>
      <w:r w:rsidR="0041379D">
        <w:rPr>
          <w:rFonts w:cs="Arial"/>
        </w:rPr>
        <w:t xml:space="preserve">, and </w:t>
      </w:r>
      <w:r w:rsidR="003D29E4">
        <w:rPr>
          <w:rFonts w:cs="Arial"/>
        </w:rPr>
        <w:t>elongation</w:t>
      </w:r>
      <w:r w:rsidR="0027458F">
        <w:rPr>
          <w:rFonts w:cs="Arial"/>
        </w:rPr>
        <w:t xml:space="preserve"> are reported from the average of duplicate test specimens.</w:t>
      </w:r>
      <w:r w:rsidR="00CC0986">
        <w:rPr>
          <w:rFonts w:cs="Arial"/>
        </w:rPr>
        <w:t xml:space="preserve"> Test </w:t>
      </w:r>
      <w:r w:rsidR="00CC0986">
        <w:t xml:space="preserve">specimens were extracted from both the wall and stiffener regions of the ISC. </w:t>
      </w:r>
      <w:r w:rsidR="00A752AC">
        <w:t>Axial w</w:t>
      </w:r>
      <w:r w:rsidR="00CC0986">
        <w:t xml:space="preserve">all specimens were machined such that the center of the gauge section aligned with </w:t>
      </w:r>
      <w:r w:rsidR="00612D34">
        <w:t xml:space="preserve">the </w:t>
      </w:r>
      <w:r w:rsidR="00CC0986">
        <w:t xml:space="preserve">center of the wall between two adjacent stiffeners. Axial stiffener specimens were extracted from the center of the stiffener. Due to obvious material limitations within the stiffener, circumferential stiffener specimens were </w:t>
      </w:r>
      <w:r w:rsidR="00B13613">
        <w:t xml:space="preserve">only </w:t>
      </w:r>
      <w:r w:rsidR="009C423D">
        <w:t xml:space="preserve">extracted </w:t>
      </w:r>
      <w:r w:rsidR="00CC0986">
        <w:t>from the wall with the gauge section centered directly below the stiffener.</w:t>
      </w:r>
      <w:r w:rsidR="0041379D" w:rsidRPr="0041379D">
        <w:t xml:space="preserve"> </w:t>
      </w:r>
      <w:r w:rsidR="009C423D">
        <w:t xml:space="preserve">Typical </w:t>
      </w:r>
      <w:r w:rsidR="0041379D">
        <w:t xml:space="preserve">and minimum properties for Al 6061-T6 are provided in </w:t>
      </w:r>
      <w:r w:rsidR="0041379D">
        <w:fldChar w:fldCharType="begin"/>
      </w:r>
      <w:r w:rsidR="0041379D">
        <w:instrText xml:space="preserve"> REF _Ref47625870 \h </w:instrText>
      </w:r>
      <w:r w:rsidR="0041379D">
        <w:fldChar w:fldCharType="separate"/>
      </w:r>
      <w:r w:rsidR="000C2708">
        <w:t xml:space="preserve">Table </w:t>
      </w:r>
      <w:r w:rsidR="000C2708">
        <w:rPr>
          <w:noProof/>
        </w:rPr>
        <w:t>2</w:t>
      </w:r>
      <w:r w:rsidR="0041379D">
        <w:fldChar w:fldCharType="end"/>
      </w:r>
      <w:r w:rsidR="009C423D" w:rsidRPr="009C423D">
        <w:t xml:space="preserve"> </w:t>
      </w:r>
      <w:r w:rsidR="009C423D">
        <w:t>for comparison with other wrought product forms</w:t>
      </w:r>
      <w:r w:rsidR="0041379D">
        <w:t>.</w:t>
      </w:r>
    </w:p>
    <w:p w14:paraId="5901117A" w14:textId="7CDD2F4E" w:rsidR="0027458F" w:rsidRDefault="0027458F" w:rsidP="0027458F"/>
    <w:p w14:paraId="6CE43ADF" w14:textId="042CA904" w:rsidR="006A0AE8" w:rsidRPr="006A0AE8" w:rsidRDefault="006E0FC4" w:rsidP="006A0AE8">
      <w:r>
        <w:t xml:space="preserve">Al 6061 has been used at every scale of ISC development. </w:t>
      </w:r>
      <w:r w:rsidR="009C423D">
        <w:t>Consequently</w:t>
      </w:r>
      <w:r>
        <w:t xml:space="preserve">, tensile properties are available </w:t>
      </w:r>
      <w:r w:rsidR="009C423D">
        <w:t xml:space="preserve">for </w:t>
      </w:r>
      <w:r>
        <w:t>the two diameters of most interest for commercializ</w:t>
      </w:r>
      <w:r w:rsidR="009C423D">
        <w:t>ing</w:t>
      </w:r>
      <w:r>
        <w:t xml:space="preserve"> the ISC process</w:t>
      </w:r>
      <w:r w:rsidR="009C423D">
        <w:t xml:space="preserve">, i.e. at the </w:t>
      </w:r>
      <w:r>
        <w:t xml:space="preserve">sounding rocket and </w:t>
      </w:r>
      <w:r w:rsidR="00B13613">
        <w:t>launch vehicle</w:t>
      </w:r>
      <w:r w:rsidR="00DD7BF8">
        <w:t xml:space="preserve"> </w:t>
      </w:r>
      <w:r w:rsidR="00DD7BF8">
        <w:t>scales.</w:t>
      </w:r>
      <w:r w:rsidR="009378B2">
        <w:t xml:space="preserve"> </w:t>
      </w:r>
      <w:r w:rsidR="006A0AE8" w:rsidRPr="006A0AE8">
        <w:t xml:space="preserve">The </w:t>
      </w:r>
      <w:r w:rsidR="006A0AE8" w:rsidRPr="006A0AE8">
        <w:t xml:space="preserve">sounding rocket test data display some anisotropy in YS between the axial and circumferential directions, with the circumferential direction </w:t>
      </w:r>
      <w:r w:rsidR="009C423D">
        <w:t>being</w:t>
      </w:r>
      <w:r w:rsidR="009C423D" w:rsidRPr="006A0AE8">
        <w:t xml:space="preserve"> </w:t>
      </w:r>
      <w:r w:rsidR="006A0AE8" w:rsidRPr="006A0AE8">
        <w:t xml:space="preserve">50-70 MPa (8-10 ksi) lower </w:t>
      </w:r>
      <w:r w:rsidR="009C423D">
        <w:t>than</w:t>
      </w:r>
      <w:r w:rsidR="006A0AE8" w:rsidRPr="006A0AE8">
        <w:t xml:space="preserve"> the axial direction in both the stiffener and wall regions. The circumferential direction YS is </w:t>
      </w:r>
      <w:r w:rsidR="009C423D">
        <w:t>below the</w:t>
      </w:r>
      <w:r w:rsidR="006A0AE8" w:rsidRPr="006A0AE8">
        <w:t xml:space="preserve"> minimum YS for Al 6061-T6 wrought product forms by 7-14 MPa (1-2 ksi). Meanwhile, the YS values for the axial direction meet or exceed both the minimum and typical properties for Al 6061-T6. </w:t>
      </w:r>
      <w:r w:rsidR="009C423D">
        <w:t>In general, e</w:t>
      </w:r>
      <w:r w:rsidR="009C423D" w:rsidRPr="006A0AE8">
        <w:t xml:space="preserve">longation </w:t>
      </w:r>
      <w:r w:rsidR="006A0AE8" w:rsidRPr="006A0AE8">
        <w:t xml:space="preserve">values are close to the AMS specification minimum of 9% with slightly lower </w:t>
      </w:r>
      <w:r w:rsidR="009C423D">
        <w:t>values</w:t>
      </w:r>
      <w:r w:rsidR="009C423D" w:rsidRPr="006A0AE8">
        <w:t xml:space="preserve"> </w:t>
      </w:r>
      <w:r w:rsidR="006A0AE8" w:rsidRPr="006A0AE8">
        <w:t>in</w:t>
      </w:r>
      <w:r w:rsidR="00DD7BF8">
        <w:t xml:space="preserve"> the circumferential direction.</w:t>
      </w:r>
    </w:p>
    <w:p w14:paraId="0AB35EDF" w14:textId="49FC7806" w:rsidR="006A0AE8" w:rsidRPr="006A0AE8" w:rsidRDefault="006A0AE8" w:rsidP="006A0AE8"/>
    <w:p w14:paraId="49DCB214" w14:textId="1CCD285C" w:rsidR="006A0AE8" w:rsidRDefault="006A0AE8" w:rsidP="006A0AE8">
      <w:r w:rsidRPr="006A0AE8">
        <w:t xml:space="preserve">In the 3-m (10-ft.) Al 6061 ISCs, yield and ultimate strengths exceed typical T6 properties by ~10%. </w:t>
      </w:r>
      <w:r w:rsidRPr="006A0AE8">
        <w:t xml:space="preserve">Elongation values were higher than handbook minimums for each location and orientation with the exception of the circumferential wall specimens. </w:t>
      </w:r>
      <w:r w:rsidR="0016676A" w:rsidRPr="006A0AE8">
        <w:t>In axial specimens</w:t>
      </w:r>
      <w:r w:rsidR="0016676A" w:rsidRPr="00BD061D">
        <w:t xml:space="preserve"> </w:t>
      </w:r>
      <w:r w:rsidR="0016676A">
        <w:t xml:space="preserve">from </w:t>
      </w:r>
      <w:r w:rsidR="0016676A" w:rsidRPr="006A0AE8">
        <w:t xml:space="preserve">the stiffener, </w:t>
      </w:r>
      <w:r w:rsidR="0016676A">
        <w:t xml:space="preserve">the </w:t>
      </w:r>
      <w:r w:rsidR="0016676A" w:rsidRPr="006A0AE8">
        <w:t xml:space="preserve">average </w:t>
      </w:r>
      <w:r w:rsidR="0016676A" w:rsidRPr="006A0AE8">
        <w:t>elongation of 30% was double the typical elongation for Al 6061-T6</w:t>
      </w:r>
      <w:r w:rsidR="0016676A">
        <w:t xml:space="preserve"> materials.</w:t>
      </w:r>
    </w:p>
    <w:p w14:paraId="0D0DE26E" w14:textId="77777777" w:rsidR="00F32381" w:rsidRPr="006A0AE8" w:rsidRDefault="00F32381" w:rsidP="006A0AE8"/>
    <w:p w14:paraId="32A89756" w14:textId="17B2CE67" w:rsidR="006A0AE8" w:rsidRPr="006A0AE8" w:rsidRDefault="00E545CF" w:rsidP="006A0AE8">
      <w:r>
        <w:t xml:space="preserve">The </w:t>
      </w:r>
      <w:r w:rsidR="005B1067">
        <w:t>sounding rocket</w:t>
      </w:r>
      <w:r>
        <w:t xml:space="preserve"> </w:t>
      </w:r>
      <w:r w:rsidR="0016676A" w:rsidRPr="006A0AE8">
        <w:t xml:space="preserve">ISCs </w:t>
      </w:r>
      <w:r w:rsidR="0016676A">
        <w:t>exhibited</w:t>
      </w:r>
      <w:r w:rsidR="0016676A" w:rsidRPr="006A0AE8">
        <w:t xml:space="preserve"> </w:t>
      </w:r>
      <w:r w:rsidR="005B1067">
        <w:t>lower</w:t>
      </w:r>
      <w:r w:rsidR="005B1067" w:rsidRPr="006A0AE8">
        <w:t xml:space="preserve"> </w:t>
      </w:r>
      <w:r w:rsidR="0016676A" w:rsidRPr="006A0AE8">
        <w:t xml:space="preserve">strength properties </w:t>
      </w:r>
      <w:r w:rsidR="0016676A">
        <w:t>w</w:t>
      </w:r>
      <w:r w:rsidR="006A0AE8" w:rsidRPr="006A0AE8">
        <w:t>hen comparing</w:t>
      </w:r>
      <w:r>
        <w:t xml:space="preserve"> with</w:t>
      </w:r>
      <w:r w:rsidR="006A0AE8" w:rsidRPr="006A0AE8">
        <w:t xml:space="preserve"> the Al 6061-T6 </w:t>
      </w:r>
      <w:r w:rsidR="005B1067">
        <w:t>3-m (10-ft. diameter)</w:t>
      </w:r>
      <w:r w:rsidR="006A0AE8" w:rsidRPr="006A0AE8">
        <w:t xml:space="preserve"> </w:t>
      </w:r>
      <w:r>
        <w:t xml:space="preserve">ISCs. </w:t>
      </w:r>
      <w:r w:rsidR="006A0AE8" w:rsidRPr="006A0AE8">
        <w:t xml:space="preserve">Additionally, a greater degree of anisotropy was observed in the YS in the sounding </w:t>
      </w:r>
      <w:r w:rsidR="006A0AE8" w:rsidRPr="006A0AE8">
        <w:t xml:space="preserve">rocket ISC. At the 3-m (10-ft.) diameter scale, there was noticeably more isotropy with YS properties only varying by 7 MPa (1 ksi) or less. The difference in YS properties and the degree of anisotropy between the two products may be related to the different starting </w:t>
      </w:r>
      <w:r w:rsidR="006A0AE8" w:rsidRPr="006A0AE8">
        <w:t>material condition</w:t>
      </w:r>
      <w:r w:rsidR="009378B2">
        <w:t>s</w:t>
      </w:r>
      <w:r w:rsidR="006A0AE8" w:rsidRPr="006A0AE8">
        <w:t xml:space="preserve">. The sounding rocket preform was machined from </w:t>
      </w:r>
      <w:r w:rsidR="006A0AE8" w:rsidRPr="006A0AE8">
        <w:t xml:space="preserve">extruded bar with the extrusion direction aligned with the axial direction of the ISC. </w:t>
      </w:r>
      <w:r w:rsidR="0016676A">
        <w:t xml:space="preserve">In contrast, </w:t>
      </w:r>
      <w:r w:rsidR="006A0AE8" w:rsidRPr="006A0AE8">
        <w:t xml:space="preserve">the 3-m (10-ft.) diameter ISC preform was a ring rolled forging where the axial direction was not the primary working direction. Generally, </w:t>
      </w:r>
      <w:r w:rsidR="0016676A">
        <w:t>the level of tensile ductility was similar</w:t>
      </w:r>
      <w:r w:rsidR="006A0AE8" w:rsidRPr="006A0AE8">
        <w:t xml:space="preserve"> between the two scales with the exception </w:t>
      </w:r>
      <w:r w:rsidR="0016676A">
        <w:t>of</w:t>
      </w:r>
      <w:r w:rsidR="0016676A" w:rsidRPr="006A0AE8">
        <w:t xml:space="preserve"> </w:t>
      </w:r>
      <w:r w:rsidR="006A0AE8" w:rsidRPr="006A0AE8">
        <w:t xml:space="preserve">the high (30%) elongation reported in stiffener axial specimens for the 10-foot diameter ISC.  </w:t>
      </w:r>
      <w:r w:rsidR="009378B2">
        <w:t>C</w:t>
      </w:r>
      <w:r w:rsidR="006A0AE8" w:rsidRPr="006A0AE8">
        <w:t>onsistently</w:t>
      </w:r>
      <w:r w:rsidR="006A0AE8" w:rsidRPr="006A0AE8">
        <w:t xml:space="preserve"> higher elongation values were obtained in the axial direction than the circumferential direction</w:t>
      </w:r>
      <w:r w:rsidR="0016676A" w:rsidRPr="0016676A">
        <w:t xml:space="preserve"> </w:t>
      </w:r>
      <w:r w:rsidR="0016676A">
        <w:t>f</w:t>
      </w:r>
      <w:r w:rsidR="0016676A" w:rsidRPr="006A0AE8">
        <w:t>or both scales</w:t>
      </w:r>
      <w:r w:rsidR="00DD7BF8">
        <w:t>.</w:t>
      </w:r>
    </w:p>
    <w:p w14:paraId="754C2155" w14:textId="77777777" w:rsidR="00F90DFD" w:rsidRDefault="00F90DFD" w:rsidP="00D37315"/>
    <w:p w14:paraId="38E35604" w14:textId="3A4DAB7D" w:rsidR="009A0DBC" w:rsidRDefault="005C3EFB" w:rsidP="00D37315">
      <w:r>
        <w:t>Al-Li 2050 tensile data is only available from the wall regions</w:t>
      </w:r>
      <w:r w:rsidR="0016676A">
        <w:t>,</w:t>
      </w:r>
      <w:r w:rsidR="0016676A" w:rsidRPr="0016676A">
        <w:t xml:space="preserve"> </w:t>
      </w:r>
      <w:r w:rsidR="0016676A">
        <w:t>due to cracking in the stiffeners</w:t>
      </w:r>
      <w:r>
        <w:t xml:space="preserve">. </w:t>
      </w:r>
      <w:r w:rsidR="009A0DBC">
        <w:t>The 3</w:t>
      </w:r>
      <w:r w:rsidR="00B13613">
        <w:t>-</w:t>
      </w:r>
      <w:r w:rsidR="009A0DBC">
        <w:t>m (10</w:t>
      </w:r>
      <w:r w:rsidR="00B13613">
        <w:t>-</w:t>
      </w:r>
      <w:r w:rsidR="009A0DBC">
        <w:t>ft.) Al-Li 2050 ISC material</w:t>
      </w:r>
      <w:r>
        <w:t xml:space="preserve"> provided superior strength properties compared to Al 6061, as expected. </w:t>
      </w:r>
      <w:r w:rsidR="0016676A">
        <w:t xml:space="preserve">There </w:t>
      </w:r>
      <w:r w:rsidR="007710C5">
        <w:t>is no standard 2050-T6 data for comparison</w:t>
      </w:r>
      <w:r w:rsidR="0016676A">
        <w:t>,</w:t>
      </w:r>
      <w:r w:rsidR="0016676A" w:rsidRPr="0016676A">
        <w:t xml:space="preserve"> </w:t>
      </w:r>
      <w:r w:rsidR="0016676A">
        <w:t>since Al-Li 2050 is not used in the T6 temper</w:t>
      </w:r>
      <w:r w:rsidR="0016676A" w:rsidRPr="0016676A">
        <w:t xml:space="preserve"> </w:t>
      </w:r>
      <w:r w:rsidR="0016676A">
        <w:t>commercially</w:t>
      </w:r>
      <w:r w:rsidR="007710C5">
        <w:t xml:space="preserve">. </w:t>
      </w:r>
      <w:r w:rsidR="0016676A">
        <w:t xml:space="preserve">Instead, a similar alloy </w:t>
      </w:r>
      <w:r w:rsidR="007710C5">
        <w:t>Al-Li 2195</w:t>
      </w:r>
      <w:r w:rsidR="00AB08A7">
        <w:t xml:space="preserve"> </w:t>
      </w:r>
      <w:r w:rsidR="007710C5">
        <w:t xml:space="preserve">was used for comparison with the Al-Li 2050 ISC data. Although Al-Li 2195 is </w:t>
      </w:r>
      <w:r w:rsidR="0016676A">
        <w:t>rarely</w:t>
      </w:r>
      <w:r w:rsidR="007710C5">
        <w:t xml:space="preserve"> used in the T6 temper, the Al-Li 2050 producer </w:t>
      </w:r>
      <w:proofErr w:type="spellStart"/>
      <w:r w:rsidR="007710C5">
        <w:t>Constellium</w:t>
      </w:r>
      <w:proofErr w:type="spellEnd"/>
      <w:r w:rsidR="007710C5">
        <w:t xml:space="preserve"> provided </w:t>
      </w:r>
      <w:r w:rsidR="0048246D">
        <w:t xml:space="preserve">internal </w:t>
      </w:r>
      <w:r w:rsidR="007710C5">
        <w:t xml:space="preserve">Al-Li 2195-T6 wrought product data </w:t>
      </w:r>
      <w:r w:rsidR="00CE6E0F">
        <w:fldChar w:fldCharType="begin"/>
      </w:r>
      <w:r w:rsidR="00C141EE">
        <w:instrText xml:space="preserve"> ADDIN EN.CITE &lt;EndNote&gt;&lt;Cite&gt;&lt;Year&gt;2018&lt;/Year&gt;&lt;RecNum&gt;458&lt;/RecNum&gt;&lt;DisplayText&gt;[8]&lt;/DisplayText&gt;&lt;record&gt;&lt;rec-number&gt;458&lt;/rec-number&gt;&lt;foreign-keys&gt;&lt;key app="EN" db-id="avvas22x3wss9ee2rzlpzsdb9ffzf0dxxrfs" timestamp="1596802064"&gt;458&lt;/key&gt;&lt;/foreign-keys&gt;&lt;ref-type name="Personal Communication"&gt;26&lt;/ref-type&gt;&lt;contributors&gt;&lt;/contributors&gt;&lt;titles&gt;&lt;title&gt;Personal Communication with Constellium Regarding Al-Li Alloy 2195-T6 Properties&lt;/title&gt;&lt;/titles&gt;&lt;dates&gt;&lt;year&gt;2018&lt;/year&gt;&lt;/dates&gt;&lt;urls&gt;&lt;/urls&gt;&lt;/record&gt;&lt;/Cite&gt;&lt;/EndNote&gt;</w:instrText>
      </w:r>
      <w:r w:rsidR="00CE6E0F">
        <w:fldChar w:fldCharType="separate"/>
      </w:r>
      <w:r w:rsidR="00C141EE">
        <w:rPr>
          <w:noProof/>
        </w:rPr>
        <w:t>[8]</w:t>
      </w:r>
      <w:r w:rsidR="00CE6E0F">
        <w:fldChar w:fldCharType="end"/>
      </w:r>
      <w:r w:rsidR="007710C5">
        <w:t xml:space="preserve">. </w:t>
      </w:r>
      <w:r>
        <w:t xml:space="preserve">Values for the 2050 material are </w:t>
      </w:r>
      <w:r w:rsidR="0016676A">
        <w:t xml:space="preserve">comparable </w:t>
      </w:r>
      <w:r w:rsidR="00887BB6">
        <w:t>to the</w:t>
      </w:r>
      <w:r>
        <w:t xml:space="preserve"> </w:t>
      </w:r>
      <w:r w:rsidR="0016676A">
        <w:t xml:space="preserve">furnished </w:t>
      </w:r>
      <w:r>
        <w:t>Al-Li 2195-T6 properties ranges</w:t>
      </w:r>
      <w:r w:rsidR="007710C5">
        <w:t>.</w:t>
      </w:r>
    </w:p>
    <w:p w14:paraId="67FE84AA" w14:textId="77777777" w:rsidR="004F477A" w:rsidRDefault="004F477A" w:rsidP="00D37315"/>
    <w:p w14:paraId="7A39759E" w14:textId="767ADD3D" w:rsidR="00D2003A" w:rsidRDefault="00186F29" w:rsidP="00D37315">
      <w:pPr>
        <w:sectPr w:rsidR="00D2003A" w:rsidSect="00700313">
          <w:type w:val="continuous"/>
          <w:pgSz w:w="12240" w:h="15840" w:code="1"/>
          <w:pgMar w:top="1440" w:right="1440" w:bottom="1440" w:left="1440" w:header="0" w:footer="720" w:gutter="0"/>
          <w:cols w:num="2" w:space="720"/>
          <w:formProt w:val="0"/>
        </w:sectPr>
      </w:pPr>
      <w:r>
        <w:t>In summary</w:t>
      </w:r>
      <w:r w:rsidR="00D2003A">
        <w:t xml:space="preserve">, properties for Al 6061 and Al-Li 2050 in the T6 temper indicate no deleterious impacts on mechanical properties </w:t>
      </w:r>
      <w:r w:rsidR="00887BB6">
        <w:t xml:space="preserve">from the </w:t>
      </w:r>
      <w:r w:rsidR="00D2003A">
        <w:t xml:space="preserve">ISC </w:t>
      </w:r>
      <w:r w:rsidR="00887BB6">
        <w:t>process</w:t>
      </w:r>
      <w:r w:rsidR="00D2003A">
        <w:t>.</w:t>
      </w:r>
      <w:r>
        <w:t xml:space="preserve"> At the 3</w:t>
      </w:r>
      <w:r w:rsidR="00B13613">
        <w:t>-</w:t>
      </w:r>
      <w:r>
        <w:t>m (10</w:t>
      </w:r>
      <w:r w:rsidR="00B13613">
        <w:t>-</w:t>
      </w:r>
      <w:r>
        <w:t>ft.) scale, properties generally meet or exceed typical properties for similar T6 wrought product form</w:t>
      </w:r>
      <w:r w:rsidR="00CE2F7E">
        <w:t>s</w:t>
      </w:r>
      <w:r w:rsidR="00A166DD">
        <w:t>.</w:t>
      </w:r>
    </w:p>
    <w:p w14:paraId="59751817" w14:textId="7A3E561D" w:rsidR="00C64190" w:rsidRDefault="00C64190" w:rsidP="00C64190">
      <w:pPr>
        <w:pStyle w:val="Caption"/>
        <w:keepNext/>
      </w:pPr>
      <w:bookmarkStart w:id="4" w:name="_Ref47625891"/>
      <w:r>
        <w:lastRenderedPageBreak/>
        <w:t xml:space="preserve">Table </w:t>
      </w:r>
      <w:fldSimple w:instr=" SEQ Table \* ARABIC ">
        <w:r w:rsidR="000C2708">
          <w:rPr>
            <w:noProof/>
          </w:rPr>
          <w:t>1</w:t>
        </w:r>
      </w:fldSimple>
      <w:bookmarkEnd w:id="4"/>
      <w:r>
        <w:t>.</w:t>
      </w:r>
      <w:r w:rsidRPr="00C64190">
        <w:t xml:space="preserve"> </w:t>
      </w:r>
      <w:r>
        <w:t>Tensile properties of the fully formed ISCs in T6 temper.</w:t>
      </w:r>
    </w:p>
    <w:tbl>
      <w:tblPr>
        <w:tblStyle w:val="GridTable1Light"/>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
      <w:tblGrid>
        <w:gridCol w:w="1261"/>
        <w:gridCol w:w="1747"/>
        <w:gridCol w:w="1584"/>
        <w:gridCol w:w="950"/>
        <w:gridCol w:w="952"/>
        <w:gridCol w:w="950"/>
        <w:gridCol w:w="952"/>
        <w:gridCol w:w="954"/>
      </w:tblGrid>
      <w:tr w:rsidR="00E63FC5" w:rsidRPr="00B71043" w14:paraId="1FEAB355" w14:textId="77777777" w:rsidTr="001E7732">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674" w:type="pct"/>
            <w:vMerge w:val="restart"/>
            <w:vAlign w:val="center"/>
          </w:tcPr>
          <w:p w14:paraId="4F35706D" w14:textId="538C429F" w:rsidR="00E63FC5" w:rsidRDefault="00E63FC5" w:rsidP="00E63FC5">
            <w:pPr>
              <w:keepNext/>
              <w:keepLines/>
              <w:jc w:val="center"/>
              <w:rPr>
                <w:rFonts w:cs="Arial"/>
                <w:b w:val="0"/>
                <w:bCs w:val="0"/>
              </w:rPr>
            </w:pPr>
            <w:r>
              <w:rPr>
                <w:rFonts w:cs="Arial"/>
              </w:rPr>
              <w:t>Alloy</w:t>
            </w:r>
          </w:p>
          <w:p w14:paraId="5026DFD0" w14:textId="77777777" w:rsidR="00E63FC5" w:rsidRPr="00432CBA" w:rsidRDefault="00E63FC5" w:rsidP="00E63FC5">
            <w:pPr>
              <w:keepNext/>
              <w:keepLines/>
              <w:jc w:val="center"/>
              <w:rPr>
                <w:rFonts w:cs="Arial"/>
              </w:rPr>
            </w:pPr>
            <w:r>
              <w:rPr>
                <w:rFonts w:cs="Arial"/>
              </w:rPr>
              <w:t>Location</w:t>
            </w:r>
          </w:p>
        </w:tc>
        <w:tc>
          <w:tcPr>
            <w:tcW w:w="934" w:type="pct"/>
            <w:vMerge w:val="restart"/>
            <w:vAlign w:val="center"/>
          </w:tcPr>
          <w:p w14:paraId="7E64FCB6" w14:textId="77777777" w:rsidR="00E63FC5" w:rsidRPr="00432CBA" w:rsidRDefault="00E63FC5" w:rsidP="00E63FC5">
            <w:pPr>
              <w:keepNext/>
              <w:keepLines/>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ISC Diameter</w:t>
            </w:r>
          </w:p>
        </w:tc>
        <w:tc>
          <w:tcPr>
            <w:tcW w:w="847" w:type="pct"/>
            <w:vMerge w:val="restart"/>
            <w:vAlign w:val="center"/>
          </w:tcPr>
          <w:p w14:paraId="033FBD45" w14:textId="77777777" w:rsidR="00E63FC5" w:rsidRPr="00432CBA" w:rsidRDefault="00E63FC5" w:rsidP="00E63FC5">
            <w:pPr>
              <w:keepNext/>
              <w:keepLines/>
              <w:jc w:val="center"/>
              <w:cnfStyle w:val="100000000000" w:firstRow="1" w:lastRow="0" w:firstColumn="0" w:lastColumn="0" w:oddVBand="0" w:evenVBand="0" w:oddHBand="0" w:evenHBand="0" w:firstRowFirstColumn="0" w:firstRowLastColumn="0" w:lastRowFirstColumn="0" w:lastRowLastColumn="0"/>
              <w:rPr>
                <w:rFonts w:cs="Arial"/>
              </w:rPr>
            </w:pPr>
            <w:r w:rsidRPr="00432CBA">
              <w:rPr>
                <w:rFonts w:cs="Arial"/>
              </w:rPr>
              <w:t>Orientation</w:t>
            </w:r>
          </w:p>
        </w:tc>
        <w:tc>
          <w:tcPr>
            <w:tcW w:w="1017" w:type="pct"/>
            <w:gridSpan w:val="2"/>
          </w:tcPr>
          <w:p w14:paraId="7B20BDB8" w14:textId="5173DDD8" w:rsidR="00E63FC5" w:rsidRPr="005801F5" w:rsidRDefault="001E7732" w:rsidP="00E63FC5">
            <w:pPr>
              <w:keepNext/>
              <w:keepLines/>
              <w:jc w:val="center"/>
              <w:cnfStyle w:val="100000000000" w:firstRow="1" w:lastRow="0" w:firstColumn="0" w:lastColumn="0" w:oddVBand="0" w:evenVBand="0" w:oddHBand="0" w:evenHBand="0" w:firstRowFirstColumn="0" w:firstRowLastColumn="0" w:lastRowFirstColumn="0" w:lastRowLastColumn="0"/>
            </w:pPr>
            <w:r>
              <w:t>UTS</w:t>
            </w:r>
          </w:p>
        </w:tc>
        <w:tc>
          <w:tcPr>
            <w:tcW w:w="1017" w:type="pct"/>
            <w:gridSpan w:val="2"/>
          </w:tcPr>
          <w:p w14:paraId="5BCCB3A8" w14:textId="1198A9A4" w:rsidR="00E63FC5" w:rsidRPr="005801F5" w:rsidRDefault="001E7732" w:rsidP="00E63FC5">
            <w:pPr>
              <w:keepNext/>
              <w:keepLines/>
              <w:jc w:val="center"/>
              <w:cnfStyle w:val="100000000000" w:firstRow="1" w:lastRow="0" w:firstColumn="0" w:lastColumn="0" w:oddVBand="0" w:evenVBand="0" w:oddHBand="0" w:evenHBand="0" w:firstRowFirstColumn="0" w:firstRowLastColumn="0" w:lastRowFirstColumn="0" w:lastRowLastColumn="0"/>
            </w:pPr>
            <w:r>
              <w:t>Y</w:t>
            </w:r>
            <w:r w:rsidR="005801F5" w:rsidRPr="005801F5">
              <w:t>S</w:t>
            </w:r>
          </w:p>
        </w:tc>
        <w:tc>
          <w:tcPr>
            <w:tcW w:w="510" w:type="pct"/>
            <w:vAlign w:val="center"/>
          </w:tcPr>
          <w:p w14:paraId="6014FAE9" w14:textId="4F1E500B" w:rsidR="00E63FC5" w:rsidRPr="00C4167A" w:rsidRDefault="00E63FC5" w:rsidP="00C4167A">
            <w:pPr>
              <w:keepNext/>
              <w:keepLines/>
              <w:jc w:val="center"/>
              <w:cnfStyle w:val="100000000000" w:firstRow="1" w:lastRow="0" w:firstColumn="0" w:lastColumn="0" w:oddVBand="0" w:evenVBand="0" w:oddHBand="0" w:evenHBand="0" w:firstRowFirstColumn="0" w:firstRowLastColumn="0" w:lastRowFirstColumn="0" w:lastRowLastColumn="0"/>
              <w:rPr>
                <w:rFonts w:cs="Arial"/>
                <w:b w:val="0"/>
                <w:bCs w:val="0"/>
              </w:rPr>
            </w:pPr>
            <w:proofErr w:type="spellStart"/>
            <w:r w:rsidRPr="00432CBA">
              <w:rPr>
                <w:rFonts w:cs="Arial"/>
              </w:rPr>
              <w:t>Elong</w:t>
            </w:r>
            <w:proofErr w:type="spellEnd"/>
            <w:r>
              <w:rPr>
                <w:rFonts w:cs="Arial"/>
              </w:rPr>
              <w:t>.</w:t>
            </w:r>
          </w:p>
        </w:tc>
      </w:tr>
      <w:tr w:rsidR="00F1502E" w:rsidRPr="00B71043" w14:paraId="404146F2" w14:textId="77777777" w:rsidTr="001E7732">
        <w:trPr>
          <w:trHeight w:val="176"/>
        </w:trPr>
        <w:tc>
          <w:tcPr>
            <w:cnfStyle w:val="001000000000" w:firstRow="0" w:lastRow="0" w:firstColumn="1" w:lastColumn="0" w:oddVBand="0" w:evenVBand="0" w:oddHBand="0" w:evenHBand="0" w:firstRowFirstColumn="0" w:firstRowLastColumn="0" w:lastRowFirstColumn="0" w:lastRowLastColumn="0"/>
            <w:tcW w:w="674" w:type="pct"/>
            <w:vMerge/>
            <w:tcBorders>
              <w:bottom w:val="single" w:sz="12" w:space="0" w:color="666666" w:themeColor="text1" w:themeTint="99"/>
            </w:tcBorders>
            <w:vAlign w:val="center"/>
          </w:tcPr>
          <w:p w14:paraId="769B754C" w14:textId="77777777" w:rsidR="00E63FC5" w:rsidRDefault="00E63FC5" w:rsidP="00E63FC5">
            <w:pPr>
              <w:keepNext/>
              <w:keepLines/>
              <w:jc w:val="center"/>
              <w:rPr>
                <w:rFonts w:cs="Arial"/>
              </w:rPr>
            </w:pPr>
          </w:p>
        </w:tc>
        <w:tc>
          <w:tcPr>
            <w:tcW w:w="934" w:type="pct"/>
            <w:vMerge/>
            <w:tcBorders>
              <w:bottom w:val="single" w:sz="12" w:space="0" w:color="666666" w:themeColor="text1" w:themeTint="99"/>
            </w:tcBorders>
            <w:vAlign w:val="center"/>
          </w:tcPr>
          <w:p w14:paraId="44EFCC29" w14:textId="77777777" w:rsidR="00E63FC5" w:rsidRDefault="00E63FC5" w:rsidP="00E63FC5">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p>
        </w:tc>
        <w:tc>
          <w:tcPr>
            <w:tcW w:w="847" w:type="pct"/>
            <w:vMerge/>
            <w:tcBorders>
              <w:bottom w:val="single" w:sz="12" w:space="0" w:color="666666" w:themeColor="text1" w:themeTint="99"/>
            </w:tcBorders>
            <w:vAlign w:val="center"/>
          </w:tcPr>
          <w:p w14:paraId="3E781BEF" w14:textId="77777777" w:rsidR="00E63FC5" w:rsidRPr="00432CBA" w:rsidRDefault="00E63FC5" w:rsidP="00E63FC5">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p>
        </w:tc>
        <w:tc>
          <w:tcPr>
            <w:tcW w:w="508" w:type="pct"/>
            <w:tcBorders>
              <w:bottom w:val="single" w:sz="12" w:space="0" w:color="666666" w:themeColor="text1" w:themeTint="99"/>
            </w:tcBorders>
          </w:tcPr>
          <w:p w14:paraId="20D46DE7" w14:textId="015D7DBE" w:rsidR="00E63FC5" w:rsidRPr="003508CE" w:rsidRDefault="00E63FC5" w:rsidP="00E63FC5">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3508CE">
              <w:rPr>
                <w:b/>
                <w:bCs/>
              </w:rPr>
              <w:t>MPa</w:t>
            </w:r>
          </w:p>
        </w:tc>
        <w:tc>
          <w:tcPr>
            <w:tcW w:w="509" w:type="pct"/>
            <w:tcBorders>
              <w:bottom w:val="single" w:sz="12" w:space="0" w:color="666666" w:themeColor="text1" w:themeTint="99"/>
            </w:tcBorders>
            <w:vAlign w:val="center"/>
          </w:tcPr>
          <w:p w14:paraId="1088F4BD" w14:textId="15566CE9" w:rsidR="00E63FC5" w:rsidRPr="003508CE" w:rsidRDefault="00E63FC5" w:rsidP="00E63FC5">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3508CE">
              <w:rPr>
                <w:b/>
                <w:bCs/>
              </w:rPr>
              <w:t>ksi</w:t>
            </w:r>
          </w:p>
        </w:tc>
        <w:tc>
          <w:tcPr>
            <w:tcW w:w="508" w:type="pct"/>
            <w:tcBorders>
              <w:bottom w:val="single" w:sz="12" w:space="0" w:color="666666" w:themeColor="text1" w:themeTint="99"/>
            </w:tcBorders>
          </w:tcPr>
          <w:p w14:paraId="7121A483" w14:textId="5BB69015" w:rsidR="00E63FC5" w:rsidRPr="003508CE" w:rsidRDefault="00E63FC5" w:rsidP="00E63FC5">
            <w:pPr>
              <w:keepNext/>
              <w:keepLine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b/>
                <w:bCs/>
              </w:rPr>
            </w:pPr>
            <w:r w:rsidRPr="003508CE">
              <w:rPr>
                <w:b/>
                <w:bCs/>
              </w:rPr>
              <w:t>MPa</w:t>
            </w:r>
          </w:p>
        </w:tc>
        <w:tc>
          <w:tcPr>
            <w:tcW w:w="509" w:type="pct"/>
            <w:tcBorders>
              <w:bottom w:val="single" w:sz="12" w:space="0" w:color="666666" w:themeColor="text1" w:themeTint="99"/>
            </w:tcBorders>
            <w:vAlign w:val="center"/>
          </w:tcPr>
          <w:p w14:paraId="32B13C16" w14:textId="05C26E7F" w:rsidR="00E63FC5" w:rsidRPr="003508CE" w:rsidRDefault="00E63FC5" w:rsidP="00E63FC5">
            <w:pPr>
              <w:keepNext/>
              <w:keepLine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b/>
                <w:bCs/>
              </w:rPr>
            </w:pPr>
            <w:r w:rsidRPr="003508CE">
              <w:rPr>
                <w:b/>
                <w:bCs/>
              </w:rPr>
              <w:t>ksi</w:t>
            </w:r>
          </w:p>
        </w:tc>
        <w:tc>
          <w:tcPr>
            <w:tcW w:w="510" w:type="pct"/>
            <w:tcBorders>
              <w:bottom w:val="single" w:sz="12" w:space="0" w:color="666666" w:themeColor="text1" w:themeTint="99"/>
            </w:tcBorders>
            <w:vAlign w:val="center"/>
          </w:tcPr>
          <w:p w14:paraId="545AF3A1" w14:textId="59158068" w:rsidR="00E63FC5" w:rsidRPr="00432CBA" w:rsidRDefault="00076BD5" w:rsidP="00E63FC5">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b/>
                <w:bCs/>
              </w:rPr>
              <w:t>%</w:t>
            </w:r>
          </w:p>
        </w:tc>
      </w:tr>
      <w:tr w:rsidR="001E7732" w:rsidRPr="00B71043" w14:paraId="50DC1E3F" w14:textId="77777777" w:rsidTr="001E7732">
        <w:tc>
          <w:tcPr>
            <w:cnfStyle w:val="001000000000" w:firstRow="0" w:lastRow="0" w:firstColumn="1" w:lastColumn="0" w:oddVBand="0" w:evenVBand="0" w:oddHBand="0" w:evenHBand="0" w:firstRowFirstColumn="0" w:firstRowLastColumn="0" w:lastRowFirstColumn="0" w:lastRowLastColumn="0"/>
            <w:tcW w:w="674" w:type="pct"/>
            <w:vMerge w:val="restart"/>
          </w:tcPr>
          <w:p w14:paraId="7F0C7CEC" w14:textId="77777777" w:rsidR="001E7732" w:rsidRPr="00DB1469" w:rsidRDefault="001E7732" w:rsidP="001E7732">
            <w:pPr>
              <w:keepNext/>
              <w:keepLines/>
              <w:jc w:val="center"/>
              <w:rPr>
                <w:rFonts w:cs="Arial"/>
                <w:b w:val="0"/>
                <w:bCs w:val="0"/>
              </w:rPr>
            </w:pPr>
            <w:r w:rsidRPr="00DB1469">
              <w:rPr>
                <w:rFonts w:cs="Arial"/>
                <w:b w:val="0"/>
                <w:bCs w:val="0"/>
              </w:rPr>
              <w:t>2050-T6</w:t>
            </w:r>
          </w:p>
          <w:p w14:paraId="1D2167FE" w14:textId="77777777" w:rsidR="001E7732" w:rsidRPr="00DB1469" w:rsidRDefault="001E7732" w:rsidP="001E7732">
            <w:pPr>
              <w:keepNext/>
              <w:keepLines/>
              <w:jc w:val="center"/>
              <w:rPr>
                <w:rFonts w:cs="Arial"/>
                <w:b w:val="0"/>
                <w:bCs w:val="0"/>
              </w:rPr>
            </w:pPr>
            <w:r w:rsidRPr="00DB1469">
              <w:rPr>
                <w:rFonts w:cs="Arial"/>
                <w:b w:val="0"/>
                <w:bCs w:val="0"/>
              </w:rPr>
              <w:t>Wall</w:t>
            </w:r>
          </w:p>
        </w:tc>
        <w:tc>
          <w:tcPr>
            <w:tcW w:w="934" w:type="pct"/>
            <w:vMerge w:val="restart"/>
          </w:tcPr>
          <w:p w14:paraId="259F314C" w14:textId="1B3C8181"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 m (10 ft.)</w:t>
            </w:r>
          </w:p>
          <w:p w14:paraId="67330906"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Commercial Scale</w:t>
            </w:r>
          </w:p>
        </w:tc>
        <w:tc>
          <w:tcPr>
            <w:tcW w:w="847" w:type="pct"/>
            <w:vAlign w:val="center"/>
          </w:tcPr>
          <w:p w14:paraId="2BEE11E8"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Circumferential</w:t>
            </w:r>
          </w:p>
        </w:tc>
        <w:tc>
          <w:tcPr>
            <w:tcW w:w="508" w:type="pct"/>
            <w:vAlign w:val="center"/>
          </w:tcPr>
          <w:p w14:paraId="387E341D" w14:textId="15051256"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434</w:t>
            </w:r>
          </w:p>
        </w:tc>
        <w:tc>
          <w:tcPr>
            <w:tcW w:w="509" w:type="pct"/>
            <w:vAlign w:val="center"/>
          </w:tcPr>
          <w:p w14:paraId="6731CC3E" w14:textId="6FD163EC"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62.9</w:t>
            </w:r>
          </w:p>
        </w:tc>
        <w:tc>
          <w:tcPr>
            <w:tcW w:w="508" w:type="pct"/>
            <w:vAlign w:val="center"/>
          </w:tcPr>
          <w:p w14:paraId="555C959D" w14:textId="11929460"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364</w:t>
            </w:r>
          </w:p>
        </w:tc>
        <w:tc>
          <w:tcPr>
            <w:tcW w:w="509" w:type="pct"/>
            <w:vAlign w:val="center"/>
          </w:tcPr>
          <w:p w14:paraId="7C7553FE" w14:textId="69C3128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52.8</w:t>
            </w:r>
          </w:p>
        </w:tc>
        <w:tc>
          <w:tcPr>
            <w:tcW w:w="510" w:type="pct"/>
            <w:vAlign w:val="center"/>
          </w:tcPr>
          <w:p w14:paraId="3C241F93"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15.</w:t>
            </w:r>
            <w:r>
              <w:rPr>
                <w:rFonts w:cs="Arial"/>
              </w:rPr>
              <w:t>2</w:t>
            </w:r>
          </w:p>
        </w:tc>
      </w:tr>
      <w:tr w:rsidR="001E7732" w:rsidRPr="00B71043" w14:paraId="03483EA6" w14:textId="77777777" w:rsidTr="001E7732">
        <w:tc>
          <w:tcPr>
            <w:cnfStyle w:val="001000000000" w:firstRow="0" w:lastRow="0" w:firstColumn="1" w:lastColumn="0" w:oddVBand="0" w:evenVBand="0" w:oddHBand="0" w:evenHBand="0" w:firstRowFirstColumn="0" w:firstRowLastColumn="0" w:lastRowFirstColumn="0" w:lastRowLastColumn="0"/>
            <w:tcW w:w="674" w:type="pct"/>
            <w:vMerge/>
          </w:tcPr>
          <w:p w14:paraId="27813A8B" w14:textId="77777777" w:rsidR="001E7732" w:rsidRPr="00DB1469" w:rsidRDefault="001E7732" w:rsidP="001E7732">
            <w:pPr>
              <w:keepNext/>
              <w:keepLines/>
              <w:jc w:val="center"/>
              <w:rPr>
                <w:rFonts w:cs="Arial"/>
                <w:b w:val="0"/>
                <w:bCs w:val="0"/>
              </w:rPr>
            </w:pPr>
          </w:p>
        </w:tc>
        <w:tc>
          <w:tcPr>
            <w:tcW w:w="934" w:type="pct"/>
            <w:vMerge/>
          </w:tcPr>
          <w:p w14:paraId="23AFB04D"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p>
        </w:tc>
        <w:tc>
          <w:tcPr>
            <w:tcW w:w="847" w:type="pct"/>
            <w:vAlign w:val="center"/>
          </w:tcPr>
          <w:p w14:paraId="260B5097"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Axial</w:t>
            </w:r>
          </w:p>
        </w:tc>
        <w:tc>
          <w:tcPr>
            <w:tcW w:w="508" w:type="pct"/>
            <w:vAlign w:val="center"/>
          </w:tcPr>
          <w:p w14:paraId="52A88261" w14:textId="679B521B"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441</w:t>
            </w:r>
          </w:p>
        </w:tc>
        <w:tc>
          <w:tcPr>
            <w:tcW w:w="509" w:type="pct"/>
            <w:vAlign w:val="center"/>
          </w:tcPr>
          <w:p w14:paraId="1B1F89CC" w14:textId="27734612"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64.0</w:t>
            </w:r>
          </w:p>
        </w:tc>
        <w:tc>
          <w:tcPr>
            <w:tcW w:w="508" w:type="pct"/>
            <w:vAlign w:val="center"/>
          </w:tcPr>
          <w:p w14:paraId="68F838CD" w14:textId="5E75550D"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373</w:t>
            </w:r>
          </w:p>
        </w:tc>
        <w:tc>
          <w:tcPr>
            <w:tcW w:w="509" w:type="pct"/>
            <w:vAlign w:val="center"/>
          </w:tcPr>
          <w:p w14:paraId="23F621E4" w14:textId="5B57092F"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54.1</w:t>
            </w:r>
          </w:p>
        </w:tc>
        <w:tc>
          <w:tcPr>
            <w:tcW w:w="510" w:type="pct"/>
            <w:vAlign w:val="center"/>
          </w:tcPr>
          <w:p w14:paraId="347EE5F2"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10.2</w:t>
            </w:r>
          </w:p>
        </w:tc>
      </w:tr>
      <w:tr w:rsidR="001E7732" w:rsidRPr="00B71043" w14:paraId="43418EE7" w14:textId="77777777" w:rsidTr="001E7732">
        <w:tc>
          <w:tcPr>
            <w:cnfStyle w:val="001000000000" w:firstRow="0" w:lastRow="0" w:firstColumn="1" w:lastColumn="0" w:oddVBand="0" w:evenVBand="0" w:oddHBand="0" w:evenHBand="0" w:firstRowFirstColumn="0" w:firstRowLastColumn="0" w:lastRowFirstColumn="0" w:lastRowLastColumn="0"/>
            <w:tcW w:w="674" w:type="pct"/>
            <w:vMerge w:val="restart"/>
          </w:tcPr>
          <w:p w14:paraId="05980F98" w14:textId="77777777" w:rsidR="001E7732" w:rsidRPr="00DB1469" w:rsidRDefault="001E7732" w:rsidP="001E7732">
            <w:pPr>
              <w:keepNext/>
              <w:keepLines/>
              <w:jc w:val="center"/>
              <w:rPr>
                <w:rFonts w:cs="Arial"/>
                <w:b w:val="0"/>
                <w:bCs w:val="0"/>
              </w:rPr>
            </w:pPr>
            <w:r w:rsidRPr="00DB1469">
              <w:rPr>
                <w:rFonts w:cs="Arial"/>
                <w:b w:val="0"/>
                <w:bCs w:val="0"/>
              </w:rPr>
              <w:t>6061-T6</w:t>
            </w:r>
          </w:p>
          <w:p w14:paraId="359AF0EB" w14:textId="77777777" w:rsidR="001E7732" w:rsidRPr="00DB1469" w:rsidRDefault="001E7732" w:rsidP="001E7732">
            <w:pPr>
              <w:keepNext/>
              <w:keepLines/>
              <w:jc w:val="center"/>
              <w:rPr>
                <w:rFonts w:cs="Arial"/>
                <w:b w:val="0"/>
                <w:bCs w:val="0"/>
              </w:rPr>
            </w:pPr>
            <w:r w:rsidRPr="00DB1469">
              <w:rPr>
                <w:rFonts w:cs="Arial"/>
                <w:b w:val="0"/>
                <w:bCs w:val="0"/>
              </w:rPr>
              <w:t>Wall</w:t>
            </w:r>
          </w:p>
        </w:tc>
        <w:tc>
          <w:tcPr>
            <w:tcW w:w="934" w:type="pct"/>
            <w:vMerge w:val="restart"/>
          </w:tcPr>
          <w:p w14:paraId="083AED87" w14:textId="77777777"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 m (10 ft.)</w:t>
            </w:r>
          </w:p>
          <w:p w14:paraId="29097D38" w14:textId="57B71A8D"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Commercial Scale</w:t>
            </w:r>
          </w:p>
        </w:tc>
        <w:tc>
          <w:tcPr>
            <w:tcW w:w="847" w:type="pct"/>
            <w:vAlign w:val="center"/>
          </w:tcPr>
          <w:p w14:paraId="6C15840A"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Circumferential</w:t>
            </w:r>
          </w:p>
        </w:tc>
        <w:tc>
          <w:tcPr>
            <w:tcW w:w="508" w:type="pct"/>
            <w:vAlign w:val="center"/>
          </w:tcPr>
          <w:p w14:paraId="5435D4D2" w14:textId="08C83A4F"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335</w:t>
            </w:r>
          </w:p>
        </w:tc>
        <w:tc>
          <w:tcPr>
            <w:tcW w:w="509" w:type="pct"/>
            <w:vAlign w:val="center"/>
          </w:tcPr>
          <w:p w14:paraId="10776467" w14:textId="13BDF054"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4</w:t>
            </w:r>
            <w:r>
              <w:rPr>
                <w:rFonts w:cs="Arial"/>
              </w:rPr>
              <w:t>8.6</w:t>
            </w:r>
          </w:p>
        </w:tc>
        <w:tc>
          <w:tcPr>
            <w:tcW w:w="508" w:type="pct"/>
            <w:vAlign w:val="center"/>
          </w:tcPr>
          <w:p w14:paraId="6B6C5054" w14:textId="16F773C4"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312</w:t>
            </w:r>
          </w:p>
        </w:tc>
        <w:tc>
          <w:tcPr>
            <w:tcW w:w="509" w:type="pct"/>
            <w:vAlign w:val="center"/>
          </w:tcPr>
          <w:p w14:paraId="4F538521" w14:textId="3FDB1C66"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45.3</w:t>
            </w:r>
          </w:p>
        </w:tc>
        <w:tc>
          <w:tcPr>
            <w:tcW w:w="510" w:type="pct"/>
            <w:vAlign w:val="center"/>
          </w:tcPr>
          <w:p w14:paraId="5227284A"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6.4</w:t>
            </w:r>
          </w:p>
        </w:tc>
      </w:tr>
      <w:tr w:rsidR="001E7732" w:rsidRPr="00B71043" w14:paraId="5A301CE5" w14:textId="77777777" w:rsidTr="001E7732">
        <w:tc>
          <w:tcPr>
            <w:cnfStyle w:val="001000000000" w:firstRow="0" w:lastRow="0" w:firstColumn="1" w:lastColumn="0" w:oddVBand="0" w:evenVBand="0" w:oddHBand="0" w:evenHBand="0" w:firstRowFirstColumn="0" w:firstRowLastColumn="0" w:lastRowFirstColumn="0" w:lastRowLastColumn="0"/>
            <w:tcW w:w="674" w:type="pct"/>
            <w:vMerge/>
          </w:tcPr>
          <w:p w14:paraId="4513FC99" w14:textId="77777777" w:rsidR="001E7732" w:rsidRPr="00DB1469" w:rsidRDefault="001E7732" w:rsidP="001E7732">
            <w:pPr>
              <w:keepNext/>
              <w:keepLines/>
              <w:jc w:val="center"/>
              <w:rPr>
                <w:rFonts w:cs="Arial"/>
                <w:b w:val="0"/>
                <w:bCs w:val="0"/>
              </w:rPr>
            </w:pPr>
          </w:p>
        </w:tc>
        <w:tc>
          <w:tcPr>
            <w:tcW w:w="934" w:type="pct"/>
            <w:vMerge/>
          </w:tcPr>
          <w:p w14:paraId="2ACE5AC4"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p>
        </w:tc>
        <w:tc>
          <w:tcPr>
            <w:tcW w:w="847" w:type="pct"/>
            <w:vAlign w:val="center"/>
          </w:tcPr>
          <w:p w14:paraId="497CDB3B"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Axial</w:t>
            </w:r>
          </w:p>
        </w:tc>
        <w:tc>
          <w:tcPr>
            <w:tcW w:w="508" w:type="pct"/>
            <w:vAlign w:val="center"/>
          </w:tcPr>
          <w:p w14:paraId="1707D730" w14:textId="7DB240A4"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345</w:t>
            </w:r>
          </w:p>
        </w:tc>
        <w:tc>
          <w:tcPr>
            <w:tcW w:w="509" w:type="pct"/>
            <w:vAlign w:val="center"/>
          </w:tcPr>
          <w:p w14:paraId="55F351F4" w14:textId="161C6E4D"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50.1</w:t>
            </w:r>
          </w:p>
        </w:tc>
        <w:tc>
          <w:tcPr>
            <w:tcW w:w="508" w:type="pct"/>
            <w:vAlign w:val="center"/>
          </w:tcPr>
          <w:p w14:paraId="3BE75437" w14:textId="6942DA3A"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314</w:t>
            </w:r>
          </w:p>
        </w:tc>
        <w:tc>
          <w:tcPr>
            <w:tcW w:w="509" w:type="pct"/>
            <w:vAlign w:val="center"/>
          </w:tcPr>
          <w:p w14:paraId="729BF094" w14:textId="4EF8D9C2"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45.5</w:t>
            </w:r>
          </w:p>
        </w:tc>
        <w:tc>
          <w:tcPr>
            <w:tcW w:w="510" w:type="pct"/>
            <w:vAlign w:val="center"/>
          </w:tcPr>
          <w:p w14:paraId="63695008"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11.5</w:t>
            </w:r>
          </w:p>
        </w:tc>
      </w:tr>
      <w:tr w:rsidR="001E7732" w:rsidRPr="00B71043" w14:paraId="357C9B2B" w14:textId="77777777" w:rsidTr="001E7732">
        <w:tc>
          <w:tcPr>
            <w:cnfStyle w:val="001000000000" w:firstRow="0" w:lastRow="0" w:firstColumn="1" w:lastColumn="0" w:oddVBand="0" w:evenVBand="0" w:oddHBand="0" w:evenHBand="0" w:firstRowFirstColumn="0" w:firstRowLastColumn="0" w:lastRowFirstColumn="0" w:lastRowLastColumn="0"/>
            <w:tcW w:w="674" w:type="pct"/>
            <w:vMerge w:val="restart"/>
          </w:tcPr>
          <w:p w14:paraId="02D15CCE" w14:textId="77777777" w:rsidR="001E7732" w:rsidRPr="00DB1469" w:rsidRDefault="001E7732" w:rsidP="001E7732">
            <w:pPr>
              <w:keepNext/>
              <w:keepLines/>
              <w:jc w:val="center"/>
              <w:rPr>
                <w:rFonts w:cs="Arial"/>
                <w:b w:val="0"/>
                <w:bCs w:val="0"/>
              </w:rPr>
            </w:pPr>
            <w:r w:rsidRPr="00DB1469">
              <w:rPr>
                <w:rFonts w:cs="Arial"/>
                <w:b w:val="0"/>
                <w:bCs w:val="0"/>
              </w:rPr>
              <w:t>6061-T6</w:t>
            </w:r>
          </w:p>
          <w:p w14:paraId="34E1F59F" w14:textId="77777777" w:rsidR="001E7732" w:rsidRPr="00DB1469" w:rsidRDefault="001E7732" w:rsidP="001E7732">
            <w:pPr>
              <w:keepNext/>
              <w:keepLines/>
              <w:jc w:val="center"/>
              <w:rPr>
                <w:rFonts w:cs="Arial"/>
                <w:b w:val="0"/>
                <w:bCs w:val="0"/>
              </w:rPr>
            </w:pPr>
            <w:r w:rsidRPr="00DB1469">
              <w:rPr>
                <w:rFonts w:cs="Arial"/>
                <w:b w:val="0"/>
                <w:bCs w:val="0"/>
              </w:rPr>
              <w:t>Stiffener</w:t>
            </w:r>
          </w:p>
        </w:tc>
        <w:tc>
          <w:tcPr>
            <w:tcW w:w="934" w:type="pct"/>
            <w:vMerge w:val="restart"/>
          </w:tcPr>
          <w:p w14:paraId="742EB586" w14:textId="77777777"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 m (10 ft.)</w:t>
            </w:r>
          </w:p>
          <w:p w14:paraId="09CE6560" w14:textId="3EF6DCB3"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Commercial Scale</w:t>
            </w:r>
          </w:p>
        </w:tc>
        <w:tc>
          <w:tcPr>
            <w:tcW w:w="847" w:type="pct"/>
            <w:vAlign w:val="center"/>
          </w:tcPr>
          <w:p w14:paraId="4E13D3F0"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Circumferential</w:t>
            </w:r>
          </w:p>
        </w:tc>
        <w:tc>
          <w:tcPr>
            <w:tcW w:w="508" w:type="pct"/>
            <w:vAlign w:val="center"/>
          </w:tcPr>
          <w:p w14:paraId="2ECB12AC" w14:textId="7AE98D43"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346</w:t>
            </w:r>
          </w:p>
        </w:tc>
        <w:tc>
          <w:tcPr>
            <w:tcW w:w="509" w:type="pct"/>
            <w:vAlign w:val="center"/>
          </w:tcPr>
          <w:p w14:paraId="69B683A3" w14:textId="7C3C0248"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50.2</w:t>
            </w:r>
          </w:p>
        </w:tc>
        <w:tc>
          <w:tcPr>
            <w:tcW w:w="508" w:type="pct"/>
            <w:vAlign w:val="center"/>
          </w:tcPr>
          <w:p w14:paraId="1177325E" w14:textId="54C4BD25"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317</w:t>
            </w:r>
          </w:p>
        </w:tc>
        <w:tc>
          <w:tcPr>
            <w:tcW w:w="509" w:type="pct"/>
            <w:vAlign w:val="center"/>
          </w:tcPr>
          <w:p w14:paraId="19E5022C" w14:textId="00240B09"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46.0</w:t>
            </w:r>
          </w:p>
        </w:tc>
        <w:tc>
          <w:tcPr>
            <w:tcW w:w="510" w:type="pct"/>
            <w:vAlign w:val="center"/>
          </w:tcPr>
          <w:p w14:paraId="0191126D"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9.9</w:t>
            </w:r>
          </w:p>
        </w:tc>
      </w:tr>
      <w:tr w:rsidR="001E7732" w:rsidRPr="00B71043" w14:paraId="36125B8C" w14:textId="77777777" w:rsidTr="001E7732">
        <w:tc>
          <w:tcPr>
            <w:cnfStyle w:val="001000000000" w:firstRow="0" w:lastRow="0" w:firstColumn="1" w:lastColumn="0" w:oddVBand="0" w:evenVBand="0" w:oddHBand="0" w:evenHBand="0" w:firstRowFirstColumn="0" w:firstRowLastColumn="0" w:lastRowFirstColumn="0" w:lastRowLastColumn="0"/>
            <w:tcW w:w="674" w:type="pct"/>
            <w:vMerge/>
          </w:tcPr>
          <w:p w14:paraId="0859839D" w14:textId="77777777" w:rsidR="001E7732" w:rsidRPr="00DB1469" w:rsidRDefault="001E7732" w:rsidP="001E7732">
            <w:pPr>
              <w:keepNext/>
              <w:keepLines/>
              <w:jc w:val="center"/>
              <w:rPr>
                <w:rFonts w:cs="Arial"/>
                <w:b w:val="0"/>
                <w:bCs w:val="0"/>
              </w:rPr>
            </w:pPr>
          </w:p>
        </w:tc>
        <w:tc>
          <w:tcPr>
            <w:tcW w:w="934" w:type="pct"/>
            <w:vMerge/>
          </w:tcPr>
          <w:p w14:paraId="6D1AC572"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p>
        </w:tc>
        <w:tc>
          <w:tcPr>
            <w:tcW w:w="847" w:type="pct"/>
            <w:vAlign w:val="center"/>
          </w:tcPr>
          <w:p w14:paraId="37159516"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Axial</w:t>
            </w:r>
          </w:p>
        </w:tc>
        <w:tc>
          <w:tcPr>
            <w:tcW w:w="508" w:type="pct"/>
            <w:vAlign w:val="center"/>
          </w:tcPr>
          <w:p w14:paraId="46FF18FA" w14:textId="504A1B11"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348</w:t>
            </w:r>
          </w:p>
        </w:tc>
        <w:tc>
          <w:tcPr>
            <w:tcW w:w="509" w:type="pct"/>
            <w:vAlign w:val="center"/>
          </w:tcPr>
          <w:p w14:paraId="52052B68" w14:textId="1E3548A3"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50.4</w:t>
            </w:r>
          </w:p>
        </w:tc>
        <w:tc>
          <w:tcPr>
            <w:tcW w:w="508" w:type="pct"/>
            <w:vAlign w:val="center"/>
          </w:tcPr>
          <w:p w14:paraId="7524510A" w14:textId="7118BFD6"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eastAsia="Calibri"/>
                <w:color w:val="000000"/>
              </w:rPr>
              <w:t>319</w:t>
            </w:r>
          </w:p>
        </w:tc>
        <w:tc>
          <w:tcPr>
            <w:tcW w:w="509" w:type="pct"/>
            <w:vAlign w:val="center"/>
          </w:tcPr>
          <w:p w14:paraId="2B5F1A63" w14:textId="3A78E9E6"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46.3</w:t>
            </w:r>
          </w:p>
        </w:tc>
        <w:tc>
          <w:tcPr>
            <w:tcW w:w="510" w:type="pct"/>
            <w:vAlign w:val="center"/>
          </w:tcPr>
          <w:p w14:paraId="7A840720"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30.3</w:t>
            </w:r>
          </w:p>
        </w:tc>
      </w:tr>
      <w:tr w:rsidR="001E7732" w:rsidRPr="00B71043" w14:paraId="7249F223" w14:textId="77777777" w:rsidTr="001E7732">
        <w:tc>
          <w:tcPr>
            <w:cnfStyle w:val="001000000000" w:firstRow="0" w:lastRow="0" w:firstColumn="1" w:lastColumn="0" w:oddVBand="0" w:evenVBand="0" w:oddHBand="0" w:evenHBand="0" w:firstRowFirstColumn="0" w:firstRowLastColumn="0" w:lastRowFirstColumn="0" w:lastRowLastColumn="0"/>
            <w:tcW w:w="674" w:type="pct"/>
            <w:vMerge w:val="restart"/>
          </w:tcPr>
          <w:p w14:paraId="794EECB0" w14:textId="77777777" w:rsidR="001E7732" w:rsidRPr="00DB1469" w:rsidRDefault="001E7732" w:rsidP="001E7732">
            <w:pPr>
              <w:keepNext/>
              <w:keepLines/>
              <w:jc w:val="center"/>
              <w:rPr>
                <w:rFonts w:cs="Arial"/>
                <w:b w:val="0"/>
                <w:bCs w:val="0"/>
              </w:rPr>
            </w:pPr>
            <w:r w:rsidRPr="00DB1469">
              <w:rPr>
                <w:rFonts w:cs="Arial"/>
                <w:b w:val="0"/>
                <w:bCs w:val="0"/>
              </w:rPr>
              <w:t>6061-T6</w:t>
            </w:r>
          </w:p>
          <w:p w14:paraId="63DB0C2E" w14:textId="77777777" w:rsidR="001E7732" w:rsidRPr="00DB1469" w:rsidRDefault="001E7732" w:rsidP="001E7732">
            <w:pPr>
              <w:keepNext/>
              <w:keepLines/>
              <w:jc w:val="center"/>
              <w:rPr>
                <w:rFonts w:cs="Arial"/>
                <w:b w:val="0"/>
                <w:bCs w:val="0"/>
              </w:rPr>
            </w:pPr>
            <w:r w:rsidRPr="00DB1469">
              <w:rPr>
                <w:rFonts w:cs="Arial"/>
                <w:b w:val="0"/>
                <w:bCs w:val="0"/>
              </w:rPr>
              <w:t>Wall</w:t>
            </w:r>
          </w:p>
        </w:tc>
        <w:tc>
          <w:tcPr>
            <w:tcW w:w="934" w:type="pct"/>
            <w:vMerge w:val="restart"/>
          </w:tcPr>
          <w:p w14:paraId="656F1E72" w14:textId="344142D1"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432 mm (17 inch)</w:t>
            </w:r>
          </w:p>
          <w:p w14:paraId="72EFDE2B"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Sounding Rocket</w:t>
            </w:r>
          </w:p>
        </w:tc>
        <w:tc>
          <w:tcPr>
            <w:tcW w:w="847" w:type="pct"/>
            <w:vAlign w:val="center"/>
          </w:tcPr>
          <w:p w14:paraId="772B00E4"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Circumferential</w:t>
            </w:r>
          </w:p>
        </w:tc>
        <w:tc>
          <w:tcPr>
            <w:tcW w:w="508" w:type="pct"/>
            <w:vAlign w:val="center"/>
          </w:tcPr>
          <w:p w14:paraId="701B23E2" w14:textId="40E2DA2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color w:val="000000"/>
              </w:rPr>
              <w:t>317</w:t>
            </w:r>
          </w:p>
        </w:tc>
        <w:tc>
          <w:tcPr>
            <w:tcW w:w="509" w:type="pct"/>
            <w:vAlign w:val="center"/>
          </w:tcPr>
          <w:p w14:paraId="47CE32F9" w14:textId="4B38E80D"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45.9</w:t>
            </w:r>
          </w:p>
        </w:tc>
        <w:tc>
          <w:tcPr>
            <w:tcW w:w="508" w:type="pct"/>
            <w:vAlign w:val="center"/>
          </w:tcPr>
          <w:p w14:paraId="4E53C2CC" w14:textId="03D942CB"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color w:val="000000"/>
              </w:rPr>
              <w:t>229</w:t>
            </w:r>
          </w:p>
        </w:tc>
        <w:tc>
          <w:tcPr>
            <w:tcW w:w="509" w:type="pct"/>
            <w:vAlign w:val="center"/>
          </w:tcPr>
          <w:p w14:paraId="4C8655F2" w14:textId="078929D3"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33.2</w:t>
            </w:r>
          </w:p>
        </w:tc>
        <w:tc>
          <w:tcPr>
            <w:tcW w:w="510" w:type="pct"/>
            <w:vAlign w:val="center"/>
          </w:tcPr>
          <w:p w14:paraId="589BF66F"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9.0</w:t>
            </w:r>
          </w:p>
        </w:tc>
      </w:tr>
      <w:tr w:rsidR="001E7732" w:rsidRPr="00B71043" w14:paraId="37B6B60F" w14:textId="77777777" w:rsidTr="001E7732">
        <w:tc>
          <w:tcPr>
            <w:cnfStyle w:val="001000000000" w:firstRow="0" w:lastRow="0" w:firstColumn="1" w:lastColumn="0" w:oddVBand="0" w:evenVBand="0" w:oddHBand="0" w:evenHBand="0" w:firstRowFirstColumn="0" w:firstRowLastColumn="0" w:lastRowFirstColumn="0" w:lastRowLastColumn="0"/>
            <w:tcW w:w="674" w:type="pct"/>
            <w:vMerge/>
          </w:tcPr>
          <w:p w14:paraId="19DB258C" w14:textId="77777777" w:rsidR="001E7732" w:rsidRPr="00DB1469" w:rsidRDefault="001E7732" w:rsidP="001E7732">
            <w:pPr>
              <w:keepNext/>
              <w:keepLines/>
              <w:jc w:val="center"/>
              <w:rPr>
                <w:rFonts w:cs="Arial"/>
                <w:b w:val="0"/>
                <w:bCs w:val="0"/>
              </w:rPr>
            </w:pPr>
          </w:p>
        </w:tc>
        <w:tc>
          <w:tcPr>
            <w:tcW w:w="934" w:type="pct"/>
            <w:vMerge/>
          </w:tcPr>
          <w:p w14:paraId="073C3704"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p>
        </w:tc>
        <w:tc>
          <w:tcPr>
            <w:tcW w:w="847" w:type="pct"/>
            <w:vAlign w:val="center"/>
          </w:tcPr>
          <w:p w14:paraId="2C174F0C"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Axial</w:t>
            </w:r>
          </w:p>
        </w:tc>
        <w:tc>
          <w:tcPr>
            <w:tcW w:w="508" w:type="pct"/>
            <w:vAlign w:val="center"/>
          </w:tcPr>
          <w:p w14:paraId="178CAD4D" w14:textId="4F054FDC"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color w:val="000000"/>
              </w:rPr>
              <w:t>319</w:t>
            </w:r>
          </w:p>
        </w:tc>
        <w:tc>
          <w:tcPr>
            <w:tcW w:w="509" w:type="pct"/>
            <w:vAlign w:val="center"/>
          </w:tcPr>
          <w:p w14:paraId="15405ADA" w14:textId="30FC6B5F"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46.3</w:t>
            </w:r>
          </w:p>
        </w:tc>
        <w:tc>
          <w:tcPr>
            <w:tcW w:w="508" w:type="pct"/>
            <w:vAlign w:val="center"/>
          </w:tcPr>
          <w:p w14:paraId="000D0A7F" w14:textId="54FA0B64"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color w:val="000000"/>
              </w:rPr>
              <w:t>297</w:t>
            </w:r>
          </w:p>
        </w:tc>
        <w:tc>
          <w:tcPr>
            <w:tcW w:w="509" w:type="pct"/>
            <w:vAlign w:val="center"/>
          </w:tcPr>
          <w:p w14:paraId="60EA085A" w14:textId="1D4BC576"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43.0</w:t>
            </w:r>
          </w:p>
        </w:tc>
        <w:tc>
          <w:tcPr>
            <w:tcW w:w="510" w:type="pct"/>
            <w:vAlign w:val="center"/>
          </w:tcPr>
          <w:p w14:paraId="0D4F5684"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9.8</w:t>
            </w:r>
          </w:p>
        </w:tc>
      </w:tr>
      <w:tr w:rsidR="001E7732" w:rsidRPr="00B71043" w14:paraId="1B0A1DF1" w14:textId="77777777" w:rsidTr="001E7732">
        <w:tc>
          <w:tcPr>
            <w:cnfStyle w:val="001000000000" w:firstRow="0" w:lastRow="0" w:firstColumn="1" w:lastColumn="0" w:oddVBand="0" w:evenVBand="0" w:oddHBand="0" w:evenHBand="0" w:firstRowFirstColumn="0" w:firstRowLastColumn="0" w:lastRowFirstColumn="0" w:lastRowLastColumn="0"/>
            <w:tcW w:w="674" w:type="pct"/>
            <w:vMerge w:val="restart"/>
          </w:tcPr>
          <w:p w14:paraId="77732873" w14:textId="77777777" w:rsidR="001E7732" w:rsidRPr="00DB1469" w:rsidRDefault="001E7732" w:rsidP="001E7732">
            <w:pPr>
              <w:keepNext/>
              <w:keepLines/>
              <w:jc w:val="center"/>
              <w:rPr>
                <w:rFonts w:cs="Arial"/>
                <w:b w:val="0"/>
                <w:bCs w:val="0"/>
              </w:rPr>
            </w:pPr>
            <w:r w:rsidRPr="00DB1469">
              <w:rPr>
                <w:rFonts w:cs="Arial"/>
                <w:b w:val="0"/>
                <w:bCs w:val="0"/>
              </w:rPr>
              <w:t>6061-T6</w:t>
            </w:r>
          </w:p>
          <w:p w14:paraId="17E3BD2A" w14:textId="77777777" w:rsidR="001E7732" w:rsidRPr="00DB1469" w:rsidRDefault="001E7732" w:rsidP="001E7732">
            <w:pPr>
              <w:keepNext/>
              <w:keepLines/>
              <w:jc w:val="center"/>
              <w:rPr>
                <w:rFonts w:cs="Arial"/>
                <w:b w:val="0"/>
                <w:bCs w:val="0"/>
              </w:rPr>
            </w:pPr>
            <w:r w:rsidRPr="00DB1469">
              <w:rPr>
                <w:rFonts w:cs="Arial"/>
                <w:b w:val="0"/>
                <w:bCs w:val="0"/>
              </w:rPr>
              <w:t>Stiffener</w:t>
            </w:r>
          </w:p>
        </w:tc>
        <w:tc>
          <w:tcPr>
            <w:tcW w:w="934" w:type="pct"/>
            <w:vMerge w:val="restart"/>
          </w:tcPr>
          <w:p w14:paraId="7651FBB9" w14:textId="77777777" w:rsidR="001E7732"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432 mm (17 inch)</w:t>
            </w:r>
          </w:p>
          <w:p w14:paraId="2B9717E6" w14:textId="4232D2AE"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Sounding Rocket</w:t>
            </w:r>
          </w:p>
        </w:tc>
        <w:tc>
          <w:tcPr>
            <w:tcW w:w="847" w:type="pct"/>
            <w:vAlign w:val="center"/>
          </w:tcPr>
          <w:p w14:paraId="5E7CA50D"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Circumferential</w:t>
            </w:r>
          </w:p>
        </w:tc>
        <w:tc>
          <w:tcPr>
            <w:tcW w:w="508" w:type="pct"/>
            <w:vAlign w:val="center"/>
          </w:tcPr>
          <w:p w14:paraId="78D0A3D1" w14:textId="1FE8896C"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color w:val="000000"/>
              </w:rPr>
              <w:t>317</w:t>
            </w:r>
          </w:p>
        </w:tc>
        <w:tc>
          <w:tcPr>
            <w:tcW w:w="509" w:type="pct"/>
            <w:vAlign w:val="center"/>
          </w:tcPr>
          <w:p w14:paraId="6ED4BD09" w14:textId="302FBFB0"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46.0</w:t>
            </w:r>
          </w:p>
        </w:tc>
        <w:tc>
          <w:tcPr>
            <w:tcW w:w="508" w:type="pct"/>
            <w:vAlign w:val="center"/>
          </w:tcPr>
          <w:p w14:paraId="4BC16512" w14:textId="635C2B9D"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color w:val="000000"/>
              </w:rPr>
              <w:t>240</w:t>
            </w:r>
          </w:p>
        </w:tc>
        <w:tc>
          <w:tcPr>
            <w:tcW w:w="509" w:type="pct"/>
            <w:vAlign w:val="center"/>
          </w:tcPr>
          <w:p w14:paraId="7264EFE3" w14:textId="04686788"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34.8</w:t>
            </w:r>
          </w:p>
        </w:tc>
        <w:tc>
          <w:tcPr>
            <w:tcW w:w="510" w:type="pct"/>
            <w:vAlign w:val="center"/>
          </w:tcPr>
          <w:p w14:paraId="2553CDC7"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8.1</w:t>
            </w:r>
          </w:p>
        </w:tc>
      </w:tr>
      <w:tr w:rsidR="001E7732" w:rsidRPr="00B71043" w14:paraId="16FAB5F3" w14:textId="77777777" w:rsidTr="001E7732">
        <w:tc>
          <w:tcPr>
            <w:cnfStyle w:val="001000000000" w:firstRow="0" w:lastRow="0" w:firstColumn="1" w:lastColumn="0" w:oddVBand="0" w:evenVBand="0" w:oddHBand="0" w:evenHBand="0" w:firstRowFirstColumn="0" w:firstRowLastColumn="0" w:lastRowFirstColumn="0" w:lastRowLastColumn="0"/>
            <w:tcW w:w="674" w:type="pct"/>
            <w:vMerge/>
          </w:tcPr>
          <w:p w14:paraId="6E2B6770" w14:textId="77777777" w:rsidR="001E7732" w:rsidRPr="00B71043" w:rsidRDefault="001E7732" w:rsidP="001E7732">
            <w:pPr>
              <w:keepNext/>
              <w:keepLines/>
              <w:jc w:val="center"/>
              <w:rPr>
                <w:rFonts w:cs="Arial"/>
              </w:rPr>
            </w:pPr>
          </w:p>
        </w:tc>
        <w:tc>
          <w:tcPr>
            <w:tcW w:w="934" w:type="pct"/>
            <w:vMerge/>
          </w:tcPr>
          <w:p w14:paraId="122C1912"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p>
        </w:tc>
        <w:tc>
          <w:tcPr>
            <w:tcW w:w="847" w:type="pct"/>
            <w:vAlign w:val="center"/>
          </w:tcPr>
          <w:p w14:paraId="40CA71E0"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Axial</w:t>
            </w:r>
          </w:p>
        </w:tc>
        <w:tc>
          <w:tcPr>
            <w:tcW w:w="508" w:type="pct"/>
            <w:vAlign w:val="center"/>
          </w:tcPr>
          <w:p w14:paraId="0D7BFFD0" w14:textId="5DFC3705"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color w:val="000000"/>
              </w:rPr>
              <w:t>321</w:t>
            </w:r>
          </w:p>
        </w:tc>
        <w:tc>
          <w:tcPr>
            <w:tcW w:w="509" w:type="pct"/>
            <w:vAlign w:val="center"/>
          </w:tcPr>
          <w:p w14:paraId="317F69E7" w14:textId="7EE7263F"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46.6</w:t>
            </w:r>
          </w:p>
        </w:tc>
        <w:tc>
          <w:tcPr>
            <w:tcW w:w="508" w:type="pct"/>
            <w:vAlign w:val="center"/>
          </w:tcPr>
          <w:p w14:paraId="5CBC72CE" w14:textId="40182AD4"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Pr>
                <w:color w:val="000000"/>
              </w:rPr>
              <w:t>293</w:t>
            </w:r>
          </w:p>
        </w:tc>
        <w:tc>
          <w:tcPr>
            <w:tcW w:w="509" w:type="pct"/>
            <w:vAlign w:val="center"/>
          </w:tcPr>
          <w:p w14:paraId="000EA05C" w14:textId="19A4054D"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42.5</w:t>
            </w:r>
          </w:p>
        </w:tc>
        <w:tc>
          <w:tcPr>
            <w:tcW w:w="510" w:type="pct"/>
            <w:vAlign w:val="center"/>
          </w:tcPr>
          <w:p w14:paraId="4C2A89F1" w14:textId="77777777" w:rsidR="001E7732" w:rsidRPr="00B71043"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Fonts w:cs="Arial"/>
              </w:rPr>
            </w:pPr>
            <w:r w:rsidRPr="00B71043">
              <w:rPr>
                <w:rFonts w:cs="Arial"/>
              </w:rPr>
              <w:t>11.9</w:t>
            </w:r>
          </w:p>
        </w:tc>
      </w:tr>
    </w:tbl>
    <w:p w14:paraId="0EED4AD6" w14:textId="07F175F2" w:rsidR="00D27EF2" w:rsidRDefault="00D27EF2" w:rsidP="47C195D0">
      <w:pPr>
        <w:pStyle w:val="Caption"/>
      </w:pPr>
    </w:p>
    <w:p w14:paraId="574C8C22" w14:textId="22BB4A85" w:rsidR="00C64190" w:rsidRPr="00C64190" w:rsidRDefault="00C64190" w:rsidP="00E63FC5">
      <w:pPr>
        <w:pStyle w:val="Caption"/>
        <w:keepNext/>
        <w:keepLines/>
        <w:rPr>
          <w:szCs w:val="20"/>
        </w:rPr>
      </w:pPr>
      <w:bookmarkStart w:id="5" w:name="_Ref47625870"/>
      <w:r>
        <w:t xml:space="preserve">Table </w:t>
      </w:r>
      <w:fldSimple w:instr=" SEQ Table \* ARABIC ">
        <w:r w:rsidR="000C2708">
          <w:rPr>
            <w:noProof/>
          </w:rPr>
          <w:t>2</w:t>
        </w:r>
      </w:fldSimple>
      <w:bookmarkEnd w:id="5"/>
      <w:r>
        <w:t xml:space="preserve">. </w:t>
      </w:r>
      <w:r w:rsidR="009E2D24">
        <w:rPr>
          <w:szCs w:val="20"/>
        </w:rPr>
        <w:t>Reference</w:t>
      </w:r>
      <w:r w:rsidRPr="00D37315">
        <w:rPr>
          <w:szCs w:val="20"/>
        </w:rPr>
        <w:t xml:space="preserve"> tensile </w:t>
      </w:r>
      <w:r w:rsidR="00731D02">
        <w:rPr>
          <w:szCs w:val="20"/>
        </w:rPr>
        <w:t>properties</w:t>
      </w:r>
      <w:r w:rsidRPr="00D37315">
        <w:rPr>
          <w:szCs w:val="20"/>
        </w:rPr>
        <w:t xml:space="preserve"> of T6 products</w:t>
      </w:r>
      <w:r w:rsidR="009E2D24">
        <w:rPr>
          <w:szCs w:val="20"/>
        </w:rPr>
        <w:t>.</w:t>
      </w:r>
      <w:r w:rsidRPr="00D37315">
        <w:rPr>
          <w:szCs w:val="20"/>
        </w:rPr>
        <w:t xml:space="preserve"> </w:t>
      </w:r>
    </w:p>
    <w:tbl>
      <w:tblPr>
        <w:tblStyle w:val="GridTable1Light"/>
        <w:tblW w:w="0" w:type="auto"/>
        <w:tblLook w:val="06A0" w:firstRow="1" w:lastRow="0" w:firstColumn="1" w:lastColumn="0" w:noHBand="1" w:noVBand="1"/>
      </w:tblPr>
      <w:tblGrid>
        <w:gridCol w:w="2880"/>
        <w:gridCol w:w="1008"/>
        <w:gridCol w:w="1008"/>
        <w:gridCol w:w="1008"/>
        <w:gridCol w:w="1008"/>
        <w:gridCol w:w="1008"/>
      </w:tblGrid>
      <w:tr w:rsidR="005801F5" w:rsidRPr="00D37315" w14:paraId="1F332403" w14:textId="77777777" w:rsidTr="00FA6007">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880" w:type="dxa"/>
            <w:vMerge w:val="restart"/>
            <w:vAlign w:val="center"/>
          </w:tcPr>
          <w:p w14:paraId="4A9342D3" w14:textId="28695FCC" w:rsidR="005801F5" w:rsidRPr="00D37315" w:rsidRDefault="003508CE" w:rsidP="00B52802">
            <w:pPr>
              <w:keepNext/>
              <w:keepLines/>
              <w:jc w:val="center"/>
            </w:pPr>
            <w:r>
              <w:t xml:space="preserve">Reference </w:t>
            </w:r>
            <w:r w:rsidR="00B52802">
              <w:t>Material</w:t>
            </w:r>
          </w:p>
        </w:tc>
        <w:tc>
          <w:tcPr>
            <w:tcW w:w="2016" w:type="dxa"/>
            <w:gridSpan w:val="2"/>
            <w:vAlign w:val="center"/>
          </w:tcPr>
          <w:p w14:paraId="1B9FCB51" w14:textId="4A6EBF1D" w:rsidR="005801F5" w:rsidRPr="004E7AC6" w:rsidRDefault="001E7732" w:rsidP="00F10325">
            <w:pPr>
              <w:keepNext/>
              <w:keepLines/>
              <w:jc w:val="center"/>
              <w:cnfStyle w:val="100000000000" w:firstRow="1" w:lastRow="0" w:firstColumn="0" w:lastColumn="0" w:oddVBand="0" w:evenVBand="0" w:oddHBand="0" w:evenHBand="0" w:firstRowFirstColumn="0" w:firstRowLastColumn="0" w:lastRowFirstColumn="0" w:lastRowLastColumn="0"/>
            </w:pPr>
            <w:r>
              <w:t>UT</w:t>
            </w:r>
            <w:r w:rsidR="005801F5" w:rsidRPr="005801F5">
              <w:t>S</w:t>
            </w:r>
          </w:p>
        </w:tc>
        <w:tc>
          <w:tcPr>
            <w:tcW w:w="2016" w:type="dxa"/>
            <w:gridSpan w:val="2"/>
            <w:vAlign w:val="center"/>
          </w:tcPr>
          <w:p w14:paraId="0ED4A372" w14:textId="653CED11" w:rsidR="005801F5" w:rsidRPr="004E7AC6" w:rsidRDefault="001E7732" w:rsidP="00F10325">
            <w:pPr>
              <w:keepNext/>
              <w:keepLines/>
              <w:jc w:val="center"/>
              <w:cnfStyle w:val="100000000000" w:firstRow="1" w:lastRow="0" w:firstColumn="0" w:lastColumn="0" w:oddVBand="0" w:evenVBand="0" w:oddHBand="0" w:evenHBand="0" w:firstRowFirstColumn="0" w:firstRowLastColumn="0" w:lastRowFirstColumn="0" w:lastRowLastColumn="0"/>
            </w:pPr>
            <w:r>
              <w:t>Y</w:t>
            </w:r>
            <w:r w:rsidR="005801F5" w:rsidRPr="005801F5">
              <w:t>S</w:t>
            </w:r>
          </w:p>
        </w:tc>
        <w:tc>
          <w:tcPr>
            <w:tcW w:w="1008" w:type="dxa"/>
            <w:vAlign w:val="center"/>
          </w:tcPr>
          <w:p w14:paraId="659F07A7" w14:textId="06BB00E7" w:rsidR="00610616" w:rsidRPr="00C4167A" w:rsidRDefault="005801F5" w:rsidP="00C4167A">
            <w:pPr>
              <w:keepNext/>
              <w:keepLines/>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4E7AC6">
              <w:t>Elong</w:t>
            </w:r>
            <w:proofErr w:type="spellEnd"/>
            <w:r w:rsidRPr="004E7AC6">
              <w:t>.</w:t>
            </w:r>
          </w:p>
        </w:tc>
      </w:tr>
      <w:tr w:rsidR="004E7AC6" w:rsidRPr="00D37315" w14:paraId="110E19D8" w14:textId="77777777" w:rsidTr="001E7732">
        <w:trPr>
          <w:trHeight w:val="176"/>
        </w:trPr>
        <w:tc>
          <w:tcPr>
            <w:cnfStyle w:val="001000000000" w:firstRow="0" w:lastRow="0" w:firstColumn="1" w:lastColumn="0" w:oddVBand="0" w:evenVBand="0" w:oddHBand="0" w:evenHBand="0" w:firstRowFirstColumn="0" w:firstRowLastColumn="0" w:lastRowFirstColumn="0" w:lastRowLastColumn="0"/>
            <w:tcW w:w="2880" w:type="dxa"/>
            <w:vMerge/>
          </w:tcPr>
          <w:p w14:paraId="440DB8B9" w14:textId="77777777" w:rsidR="004E7AC6" w:rsidRPr="00D37315" w:rsidRDefault="004E7AC6" w:rsidP="00E63FC5">
            <w:pPr>
              <w:keepNext/>
              <w:keepLines/>
              <w:jc w:val="center"/>
            </w:pPr>
          </w:p>
        </w:tc>
        <w:tc>
          <w:tcPr>
            <w:tcW w:w="1008" w:type="dxa"/>
          </w:tcPr>
          <w:p w14:paraId="5D7457F0" w14:textId="31C50B20" w:rsidR="004E7AC6" w:rsidRPr="00F10325" w:rsidRDefault="004E7AC6" w:rsidP="00E63FC5">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F10325">
              <w:rPr>
                <w:b/>
                <w:bCs/>
              </w:rPr>
              <w:t>MPa</w:t>
            </w:r>
          </w:p>
        </w:tc>
        <w:tc>
          <w:tcPr>
            <w:tcW w:w="1008" w:type="dxa"/>
            <w:vAlign w:val="center"/>
          </w:tcPr>
          <w:p w14:paraId="535E7E02" w14:textId="172F23AF" w:rsidR="004E7AC6" w:rsidRPr="00F10325" w:rsidRDefault="004E7AC6" w:rsidP="00E63FC5">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F10325">
              <w:rPr>
                <w:b/>
                <w:bCs/>
              </w:rPr>
              <w:t>ksi</w:t>
            </w:r>
          </w:p>
        </w:tc>
        <w:tc>
          <w:tcPr>
            <w:tcW w:w="1008" w:type="dxa"/>
          </w:tcPr>
          <w:p w14:paraId="6B14FB2D" w14:textId="45694AC1" w:rsidR="004E7AC6" w:rsidRPr="00F10325" w:rsidRDefault="004E7AC6" w:rsidP="00E63FC5">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F10325">
              <w:rPr>
                <w:b/>
                <w:bCs/>
              </w:rPr>
              <w:t>MPa</w:t>
            </w:r>
          </w:p>
        </w:tc>
        <w:tc>
          <w:tcPr>
            <w:tcW w:w="1008" w:type="dxa"/>
            <w:vAlign w:val="center"/>
          </w:tcPr>
          <w:p w14:paraId="1EF4CF22" w14:textId="633E7A7C" w:rsidR="004E7AC6" w:rsidRPr="00F10325" w:rsidRDefault="004E7AC6" w:rsidP="00E63FC5">
            <w:pPr>
              <w:keepNext/>
              <w:keepLines/>
              <w:jc w:val="center"/>
              <w:cnfStyle w:val="000000000000" w:firstRow="0" w:lastRow="0" w:firstColumn="0" w:lastColumn="0" w:oddVBand="0" w:evenVBand="0" w:oddHBand="0" w:evenHBand="0" w:firstRowFirstColumn="0" w:firstRowLastColumn="0" w:lastRowFirstColumn="0" w:lastRowLastColumn="0"/>
              <w:rPr>
                <w:b/>
                <w:bCs/>
              </w:rPr>
            </w:pPr>
            <w:r w:rsidRPr="00F10325">
              <w:rPr>
                <w:b/>
                <w:bCs/>
              </w:rPr>
              <w:t>ksi</w:t>
            </w:r>
          </w:p>
        </w:tc>
        <w:tc>
          <w:tcPr>
            <w:tcW w:w="1008" w:type="dxa"/>
          </w:tcPr>
          <w:p w14:paraId="30BB007A" w14:textId="7D75E5A0" w:rsidR="004E7AC6" w:rsidRPr="004E7AC6" w:rsidRDefault="00076BD5" w:rsidP="00E63FC5">
            <w:pPr>
              <w:keepNext/>
              <w:keepLines/>
              <w:jc w:val="center"/>
              <w:cnfStyle w:val="000000000000" w:firstRow="0" w:lastRow="0" w:firstColumn="0" w:lastColumn="0" w:oddVBand="0" w:evenVBand="0" w:oddHBand="0" w:evenHBand="0" w:firstRowFirstColumn="0" w:firstRowLastColumn="0" w:lastRowFirstColumn="0" w:lastRowLastColumn="0"/>
            </w:pPr>
            <w:r>
              <w:rPr>
                <w:rFonts w:eastAsia="Calibri"/>
                <w:b/>
                <w:bCs/>
              </w:rPr>
              <w:t>%</w:t>
            </w:r>
          </w:p>
        </w:tc>
      </w:tr>
      <w:tr w:rsidR="001E7732" w:rsidRPr="00D37315" w14:paraId="7B0C3D26" w14:textId="77777777" w:rsidTr="00FA6007">
        <w:tc>
          <w:tcPr>
            <w:cnfStyle w:val="001000000000" w:firstRow="0" w:lastRow="0" w:firstColumn="1" w:lastColumn="0" w:oddVBand="0" w:evenVBand="0" w:oddHBand="0" w:evenHBand="0" w:firstRowFirstColumn="0" w:firstRowLastColumn="0" w:lastRowFirstColumn="0" w:lastRowLastColumn="0"/>
            <w:tcW w:w="2880" w:type="dxa"/>
          </w:tcPr>
          <w:p w14:paraId="7D3B8FB3" w14:textId="422B6064" w:rsidR="001E7732" w:rsidRPr="00D37315" w:rsidRDefault="001E7732" w:rsidP="001E7732">
            <w:pPr>
              <w:keepNext/>
              <w:keepLines/>
              <w:jc w:val="center"/>
              <w:rPr>
                <w:b w:val="0"/>
                <w:bCs w:val="0"/>
              </w:rPr>
            </w:pPr>
            <w:r w:rsidRPr="00D37315">
              <w:rPr>
                <w:b w:val="0"/>
                <w:bCs w:val="0"/>
              </w:rPr>
              <w:t>6061 Wrought (typical)</w:t>
            </w:r>
            <w:r>
              <w:rPr>
                <w:b w:val="0"/>
                <w:bCs w:val="0"/>
              </w:rPr>
              <w:t xml:space="preserve"> </w:t>
            </w:r>
            <w:r>
              <w:fldChar w:fldCharType="begin"/>
            </w:r>
            <w:r>
              <w:instrText xml:space="preserve"> ADDIN EN.CITE &lt;EndNote&gt;&lt;Cite&gt;&lt;Year&gt;2020&lt;/Year&gt;&lt;RecNum&gt;457&lt;/RecNum&gt;&lt;DisplayText&gt;[9]&lt;/DisplayText&gt;&lt;record&gt;&lt;rec-number&gt;457&lt;/rec-number&gt;&lt;foreign-keys&gt;&lt;key app="EN" db-id="avvas22x3wss9ee2rzlpzsdb9ffzf0dxxrfs" timestamp="1596798073"&gt;457&lt;/key&gt;&lt;/foreign-keys&gt;&lt;ref-type name="Web Page"&gt;12&lt;/ref-type&gt;&lt;contributors&gt;&lt;/contributors&gt;&lt;titles&gt;&lt;title&gt;Al 6061-T6 Material Data Sheet&lt;/title&gt;&lt;/titles&gt;&lt;dates&gt;&lt;year&gt;2020&lt;/year&gt;&lt;/dates&gt;&lt;publisher&gt;Aerospace Specification Metals, Inc.&lt;/publisher&gt;&lt;urls&gt;&lt;related-urls&gt;&lt;url&gt;http://asm.matweb.com/search/SpecificMaterial.asp?bassnum=MA6061T6&lt;/url&gt;&lt;/related-urls&gt;&lt;/urls&gt;&lt;/record&gt;&lt;/Cite&gt;&lt;/EndNote&gt;</w:instrText>
            </w:r>
            <w:r>
              <w:fldChar w:fldCharType="separate"/>
            </w:r>
            <w:r w:rsidRPr="00C141EE">
              <w:rPr>
                <w:b w:val="0"/>
                <w:bCs w:val="0"/>
                <w:noProof/>
              </w:rPr>
              <w:t>[9]</w:t>
            </w:r>
            <w:r>
              <w:fldChar w:fldCharType="end"/>
            </w:r>
          </w:p>
        </w:tc>
        <w:tc>
          <w:tcPr>
            <w:tcW w:w="1008" w:type="dxa"/>
          </w:tcPr>
          <w:p w14:paraId="4684A097" w14:textId="3ECC60BE"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310</w:t>
            </w:r>
          </w:p>
        </w:tc>
        <w:tc>
          <w:tcPr>
            <w:tcW w:w="1008" w:type="dxa"/>
          </w:tcPr>
          <w:p w14:paraId="5DA25067" w14:textId="6D8030C6"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45</w:t>
            </w:r>
          </w:p>
        </w:tc>
        <w:tc>
          <w:tcPr>
            <w:tcW w:w="1008" w:type="dxa"/>
          </w:tcPr>
          <w:p w14:paraId="5E0BC34F" w14:textId="401651C1"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27</w:t>
            </w:r>
            <w:r>
              <w:t>9</w:t>
            </w:r>
          </w:p>
        </w:tc>
        <w:tc>
          <w:tcPr>
            <w:tcW w:w="1008" w:type="dxa"/>
          </w:tcPr>
          <w:p w14:paraId="68092138" w14:textId="64426B17"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40</w:t>
            </w:r>
          </w:p>
        </w:tc>
        <w:tc>
          <w:tcPr>
            <w:tcW w:w="1008" w:type="dxa"/>
          </w:tcPr>
          <w:p w14:paraId="1C8081E7" w14:textId="3B45636F"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14.</w:t>
            </w:r>
            <w:r>
              <w:t>5</w:t>
            </w:r>
          </w:p>
        </w:tc>
      </w:tr>
      <w:tr w:rsidR="001E7732" w:rsidRPr="00D37315" w14:paraId="58401611" w14:textId="77777777" w:rsidTr="00FA6007">
        <w:tc>
          <w:tcPr>
            <w:cnfStyle w:val="001000000000" w:firstRow="0" w:lastRow="0" w:firstColumn="1" w:lastColumn="0" w:oddVBand="0" w:evenVBand="0" w:oddHBand="0" w:evenHBand="0" w:firstRowFirstColumn="0" w:firstRowLastColumn="0" w:lastRowFirstColumn="0" w:lastRowLastColumn="0"/>
            <w:tcW w:w="2880" w:type="dxa"/>
          </w:tcPr>
          <w:p w14:paraId="18709862" w14:textId="7AC33EF2" w:rsidR="001E7732" w:rsidRPr="00D37315" w:rsidRDefault="001E7732" w:rsidP="001E7732">
            <w:pPr>
              <w:keepNext/>
              <w:keepLines/>
              <w:jc w:val="center"/>
              <w:rPr>
                <w:b w:val="0"/>
                <w:bCs w:val="0"/>
              </w:rPr>
            </w:pPr>
            <w:r>
              <w:rPr>
                <w:b w:val="0"/>
                <w:bCs w:val="0"/>
              </w:rPr>
              <w:t xml:space="preserve">6061 Wrought (minimum) </w:t>
            </w:r>
            <w:r>
              <w:fldChar w:fldCharType="begin"/>
            </w:r>
            <w:r>
              <w:instrText xml:space="preserve"> ADDIN EN.CITE &lt;EndNote&gt;&lt;Cite&gt;&lt;Year&gt;2019&lt;/Year&gt;&lt;RecNum&gt;456&lt;/RecNum&gt;&lt;DisplayText&gt;[10]&lt;/DisplayText&gt;&lt;record&gt;&lt;rec-number&gt;456&lt;/rec-number&gt;&lt;foreign-keys&gt;&lt;key app="EN" db-id="avvas22x3wss9ee2rzlpzsdb9ffzf0dxxrfs" timestamp="1596797857"&gt;456&lt;/key&gt;&lt;/foreign-keys&gt;&lt;ref-type name="Standard"&gt;58&lt;/ref-type&gt;&lt;contributors&gt;&lt;/contributors&gt;&lt;titles&gt;&lt;title&gt;Aerospace Metals Specification AMS 4127 Rev. K: Aluminum Alloy, Forgings and Rolled or Forged Rings, (6061-T6) Solution and Precipitation Heat Treated. &lt;/title&gt;&lt;/titles&gt;&lt;dates&gt;&lt;year&gt;2019&lt;/year&gt;&lt;/dates&gt;&lt;pub-location&gt;Warrendale, PA&lt;/pub-location&gt;&lt;publisher&gt;SAE International&lt;/publisher&gt;&lt;urls&gt;&lt;/urls&gt;&lt;/record&gt;&lt;/Cite&gt;&lt;/EndNote&gt;</w:instrText>
            </w:r>
            <w:r>
              <w:fldChar w:fldCharType="separate"/>
            </w:r>
            <w:r w:rsidRPr="00C141EE">
              <w:rPr>
                <w:b w:val="0"/>
                <w:bCs w:val="0"/>
                <w:noProof/>
              </w:rPr>
              <w:t>[10]</w:t>
            </w:r>
            <w:r>
              <w:fldChar w:fldCharType="end"/>
            </w:r>
          </w:p>
        </w:tc>
        <w:tc>
          <w:tcPr>
            <w:tcW w:w="1008" w:type="dxa"/>
          </w:tcPr>
          <w:p w14:paraId="6442E681" w14:textId="38842050"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2</w:t>
            </w:r>
            <w:r>
              <w:t>90</w:t>
            </w:r>
          </w:p>
        </w:tc>
        <w:tc>
          <w:tcPr>
            <w:tcW w:w="1008" w:type="dxa"/>
          </w:tcPr>
          <w:p w14:paraId="3292A80B" w14:textId="6EFFE5F5"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42</w:t>
            </w:r>
          </w:p>
        </w:tc>
        <w:tc>
          <w:tcPr>
            <w:tcW w:w="1008" w:type="dxa"/>
          </w:tcPr>
          <w:p w14:paraId="1FD71188" w14:textId="749D4A1B"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241</w:t>
            </w:r>
          </w:p>
        </w:tc>
        <w:tc>
          <w:tcPr>
            <w:tcW w:w="1008" w:type="dxa"/>
          </w:tcPr>
          <w:p w14:paraId="3F456991" w14:textId="5A2B1D3C"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35</w:t>
            </w:r>
          </w:p>
        </w:tc>
        <w:tc>
          <w:tcPr>
            <w:tcW w:w="1008" w:type="dxa"/>
          </w:tcPr>
          <w:p w14:paraId="64EFA2A9" w14:textId="70046CA4"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9.0</w:t>
            </w:r>
          </w:p>
        </w:tc>
      </w:tr>
      <w:tr w:rsidR="001E7732" w:rsidRPr="00D37315" w14:paraId="13427288" w14:textId="77777777" w:rsidTr="00FA6007">
        <w:tc>
          <w:tcPr>
            <w:cnfStyle w:val="001000000000" w:firstRow="0" w:lastRow="0" w:firstColumn="1" w:lastColumn="0" w:oddVBand="0" w:evenVBand="0" w:oddHBand="0" w:evenHBand="0" w:firstRowFirstColumn="0" w:firstRowLastColumn="0" w:lastRowFirstColumn="0" w:lastRowLastColumn="0"/>
            <w:tcW w:w="2880" w:type="dxa"/>
          </w:tcPr>
          <w:p w14:paraId="02830E41" w14:textId="37300522" w:rsidR="001E7732" w:rsidRPr="00D37315" w:rsidRDefault="001E7732" w:rsidP="001E7732">
            <w:pPr>
              <w:keepNext/>
              <w:keepLines/>
              <w:jc w:val="center"/>
              <w:rPr>
                <w:b w:val="0"/>
                <w:bCs w:val="0"/>
                <w:highlight w:val="yellow"/>
              </w:rPr>
            </w:pPr>
            <w:r w:rsidRPr="00D37315">
              <w:rPr>
                <w:b w:val="0"/>
                <w:bCs w:val="0"/>
              </w:rPr>
              <w:t>2195 Wrought</w:t>
            </w:r>
            <w:r>
              <w:rPr>
                <w:b w:val="0"/>
                <w:bCs w:val="0"/>
              </w:rPr>
              <w:t xml:space="preserve"> </w:t>
            </w:r>
            <w:r>
              <w:fldChar w:fldCharType="begin"/>
            </w:r>
            <w:r>
              <w:instrText xml:space="preserve"> ADDIN EN.CITE &lt;EndNote&gt;&lt;Cite&gt;&lt;Year&gt;2018&lt;/Year&gt;&lt;RecNum&gt;458&lt;/RecNum&gt;&lt;DisplayText&gt;[8]&lt;/DisplayText&gt;&lt;record&gt;&lt;rec-number&gt;458&lt;/rec-number&gt;&lt;foreign-keys&gt;&lt;key app="EN" db-id="avvas22x3wss9ee2rzlpzsdb9ffzf0dxxrfs" timestamp="1596802064"&gt;458&lt;/key&gt;&lt;/foreign-keys&gt;&lt;ref-type name="Personal Communication"&gt;26&lt;/ref-type&gt;&lt;contributors&gt;&lt;/contributors&gt;&lt;titles&gt;&lt;title&gt;Personal Communication with Constellium Regarding Al-Li Alloy 2195-T6 Properties&lt;/title&gt;&lt;/titles&gt;&lt;dates&gt;&lt;year&gt;2018&lt;/year&gt;&lt;/dates&gt;&lt;urls&gt;&lt;/urls&gt;&lt;/record&gt;&lt;/Cite&gt;&lt;/EndNote&gt;</w:instrText>
            </w:r>
            <w:r>
              <w:fldChar w:fldCharType="separate"/>
            </w:r>
            <w:r w:rsidRPr="00C141EE">
              <w:rPr>
                <w:b w:val="0"/>
                <w:bCs w:val="0"/>
                <w:noProof/>
              </w:rPr>
              <w:t>[8]</w:t>
            </w:r>
            <w:r>
              <w:fldChar w:fldCharType="end"/>
            </w:r>
          </w:p>
        </w:tc>
        <w:tc>
          <w:tcPr>
            <w:tcW w:w="1008" w:type="dxa"/>
          </w:tcPr>
          <w:p w14:paraId="77BE207C" w14:textId="49478213"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455-490</w:t>
            </w:r>
          </w:p>
        </w:tc>
        <w:tc>
          <w:tcPr>
            <w:tcW w:w="1008" w:type="dxa"/>
          </w:tcPr>
          <w:p w14:paraId="0339A695" w14:textId="17A71858"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66-71</w:t>
            </w:r>
          </w:p>
        </w:tc>
        <w:tc>
          <w:tcPr>
            <w:tcW w:w="1008" w:type="dxa"/>
          </w:tcPr>
          <w:p w14:paraId="58E166C0" w14:textId="77884D9C"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35</w:t>
            </w:r>
            <w:r>
              <w:t>1-</w:t>
            </w:r>
            <w:r w:rsidRPr="004E7AC6">
              <w:t>400</w:t>
            </w:r>
          </w:p>
        </w:tc>
        <w:tc>
          <w:tcPr>
            <w:tcW w:w="1008" w:type="dxa"/>
          </w:tcPr>
          <w:p w14:paraId="34A2BBE5" w14:textId="4BDBD430"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pPr>
            <w:r w:rsidRPr="004E7AC6">
              <w:t>51-58</w:t>
            </w:r>
          </w:p>
        </w:tc>
        <w:tc>
          <w:tcPr>
            <w:tcW w:w="1008" w:type="dxa"/>
          </w:tcPr>
          <w:p w14:paraId="061A4624" w14:textId="74C8CF2E" w:rsidR="001E7732" w:rsidRPr="004E7AC6" w:rsidRDefault="001E7732" w:rsidP="001E7732">
            <w:pPr>
              <w:keepNext/>
              <w:keepLines/>
              <w:jc w:val="center"/>
              <w:cnfStyle w:val="000000000000" w:firstRow="0" w:lastRow="0" w:firstColumn="0" w:lastColumn="0" w:oddVBand="0" w:evenVBand="0" w:oddHBand="0" w:evenHBand="0" w:firstRowFirstColumn="0" w:firstRowLastColumn="0" w:lastRowFirstColumn="0" w:lastRowLastColumn="0"/>
              <w:rPr>
                <w:rStyle w:val="FootnoteReference"/>
              </w:rPr>
            </w:pPr>
            <w:r w:rsidRPr="004E7AC6">
              <w:t>13-22</w:t>
            </w:r>
          </w:p>
        </w:tc>
      </w:tr>
    </w:tbl>
    <w:p w14:paraId="530C591E" w14:textId="77777777" w:rsidR="004A605A" w:rsidRPr="00B51689" w:rsidRDefault="004A605A" w:rsidP="47C195D0">
      <w:pPr>
        <w:pStyle w:val="ReportText"/>
        <w:ind w:firstLine="0"/>
        <w:rPr>
          <w:sz w:val="20"/>
          <w:szCs w:val="20"/>
        </w:rPr>
        <w:sectPr w:rsidR="004A605A" w:rsidRPr="00B51689" w:rsidSect="00700313">
          <w:type w:val="continuous"/>
          <w:pgSz w:w="12240" w:h="15840" w:code="1"/>
          <w:pgMar w:top="1440" w:right="1440" w:bottom="1440" w:left="1440" w:header="0" w:footer="720" w:gutter="0"/>
          <w:cols w:space="720"/>
          <w:formProt w:val="0"/>
        </w:sectPr>
      </w:pPr>
    </w:p>
    <w:p w14:paraId="3A288CC6" w14:textId="172DCC89" w:rsidR="006458EF" w:rsidRPr="00B51689" w:rsidRDefault="006458EF" w:rsidP="47C195D0">
      <w:pPr>
        <w:pStyle w:val="ReportText"/>
        <w:ind w:firstLine="0"/>
        <w:rPr>
          <w:sz w:val="20"/>
          <w:szCs w:val="20"/>
        </w:rPr>
        <w:sectPr w:rsidR="006458EF" w:rsidRPr="00B51689" w:rsidSect="004A605A">
          <w:type w:val="continuous"/>
          <w:pgSz w:w="12240" w:h="15840" w:code="1"/>
          <w:pgMar w:top="1440" w:right="1440" w:bottom="1440" w:left="1440" w:header="0" w:footer="720" w:gutter="0"/>
          <w:cols w:num="2" w:space="720"/>
          <w:formProt w:val="0"/>
        </w:sectPr>
      </w:pPr>
    </w:p>
    <w:p w14:paraId="71E95069" w14:textId="3D8A9118" w:rsidR="789AA262" w:rsidRPr="00437337" w:rsidRDefault="002A4592" w:rsidP="0065357E">
      <w:pPr>
        <w:pStyle w:val="Heading2"/>
        <w:rPr>
          <w:rFonts w:eastAsia="Arial"/>
        </w:rPr>
      </w:pPr>
      <w:r>
        <w:rPr>
          <w:rFonts w:eastAsia="Arial"/>
        </w:rPr>
        <w:t>Preform Formability Assessment</w:t>
      </w:r>
    </w:p>
    <w:p w14:paraId="0FA38EC5" w14:textId="5ABB713E" w:rsidR="7CEE9B83" w:rsidRPr="00814755" w:rsidRDefault="50426B0A" w:rsidP="00814755">
      <w:r w:rsidRPr="001E105B">
        <w:rPr>
          <w:rFonts w:eastAsia="Arial"/>
        </w:rPr>
        <w:t xml:space="preserve">Formability of the three alloys was </w:t>
      </w:r>
      <w:r w:rsidR="69513E3B" w:rsidRPr="001E105B">
        <w:rPr>
          <w:rFonts w:eastAsia="Arial"/>
        </w:rPr>
        <w:t>evaluated</w:t>
      </w:r>
      <w:r w:rsidRPr="00062666">
        <w:rPr>
          <w:rFonts w:eastAsia="Arial"/>
        </w:rPr>
        <w:t xml:space="preserve"> </w:t>
      </w:r>
      <w:r w:rsidR="0016676A">
        <w:rPr>
          <w:rFonts w:eastAsia="Arial"/>
        </w:rPr>
        <w:t>using the</w:t>
      </w:r>
      <w:r w:rsidR="0016676A" w:rsidRPr="00062666">
        <w:rPr>
          <w:rFonts w:eastAsia="Arial"/>
        </w:rPr>
        <w:t xml:space="preserve"> </w:t>
      </w:r>
      <w:r w:rsidRPr="00062666">
        <w:rPr>
          <w:rFonts w:eastAsia="Arial"/>
        </w:rPr>
        <w:t>elongation</w:t>
      </w:r>
      <w:r w:rsidR="2EB24724" w:rsidRPr="00062666">
        <w:rPr>
          <w:rFonts w:eastAsia="Arial"/>
        </w:rPr>
        <w:t xml:space="preserve"> </w:t>
      </w:r>
      <w:r w:rsidRPr="00062666">
        <w:rPr>
          <w:rFonts w:eastAsia="Arial"/>
        </w:rPr>
        <w:t>and</w:t>
      </w:r>
      <w:r w:rsidR="58C86E31" w:rsidRPr="00062666">
        <w:rPr>
          <w:rFonts w:eastAsia="Arial"/>
        </w:rPr>
        <w:t xml:space="preserve"> strain hardening </w:t>
      </w:r>
      <w:r w:rsidR="0016676A">
        <w:rPr>
          <w:rFonts w:eastAsia="Arial"/>
        </w:rPr>
        <w:t>data</w:t>
      </w:r>
      <w:r w:rsidR="00A725BA">
        <w:rPr>
          <w:rFonts w:eastAsia="Arial"/>
        </w:rPr>
        <w:t xml:space="preserve"> </w:t>
      </w:r>
      <w:r w:rsidR="0062070A">
        <w:rPr>
          <w:rFonts w:eastAsia="Arial"/>
        </w:rPr>
        <w:t xml:space="preserve">provided in </w:t>
      </w:r>
      <w:r w:rsidR="00887BB6">
        <w:rPr>
          <w:rFonts w:eastAsia="Arial"/>
        </w:rPr>
        <w:fldChar w:fldCharType="begin"/>
      </w:r>
      <w:r w:rsidR="00887BB6">
        <w:rPr>
          <w:rFonts w:eastAsia="Arial"/>
        </w:rPr>
        <w:instrText xml:space="preserve"> REF _Ref47509225 \h </w:instrText>
      </w:r>
      <w:r w:rsidR="00814755">
        <w:rPr>
          <w:rFonts w:eastAsia="Arial"/>
        </w:rPr>
        <w:instrText xml:space="preserve"> \* MERGEFORMAT </w:instrText>
      </w:r>
      <w:r w:rsidR="00887BB6">
        <w:rPr>
          <w:rFonts w:eastAsia="Arial"/>
        </w:rPr>
      </w:r>
      <w:r w:rsidR="00887BB6">
        <w:rPr>
          <w:rFonts w:eastAsia="Arial"/>
        </w:rPr>
        <w:fldChar w:fldCharType="separate"/>
      </w:r>
      <w:r w:rsidR="000C2708">
        <w:t xml:space="preserve">Table </w:t>
      </w:r>
      <w:r w:rsidR="000C2708">
        <w:rPr>
          <w:noProof/>
        </w:rPr>
        <w:t>3</w:t>
      </w:r>
      <w:r w:rsidR="00887BB6">
        <w:rPr>
          <w:rFonts w:eastAsia="Arial"/>
        </w:rPr>
        <w:fldChar w:fldCharType="end"/>
      </w:r>
      <w:r w:rsidR="00C70960">
        <w:rPr>
          <w:rFonts w:eastAsia="Arial"/>
        </w:rPr>
        <w:t xml:space="preserve">. </w:t>
      </w:r>
      <w:r w:rsidR="0016676A">
        <w:rPr>
          <w:rFonts w:eastAsia="Arial"/>
        </w:rPr>
        <w:t>The strain hardening exponent</w:t>
      </w:r>
      <w:r w:rsidR="0016676A" w:rsidRPr="00062666">
        <w:rPr>
          <w:rFonts w:eastAsia="Arial"/>
        </w:rPr>
        <w:t xml:space="preserve">, </w:t>
      </w:r>
      <w:r w:rsidR="0016676A" w:rsidRPr="0043421C">
        <w:rPr>
          <w:rFonts w:eastAsia="Arial"/>
          <w:i/>
          <w:iCs/>
        </w:rPr>
        <w:t>n</w:t>
      </w:r>
      <w:r w:rsidR="0016676A">
        <w:rPr>
          <w:rFonts w:eastAsia="Arial"/>
        </w:rPr>
        <w:t xml:space="preserve">, correlates with the true strain at which plastic instability (e.g., necking) occurs during tensile deformation, and evaluation of </w:t>
      </w:r>
      <w:r w:rsidR="0016676A" w:rsidRPr="0043421C">
        <w:rPr>
          <w:rFonts w:eastAsia="Arial"/>
          <w:i/>
          <w:iCs/>
        </w:rPr>
        <w:t>n</w:t>
      </w:r>
      <w:r w:rsidR="0016676A">
        <w:rPr>
          <w:rFonts w:eastAsia="Arial"/>
        </w:rPr>
        <w:t xml:space="preserve"> is frequently included in metal formability studies.</w:t>
      </w:r>
      <w:r w:rsidR="004E0F2D">
        <w:rPr>
          <w:rFonts w:eastAsia="Arial"/>
        </w:rPr>
        <w:t xml:space="preserve"> </w:t>
      </w:r>
      <w:r w:rsidR="32E8B566" w:rsidRPr="00062666">
        <w:rPr>
          <w:rFonts w:eastAsia="Arial"/>
        </w:rPr>
        <w:t>Higher</w:t>
      </w:r>
      <w:r w:rsidR="0043421C" w:rsidRPr="0043421C">
        <w:rPr>
          <w:rFonts w:eastAsia="Arial"/>
          <w:i/>
          <w:iCs/>
        </w:rPr>
        <w:t xml:space="preserve"> </w:t>
      </w:r>
      <w:r w:rsidR="0043421C" w:rsidRPr="00B37F92">
        <w:rPr>
          <w:rFonts w:eastAsia="Arial"/>
          <w:i/>
          <w:iCs/>
        </w:rPr>
        <w:t>n</w:t>
      </w:r>
      <w:r w:rsidR="0043421C" w:rsidRPr="0043421C">
        <w:rPr>
          <w:rFonts w:eastAsia="Arial"/>
          <w:i/>
          <w:iCs/>
        </w:rPr>
        <w:t xml:space="preserve"> </w:t>
      </w:r>
      <w:r w:rsidR="32E8B566" w:rsidRPr="00062666">
        <w:rPr>
          <w:rFonts w:eastAsia="Arial"/>
        </w:rPr>
        <w:t>values are associated with higher uniform elong</w:t>
      </w:r>
      <w:r w:rsidR="32E8B566" w:rsidRPr="0001231F">
        <w:rPr>
          <w:rFonts w:eastAsia="Arial"/>
        </w:rPr>
        <w:t>ati</w:t>
      </w:r>
      <w:r w:rsidR="32E8B566" w:rsidRPr="00062666">
        <w:rPr>
          <w:rFonts w:eastAsia="Arial"/>
        </w:rPr>
        <w:t>on values, indicating a higher degree of stable plastic deformation which is desirable for forming.</w:t>
      </w:r>
    </w:p>
    <w:p w14:paraId="1B64A833" w14:textId="77777777" w:rsidR="000E7489" w:rsidRDefault="000E7489" w:rsidP="000E7489">
      <w:pPr>
        <w:rPr>
          <w:rFonts w:eastAsia="Arial"/>
        </w:rPr>
      </w:pPr>
    </w:p>
    <w:p w14:paraId="293BD4E1" w14:textId="2CCE2F29" w:rsidR="000E7489" w:rsidRPr="00062666" w:rsidRDefault="000E7489" w:rsidP="000E7489">
      <w:pPr>
        <w:rPr>
          <w:rFonts w:eastAsia="Arial"/>
        </w:rPr>
      </w:pPr>
      <w:r>
        <w:rPr>
          <w:rFonts w:eastAsia="Arial"/>
        </w:rPr>
        <w:t>Al-Li 2050</w:t>
      </w:r>
      <w:r w:rsidRPr="00062666">
        <w:rPr>
          <w:rFonts w:eastAsia="Arial"/>
        </w:rPr>
        <w:t xml:space="preserve"> and </w:t>
      </w:r>
      <w:r>
        <w:rPr>
          <w:rFonts w:eastAsia="Arial"/>
        </w:rPr>
        <w:t>Al 2</w:t>
      </w:r>
      <w:r w:rsidRPr="00062666">
        <w:rPr>
          <w:rFonts w:eastAsia="Arial"/>
        </w:rPr>
        <w:t xml:space="preserve">219 </w:t>
      </w:r>
      <w:r w:rsidR="00887BB6">
        <w:rPr>
          <w:rFonts w:eastAsia="Arial"/>
        </w:rPr>
        <w:t>exhibit</w:t>
      </w:r>
      <w:r w:rsidRPr="00062666">
        <w:rPr>
          <w:rFonts w:eastAsia="Arial"/>
        </w:rPr>
        <w:t xml:space="preserve"> higher</w:t>
      </w:r>
      <w:r w:rsidR="0043421C" w:rsidRPr="0043421C">
        <w:rPr>
          <w:rFonts w:eastAsia="Arial"/>
          <w:i/>
          <w:iCs/>
        </w:rPr>
        <w:t xml:space="preserve"> n </w:t>
      </w:r>
      <w:r w:rsidRPr="00062666">
        <w:rPr>
          <w:rFonts w:eastAsia="Arial"/>
        </w:rPr>
        <w:t xml:space="preserve">values and greater </w:t>
      </w:r>
      <w:r w:rsidR="009C089F">
        <w:rPr>
          <w:rFonts w:eastAsia="Arial"/>
        </w:rPr>
        <w:t xml:space="preserve">uniform and total </w:t>
      </w:r>
      <w:r w:rsidRPr="00062666">
        <w:rPr>
          <w:rFonts w:eastAsia="Arial"/>
        </w:rPr>
        <w:t>elongation</w:t>
      </w:r>
      <w:r w:rsidR="009C089F">
        <w:rPr>
          <w:rFonts w:eastAsia="Arial"/>
        </w:rPr>
        <w:t xml:space="preserve"> in the circumferential orientation, </w:t>
      </w:r>
      <w:r w:rsidR="0016676A">
        <w:rPr>
          <w:rFonts w:eastAsia="Arial"/>
        </w:rPr>
        <w:t xml:space="preserve">an indicator of </w:t>
      </w:r>
      <w:r w:rsidR="009C089F">
        <w:rPr>
          <w:rFonts w:eastAsia="Arial"/>
        </w:rPr>
        <w:t>higher formability</w:t>
      </w:r>
      <w:r w:rsidRPr="00062666">
        <w:rPr>
          <w:rFonts w:eastAsia="Arial"/>
        </w:rPr>
        <w:t xml:space="preserve">. Conversely, the axial orientation shows decreased </w:t>
      </w:r>
      <w:r w:rsidRPr="002D51E5">
        <w:rPr>
          <w:rFonts w:eastAsia="Arial"/>
          <w:i/>
          <w:iCs/>
        </w:rPr>
        <w:t>n</w:t>
      </w:r>
      <w:r w:rsidR="002D51E5">
        <w:rPr>
          <w:rFonts w:eastAsia="Arial"/>
        </w:rPr>
        <w:t xml:space="preserve"> </w:t>
      </w:r>
      <w:r w:rsidRPr="00062666">
        <w:rPr>
          <w:rFonts w:eastAsia="Arial"/>
        </w:rPr>
        <w:t xml:space="preserve">values and elongation, </w:t>
      </w:r>
      <w:r w:rsidR="0016676A">
        <w:rPr>
          <w:rFonts w:eastAsia="Arial"/>
        </w:rPr>
        <w:t>suggestive of</w:t>
      </w:r>
      <w:r w:rsidR="0016676A" w:rsidRPr="00062666">
        <w:rPr>
          <w:rFonts w:eastAsia="Arial"/>
        </w:rPr>
        <w:t xml:space="preserve"> </w:t>
      </w:r>
      <w:r w:rsidRPr="00062666">
        <w:rPr>
          <w:rFonts w:eastAsia="Arial"/>
        </w:rPr>
        <w:t xml:space="preserve">lower formability. </w:t>
      </w:r>
      <w:r w:rsidR="009C089F">
        <w:rPr>
          <w:rFonts w:eastAsia="Arial"/>
        </w:rPr>
        <w:t>Uniform and total elongation and</w:t>
      </w:r>
      <w:r w:rsidR="0043421C" w:rsidRPr="00A70952">
        <w:rPr>
          <w:rFonts w:eastAsia="Arial"/>
          <w:i/>
          <w:iCs/>
        </w:rPr>
        <w:t xml:space="preserve"> n </w:t>
      </w:r>
      <w:r w:rsidR="009C089F">
        <w:rPr>
          <w:rFonts w:eastAsia="Arial"/>
        </w:rPr>
        <w:t>values are notably higher for 6061, supporting the greater formability of 6061</w:t>
      </w:r>
      <w:r w:rsidR="00CF06A6">
        <w:rPr>
          <w:rFonts w:eastAsia="Arial"/>
        </w:rPr>
        <w:t xml:space="preserve"> observed</w:t>
      </w:r>
      <w:r w:rsidR="009C089F">
        <w:rPr>
          <w:rFonts w:eastAsia="Arial"/>
        </w:rPr>
        <w:t xml:space="preserve"> during ISC processing. </w:t>
      </w:r>
      <w:r w:rsidR="009C089F" w:rsidRPr="00062666">
        <w:rPr>
          <w:rFonts w:eastAsia="Arial"/>
        </w:rPr>
        <w:t>Th</w:t>
      </w:r>
      <w:r w:rsidR="009C089F">
        <w:rPr>
          <w:rFonts w:eastAsia="Arial"/>
        </w:rPr>
        <w:t>e</w:t>
      </w:r>
      <w:r w:rsidR="009C089F" w:rsidRPr="00062666">
        <w:rPr>
          <w:rFonts w:eastAsia="Arial"/>
        </w:rPr>
        <w:t xml:space="preserve"> </w:t>
      </w:r>
      <w:r w:rsidR="00B02EEE">
        <w:rPr>
          <w:rFonts w:eastAsia="Arial"/>
        </w:rPr>
        <w:t>enhanced</w:t>
      </w:r>
      <w:r w:rsidRPr="00062666">
        <w:rPr>
          <w:rFonts w:eastAsia="Arial"/>
        </w:rPr>
        <w:t xml:space="preserve"> formability of </w:t>
      </w:r>
      <w:r>
        <w:rPr>
          <w:rFonts w:eastAsia="Arial"/>
        </w:rPr>
        <w:t>Al 6</w:t>
      </w:r>
      <w:r w:rsidRPr="00062666">
        <w:rPr>
          <w:rFonts w:eastAsia="Arial"/>
        </w:rPr>
        <w:t xml:space="preserve">061 was confirmed </w:t>
      </w:r>
      <w:r w:rsidRPr="00062666">
        <w:rPr>
          <w:rFonts w:eastAsia="Arial"/>
        </w:rPr>
        <w:t xml:space="preserve">during the 2019 forming campaign, which </w:t>
      </w:r>
      <w:r w:rsidR="00B02EEE">
        <w:rPr>
          <w:rFonts w:eastAsia="Arial"/>
        </w:rPr>
        <w:t xml:space="preserve">repeatedly </w:t>
      </w:r>
      <w:r w:rsidRPr="00062666">
        <w:rPr>
          <w:rFonts w:eastAsia="Arial"/>
        </w:rPr>
        <w:t xml:space="preserve">produced </w:t>
      </w:r>
      <w:r>
        <w:rPr>
          <w:rFonts w:eastAsia="Arial"/>
        </w:rPr>
        <w:t>Al 6</w:t>
      </w:r>
      <w:r w:rsidRPr="00062666">
        <w:rPr>
          <w:rFonts w:eastAsia="Arial"/>
        </w:rPr>
        <w:t xml:space="preserve">061 ISCs </w:t>
      </w:r>
      <w:r w:rsidR="0016676A">
        <w:rPr>
          <w:rFonts w:eastAsia="Arial"/>
        </w:rPr>
        <w:t>without</w:t>
      </w:r>
      <w:r w:rsidR="00DD7BF8">
        <w:rPr>
          <w:rFonts w:eastAsia="Arial"/>
        </w:rPr>
        <w:t xml:space="preserve"> cracking.</w:t>
      </w:r>
    </w:p>
    <w:p w14:paraId="29BFFDBE" w14:textId="77777777" w:rsidR="006D7795" w:rsidRDefault="006D7795" w:rsidP="00562E7C">
      <w:bookmarkStart w:id="6" w:name="_Ref45778976"/>
    </w:p>
    <w:p w14:paraId="45762C47" w14:textId="707181B9" w:rsidR="006D7795" w:rsidRDefault="006D7795" w:rsidP="006D7795">
      <w:r>
        <w:t xml:space="preserve">The 2019 forming campaign demonstrated the ability of Al 6061 to form in the O temper state without any cracking or defects. However, if forming can </w:t>
      </w:r>
      <w:r w:rsidR="00A228F0">
        <w:t>be applied to material in</w:t>
      </w:r>
      <w:r>
        <w:t xml:space="preserve"> a solution treated condition, this would benefit commercial production. Two additional conditions were assessed via tensile </w:t>
      </w:r>
      <w:r w:rsidR="009C089F">
        <w:t xml:space="preserve">testing </w:t>
      </w:r>
      <w:r>
        <w:t xml:space="preserve">to study the effect of forming </w:t>
      </w:r>
      <w:r w:rsidR="00761898">
        <w:t xml:space="preserve">Al 6061 </w:t>
      </w:r>
      <w:r>
        <w:t>in T4 and T6 temper</w:t>
      </w:r>
      <w:r w:rsidR="00761898">
        <w:t>s</w:t>
      </w:r>
      <w:r>
        <w:t>.</w:t>
      </w:r>
    </w:p>
    <w:p w14:paraId="618D79DB" w14:textId="43CE660B" w:rsidR="006D7795" w:rsidRDefault="006D7795" w:rsidP="006D7795"/>
    <w:p w14:paraId="4DD825BA" w14:textId="4196F8CA" w:rsidR="009259DC" w:rsidRDefault="009259DC" w:rsidP="009259DC">
      <w:r>
        <w:t>By forming in the T4 condition, the solution heat treatment and  water quench would have been performed before forming, eliminating the distortion risk associated with quenching a large ISC. In this case, only aging would need to be conducted post-fabrication. Additionally, the shear deformation associated with ISC forming may  act as a replacement for the tensile stretch typically required to create the T8 temper. Potentially, direct aging after ISC forming may yield properties</w:t>
      </w:r>
      <w:r w:rsidR="00DD7BF8">
        <w:t xml:space="preserve"> that are closer to T8 targets.</w:t>
      </w:r>
    </w:p>
    <w:p w14:paraId="48F4FCE6" w14:textId="4FCBA22E" w:rsidR="004A605A" w:rsidRDefault="004A605A" w:rsidP="008D5A6E">
      <w:pPr>
        <w:sectPr w:rsidR="004A605A" w:rsidSect="004A605A">
          <w:type w:val="continuous"/>
          <w:pgSz w:w="12240" w:h="15840" w:code="1"/>
          <w:pgMar w:top="1440" w:right="1440" w:bottom="1440" w:left="1440" w:header="0" w:footer="720" w:gutter="0"/>
          <w:cols w:num="2" w:space="720"/>
          <w:formProt w:val="0"/>
        </w:sectPr>
      </w:pPr>
      <w:bookmarkStart w:id="7" w:name="_Ref47509225"/>
    </w:p>
    <w:p w14:paraId="20EC5AAA" w14:textId="77777777" w:rsidR="009259DC" w:rsidRDefault="009259DC" w:rsidP="00E97356">
      <w:pPr>
        <w:pStyle w:val="Caption"/>
        <w:keepNext/>
        <w:keepLines/>
      </w:pPr>
    </w:p>
    <w:p w14:paraId="0C3BB62F" w14:textId="265EE681" w:rsidR="00437337" w:rsidRDefault="00437337" w:rsidP="00E97356">
      <w:pPr>
        <w:pStyle w:val="Caption"/>
        <w:keepNext/>
        <w:keepLines/>
      </w:pPr>
      <w:r>
        <w:t xml:space="preserve">Table </w:t>
      </w:r>
      <w:r>
        <w:fldChar w:fldCharType="begin"/>
      </w:r>
      <w:r>
        <w:instrText>SEQ Table \* ARABIC</w:instrText>
      </w:r>
      <w:r>
        <w:fldChar w:fldCharType="separate"/>
      </w:r>
      <w:r w:rsidR="000C2708">
        <w:rPr>
          <w:noProof/>
        </w:rPr>
        <w:t>3</w:t>
      </w:r>
      <w:r>
        <w:fldChar w:fldCharType="end"/>
      </w:r>
      <w:bookmarkEnd w:id="6"/>
      <w:bookmarkEnd w:id="7"/>
      <w:r>
        <w:t>.</w:t>
      </w:r>
      <w:r w:rsidRPr="00875124">
        <w:rPr>
          <w:rFonts w:eastAsia="Arial"/>
        </w:rPr>
        <w:t xml:space="preserve"> </w:t>
      </w:r>
      <w:r w:rsidRPr="00C95445">
        <w:rPr>
          <w:rFonts w:eastAsia="Arial"/>
        </w:rPr>
        <w:t xml:space="preserve">Tensile strength and formability of Al alloys in </w:t>
      </w:r>
      <w:r w:rsidR="00AF03B1">
        <w:rPr>
          <w:rFonts w:eastAsia="Arial"/>
        </w:rPr>
        <w:t xml:space="preserve">the </w:t>
      </w:r>
      <w:r w:rsidRPr="00C95445">
        <w:rPr>
          <w:rFonts w:eastAsia="Arial"/>
        </w:rPr>
        <w:t>O temper.</w:t>
      </w:r>
      <w:r>
        <w:t xml:space="preserve"> </w:t>
      </w:r>
    </w:p>
    <w:tbl>
      <w:tblPr>
        <w:tblStyle w:val="TableGrid"/>
        <w:tblW w:w="9206" w:type="dxa"/>
        <w:tblLook w:val="0020" w:firstRow="1" w:lastRow="0" w:firstColumn="0" w:lastColumn="0" w:noHBand="0" w:noVBand="0"/>
      </w:tblPr>
      <w:tblGrid>
        <w:gridCol w:w="1072"/>
        <w:gridCol w:w="1483"/>
        <w:gridCol w:w="871"/>
        <w:gridCol w:w="858"/>
        <w:gridCol w:w="882"/>
        <w:gridCol w:w="858"/>
        <w:gridCol w:w="1150"/>
        <w:gridCol w:w="1150"/>
        <w:gridCol w:w="882"/>
      </w:tblGrid>
      <w:tr w:rsidR="001E523D" w14:paraId="16294CE8" w14:textId="77777777" w:rsidTr="00C4167A">
        <w:trPr>
          <w:trHeight w:val="176"/>
        </w:trPr>
        <w:tc>
          <w:tcPr>
            <w:tcW w:w="0" w:type="auto"/>
            <w:vMerge w:val="restart"/>
            <w:vAlign w:val="center"/>
          </w:tcPr>
          <w:p w14:paraId="4AFCC982" w14:textId="77777777" w:rsidR="000572A8" w:rsidRDefault="000572A8" w:rsidP="000572A8">
            <w:pPr>
              <w:keepNext/>
              <w:keepLines/>
              <w:jc w:val="center"/>
              <w:rPr>
                <w:rFonts w:eastAsia="Calibri"/>
                <w:b/>
                <w:bCs/>
              </w:rPr>
            </w:pPr>
            <w:r>
              <w:rPr>
                <w:rFonts w:eastAsia="Calibri"/>
                <w:b/>
                <w:bCs/>
              </w:rPr>
              <w:t>Material</w:t>
            </w:r>
          </w:p>
          <w:p w14:paraId="69C8EF21" w14:textId="2AE5BFD3" w:rsidR="005801F5" w:rsidRPr="00F10325" w:rsidRDefault="005801F5" w:rsidP="000572A8">
            <w:pPr>
              <w:keepNext/>
              <w:keepLines/>
              <w:jc w:val="center"/>
              <w:rPr>
                <w:rFonts w:eastAsia="Calibri"/>
                <w:b/>
                <w:bCs/>
              </w:rPr>
            </w:pPr>
            <w:r w:rsidRPr="00F10325">
              <w:rPr>
                <w:rFonts w:eastAsia="Calibri"/>
                <w:b/>
                <w:bCs/>
              </w:rPr>
              <w:t>Condition</w:t>
            </w:r>
          </w:p>
        </w:tc>
        <w:tc>
          <w:tcPr>
            <w:tcW w:w="0" w:type="auto"/>
            <w:vMerge w:val="restart"/>
            <w:vAlign w:val="center"/>
          </w:tcPr>
          <w:p w14:paraId="70DC4DA9" w14:textId="77777777" w:rsidR="000572A8" w:rsidRDefault="000572A8" w:rsidP="000572A8">
            <w:pPr>
              <w:keepNext/>
              <w:keepLines/>
              <w:jc w:val="center"/>
              <w:rPr>
                <w:rFonts w:eastAsia="Calibri"/>
                <w:b/>
                <w:bCs/>
              </w:rPr>
            </w:pPr>
            <w:r>
              <w:rPr>
                <w:rFonts w:eastAsia="Calibri"/>
                <w:b/>
                <w:bCs/>
              </w:rPr>
              <w:t>Specimen</w:t>
            </w:r>
          </w:p>
          <w:p w14:paraId="5C8ABED2" w14:textId="75A5B34B" w:rsidR="005801F5" w:rsidRPr="00F10325" w:rsidRDefault="005801F5" w:rsidP="00D71AA1">
            <w:pPr>
              <w:keepNext/>
              <w:keepLines/>
              <w:jc w:val="center"/>
              <w:rPr>
                <w:rFonts w:eastAsia="Calibri"/>
                <w:b/>
                <w:bCs/>
              </w:rPr>
            </w:pPr>
            <w:r w:rsidRPr="00F10325">
              <w:rPr>
                <w:rFonts w:eastAsia="Calibri"/>
                <w:b/>
                <w:bCs/>
              </w:rPr>
              <w:t>Orientation</w:t>
            </w:r>
          </w:p>
        </w:tc>
        <w:tc>
          <w:tcPr>
            <w:tcW w:w="1729" w:type="dxa"/>
            <w:gridSpan w:val="2"/>
            <w:vAlign w:val="center"/>
          </w:tcPr>
          <w:p w14:paraId="51C76577" w14:textId="63CF836A" w:rsidR="005801F5" w:rsidRPr="00F10325" w:rsidRDefault="001E7732" w:rsidP="00C4167A">
            <w:pPr>
              <w:keepNext/>
              <w:keepLines/>
              <w:jc w:val="center"/>
              <w:rPr>
                <w:rFonts w:cs="Arial"/>
                <w:b/>
                <w:bCs/>
              </w:rPr>
            </w:pPr>
            <w:r>
              <w:rPr>
                <w:b/>
                <w:bCs/>
              </w:rPr>
              <w:t>UT</w:t>
            </w:r>
            <w:r w:rsidR="005801F5" w:rsidRPr="00F10325">
              <w:rPr>
                <w:b/>
                <w:bCs/>
              </w:rPr>
              <w:t>S</w:t>
            </w:r>
          </w:p>
        </w:tc>
        <w:tc>
          <w:tcPr>
            <w:tcW w:w="1740" w:type="dxa"/>
            <w:gridSpan w:val="2"/>
            <w:vAlign w:val="center"/>
          </w:tcPr>
          <w:p w14:paraId="698C64A3" w14:textId="0BB799BA" w:rsidR="005801F5" w:rsidRPr="00F10325" w:rsidRDefault="001E7732" w:rsidP="00C4167A">
            <w:pPr>
              <w:keepNext/>
              <w:keepLines/>
              <w:jc w:val="center"/>
              <w:rPr>
                <w:rFonts w:cs="Arial"/>
                <w:b/>
                <w:bCs/>
              </w:rPr>
            </w:pPr>
            <w:r>
              <w:rPr>
                <w:b/>
                <w:bCs/>
              </w:rPr>
              <w:t>Y</w:t>
            </w:r>
            <w:r w:rsidR="005801F5" w:rsidRPr="00F10325">
              <w:rPr>
                <w:b/>
                <w:bCs/>
              </w:rPr>
              <w:t>S</w:t>
            </w:r>
          </w:p>
        </w:tc>
        <w:tc>
          <w:tcPr>
            <w:tcW w:w="1150" w:type="dxa"/>
          </w:tcPr>
          <w:p w14:paraId="12D936DE" w14:textId="77777777" w:rsidR="005801F5" w:rsidRPr="00F10325" w:rsidRDefault="005801F5" w:rsidP="005801F5">
            <w:pPr>
              <w:keepNext/>
              <w:keepLines/>
              <w:jc w:val="center"/>
              <w:rPr>
                <w:rFonts w:eastAsia="Calibri"/>
                <w:b/>
                <w:bCs/>
              </w:rPr>
            </w:pPr>
            <w:r w:rsidRPr="00F10325">
              <w:rPr>
                <w:rFonts w:eastAsia="Calibri"/>
                <w:b/>
                <w:bCs/>
              </w:rPr>
              <w:t xml:space="preserve">Uniform </w:t>
            </w:r>
          </w:p>
          <w:p w14:paraId="49FDBC52" w14:textId="6336E6C9" w:rsidR="005801F5" w:rsidRPr="00F10325" w:rsidRDefault="005801F5" w:rsidP="00076BD5">
            <w:pPr>
              <w:keepNext/>
              <w:keepLines/>
              <w:jc w:val="center"/>
              <w:rPr>
                <w:rFonts w:eastAsia="Calibri"/>
                <w:b/>
                <w:bCs/>
              </w:rPr>
            </w:pPr>
            <w:r w:rsidRPr="00F10325">
              <w:rPr>
                <w:rFonts w:eastAsia="Calibri"/>
                <w:b/>
                <w:bCs/>
              </w:rPr>
              <w:t>Elongation</w:t>
            </w:r>
            <w:r w:rsidR="008F02ED">
              <w:rPr>
                <w:rFonts w:eastAsia="Calibri"/>
                <w:b/>
                <w:bCs/>
              </w:rPr>
              <w:t xml:space="preserve"> </w:t>
            </w:r>
          </w:p>
        </w:tc>
        <w:tc>
          <w:tcPr>
            <w:tcW w:w="1150" w:type="dxa"/>
          </w:tcPr>
          <w:p w14:paraId="437F1E75" w14:textId="77777777" w:rsidR="005801F5" w:rsidRPr="00F10325" w:rsidRDefault="005801F5" w:rsidP="005801F5">
            <w:pPr>
              <w:keepNext/>
              <w:keepLines/>
              <w:jc w:val="center"/>
              <w:rPr>
                <w:rFonts w:eastAsia="Calibri"/>
                <w:b/>
                <w:bCs/>
              </w:rPr>
            </w:pPr>
            <w:r w:rsidRPr="00F10325">
              <w:rPr>
                <w:rFonts w:eastAsia="Calibri"/>
                <w:b/>
                <w:bCs/>
              </w:rPr>
              <w:t xml:space="preserve">Total </w:t>
            </w:r>
          </w:p>
          <w:p w14:paraId="262E8057" w14:textId="4C40A4FB" w:rsidR="005801F5" w:rsidRPr="00F10325" w:rsidRDefault="005801F5" w:rsidP="00076BD5">
            <w:pPr>
              <w:keepNext/>
              <w:keepLines/>
              <w:jc w:val="center"/>
              <w:rPr>
                <w:rFonts w:eastAsia="Calibri"/>
                <w:b/>
                <w:bCs/>
              </w:rPr>
            </w:pPr>
            <w:r w:rsidRPr="00F10325">
              <w:rPr>
                <w:rFonts w:eastAsia="Calibri"/>
                <w:b/>
                <w:bCs/>
              </w:rPr>
              <w:t>Elongation</w:t>
            </w:r>
            <w:r w:rsidR="008F02ED">
              <w:rPr>
                <w:rFonts w:eastAsia="Calibri"/>
                <w:b/>
                <w:bCs/>
              </w:rPr>
              <w:t xml:space="preserve"> </w:t>
            </w:r>
          </w:p>
        </w:tc>
        <w:tc>
          <w:tcPr>
            <w:tcW w:w="882" w:type="dxa"/>
            <w:vAlign w:val="center"/>
          </w:tcPr>
          <w:p w14:paraId="60FE4852" w14:textId="77777777" w:rsidR="005801F5" w:rsidRPr="00F10325" w:rsidRDefault="005801F5" w:rsidP="00C4167A">
            <w:pPr>
              <w:keepNext/>
              <w:keepLines/>
              <w:jc w:val="center"/>
              <w:rPr>
                <w:rFonts w:eastAsia="Calibri"/>
                <w:b/>
                <w:bCs/>
              </w:rPr>
            </w:pPr>
            <w:r w:rsidRPr="00F10325">
              <w:rPr>
                <w:rFonts w:eastAsia="Calibri"/>
                <w:b/>
                <w:bCs/>
              </w:rPr>
              <w:t>n</w:t>
            </w:r>
          </w:p>
        </w:tc>
      </w:tr>
      <w:tr w:rsidR="001E523D" w14:paraId="73FB050C" w14:textId="77777777" w:rsidTr="001E7732">
        <w:trPr>
          <w:trHeight w:val="176"/>
        </w:trPr>
        <w:tc>
          <w:tcPr>
            <w:tcW w:w="0" w:type="auto"/>
            <w:vMerge/>
          </w:tcPr>
          <w:p w14:paraId="54744734" w14:textId="77777777" w:rsidR="00520570" w:rsidRPr="00062666" w:rsidRDefault="00520570" w:rsidP="00890D7B">
            <w:pPr>
              <w:keepNext/>
              <w:keepLines/>
              <w:jc w:val="center"/>
              <w:rPr>
                <w:rFonts w:eastAsia="Calibri"/>
              </w:rPr>
            </w:pPr>
          </w:p>
        </w:tc>
        <w:tc>
          <w:tcPr>
            <w:tcW w:w="0" w:type="auto"/>
            <w:vMerge/>
          </w:tcPr>
          <w:p w14:paraId="0BDC7FFE" w14:textId="77777777" w:rsidR="00520570" w:rsidRPr="00062666" w:rsidRDefault="00520570" w:rsidP="00890D7B">
            <w:pPr>
              <w:keepNext/>
              <w:keepLines/>
              <w:jc w:val="center"/>
              <w:rPr>
                <w:rFonts w:eastAsia="Calibri"/>
              </w:rPr>
            </w:pPr>
          </w:p>
        </w:tc>
        <w:tc>
          <w:tcPr>
            <w:tcW w:w="871" w:type="dxa"/>
            <w:vAlign w:val="center"/>
          </w:tcPr>
          <w:p w14:paraId="2526EE8B" w14:textId="055D663D" w:rsidR="00520570" w:rsidRPr="00F10325" w:rsidRDefault="00520570" w:rsidP="000572A8">
            <w:pPr>
              <w:keepNext/>
              <w:keepLines/>
              <w:jc w:val="center"/>
              <w:rPr>
                <w:b/>
                <w:bCs/>
              </w:rPr>
            </w:pPr>
            <w:r w:rsidRPr="00F10325">
              <w:rPr>
                <w:b/>
                <w:bCs/>
              </w:rPr>
              <w:t>MPa</w:t>
            </w:r>
          </w:p>
        </w:tc>
        <w:tc>
          <w:tcPr>
            <w:tcW w:w="858" w:type="dxa"/>
            <w:vAlign w:val="center"/>
          </w:tcPr>
          <w:p w14:paraId="619A17F8" w14:textId="10FF09CF" w:rsidR="00520570" w:rsidRPr="00F10325" w:rsidRDefault="00520570" w:rsidP="000572A8">
            <w:pPr>
              <w:keepNext/>
              <w:keepLines/>
              <w:jc w:val="center"/>
              <w:rPr>
                <w:b/>
                <w:bCs/>
              </w:rPr>
            </w:pPr>
            <w:r w:rsidRPr="00F10325">
              <w:rPr>
                <w:b/>
                <w:bCs/>
              </w:rPr>
              <w:t>ksi</w:t>
            </w:r>
          </w:p>
        </w:tc>
        <w:tc>
          <w:tcPr>
            <w:tcW w:w="882" w:type="dxa"/>
            <w:vAlign w:val="center"/>
          </w:tcPr>
          <w:p w14:paraId="6F967E40" w14:textId="5887FCB1" w:rsidR="00520570" w:rsidRPr="00F10325" w:rsidRDefault="00520570" w:rsidP="00D71AA1">
            <w:pPr>
              <w:keepNext/>
              <w:keepLines/>
              <w:jc w:val="center"/>
              <w:rPr>
                <w:b/>
                <w:bCs/>
              </w:rPr>
            </w:pPr>
            <w:r w:rsidRPr="00F10325">
              <w:rPr>
                <w:b/>
                <w:bCs/>
              </w:rPr>
              <w:t>MPa</w:t>
            </w:r>
          </w:p>
        </w:tc>
        <w:tc>
          <w:tcPr>
            <w:tcW w:w="858" w:type="dxa"/>
            <w:vAlign w:val="center"/>
          </w:tcPr>
          <w:p w14:paraId="7B76526F" w14:textId="369442EC" w:rsidR="00520570" w:rsidRPr="00F10325" w:rsidRDefault="00520570" w:rsidP="00D71AA1">
            <w:pPr>
              <w:keepNext/>
              <w:keepLines/>
              <w:jc w:val="center"/>
              <w:rPr>
                <w:b/>
                <w:bCs/>
              </w:rPr>
            </w:pPr>
            <w:r w:rsidRPr="00F10325">
              <w:rPr>
                <w:b/>
                <w:bCs/>
              </w:rPr>
              <w:t>ksi</w:t>
            </w:r>
          </w:p>
        </w:tc>
        <w:tc>
          <w:tcPr>
            <w:tcW w:w="1150" w:type="dxa"/>
          </w:tcPr>
          <w:p w14:paraId="05456FD4" w14:textId="69F420F7" w:rsidR="00520570" w:rsidRPr="00062666" w:rsidRDefault="00076BD5" w:rsidP="00890D7B">
            <w:pPr>
              <w:keepNext/>
              <w:keepLines/>
              <w:jc w:val="center"/>
              <w:rPr>
                <w:rFonts w:eastAsia="Calibri"/>
              </w:rPr>
            </w:pPr>
            <w:r>
              <w:rPr>
                <w:rFonts w:eastAsia="Calibri"/>
                <w:b/>
                <w:bCs/>
              </w:rPr>
              <w:t>%</w:t>
            </w:r>
          </w:p>
        </w:tc>
        <w:tc>
          <w:tcPr>
            <w:tcW w:w="1150" w:type="dxa"/>
          </w:tcPr>
          <w:p w14:paraId="53DFC319" w14:textId="55A19D6A" w:rsidR="00520570" w:rsidRPr="00062666" w:rsidRDefault="00076BD5" w:rsidP="00890D7B">
            <w:pPr>
              <w:keepNext/>
              <w:keepLines/>
              <w:jc w:val="center"/>
              <w:rPr>
                <w:rFonts w:eastAsia="Calibri"/>
              </w:rPr>
            </w:pPr>
            <w:r>
              <w:rPr>
                <w:rFonts w:eastAsia="Calibri"/>
                <w:b/>
                <w:bCs/>
              </w:rPr>
              <w:t>%</w:t>
            </w:r>
          </w:p>
        </w:tc>
        <w:tc>
          <w:tcPr>
            <w:tcW w:w="882" w:type="dxa"/>
          </w:tcPr>
          <w:p w14:paraId="4A4C80EE" w14:textId="77777777" w:rsidR="00520570" w:rsidRPr="00062666" w:rsidRDefault="00520570" w:rsidP="00890D7B">
            <w:pPr>
              <w:keepNext/>
              <w:keepLines/>
              <w:jc w:val="center"/>
              <w:rPr>
                <w:rFonts w:eastAsia="Calibri"/>
              </w:rPr>
            </w:pPr>
          </w:p>
        </w:tc>
      </w:tr>
      <w:tr w:rsidR="001E7732" w14:paraId="1DF76F3E" w14:textId="77777777" w:rsidTr="001E7732">
        <w:tc>
          <w:tcPr>
            <w:tcW w:w="0" w:type="auto"/>
            <w:vMerge w:val="restart"/>
          </w:tcPr>
          <w:p w14:paraId="49780EF6" w14:textId="128B8708" w:rsidR="001E7732" w:rsidRPr="00062666" w:rsidRDefault="001E7732" w:rsidP="001E7732">
            <w:pPr>
              <w:keepNext/>
              <w:keepLines/>
              <w:jc w:val="center"/>
              <w:rPr>
                <w:rFonts w:eastAsia="Calibri"/>
              </w:rPr>
            </w:pPr>
            <w:r w:rsidRPr="00062666">
              <w:rPr>
                <w:rFonts w:eastAsia="Calibri"/>
              </w:rPr>
              <w:t>6061-O</w:t>
            </w:r>
          </w:p>
        </w:tc>
        <w:tc>
          <w:tcPr>
            <w:tcW w:w="0" w:type="auto"/>
          </w:tcPr>
          <w:p w14:paraId="1DE2D36D" w14:textId="77777777" w:rsidR="001E7732" w:rsidRPr="00062666" w:rsidRDefault="001E7732" w:rsidP="001E7732">
            <w:pPr>
              <w:keepNext/>
              <w:keepLines/>
              <w:jc w:val="center"/>
              <w:rPr>
                <w:rFonts w:eastAsia="Calibri"/>
              </w:rPr>
            </w:pPr>
            <w:r w:rsidRPr="00062666">
              <w:rPr>
                <w:rFonts w:eastAsia="Calibri"/>
              </w:rPr>
              <w:t>Axial</w:t>
            </w:r>
          </w:p>
        </w:tc>
        <w:tc>
          <w:tcPr>
            <w:tcW w:w="871" w:type="dxa"/>
            <w:vAlign w:val="center"/>
          </w:tcPr>
          <w:p w14:paraId="3A56F255" w14:textId="635DA22C" w:rsidR="001E7732" w:rsidRPr="00062666" w:rsidRDefault="001E7732" w:rsidP="00DD7BF8">
            <w:pPr>
              <w:keepNext/>
              <w:keepLines/>
              <w:jc w:val="center"/>
              <w:rPr>
                <w:rFonts w:eastAsia="Calibri"/>
              </w:rPr>
            </w:pPr>
            <w:r>
              <w:rPr>
                <w:rFonts w:eastAsia="Calibri"/>
                <w:color w:val="000000"/>
              </w:rPr>
              <w:t>11</w:t>
            </w:r>
            <w:r w:rsidR="00DD7BF8">
              <w:rPr>
                <w:rFonts w:eastAsia="Calibri"/>
                <w:color w:val="000000"/>
              </w:rPr>
              <w:t>8</w:t>
            </w:r>
          </w:p>
        </w:tc>
        <w:tc>
          <w:tcPr>
            <w:tcW w:w="858" w:type="dxa"/>
          </w:tcPr>
          <w:p w14:paraId="21D5D132" w14:textId="643605ED" w:rsidR="001E7732" w:rsidRPr="00062666" w:rsidRDefault="001E7732" w:rsidP="001E7732">
            <w:pPr>
              <w:keepNext/>
              <w:keepLines/>
              <w:jc w:val="center"/>
              <w:rPr>
                <w:rFonts w:eastAsia="Calibri"/>
              </w:rPr>
            </w:pPr>
            <w:r w:rsidRPr="00062666">
              <w:rPr>
                <w:rFonts w:eastAsia="Calibri"/>
              </w:rPr>
              <w:t>17.1</w:t>
            </w:r>
          </w:p>
        </w:tc>
        <w:tc>
          <w:tcPr>
            <w:tcW w:w="882" w:type="dxa"/>
            <w:vAlign w:val="center"/>
          </w:tcPr>
          <w:p w14:paraId="6F77578E" w14:textId="05C4336A" w:rsidR="001E7732" w:rsidRPr="00062666" w:rsidRDefault="00DD7BF8" w:rsidP="001E7732">
            <w:pPr>
              <w:keepNext/>
              <w:keepLines/>
              <w:jc w:val="center"/>
              <w:rPr>
                <w:rFonts w:eastAsia="Calibri"/>
              </w:rPr>
            </w:pPr>
            <w:r>
              <w:rPr>
                <w:rFonts w:eastAsia="Calibri"/>
                <w:color w:val="000000"/>
              </w:rPr>
              <w:t xml:space="preserve">  </w:t>
            </w:r>
            <w:r w:rsidR="001E7732">
              <w:rPr>
                <w:rFonts w:eastAsia="Calibri"/>
                <w:color w:val="000000"/>
              </w:rPr>
              <w:t>53</w:t>
            </w:r>
          </w:p>
        </w:tc>
        <w:tc>
          <w:tcPr>
            <w:tcW w:w="858" w:type="dxa"/>
          </w:tcPr>
          <w:p w14:paraId="22C7216A" w14:textId="0D46B173" w:rsidR="001E7732" w:rsidRPr="00062666" w:rsidRDefault="001E7732" w:rsidP="001E7732">
            <w:pPr>
              <w:keepNext/>
              <w:keepLines/>
              <w:jc w:val="center"/>
              <w:rPr>
                <w:rFonts w:eastAsia="Calibri"/>
              </w:rPr>
            </w:pPr>
            <w:r w:rsidRPr="00062666">
              <w:rPr>
                <w:rFonts w:eastAsia="Calibri"/>
              </w:rPr>
              <w:t>7.7</w:t>
            </w:r>
          </w:p>
        </w:tc>
        <w:tc>
          <w:tcPr>
            <w:tcW w:w="1150" w:type="dxa"/>
          </w:tcPr>
          <w:p w14:paraId="4C59A677" w14:textId="09EAFC94" w:rsidR="001E7732" w:rsidRPr="00062666" w:rsidRDefault="001E7732" w:rsidP="001E7732">
            <w:pPr>
              <w:keepNext/>
              <w:keepLines/>
              <w:jc w:val="center"/>
              <w:rPr>
                <w:rFonts w:eastAsia="Calibri"/>
              </w:rPr>
            </w:pPr>
            <w:r w:rsidRPr="00062666">
              <w:rPr>
                <w:rFonts w:eastAsia="Calibri"/>
              </w:rPr>
              <w:t>17.4</w:t>
            </w:r>
          </w:p>
        </w:tc>
        <w:tc>
          <w:tcPr>
            <w:tcW w:w="1150" w:type="dxa"/>
          </w:tcPr>
          <w:p w14:paraId="2653FD99" w14:textId="345205FC" w:rsidR="001E7732" w:rsidRPr="00062666" w:rsidRDefault="001E7732" w:rsidP="001E7732">
            <w:pPr>
              <w:keepNext/>
              <w:keepLines/>
              <w:jc w:val="center"/>
              <w:rPr>
                <w:rFonts w:eastAsia="Calibri"/>
              </w:rPr>
            </w:pPr>
            <w:r w:rsidRPr="00062666">
              <w:rPr>
                <w:rFonts w:eastAsia="Calibri"/>
              </w:rPr>
              <w:t>27.8</w:t>
            </w:r>
          </w:p>
        </w:tc>
        <w:tc>
          <w:tcPr>
            <w:tcW w:w="882" w:type="dxa"/>
          </w:tcPr>
          <w:p w14:paraId="7F348C4D" w14:textId="77777777" w:rsidR="001E7732" w:rsidRPr="00062666" w:rsidRDefault="001E7732" w:rsidP="001E7732">
            <w:pPr>
              <w:keepNext/>
              <w:keepLines/>
              <w:jc w:val="center"/>
              <w:rPr>
                <w:rFonts w:eastAsia="Calibri"/>
              </w:rPr>
            </w:pPr>
            <w:r w:rsidRPr="00062666">
              <w:rPr>
                <w:rFonts w:eastAsia="Calibri"/>
              </w:rPr>
              <w:t>0.238</w:t>
            </w:r>
          </w:p>
        </w:tc>
      </w:tr>
      <w:tr w:rsidR="001E7732" w14:paraId="01659C44" w14:textId="77777777" w:rsidTr="001E7732">
        <w:tc>
          <w:tcPr>
            <w:tcW w:w="0" w:type="auto"/>
            <w:vMerge/>
          </w:tcPr>
          <w:p w14:paraId="38736E5F" w14:textId="77777777" w:rsidR="001E7732" w:rsidRDefault="001E7732" w:rsidP="001E7732">
            <w:pPr>
              <w:keepNext/>
              <w:keepLines/>
              <w:jc w:val="center"/>
            </w:pPr>
          </w:p>
        </w:tc>
        <w:tc>
          <w:tcPr>
            <w:tcW w:w="0" w:type="auto"/>
          </w:tcPr>
          <w:p w14:paraId="3F5E0BFA" w14:textId="77777777" w:rsidR="001E7732" w:rsidRPr="00062666" w:rsidRDefault="001E7732" w:rsidP="001E7732">
            <w:pPr>
              <w:keepNext/>
              <w:keepLines/>
              <w:jc w:val="center"/>
              <w:rPr>
                <w:rFonts w:eastAsia="Calibri"/>
              </w:rPr>
            </w:pPr>
            <w:r w:rsidRPr="00062666">
              <w:rPr>
                <w:rFonts w:eastAsia="Calibri"/>
              </w:rPr>
              <w:t>Circumferential</w:t>
            </w:r>
          </w:p>
        </w:tc>
        <w:tc>
          <w:tcPr>
            <w:tcW w:w="871" w:type="dxa"/>
            <w:vAlign w:val="center"/>
          </w:tcPr>
          <w:p w14:paraId="4CA8C463" w14:textId="120F09EF" w:rsidR="001E7732" w:rsidRPr="00062666" w:rsidRDefault="001E7732" w:rsidP="00DD7BF8">
            <w:pPr>
              <w:keepNext/>
              <w:keepLines/>
              <w:jc w:val="center"/>
              <w:rPr>
                <w:rFonts w:eastAsia="Calibri"/>
              </w:rPr>
            </w:pPr>
            <w:r>
              <w:rPr>
                <w:rFonts w:eastAsia="Calibri"/>
                <w:color w:val="000000"/>
              </w:rPr>
              <w:t>11</w:t>
            </w:r>
            <w:r w:rsidR="00DD7BF8">
              <w:rPr>
                <w:rFonts w:eastAsia="Calibri"/>
                <w:color w:val="000000"/>
              </w:rPr>
              <w:t>7</w:t>
            </w:r>
          </w:p>
        </w:tc>
        <w:tc>
          <w:tcPr>
            <w:tcW w:w="858" w:type="dxa"/>
          </w:tcPr>
          <w:p w14:paraId="15FE4B04" w14:textId="5F748455" w:rsidR="001E7732" w:rsidRPr="00062666" w:rsidRDefault="001E7732" w:rsidP="001E7732">
            <w:pPr>
              <w:keepNext/>
              <w:keepLines/>
              <w:jc w:val="center"/>
              <w:rPr>
                <w:rFonts w:eastAsia="Calibri"/>
              </w:rPr>
            </w:pPr>
            <w:r w:rsidRPr="00062666">
              <w:rPr>
                <w:rFonts w:eastAsia="Calibri"/>
              </w:rPr>
              <w:t>16.9</w:t>
            </w:r>
          </w:p>
        </w:tc>
        <w:tc>
          <w:tcPr>
            <w:tcW w:w="882" w:type="dxa"/>
            <w:vAlign w:val="center"/>
          </w:tcPr>
          <w:p w14:paraId="12097FE5" w14:textId="2248AB7E" w:rsidR="001E7732" w:rsidRPr="00062666" w:rsidRDefault="00DD7BF8" w:rsidP="001E7732">
            <w:pPr>
              <w:keepNext/>
              <w:keepLines/>
              <w:jc w:val="center"/>
              <w:rPr>
                <w:rFonts w:eastAsia="Calibri"/>
              </w:rPr>
            </w:pPr>
            <w:r>
              <w:rPr>
                <w:rFonts w:eastAsia="Calibri"/>
                <w:color w:val="000000"/>
              </w:rPr>
              <w:t xml:space="preserve">  </w:t>
            </w:r>
            <w:r w:rsidR="001E7732">
              <w:rPr>
                <w:rFonts w:eastAsia="Calibri"/>
                <w:color w:val="000000"/>
              </w:rPr>
              <w:t>55</w:t>
            </w:r>
          </w:p>
        </w:tc>
        <w:tc>
          <w:tcPr>
            <w:tcW w:w="858" w:type="dxa"/>
          </w:tcPr>
          <w:p w14:paraId="5790A015" w14:textId="232EEC4D" w:rsidR="001E7732" w:rsidRPr="00062666" w:rsidRDefault="001E7732" w:rsidP="001E7732">
            <w:pPr>
              <w:keepNext/>
              <w:keepLines/>
              <w:jc w:val="center"/>
              <w:rPr>
                <w:rFonts w:eastAsia="Calibri"/>
              </w:rPr>
            </w:pPr>
            <w:r w:rsidRPr="00062666">
              <w:rPr>
                <w:rFonts w:eastAsia="Calibri"/>
              </w:rPr>
              <w:t>7.9</w:t>
            </w:r>
          </w:p>
        </w:tc>
        <w:tc>
          <w:tcPr>
            <w:tcW w:w="1150" w:type="dxa"/>
          </w:tcPr>
          <w:p w14:paraId="625A3858" w14:textId="40E1CFA2" w:rsidR="001E7732" w:rsidRPr="00062666" w:rsidRDefault="001E7732" w:rsidP="001E7732">
            <w:pPr>
              <w:keepNext/>
              <w:keepLines/>
              <w:jc w:val="center"/>
              <w:rPr>
                <w:rFonts w:eastAsia="Calibri"/>
              </w:rPr>
            </w:pPr>
            <w:r w:rsidRPr="00062666">
              <w:rPr>
                <w:rFonts w:eastAsia="Calibri"/>
              </w:rPr>
              <w:t>22.9</w:t>
            </w:r>
          </w:p>
        </w:tc>
        <w:tc>
          <w:tcPr>
            <w:tcW w:w="1150" w:type="dxa"/>
          </w:tcPr>
          <w:p w14:paraId="3A306555" w14:textId="31E7453B" w:rsidR="001E7732" w:rsidRPr="00062666" w:rsidRDefault="001E7732" w:rsidP="001E7732">
            <w:pPr>
              <w:keepNext/>
              <w:keepLines/>
              <w:jc w:val="center"/>
              <w:rPr>
                <w:rFonts w:eastAsia="Calibri"/>
              </w:rPr>
            </w:pPr>
            <w:r w:rsidRPr="00062666">
              <w:rPr>
                <w:rFonts w:eastAsia="Calibri"/>
              </w:rPr>
              <w:t>35.3</w:t>
            </w:r>
          </w:p>
        </w:tc>
        <w:tc>
          <w:tcPr>
            <w:tcW w:w="882" w:type="dxa"/>
          </w:tcPr>
          <w:p w14:paraId="6DAC2DCA" w14:textId="77777777" w:rsidR="001E7732" w:rsidRPr="00062666" w:rsidRDefault="001E7732" w:rsidP="001E7732">
            <w:pPr>
              <w:keepNext/>
              <w:keepLines/>
              <w:jc w:val="center"/>
              <w:rPr>
                <w:rFonts w:eastAsia="Calibri"/>
              </w:rPr>
            </w:pPr>
            <w:r w:rsidRPr="00062666">
              <w:rPr>
                <w:rFonts w:eastAsia="Calibri"/>
              </w:rPr>
              <w:t>0.226</w:t>
            </w:r>
          </w:p>
        </w:tc>
      </w:tr>
      <w:tr w:rsidR="001E7732" w14:paraId="5249C6DA" w14:textId="77777777" w:rsidTr="001E7732">
        <w:tc>
          <w:tcPr>
            <w:tcW w:w="0" w:type="auto"/>
            <w:vMerge w:val="restart"/>
          </w:tcPr>
          <w:p w14:paraId="3228962D" w14:textId="0DC7FD26" w:rsidR="001E7732" w:rsidRPr="00062666" w:rsidRDefault="001E7732" w:rsidP="001E7732">
            <w:pPr>
              <w:keepNext/>
              <w:keepLines/>
              <w:jc w:val="center"/>
              <w:rPr>
                <w:rFonts w:eastAsia="Calibri"/>
              </w:rPr>
            </w:pPr>
            <w:r w:rsidRPr="00062666">
              <w:rPr>
                <w:rFonts w:eastAsia="Calibri"/>
              </w:rPr>
              <w:t>2219-O</w:t>
            </w:r>
          </w:p>
        </w:tc>
        <w:tc>
          <w:tcPr>
            <w:tcW w:w="0" w:type="auto"/>
          </w:tcPr>
          <w:p w14:paraId="5A15FC09" w14:textId="77777777" w:rsidR="001E7732" w:rsidRPr="00062666" w:rsidRDefault="001E7732" w:rsidP="001E7732">
            <w:pPr>
              <w:keepNext/>
              <w:keepLines/>
              <w:jc w:val="center"/>
              <w:rPr>
                <w:rFonts w:eastAsia="Calibri"/>
              </w:rPr>
            </w:pPr>
            <w:r w:rsidRPr="00062666">
              <w:rPr>
                <w:rFonts w:eastAsia="Calibri"/>
              </w:rPr>
              <w:t>Axial</w:t>
            </w:r>
          </w:p>
        </w:tc>
        <w:tc>
          <w:tcPr>
            <w:tcW w:w="871" w:type="dxa"/>
            <w:vAlign w:val="center"/>
          </w:tcPr>
          <w:p w14:paraId="14BACF66" w14:textId="359CC043" w:rsidR="001E7732" w:rsidRPr="00062666" w:rsidRDefault="001E7732" w:rsidP="00DD7BF8">
            <w:pPr>
              <w:keepNext/>
              <w:keepLines/>
              <w:jc w:val="center"/>
              <w:rPr>
                <w:rFonts w:eastAsia="Calibri"/>
              </w:rPr>
            </w:pPr>
            <w:r>
              <w:rPr>
                <w:rFonts w:eastAsia="Calibri"/>
                <w:color w:val="000000"/>
              </w:rPr>
              <w:t>18</w:t>
            </w:r>
            <w:r w:rsidR="00DD7BF8">
              <w:rPr>
                <w:rFonts w:eastAsia="Calibri"/>
                <w:color w:val="000000"/>
              </w:rPr>
              <w:t>3</w:t>
            </w:r>
          </w:p>
        </w:tc>
        <w:tc>
          <w:tcPr>
            <w:tcW w:w="858" w:type="dxa"/>
          </w:tcPr>
          <w:p w14:paraId="1872D9C0" w14:textId="591A2D3B" w:rsidR="001E7732" w:rsidRPr="00062666" w:rsidRDefault="001E7732" w:rsidP="001E7732">
            <w:pPr>
              <w:keepNext/>
              <w:keepLines/>
              <w:jc w:val="center"/>
              <w:rPr>
                <w:rFonts w:eastAsia="Calibri"/>
              </w:rPr>
            </w:pPr>
            <w:r w:rsidRPr="00062666">
              <w:rPr>
                <w:rFonts w:eastAsia="Calibri"/>
              </w:rPr>
              <w:t>26.5</w:t>
            </w:r>
          </w:p>
        </w:tc>
        <w:tc>
          <w:tcPr>
            <w:tcW w:w="882" w:type="dxa"/>
            <w:vAlign w:val="center"/>
          </w:tcPr>
          <w:p w14:paraId="63CB3420" w14:textId="65C26ECA" w:rsidR="001E7732" w:rsidRPr="00062666" w:rsidRDefault="001E7732" w:rsidP="001E7732">
            <w:pPr>
              <w:keepNext/>
              <w:keepLines/>
              <w:jc w:val="center"/>
              <w:rPr>
                <w:rFonts w:eastAsia="Calibri"/>
              </w:rPr>
            </w:pPr>
            <w:r>
              <w:rPr>
                <w:rFonts w:eastAsia="Calibri"/>
                <w:color w:val="000000"/>
              </w:rPr>
              <w:t>105</w:t>
            </w:r>
          </w:p>
        </w:tc>
        <w:tc>
          <w:tcPr>
            <w:tcW w:w="858" w:type="dxa"/>
          </w:tcPr>
          <w:p w14:paraId="091848E9" w14:textId="670391AA" w:rsidR="001E7732" w:rsidRPr="00062666" w:rsidRDefault="001E7732" w:rsidP="001E7732">
            <w:pPr>
              <w:keepNext/>
              <w:keepLines/>
              <w:jc w:val="center"/>
              <w:rPr>
                <w:rFonts w:eastAsia="Calibri"/>
              </w:rPr>
            </w:pPr>
            <w:r w:rsidRPr="00062666">
              <w:rPr>
                <w:rFonts w:eastAsia="Calibri"/>
              </w:rPr>
              <w:t>15.2</w:t>
            </w:r>
          </w:p>
        </w:tc>
        <w:tc>
          <w:tcPr>
            <w:tcW w:w="1150" w:type="dxa"/>
          </w:tcPr>
          <w:p w14:paraId="03B1C1EE" w14:textId="1057B7F0" w:rsidR="001E7732" w:rsidRPr="00062666" w:rsidRDefault="001E7732" w:rsidP="001E7732">
            <w:pPr>
              <w:keepNext/>
              <w:keepLines/>
              <w:jc w:val="center"/>
              <w:rPr>
                <w:rFonts w:eastAsia="Calibri"/>
              </w:rPr>
            </w:pPr>
            <w:r w:rsidRPr="00062666">
              <w:rPr>
                <w:rFonts w:eastAsia="Calibri"/>
              </w:rPr>
              <w:t>14.1</w:t>
            </w:r>
          </w:p>
        </w:tc>
        <w:tc>
          <w:tcPr>
            <w:tcW w:w="1150" w:type="dxa"/>
          </w:tcPr>
          <w:p w14:paraId="55696C2D" w14:textId="10381AF4" w:rsidR="001E7732" w:rsidRPr="00062666" w:rsidRDefault="001E7732" w:rsidP="001E7732">
            <w:pPr>
              <w:keepNext/>
              <w:keepLines/>
              <w:jc w:val="center"/>
              <w:rPr>
                <w:rFonts w:eastAsia="Calibri"/>
              </w:rPr>
            </w:pPr>
            <w:r w:rsidRPr="00062666">
              <w:rPr>
                <w:rFonts w:eastAsia="Calibri"/>
              </w:rPr>
              <w:t>16.6</w:t>
            </w:r>
          </w:p>
        </w:tc>
        <w:tc>
          <w:tcPr>
            <w:tcW w:w="882" w:type="dxa"/>
          </w:tcPr>
          <w:p w14:paraId="4867D456" w14:textId="77777777" w:rsidR="001E7732" w:rsidRPr="00062666" w:rsidRDefault="001E7732" w:rsidP="001E7732">
            <w:pPr>
              <w:keepNext/>
              <w:keepLines/>
              <w:jc w:val="center"/>
              <w:rPr>
                <w:rFonts w:eastAsia="Calibri"/>
              </w:rPr>
            </w:pPr>
            <w:r w:rsidRPr="00062666">
              <w:rPr>
                <w:rFonts w:eastAsia="Calibri"/>
              </w:rPr>
              <w:t>0.170</w:t>
            </w:r>
          </w:p>
        </w:tc>
      </w:tr>
      <w:tr w:rsidR="001E7732" w14:paraId="79618EE0" w14:textId="77777777" w:rsidTr="001E7732">
        <w:tc>
          <w:tcPr>
            <w:tcW w:w="0" w:type="auto"/>
            <w:vMerge/>
          </w:tcPr>
          <w:p w14:paraId="735E6A57" w14:textId="77777777" w:rsidR="001E7732" w:rsidRDefault="001E7732" w:rsidP="001E7732">
            <w:pPr>
              <w:keepNext/>
              <w:keepLines/>
              <w:jc w:val="center"/>
            </w:pPr>
          </w:p>
        </w:tc>
        <w:tc>
          <w:tcPr>
            <w:tcW w:w="0" w:type="auto"/>
          </w:tcPr>
          <w:p w14:paraId="082280F2" w14:textId="77777777" w:rsidR="001E7732" w:rsidRPr="00062666" w:rsidRDefault="001E7732" w:rsidP="001E7732">
            <w:pPr>
              <w:keepNext/>
              <w:keepLines/>
              <w:jc w:val="center"/>
              <w:rPr>
                <w:rFonts w:eastAsia="Calibri"/>
              </w:rPr>
            </w:pPr>
            <w:r w:rsidRPr="00062666">
              <w:rPr>
                <w:rFonts w:eastAsia="Calibri"/>
              </w:rPr>
              <w:t>Circumferential</w:t>
            </w:r>
          </w:p>
        </w:tc>
        <w:tc>
          <w:tcPr>
            <w:tcW w:w="871" w:type="dxa"/>
            <w:vAlign w:val="center"/>
          </w:tcPr>
          <w:p w14:paraId="414F8DC2" w14:textId="67E8027D" w:rsidR="001E7732" w:rsidRPr="00062666" w:rsidRDefault="001E7732" w:rsidP="00DD7BF8">
            <w:pPr>
              <w:keepNext/>
              <w:keepLines/>
              <w:jc w:val="center"/>
              <w:rPr>
                <w:rFonts w:eastAsia="Calibri"/>
              </w:rPr>
            </w:pPr>
            <w:r>
              <w:rPr>
                <w:rFonts w:eastAsia="Calibri"/>
                <w:color w:val="000000"/>
              </w:rPr>
              <w:t>18</w:t>
            </w:r>
            <w:r w:rsidR="00DD7BF8">
              <w:rPr>
                <w:rFonts w:eastAsia="Calibri"/>
                <w:color w:val="000000"/>
              </w:rPr>
              <w:t>8</w:t>
            </w:r>
          </w:p>
        </w:tc>
        <w:tc>
          <w:tcPr>
            <w:tcW w:w="858" w:type="dxa"/>
          </w:tcPr>
          <w:p w14:paraId="2EB988C6" w14:textId="7C29A4A9" w:rsidR="001E7732" w:rsidRPr="00062666" w:rsidRDefault="001E7732" w:rsidP="001E7732">
            <w:pPr>
              <w:keepNext/>
              <w:keepLines/>
              <w:jc w:val="center"/>
              <w:rPr>
                <w:rFonts w:eastAsia="Calibri"/>
              </w:rPr>
            </w:pPr>
            <w:r w:rsidRPr="00062666">
              <w:rPr>
                <w:rFonts w:eastAsia="Calibri"/>
              </w:rPr>
              <w:t>27.2</w:t>
            </w:r>
          </w:p>
        </w:tc>
        <w:tc>
          <w:tcPr>
            <w:tcW w:w="882" w:type="dxa"/>
            <w:vAlign w:val="center"/>
          </w:tcPr>
          <w:p w14:paraId="3F819787" w14:textId="51644E96" w:rsidR="001E7732" w:rsidRPr="00062666" w:rsidRDefault="00DD7BF8" w:rsidP="001E7732">
            <w:pPr>
              <w:keepNext/>
              <w:keepLines/>
              <w:jc w:val="center"/>
              <w:rPr>
                <w:rFonts w:eastAsia="Calibri"/>
              </w:rPr>
            </w:pPr>
            <w:r>
              <w:rPr>
                <w:rFonts w:eastAsia="Calibri"/>
                <w:color w:val="000000"/>
              </w:rPr>
              <w:t xml:space="preserve">  </w:t>
            </w:r>
            <w:r w:rsidR="001E7732">
              <w:rPr>
                <w:rFonts w:eastAsia="Calibri"/>
                <w:color w:val="000000"/>
              </w:rPr>
              <w:t>86</w:t>
            </w:r>
          </w:p>
        </w:tc>
        <w:tc>
          <w:tcPr>
            <w:tcW w:w="858" w:type="dxa"/>
          </w:tcPr>
          <w:p w14:paraId="1EC0EB00" w14:textId="0754CD28" w:rsidR="001E7732" w:rsidRPr="00062666" w:rsidRDefault="001E7732" w:rsidP="001E7732">
            <w:pPr>
              <w:keepNext/>
              <w:keepLines/>
              <w:jc w:val="center"/>
              <w:rPr>
                <w:rFonts w:eastAsia="Calibri"/>
              </w:rPr>
            </w:pPr>
            <w:r w:rsidRPr="00062666">
              <w:rPr>
                <w:rFonts w:eastAsia="Calibri"/>
              </w:rPr>
              <w:t>12.5</w:t>
            </w:r>
          </w:p>
        </w:tc>
        <w:tc>
          <w:tcPr>
            <w:tcW w:w="1150" w:type="dxa"/>
          </w:tcPr>
          <w:p w14:paraId="6A041505" w14:textId="536EAEEC" w:rsidR="001E7732" w:rsidRPr="00062666" w:rsidRDefault="001E7732" w:rsidP="001E7732">
            <w:pPr>
              <w:keepNext/>
              <w:keepLines/>
              <w:jc w:val="center"/>
              <w:rPr>
                <w:rFonts w:eastAsia="Calibri"/>
              </w:rPr>
            </w:pPr>
            <w:r w:rsidRPr="00062666">
              <w:rPr>
                <w:rFonts w:eastAsia="Calibri"/>
              </w:rPr>
              <w:t>17.0</w:t>
            </w:r>
          </w:p>
        </w:tc>
        <w:tc>
          <w:tcPr>
            <w:tcW w:w="1150" w:type="dxa"/>
          </w:tcPr>
          <w:p w14:paraId="39A75F99" w14:textId="58397AFC" w:rsidR="001E7732" w:rsidRPr="00062666" w:rsidRDefault="001E7732" w:rsidP="001E7732">
            <w:pPr>
              <w:keepNext/>
              <w:keepLines/>
              <w:jc w:val="center"/>
              <w:rPr>
                <w:rFonts w:eastAsia="Calibri"/>
              </w:rPr>
            </w:pPr>
            <w:r w:rsidRPr="00062666">
              <w:rPr>
                <w:rFonts w:eastAsia="Calibri"/>
              </w:rPr>
              <w:t>23.8</w:t>
            </w:r>
          </w:p>
        </w:tc>
        <w:tc>
          <w:tcPr>
            <w:tcW w:w="882" w:type="dxa"/>
          </w:tcPr>
          <w:p w14:paraId="650B30F2" w14:textId="77777777" w:rsidR="001E7732" w:rsidRPr="00062666" w:rsidRDefault="001E7732" w:rsidP="001E7732">
            <w:pPr>
              <w:keepNext/>
              <w:keepLines/>
              <w:jc w:val="center"/>
              <w:rPr>
                <w:rFonts w:eastAsia="Calibri"/>
              </w:rPr>
            </w:pPr>
            <w:r w:rsidRPr="00062666">
              <w:rPr>
                <w:rFonts w:eastAsia="Calibri"/>
              </w:rPr>
              <w:t>0.244</w:t>
            </w:r>
          </w:p>
        </w:tc>
      </w:tr>
      <w:tr w:rsidR="001E7732" w14:paraId="153493F8" w14:textId="77777777" w:rsidTr="001E7732">
        <w:tc>
          <w:tcPr>
            <w:tcW w:w="0" w:type="auto"/>
            <w:vMerge w:val="restart"/>
          </w:tcPr>
          <w:p w14:paraId="2EB314D9" w14:textId="77777777" w:rsidR="001E7732" w:rsidRPr="00062666" w:rsidRDefault="001E7732" w:rsidP="001E7732">
            <w:pPr>
              <w:keepNext/>
              <w:keepLines/>
              <w:jc w:val="center"/>
              <w:rPr>
                <w:rFonts w:eastAsia="Calibri"/>
              </w:rPr>
            </w:pPr>
            <w:r w:rsidRPr="00062666">
              <w:rPr>
                <w:rFonts w:eastAsia="Calibri"/>
              </w:rPr>
              <w:t>2050-O</w:t>
            </w:r>
          </w:p>
        </w:tc>
        <w:tc>
          <w:tcPr>
            <w:tcW w:w="0" w:type="auto"/>
          </w:tcPr>
          <w:p w14:paraId="27338AD8" w14:textId="77777777" w:rsidR="001E7732" w:rsidRPr="00062666" w:rsidRDefault="001E7732" w:rsidP="001E7732">
            <w:pPr>
              <w:keepNext/>
              <w:keepLines/>
              <w:jc w:val="center"/>
              <w:rPr>
                <w:rFonts w:eastAsia="Calibri"/>
              </w:rPr>
            </w:pPr>
            <w:r w:rsidRPr="00062666">
              <w:rPr>
                <w:rFonts w:eastAsia="Calibri"/>
              </w:rPr>
              <w:t>Axial</w:t>
            </w:r>
          </w:p>
        </w:tc>
        <w:tc>
          <w:tcPr>
            <w:tcW w:w="871" w:type="dxa"/>
            <w:vAlign w:val="center"/>
          </w:tcPr>
          <w:p w14:paraId="65B41F93" w14:textId="03930D71" w:rsidR="001E7732" w:rsidRPr="00062666" w:rsidRDefault="001E7732" w:rsidP="00DD7BF8">
            <w:pPr>
              <w:keepNext/>
              <w:keepLines/>
              <w:jc w:val="center"/>
              <w:rPr>
                <w:rFonts w:eastAsia="Calibri"/>
              </w:rPr>
            </w:pPr>
            <w:r>
              <w:rPr>
                <w:rFonts w:eastAsia="Calibri"/>
                <w:color w:val="000000"/>
              </w:rPr>
              <w:t>221</w:t>
            </w:r>
          </w:p>
        </w:tc>
        <w:tc>
          <w:tcPr>
            <w:tcW w:w="858" w:type="dxa"/>
          </w:tcPr>
          <w:p w14:paraId="7F625B47" w14:textId="1DF4B9B4" w:rsidR="001E7732" w:rsidRPr="00062666" w:rsidRDefault="001E7732" w:rsidP="001E7732">
            <w:pPr>
              <w:keepNext/>
              <w:keepLines/>
              <w:jc w:val="center"/>
              <w:rPr>
                <w:rFonts w:eastAsia="Calibri"/>
              </w:rPr>
            </w:pPr>
            <w:r w:rsidRPr="00062666">
              <w:rPr>
                <w:rFonts w:eastAsia="Calibri"/>
              </w:rPr>
              <w:t>32.1</w:t>
            </w:r>
          </w:p>
        </w:tc>
        <w:tc>
          <w:tcPr>
            <w:tcW w:w="882" w:type="dxa"/>
            <w:vAlign w:val="center"/>
          </w:tcPr>
          <w:p w14:paraId="0E6BC50C" w14:textId="0565D218" w:rsidR="001E7732" w:rsidRPr="00062666" w:rsidRDefault="001E7732" w:rsidP="001E7732">
            <w:pPr>
              <w:keepNext/>
              <w:keepLines/>
              <w:jc w:val="center"/>
              <w:rPr>
                <w:rFonts w:eastAsia="Calibri"/>
              </w:rPr>
            </w:pPr>
            <w:r>
              <w:rPr>
                <w:rFonts w:eastAsia="Calibri"/>
                <w:color w:val="000000"/>
              </w:rPr>
              <w:t>132</w:t>
            </w:r>
          </w:p>
        </w:tc>
        <w:tc>
          <w:tcPr>
            <w:tcW w:w="858" w:type="dxa"/>
          </w:tcPr>
          <w:p w14:paraId="7B54B8B0" w14:textId="73468232" w:rsidR="001E7732" w:rsidRPr="00062666" w:rsidRDefault="001E7732" w:rsidP="001E7732">
            <w:pPr>
              <w:keepNext/>
              <w:keepLines/>
              <w:jc w:val="center"/>
              <w:rPr>
                <w:rFonts w:eastAsia="Calibri"/>
              </w:rPr>
            </w:pPr>
            <w:r w:rsidRPr="00062666">
              <w:rPr>
                <w:rFonts w:eastAsia="Calibri"/>
              </w:rPr>
              <w:t>19.2</w:t>
            </w:r>
          </w:p>
        </w:tc>
        <w:tc>
          <w:tcPr>
            <w:tcW w:w="1150" w:type="dxa"/>
          </w:tcPr>
          <w:p w14:paraId="7C3E288D" w14:textId="302FFAED" w:rsidR="001E7732" w:rsidRPr="00062666" w:rsidRDefault="001E7732" w:rsidP="001E7732">
            <w:pPr>
              <w:keepNext/>
              <w:keepLines/>
              <w:jc w:val="center"/>
              <w:rPr>
                <w:rFonts w:eastAsia="Calibri"/>
              </w:rPr>
            </w:pPr>
            <w:r w:rsidRPr="00062666">
              <w:rPr>
                <w:rFonts w:eastAsia="Calibri"/>
              </w:rPr>
              <w:t>9.3</w:t>
            </w:r>
          </w:p>
        </w:tc>
        <w:tc>
          <w:tcPr>
            <w:tcW w:w="1150" w:type="dxa"/>
          </w:tcPr>
          <w:p w14:paraId="77A6A9B9" w14:textId="3BBA26B9" w:rsidR="001E7732" w:rsidRPr="00062666" w:rsidRDefault="001E7732" w:rsidP="001E7732">
            <w:pPr>
              <w:keepNext/>
              <w:keepLines/>
              <w:jc w:val="center"/>
              <w:rPr>
                <w:rFonts w:eastAsia="Calibri"/>
              </w:rPr>
            </w:pPr>
            <w:r w:rsidRPr="00062666">
              <w:rPr>
                <w:rFonts w:eastAsia="Calibri"/>
              </w:rPr>
              <w:t>16.7</w:t>
            </w:r>
          </w:p>
        </w:tc>
        <w:tc>
          <w:tcPr>
            <w:tcW w:w="882" w:type="dxa"/>
          </w:tcPr>
          <w:p w14:paraId="4FCA0BD4" w14:textId="77777777" w:rsidR="001E7732" w:rsidRPr="00062666" w:rsidRDefault="001E7732" w:rsidP="001E7732">
            <w:pPr>
              <w:keepNext/>
              <w:keepLines/>
              <w:jc w:val="center"/>
              <w:rPr>
                <w:rFonts w:eastAsia="Calibri"/>
              </w:rPr>
            </w:pPr>
            <w:r w:rsidRPr="00062666">
              <w:rPr>
                <w:rFonts w:eastAsia="Calibri"/>
              </w:rPr>
              <w:t>0.161</w:t>
            </w:r>
          </w:p>
        </w:tc>
      </w:tr>
      <w:tr w:rsidR="001E7732" w14:paraId="7F8F55D6" w14:textId="77777777" w:rsidTr="001E7732">
        <w:tc>
          <w:tcPr>
            <w:tcW w:w="0" w:type="auto"/>
            <w:vMerge/>
          </w:tcPr>
          <w:p w14:paraId="1D1D3D4E" w14:textId="77777777" w:rsidR="001E7732" w:rsidRDefault="001E7732" w:rsidP="001E7732">
            <w:pPr>
              <w:keepNext/>
              <w:keepLines/>
              <w:jc w:val="center"/>
            </w:pPr>
          </w:p>
        </w:tc>
        <w:tc>
          <w:tcPr>
            <w:tcW w:w="0" w:type="auto"/>
          </w:tcPr>
          <w:p w14:paraId="05C59342" w14:textId="77777777" w:rsidR="001E7732" w:rsidRPr="00062666" w:rsidRDefault="001E7732" w:rsidP="001E7732">
            <w:pPr>
              <w:keepNext/>
              <w:keepLines/>
              <w:jc w:val="center"/>
              <w:rPr>
                <w:rFonts w:eastAsia="Calibri"/>
              </w:rPr>
            </w:pPr>
            <w:r w:rsidRPr="00062666">
              <w:rPr>
                <w:rFonts w:eastAsia="Calibri"/>
              </w:rPr>
              <w:t>Circumferential</w:t>
            </w:r>
          </w:p>
        </w:tc>
        <w:tc>
          <w:tcPr>
            <w:tcW w:w="871" w:type="dxa"/>
            <w:vAlign w:val="center"/>
          </w:tcPr>
          <w:p w14:paraId="1B54863D" w14:textId="6CBFDE8F" w:rsidR="001E7732" w:rsidRPr="00062666" w:rsidRDefault="001E7732" w:rsidP="00DD7BF8">
            <w:pPr>
              <w:keepNext/>
              <w:keepLines/>
              <w:jc w:val="center"/>
              <w:rPr>
                <w:rFonts w:eastAsia="Calibri"/>
              </w:rPr>
            </w:pPr>
            <w:r>
              <w:rPr>
                <w:rFonts w:eastAsia="Calibri"/>
                <w:color w:val="000000"/>
              </w:rPr>
              <w:t>219</w:t>
            </w:r>
          </w:p>
        </w:tc>
        <w:tc>
          <w:tcPr>
            <w:tcW w:w="858" w:type="dxa"/>
          </w:tcPr>
          <w:p w14:paraId="07AF0E1E" w14:textId="772A5EB9" w:rsidR="001E7732" w:rsidRPr="00062666" w:rsidRDefault="001E7732" w:rsidP="001E7732">
            <w:pPr>
              <w:keepNext/>
              <w:keepLines/>
              <w:jc w:val="center"/>
              <w:rPr>
                <w:rFonts w:eastAsia="Calibri"/>
              </w:rPr>
            </w:pPr>
            <w:r w:rsidRPr="00062666">
              <w:rPr>
                <w:rFonts w:eastAsia="Calibri"/>
              </w:rPr>
              <w:t>31.8</w:t>
            </w:r>
          </w:p>
        </w:tc>
        <w:tc>
          <w:tcPr>
            <w:tcW w:w="882" w:type="dxa"/>
            <w:vAlign w:val="center"/>
          </w:tcPr>
          <w:p w14:paraId="76F77547" w14:textId="06AE6CE8" w:rsidR="001E7732" w:rsidRPr="00062666" w:rsidRDefault="001E7732" w:rsidP="001E7732">
            <w:pPr>
              <w:keepNext/>
              <w:keepLines/>
              <w:jc w:val="center"/>
              <w:rPr>
                <w:rFonts w:eastAsia="Calibri"/>
              </w:rPr>
            </w:pPr>
            <w:r>
              <w:rPr>
                <w:rFonts w:eastAsia="Calibri"/>
                <w:color w:val="000000"/>
              </w:rPr>
              <w:t>105</w:t>
            </w:r>
          </w:p>
        </w:tc>
        <w:tc>
          <w:tcPr>
            <w:tcW w:w="858" w:type="dxa"/>
          </w:tcPr>
          <w:p w14:paraId="61BD3EC8" w14:textId="1D3188A3" w:rsidR="001E7732" w:rsidRPr="00062666" w:rsidRDefault="001E7732" w:rsidP="001E7732">
            <w:pPr>
              <w:keepNext/>
              <w:keepLines/>
              <w:jc w:val="center"/>
              <w:rPr>
                <w:rFonts w:eastAsia="Calibri"/>
              </w:rPr>
            </w:pPr>
            <w:r w:rsidRPr="00062666">
              <w:rPr>
                <w:rFonts w:eastAsia="Calibri"/>
              </w:rPr>
              <w:t>15.2</w:t>
            </w:r>
          </w:p>
        </w:tc>
        <w:tc>
          <w:tcPr>
            <w:tcW w:w="1150" w:type="dxa"/>
          </w:tcPr>
          <w:p w14:paraId="341E6D1A" w14:textId="6F6C4BC4" w:rsidR="001E7732" w:rsidRPr="00062666" w:rsidRDefault="001E7732" w:rsidP="001E7732">
            <w:pPr>
              <w:keepNext/>
              <w:keepLines/>
              <w:jc w:val="center"/>
              <w:rPr>
                <w:rFonts w:eastAsia="Calibri"/>
              </w:rPr>
            </w:pPr>
            <w:r w:rsidRPr="00062666">
              <w:rPr>
                <w:rFonts w:eastAsia="Calibri"/>
              </w:rPr>
              <w:t>12.8</w:t>
            </w:r>
          </w:p>
        </w:tc>
        <w:tc>
          <w:tcPr>
            <w:tcW w:w="1150" w:type="dxa"/>
          </w:tcPr>
          <w:p w14:paraId="0E4C4E3F" w14:textId="28A37FC3" w:rsidR="001E7732" w:rsidRPr="00062666" w:rsidRDefault="001E7732" w:rsidP="001E7732">
            <w:pPr>
              <w:keepNext/>
              <w:keepLines/>
              <w:jc w:val="center"/>
              <w:rPr>
                <w:rFonts w:eastAsia="Calibri"/>
              </w:rPr>
            </w:pPr>
            <w:r w:rsidRPr="00062666">
              <w:rPr>
                <w:rFonts w:eastAsia="Calibri"/>
              </w:rPr>
              <w:t>16.9</w:t>
            </w:r>
          </w:p>
        </w:tc>
        <w:tc>
          <w:tcPr>
            <w:tcW w:w="882" w:type="dxa"/>
          </w:tcPr>
          <w:p w14:paraId="20628B86" w14:textId="77777777" w:rsidR="001E7732" w:rsidRPr="00062666" w:rsidRDefault="001E7732" w:rsidP="001E7732">
            <w:pPr>
              <w:keepNext/>
              <w:keepLines/>
              <w:jc w:val="center"/>
              <w:rPr>
                <w:rFonts w:eastAsia="Calibri"/>
              </w:rPr>
            </w:pPr>
            <w:r w:rsidRPr="00062666">
              <w:rPr>
                <w:rFonts w:eastAsia="Calibri"/>
              </w:rPr>
              <w:t>0.232</w:t>
            </w:r>
          </w:p>
        </w:tc>
      </w:tr>
    </w:tbl>
    <w:p w14:paraId="38DD01DB" w14:textId="77777777" w:rsidR="00437337" w:rsidRDefault="00437337" w:rsidP="00437337">
      <w:pPr>
        <w:rPr>
          <w:rFonts w:eastAsia="Arial"/>
        </w:rPr>
        <w:sectPr w:rsidR="00437337" w:rsidSect="00700313">
          <w:type w:val="continuous"/>
          <w:pgSz w:w="12240" w:h="15840" w:code="1"/>
          <w:pgMar w:top="1440" w:right="1440" w:bottom="1440" w:left="1440" w:header="0" w:footer="720" w:gutter="0"/>
          <w:cols w:space="720"/>
          <w:formProt w:val="0"/>
        </w:sectPr>
      </w:pPr>
    </w:p>
    <w:p w14:paraId="6C38C0B1" w14:textId="561EFDCD" w:rsidR="009259DC" w:rsidRDefault="009259DC" w:rsidP="008464F1">
      <w:pPr>
        <w:sectPr w:rsidR="009259DC" w:rsidSect="00700313">
          <w:type w:val="continuous"/>
          <w:pgSz w:w="12240" w:h="15840" w:code="1"/>
          <w:pgMar w:top="1440" w:right="1440" w:bottom="1440" w:left="1440" w:header="0" w:footer="720" w:gutter="0"/>
          <w:cols w:num="2" w:space="720"/>
          <w:formProt w:val="0"/>
        </w:sectPr>
      </w:pPr>
    </w:p>
    <w:p w14:paraId="28D4CA3F" w14:textId="7E105E92" w:rsidR="00875124" w:rsidRDefault="00875124" w:rsidP="00875124">
      <w:pPr>
        <w:pStyle w:val="Caption"/>
        <w:keepNext/>
        <w:keepLines/>
      </w:pPr>
      <w:bookmarkStart w:id="8" w:name="_Ref47676267"/>
      <w:r>
        <w:lastRenderedPageBreak/>
        <w:t xml:space="preserve">Table </w:t>
      </w:r>
      <w:r>
        <w:fldChar w:fldCharType="begin"/>
      </w:r>
      <w:r>
        <w:instrText>SEQ Table \* ARABIC</w:instrText>
      </w:r>
      <w:r>
        <w:fldChar w:fldCharType="separate"/>
      </w:r>
      <w:r w:rsidR="000C2708">
        <w:rPr>
          <w:noProof/>
        </w:rPr>
        <w:t>4</w:t>
      </w:r>
      <w:r>
        <w:fldChar w:fldCharType="end"/>
      </w:r>
      <w:bookmarkEnd w:id="8"/>
      <w:r>
        <w:t>.</w:t>
      </w:r>
      <w:r w:rsidRPr="00875124">
        <w:t xml:space="preserve"> </w:t>
      </w:r>
      <w:r w:rsidR="008265D6">
        <w:t>F</w:t>
      </w:r>
      <w:r w:rsidRPr="008D7432">
        <w:t>ormability</w:t>
      </w:r>
      <w:r w:rsidR="008265D6">
        <w:t xml:space="preserve"> assessment</w:t>
      </w:r>
      <w:r w:rsidRPr="008D7432">
        <w:t xml:space="preserve"> of </w:t>
      </w:r>
      <w:r w:rsidR="00952A2F">
        <w:t>Al 6</w:t>
      </w:r>
      <w:r w:rsidRPr="008D7432">
        <w:t xml:space="preserve">061 in various heat-treated </w:t>
      </w:r>
      <w:r w:rsidR="00AF03B1">
        <w:t>conditions</w:t>
      </w:r>
      <w:r w:rsidRPr="008D7432">
        <w:t>.</w:t>
      </w:r>
    </w:p>
    <w:p w14:paraId="0D40C450" w14:textId="77777777" w:rsidR="002E6768" w:rsidRDefault="002E6768" w:rsidP="008750C4">
      <w:pPr>
        <w:rPr>
          <w:rFonts w:eastAsia="Arial"/>
        </w:rPr>
        <w:sectPr w:rsidR="002E6768" w:rsidSect="00700313">
          <w:type w:val="continuous"/>
          <w:pgSz w:w="12240" w:h="15840" w:code="1"/>
          <w:pgMar w:top="1440" w:right="1440" w:bottom="1440" w:left="1440" w:header="0" w:footer="720" w:gutter="0"/>
          <w:cols w:space="720"/>
          <w:formProt w:val="0"/>
        </w:sectPr>
      </w:pPr>
    </w:p>
    <w:tbl>
      <w:tblPr>
        <w:tblStyle w:val="TableGrid"/>
        <w:tblW w:w="4924" w:type="pct"/>
        <w:tblLook w:val="0020" w:firstRow="1" w:lastRow="0" w:firstColumn="0" w:lastColumn="0" w:noHBand="0" w:noVBand="0"/>
      </w:tblPr>
      <w:tblGrid>
        <w:gridCol w:w="1072"/>
        <w:gridCol w:w="1483"/>
        <w:gridCol w:w="817"/>
        <w:gridCol w:w="886"/>
        <w:gridCol w:w="884"/>
        <w:gridCol w:w="884"/>
        <w:gridCol w:w="1150"/>
        <w:gridCol w:w="1150"/>
        <w:gridCol w:w="882"/>
      </w:tblGrid>
      <w:tr w:rsidR="005801F5" w14:paraId="196A591F" w14:textId="77777777" w:rsidTr="00C4167A">
        <w:trPr>
          <w:trHeight w:val="176"/>
        </w:trPr>
        <w:tc>
          <w:tcPr>
            <w:tcW w:w="582" w:type="pct"/>
            <w:vMerge w:val="restart"/>
            <w:vAlign w:val="center"/>
          </w:tcPr>
          <w:p w14:paraId="475E7A0B" w14:textId="77777777" w:rsidR="000572A8" w:rsidRDefault="000572A8" w:rsidP="005801F5">
            <w:pPr>
              <w:jc w:val="center"/>
              <w:rPr>
                <w:rFonts w:eastAsia="Arial"/>
                <w:b/>
                <w:bCs/>
              </w:rPr>
            </w:pPr>
            <w:r>
              <w:rPr>
                <w:rFonts w:eastAsia="Arial"/>
                <w:b/>
                <w:bCs/>
              </w:rPr>
              <w:t>Material</w:t>
            </w:r>
          </w:p>
          <w:p w14:paraId="164E45F8" w14:textId="6AC29F19" w:rsidR="005801F5" w:rsidRPr="00F10325" w:rsidRDefault="005801F5" w:rsidP="005801F5">
            <w:pPr>
              <w:jc w:val="center"/>
              <w:rPr>
                <w:rFonts w:eastAsia="Arial"/>
                <w:b/>
                <w:bCs/>
              </w:rPr>
            </w:pPr>
            <w:r w:rsidRPr="00F10325">
              <w:rPr>
                <w:rFonts w:eastAsia="Arial"/>
                <w:b/>
                <w:bCs/>
              </w:rPr>
              <w:t>Condition</w:t>
            </w:r>
          </w:p>
        </w:tc>
        <w:tc>
          <w:tcPr>
            <w:tcW w:w="805" w:type="pct"/>
            <w:vMerge w:val="restart"/>
            <w:vAlign w:val="center"/>
          </w:tcPr>
          <w:p w14:paraId="52C00A02" w14:textId="77777777" w:rsidR="000572A8" w:rsidRDefault="000572A8" w:rsidP="005801F5">
            <w:pPr>
              <w:jc w:val="center"/>
              <w:rPr>
                <w:rFonts w:eastAsia="Arial"/>
                <w:b/>
                <w:bCs/>
              </w:rPr>
            </w:pPr>
            <w:r>
              <w:rPr>
                <w:rFonts w:eastAsia="Arial"/>
                <w:b/>
                <w:bCs/>
              </w:rPr>
              <w:t>Specimen</w:t>
            </w:r>
          </w:p>
          <w:p w14:paraId="6676A8A5" w14:textId="53B14565" w:rsidR="005801F5" w:rsidRPr="00F10325" w:rsidRDefault="005801F5" w:rsidP="005801F5">
            <w:pPr>
              <w:jc w:val="center"/>
              <w:rPr>
                <w:rFonts w:eastAsia="Arial"/>
                <w:b/>
                <w:bCs/>
              </w:rPr>
            </w:pPr>
            <w:r w:rsidRPr="00F10325">
              <w:rPr>
                <w:rFonts w:eastAsia="Arial"/>
                <w:b/>
                <w:bCs/>
              </w:rPr>
              <w:t>Orientation</w:t>
            </w:r>
          </w:p>
        </w:tc>
        <w:tc>
          <w:tcPr>
            <w:tcW w:w="925" w:type="pct"/>
            <w:gridSpan w:val="2"/>
            <w:vAlign w:val="center"/>
          </w:tcPr>
          <w:p w14:paraId="76F1AF16" w14:textId="189B21BC" w:rsidR="005801F5" w:rsidRPr="00F10325" w:rsidRDefault="001E7732" w:rsidP="00C4167A">
            <w:pPr>
              <w:keepNext/>
              <w:keepLines/>
              <w:jc w:val="center"/>
              <w:rPr>
                <w:rFonts w:cs="Arial"/>
                <w:b/>
                <w:bCs/>
              </w:rPr>
            </w:pPr>
            <w:r>
              <w:rPr>
                <w:b/>
                <w:bCs/>
              </w:rPr>
              <w:t>UT</w:t>
            </w:r>
            <w:r w:rsidR="005801F5" w:rsidRPr="00F10325">
              <w:rPr>
                <w:b/>
                <w:bCs/>
              </w:rPr>
              <w:t>S</w:t>
            </w:r>
          </w:p>
        </w:tc>
        <w:tc>
          <w:tcPr>
            <w:tcW w:w="960" w:type="pct"/>
            <w:gridSpan w:val="2"/>
            <w:vAlign w:val="center"/>
          </w:tcPr>
          <w:p w14:paraId="442D9FD5" w14:textId="02F9A196" w:rsidR="005801F5" w:rsidRPr="00F10325" w:rsidRDefault="001E7732" w:rsidP="00C4167A">
            <w:pPr>
              <w:keepNext/>
              <w:keepLines/>
              <w:jc w:val="center"/>
              <w:rPr>
                <w:rFonts w:cs="Arial"/>
                <w:b/>
                <w:bCs/>
              </w:rPr>
            </w:pPr>
            <w:r>
              <w:rPr>
                <w:b/>
                <w:bCs/>
              </w:rPr>
              <w:t>Y</w:t>
            </w:r>
            <w:r w:rsidR="005801F5" w:rsidRPr="00F10325">
              <w:rPr>
                <w:b/>
                <w:bCs/>
              </w:rPr>
              <w:t>S</w:t>
            </w:r>
          </w:p>
        </w:tc>
        <w:tc>
          <w:tcPr>
            <w:tcW w:w="624" w:type="pct"/>
            <w:vAlign w:val="center"/>
          </w:tcPr>
          <w:p w14:paraId="3CE7FAE5" w14:textId="6706039A" w:rsidR="005801F5" w:rsidRPr="00F10325" w:rsidRDefault="005801F5" w:rsidP="00076BD5">
            <w:pPr>
              <w:jc w:val="center"/>
              <w:rPr>
                <w:rFonts w:eastAsia="Arial"/>
                <w:b/>
                <w:bCs/>
              </w:rPr>
            </w:pPr>
            <w:r w:rsidRPr="00F10325">
              <w:rPr>
                <w:rFonts w:eastAsia="Arial"/>
                <w:b/>
                <w:bCs/>
              </w:rPr>
              <w:t>Uniform Elongation</w:t>
            </w:r>
            <w:r w:rsidR="008F02ED">
              <w:rPr>
                <w:rFonts w:eastAsia="Arial"/>
                <w:b/>
                <w:bCs/>
              </w:rPr>
              <w:t xml:space="preserve"> </w:t>
            </w:r>
          </w:p>
        </w:tc>
        <w:tc>
          <w:tcPr>
            <w:tcW w:w="624" w:type="pct"/>
            <w:vAlign w:val="center"/>
          </w:tcPr>
          <w:p w14:paraId="2C3E598B" w14:textId="6CC523A7" w:rsidR="005801F5" w:rsidRPr="00F10325" w:rsidRDefault="005801F5" w:rsidP="00076BD5">
            <w:pPr>
              <w:jc w:val="center"/>
              <w:rPr>
                <w:rFonts w:eastAsia="Arial"/>
                <w:b/>
                <w:bCs/>
              </w:rPr>
            </w:pPr>
            <w:r w:rsidRPr="00F10325">
              <w:rPr>
                <w:rFonts w:eastAsia="Arial"/>
                <w:b/>
                <w:bCs/>
              </w:rPr>
              <w:t>Total Elongation</w:t>
            </w:r>
            <w:r w:rsidR="008F02ED">
              <w:rPr>
                <w:rFonts w:eastAsia="Arial"/>
                <w:b/>
                <w:bCs/>
              </w:rPr>
              <w:t xml:space="preserve"> </w:t>
            </w:r>
          </w:p>
        </w:tc>
        <w:tc>
          <w:tcPr>
            <w:tcW w:w="479" w:type="pct"/>
            <w:vAlign w:val="center"/>
          </w:tcPr>
          <w:p w14:paraId="5322C305" w14:textId="52A36418" w:rsidR="005801F5" w:rsidRPr="00F10325" w:rsidRDefault="005801F5" w:rsidP="005801F5">
            <w:pPr>
              <w:jc w:val="center"/>
              <w:rPr>
                <w:rFonts w:eastAsia="Arial"/>
                <w:b/>
                <w:bCs/>
              </w:rPr>
            </w:pPr>
            <w:r w:rsidRPr="00F10325">
              <w:rPr>
                <w:rFonts w:eastAsia="Arial"/>
                <w:b/>
                <w:bCs/>
              </w:rPr>
              <w:t>n</w:t>
            </w:r>
          </w:p>
        </w:tc>
      </w:tr>
      <w:tr w:rsidR="00986F00" w14:paraId="1E9B5328" w14:textId="77777777" w:rsidTr="001E7732">
        <w:trPr>
          <w:trHeight w:val="176"/>
        </w:trPr>
        <w:tc>
          <w:tcPr>
            <w:tcW w:w="582" w:type="pct"/>
            <w:vMerge/>
          </w:tcPr>
          <w:p w14:paraId="19EA5877" w14:textId="77777777" w:rsidR="006C4D66" w:rsidRPr="00AE13A8" w:rsidRDefault="006C4D66" w:rsidP="00890D7B">
            <w:pPr>
              <w:jc w:val="center"/>
              <w:rPr>
                <w:rFonts w:eastAsia="Arial"/>
              </w:rPr>
            </w:pPr>
          </w:p>
        </w:tc>
        <w:tc>
          <w:tcPr>
            <w:tcW w:w="805" w:type="pct"/>
            <w:vMerge/>
          </w:tcPr>
          <w:p w14:paraId="4E50874D" w14:textId="77777777" w:rsidR="006C4D66" w:rsidRPr="00313275" w:rsidRDefault="006C4D66" w:rsidP="00890D7B">
            <w:pPr>
              <w:jc w:val="center"/>
              <w:rPr>
                <w:rFonts w:eastAsia="Arial"/>
              </w:rPr>
            </w:pPr>
          </w:p>
        </w:tc>
        <w:tc>
          <w:tcPr>
            <w:tcW w:w="444" w:type="pct"/>
            <w:vAlign w:val="center"/>
          </w:tcPr>
          <w:p w14:paraId="0263660D" w14:textId="68D1F33F" w:rsidR="006C4D66" w:rsidRPr="00F10325" w:rsidRDefault="006C4D66" w:rsidP="000572A8">
            <w:pPr>
              <w:keepNext/>
              <w:keepLines/>
              <w:jc w:val="center"/>
              <w:rPr>
                <w:b/>
                <w:bCs/>
              </w:rPr>
            </w:pPr>
            <w:r w:rsidRPr="00F10325">
              <w:rPr>
                <w:b/>
                <w:bCs/>
              </w:rPr>
              <w:t>MPa</w:t>
            </w:r>
          </w:p>
        </w:tc>
        <w:tc>
          <w:tcPr>
            <w:tcW w:w="481" w:type="pct"/>
            <w:vAlign w:val="center"/>
          </w:tcPr>
          <w:p w14:paraId="3A4EA25E" w14:textId="2C008F91" w:rsidR="006C4D66" w:rsidRPr="00F10325" w:rsidRDefault="006C4D66" w:rsidP="000572A8">
            <w:pPr>
              <w:keepNext/>
              <w:keepLines/>
              <w:jc w:val="center"/>
              <w:rPr>
                <w:b/>
                <w:bCs/>
              </w:rPr>
            </w:pPr>
            <w:r w:rsidRPr="00F10325">
              <w:rPr>
                <w:b/>
                <w:bCs/>
              </w:rPr>
              <w:t>ksi</w:t>
            </w:r>
          </w:p>
        </w:tc>
        <w:tc>
          <w:tcPr>
            <w:tcW w:w="480" w:type="pct"/>
            <w:vAlign w:val="center"/>
          </w:tcPr>
          <w:p w14:paraId="75B7B8FA" w14:textId="136361F8" w:rsidR="006C4D66" w:rsidRPr="00F10325" w:rsidRDefault="006C4D66" w:rsidP="000572A8">
            <w:pPr>
              <w:keepNext/>
              <w:keepLines/>
              <w:jc w:val="center"/>
              <w:rPr>
                <w:b/>
                <w:bCs/>
              </w:rPr>
            </w:pPr>
            <w:r w:rsidRPr="00F10325">
              <w:rPr>
                <w:b/>
                <w:bCs/>
              </w:rPr>
              <w:t>MPa</w:t>
            </w:r>
          </w:p>
        </w:tc>
        <w:tc>
          <w:tcPr>
            <w:tcW w:w="480" w:type="pct"/>
            <w:vAlign w:val="center"/>
          </w:tcPr>
          <w:p w14:paraId="244054F2" w14:textId="1C22A578" w:rsidR="006C4D66" w:rsidRPr="00F10325" w:rsidRDefault="006C4D66" w:rsidP="00D71AA1">
            <w:pPr>
              <w:keepNext/>
              <w:keepLines/>
              <w:jc w:val="center"/>
              <w:rPr>
                <w:b/>
                <w:bCs/>
              </w:rPr>
            </w:pPr>
            <w:r w:rsidRPr="00F10325">
              <w:rPr>
                <w:b/>
                <w:bCs/>
              </w:rPr>
              <w:t>ksi</w:t>
            </w:r>
          </w:p>
        </w:tc>
        <w:tc>
          <w:tcPr>
            <w:tcW w:w="624" w:type="pct"/>
          </w:tcPr>
          <w:p w14:paraId="530780C9" w14:textId="2ECB0210" w:rsidR="006C4D66" w:rsidRPr="003F27AC" w:rsidRDefault="00076BD5" w:rsidP="00890D7B">
            <w:pPr>
              <w:jc w:val="center"/>
              <w:rPr>
                <w:rFonts w:eastAsia="Arial"/>
              </w:rPr>
            </w:pPr>
            <w:r>
              <w:rPr>
                <w:rFonts w:eastAsia="Arial"/>
                <w:b/>
                <w:bCs/>
              </w:rPr>
              <w:t>%</w:t>
            </w:r>
          </w:p>
        </w:tc>
        <w:tc>
          <w:tcPr>
            <w:tcW w:w="624" w:type="pct"/>
          </w:tcPr>
          <w:p w14:paraId="61E473B0" w14:textId="3D1AFD40" w:rsidR="006C4D66" w:rsidRPr="00E96397" w:rsidRDefault="00076BD5" w:rsidP="00890D7B">
            <w:pPr>
              <w:jc w:val="center"/>
              <w:rPr>
                <w:rFonts w:eastAsia="Arial"/>
              </w:rPr>
            </w:pPr>
            <w:r>
              <w:rPr>
                <w:rFonts w:eastAsia="Arial"/>
                <w:b/>
                <w:bCs/>
              </w:rPr>
              <w:t>%</w:t>
            </w:r>
          </w:p>
        </w:tc>
        <w:tc>
          <w:tcPr>
            <w:tcW w:w="479" w:type="pct"/>
          </w:tcPr>
          <w:p w14:paraId="14370A85" w14:textId="77777777" w:rsidR="006C4D66" w:rsidRPr="00CB7E70" w:rsidRDefault="006C4D66" w:rsidP="00890D7B">
            <w:pPr>
              <w:jc w:val="center"/>
              <w:rPr>
                <w:rFonts w:eastAsia="Arial"/>
              </w:rPr>
            </w:pPr>
          </w:p>
        </w:tc>
      </w:tr>
      <w:tr w:rsidR="001E7732" w14:paraId="76B1D0A2" w14:textId="77777777" w:rsidTr="001E7732">
        <w:tc>
          <w:tcPr>
            <w:tcW w:w="582" w:type="pct"/>
            <w:vMerge w:val="restart"/>
          </w:tcPr>
          <w:p w14:paraId="5E563683" w14:textId="6E9F16B7" w:rsidR="001E7732" w:rsidRPr="00AE13A8" w:rsidRDefault="001E7732" w:rsidP="001E7732">
            <w:pPr>
              <w:jc w:val="center"/>
              <w:rPr>
                <w:rFonts w:eastAsia="Arial"/>
              </w:rPr>
            </w:pPr>
            <w:r w:rsidRPr="00AE13A8">
              <w:rPr>
                <w:rFonts w:eastAsia="Arial"/>
              </w:rPr>
              <w:t>6061-O</w:t>
            </w:r>
          </w:p>
        </w:tc>
        <w:tc>
          <w:tcPr>
            <w:tcW w:w="805" w:type="pct"/>
          </w:tcPr>
          <w:p w14:paraId="745C6BAB" w14:textId="37682D54" w:rsidR="001E7732" w:rsidRPr="00313275" w:rsidRDefault="001E7732" w:rsidP="001E7732">
            <w:pPr>
              <w:jc w:val="center"/>
              <w:rPr>
                <w:rFonts w:eastAsia="Arial"/>
              </w:rPr>
            </w:pPr>
            <w:r w:rsidRPr="00313275">
              <w:rPr>
                <w:rFonts w:eastAsia="Arial"/>
              </w:rPr>
              <w:t>Axial</w:t>
            </w:r>
          </w:p>
        </w:tc>
        <w:tc>
          <w:tcPr>
            <w:tcW w:w="444" w:type="pct"/>
            <w:vAlign w:val="center"/>
          </w:tcPr>
          <w:p w14:paraId="1E54728E" w14:textId="3DCC2792" w:rsidR="001E7732" w:rsidRPr="00723232" w:rsidRDefault="001E7732" w:rsidP="001E7732">
            <w:pPr>
              <w:jc w:val="center"/>
              <w:rPr>
                <w:rFonts w:eastAsia="Arial"/>
              </w:rPr>
            </w:pPr>
            <w:r>
              <w:rPr>
                <w:rFonts w:eastAsia="Calibri"/>
                <w:color w:val="000000"/>
              </w:rPr>
              <w:t>118</w:t>
            </w:r>
          </w:p>
        </w:tc>
        <w:tc>
          <w:tcPr>
            <w:tcW w:w="481" w:type="pct"/>
          </w:tcPr>
          <w:p w14:paraId="20915703" w14:textId="770A688F" w:rsidR="001E7732" w:rsidRPr="00723232" w:rsidRDefault="001E7732" w:rsidP="001E7732">
            <w:pPr>
              <w:jc w:val="center"/>
              <w:rPr>
                <w:rFonts w:eastAsia="Arial"/>
              </w:rPr>
            </w:pPr>
            <w:r w:rsidRPr="00723232">
              <w:rPr>
                <w:rFonts w:eastAsia="Arial"/>
              </w:rPr>
              <w:t>17.1</w:t>
            </w:r>
          </w:p>
        </w:tc>
        <w:tc>
          <w:tcPr>
            <w:tcW w:w="480" w:type="pct"/>
            <w:vAlign w:val="center"/>
          </w:tcPr>
          <w:p w14:paraId="75CFA4FA" w14:textId="3AB998DA" w:rsidR="001E7732" w:rsidRPr="00723232" w:rsidRDefault="00DD7BF8" w:rsidP="001E7732">
            <w:pPr>
              <w:jc w:val="center"/>
              <w:rPr>
                <w:rFonts w:eastAsia="Arial"/>
              </w:rPr>
            </w:pPr>
            <w:r>
              <w:rPr>
                <w:rFonts w:eastAsia="Calibri"/>
                <w:color w:val="000000"/>
              </w:rPr>
              <w:t xml:space="preserve">  </w:t>
            </w:r>
            <w:r w:rsidR="001E7732">
              <w:rPr>
                <w:rFonts w:eastAsia="Calibri"/>
                <w:color w:val="000000"/>
              </w:rPr>
              <w:t>53</w:t>
            </w:r>
          </w:p>
        </w:tc>
        <w:tc>
          <w:tcPr>
            <w:tcW w:w="480" w:type="pct"/>
          </w:tcPr>
          <w:p w14:paraId="2E344901" w14:textId="72CC4D01" w:rsidR="001E7732" w:rsidRPr="00723232" w:rsidRDefault="001E7732" w:rsidP="001E7732">
            <w:pPr>
              <w:jc w:val="center"/>
              <w:rPr>
                <w:rFonts w:eastAsia="Arial"/>
              </w:rPr>
            </w:pPr>
            <w:r w:rsidRPr="00723232">
              <w:rPr>
                <w:rFonts w:eastAsia="Arial"/>
              </w:rPr>
              <w:t>7.7</w:t>
            </w:r>
          </w:p>
        </w:tc>
        <w:tc>
          <w:tcPr>
            <w:tcW w:w="624" w:type="pct"/>
          </w:tcPr>
          <w:p w14:paraId="515DB417" w14:textId="53450417" w:rsidR="001E7732" w:rsidRPr="003F27AC" w:rsidRDefault="001E7732" w:rsidP="001E7732">
            <w:pPr>
              <w:jc w:val="center"/>
              <w:rPr>
                <w:rFonts w:eastAsia="Arial"/>
              </w:rPr>
            </w:pPr>
            <w:r w:rsidRPr="003F27AC">
              <w:rPr>
                <w:rFonts w:eastAsia="Arial"/>
              </w:rPr>
              <w:t>17.4</w:t>
            </w:r>
          </w:p>
        </w:tc>
        <w:tc>
          <w:tcPr>
            <w:tcW w:w="624" w:type="pct"/>
          </w:tcPr>
          <w:p w14:paraId="383D69A7" w14:textId="19BAC54B" w:rsidR="001E7732" w:rsidRPr="00022FCD" w:rsidRDefault="001E7732" w:rsidP="001E7732">
            <w:pPr>
              <w:jc w:val="center"/>
              <w:rPr>
                <w:rFonts w:eastAsia="Arial"/>
              </w:rPr>
            </w:pPr>
            <w:r w:rsidRPr="00E96397">
              <w:rPr>
                <w:rFonts w:eastAsia="Arial"/>
              </w:rPr>
              <w:t>27.8</w:t>
            </w:r>
          </w:p>
        </w:tc>
        <w:tc>
          <w:tcPr>
            <w:tcW w:w="479" w:type="pct"/>
          </w:tcPr>
          <w:p w14:paraId="603E017B" w14:textId="06784DA4" w:rsidR="001E7732" w:rsidRPr="00CB7E70" w:rsidRDefault="001E7732" w:rsidP="001E7732">
            <w:pPr>
              <w:jc w:val="center"/>
              <w:rPr>
                <w:rFonts w:eastAsia="Arial"/>
              </w:rPr>
            </w:pPr>
            <w:r w:rsidRPr="00CB7E70">
              <w:rPr>
                <w:rFonts w:eastAsia="Arial"/>
              </w:rPr>
              <w:t>0.238</w:t>
            </w:r>
          </w:p>
        </w:tc>
      </w:tr>
      <w:tr w:rsidR="001E7732" w14:paraId="3231B163" w14:textId="77777777" w:rsidTr="001E7732">
        <w:tc>
          <w:tcPr>
            <w:tcW w:w="582" w:type="pct"/>
            <w:vMerge/>
          </w:tcPr>
          <w:p w14:paraId="65657417" w14:textId="77777777" w:rsidR="001E7732" w:rsidRDefault="001E7732" w:rsidP="001E7732">
            <w:pPr>
              <w:jc w:val="center"/>
            </w:pPr>
          </w:p>
        </w:tc>
        <w:tc>
          <w:tcPr>
            <w:tcW w:w="805" w:type="pct"/>
          </w:tcPr>
          <w:p w14:paraId="2DAAF0DB" w14:textId="151ED43B" w:rsidR="001E7732" w:rsidRPr="00AE13A8" w:rsidRDefault="001E7732" w:rsidP="001E7732">
            <w:pPr>
              <w:jc w:val="center"/>
              <w:rPr>
                <w:rFonts w:eastAsia="Arial"/>
              </w:rPr>
            </w:pPr>
            <w:r w:rsidRPr="00AE13A8">
              <w:rPr>
                <w:rFonts w:eastAsia="Arial"/>
              </w:rPr>
              <w:t>Circumferential</w:t>
            </w:r>
          </w:p>
        </w:tc>
        <w:tc>
          <w:tcPr>
            <w:tcW w:w="444" w:type="pct"/>
            <w:vAlign w:val="center"/>
          </w:tcPr>
          <w:p w14:paraId="38E17FD2" w14:textId="51CDBD0D" w:rsidR="001E7732" w:rsidRPr="00313275" w:rsidRDefault="001E7732" w:rsidP="001E7732">
            <w:pPr>
              <w:jc w:val="center"/>
              <w:rPr>
                <w:rFonts w:eastAsia="Arial"/>
              </w:rPr>
            </w:pPr>
            <w:r>
              <w:rPr>
                <w:rFonts w:eastAsia="Calibri"/>
                <w:color w:val="000000"/>
              </w:rPr>
              <w:t>117</w:t>
            </w:r>
          </w:p>
        </w:tc>
        <w:tc>
          <w:tcPr>
            <w:tcW w:w="481" w:type="pct"/>
          </w:tcPr>
          <w:p w14:paraId="1ACE9E85" w14:textId="44B47D49" w:rsidR="001E7732" w:rsidRPr="00313275" w:rsidRDefault="001E7732" w:rsidP="001E7732">
            <w:pPr>
              <w:jc w:val="center"/>
              <w:rPr>
                <w:rFonts w:eastAsia="Arial"/>
              </w:rPr>
            </w:pPr>
            <w:r w:rsidRPr="00723232">
              <w:rPr>
                <w:rFonts w:eastAsia="Arial"/>
              </w:rPr>
              <w:t>16.9</w:t>
            </w:r>
          </w:p>
        </w:tc>
        <w:tc>
          <w:tcPr>
            <w:tcW w:w="480" w:type="pct"/>
            <w:vAlign w:val="center"/>
          </w:tcPr>
          <w:p w14:paraId="1DE18847" w14:textId="44517EEF" w:rsidR="001E7732" w:rsidRPr="00723232" w:rsidRDefault="00DD7BF8" w:rsidP="001E7732">
            <w:pPr>
              <w:jc w:val="center"/>
              <w:rPr>
                <w:rFonts w:eastAsia="Arial"/>
              </w:rPr>
            </w:pPr>
            <w:r>
              <w:rPr>
                <w:rFonts w:eastAsia="Calibri"/>
                <w:color w:val="000000"/>
              </w:rPr>
              <w:t xml:space="preserve">  </w:t>
            </w:r>
            <w:r w:rsidR="001E7732">
              <w:rPr>
                <w:rFonts w:eastAsia="Calibri"/>
                <w:color w:val="000000"/>
              </w:rPr>
              <w:t>55</w:t>
            </w:r>
          </w:p>
        </w:tc>
        <w:tc>
          <w:tcPr>
            <w:tcW w:w="480" w:type="pct"/>
          </w:tcPr>
          <w:p w14:paraId="7C8F99F7" w14:textId="34B66C77" w:rsidR="001E7732" w:rsidRPr="00723232" w:rsidRDefault="001E7732" w:rsidP="001E7732">
            <w:pPr>
              <w:jc w:val="center"/>
              <w:rPr>
                <w:rFonts w:eastAsia="Arial"/>
              </w:rPr>
            </w:pPr>
            <w:r w:rsidRPr="00313275">
              <w:rPr>
                <w:rFonts w:eastAsia="Arial"/>
              </w:rPr>
              <w:t>7.9</w:t>
            </w:r>
          </w:p>
        </w:tc>
        <w:tc>
          <w:tcPr>
            <w:tcW w:w="624" w:type="pct"/>
          </w:tcPr>
          <w:p w14:paraId="3D7A9D6C" w14:textId="2D2F870B" w:rsidR="001E7732" w:rsidRPr="00723232" w:rsidRDefault="001E7732" w:rsidP="001E7732">
            <w:pPr>
              <w:jc w:val="center"/>
              <w:rPr>
                <w:rFonts w:eastAsia="Arial"/>
              </w:rPr>
            </w:pPr>
            <w:r w:rsidRPr="00723232">
              <w:rPr>
                <w:rFonts w:eastAsia="Arial"/>
              </w:rPr>
              <w:t>22.9</w:t>
            </w:r>
          </w:p>
        </w:tc>
        <w:tc>
          <w:tcPr>
            <w:tcW w:w="624" w:type="pct"/>
          </w:tcPr>
          <w:p w14:paraId="208634F3" w14:textId="135C7EB3" w:rsidR="001E7732" w:rsidRPr="003F27AC" w:rsidRDefault="001E7732" w:rsidP="001E7732">
            <w:pPr>
              <w:jc w:val="center"/>
              <w:rPr>
                <w:rFonts w:eastAsia="Arial"/>
              </w:rPr>
            </w:pPr>
            <w:r w:rsidRPr="003F27AC">
              <w:rPr>
                <w:rFonts w:eastAsia="Arial"/>
              </w:rPr>
              <w:t>35.3</w:t>
            </w:r>
          </w:p>
        </w:tc>
        <w:tc>
          <w:tcPr>
            <w:tcW w:w="479" w:type="pct"/>
          </w:tcPr>
          <w:p w14:paraId="6AF98CC5" w14:textId="7C13DA33" w:rsidR="001E7732" w:rsidRPr="00022FCD" w:rsidRDefault="001E7732" w:rsidP="001E7732">
            <w:pPr>
              <w:jc w:val="center"/>
              <w:rPr>
                <w:rFonts w:eastAsia="Arial"/>
              </w:rPr>
            </w:pPr>
            <w:r w:rsidRPr="00E96397">
              <w:rPr>
                <w:rFonts w:eastAsia="Arial"/>
              </w:rPr>
              <w:t>0.226</w:t>
            </w:r>
          </w:p>
        </w:tc>
      </w:tr>
      <w:tr w:rsidR="001E7732" w14:paraId="2AFA9729" w14:textId="77777777" w:rsidTr="001E7732">
        <w:tc>
          <w:tcPr>
            <w:tcW w:w="582" w:type="pct"/>
            <w:vMerge w:val="restart"/>
          </w:tcPr>
          <w:p w14:paraId="18A1206B" w14:textId="014ADFEC" w:rsidR="001E7732" w:rsidRPr="00AE13A8" w:rsidRDefault="001E7732" w:rsidP="001E7732">
            <w:pPr>
              <w:jc w:val="center"/>
              <w:rPr>
                <w:rFonts w:eastAsia="Arial"/>
              </w:rPr>
            </w:pPr>
            <w:r w:rsidRPr="00AE13A8">
              <w:rPr>
                <w:rFonts w:eastAsia="Arial"/>
              </w:rPr>
              <w:t>6061-T4</w:t>
            </w:r>
          </w:p>
        </w:tc>
        <w:tc>
          <w:tcPr>
            <w:tcW w:w="805" w:type="pct"/>
          </w:tcPr>
          <w:p w14:paraId="24812287" w14:textId="586218E5" w:rsidR="001E7732" w:rsidRPr="00313275" w:rsidRDefault="001E7732" w:rsidP="001E7732">
            <w:pPr>
              <w:jc w:val="center"/>
              <w:rPr>
                <w:rFonts w:eastAsia="Arial"/>
              </w:rPr>
            </w:pPr>
            <w:r w:rsidRPr="00313275">
              <w:rPr>
                <w:rFonts w:eastAsia="Arial"/>
              </w:rPr>
              <w:t>Axial</w:t>
            </w:r>
          </w:p>
        </w:tc>
        <w:tc>
          <w:tcPr>
            <w:tcW w:w="444" w:type="pct"/>
            <w:vAlign w:val="center"/>
          </w:tcPr>
          <w:p w14:paraId="71F3B27F" w14:textId="6F55869E" w:rsidR="001E7732" w:rsidRPr="00723232" w:rsidRDefault="001E7732" w:rsidP="001E7732">
            <w:pPr>
              <w:jc w:val="center"/>
              <w:rPr>
                <w:rFonts w:eastAsia="Arial"/>
              </w:rPr>
            </w:pPr>
            <w:r>
              <w:rPr>
                <w:rFonts w:eastAsia="Calibri"/>
                <w:color w:val="000000"/>
              </w:rPr>
              <w:t>238</w:t>
            </w:r>
          </w:p>
        </w:tc>
        <w:tc>
          <w:tcPr>
            <w:tcW w:w="481" w:type="pct"/>
          </w:tcPr>
          <w:p w14:paraId="4209A02A" w14:textId="6FC62573" w:rsidR="001E7732" w:rsidRPr="00723232" w:rsidRDefault="001E7732" w:rsidP="001E7732">
            <w:pPr>
              <w:jc w:val="center"/>
              <w:rPr>
                <w:rFonts w:eastAsia="Arial"/>
              </w:rPr>
            </w:pPr>
            <w:r w:rsidRPr="00723232">
              <w:rPr>
                <w:rFonts w:eastAsia="Arial"/>
              </w:rPr>
              <w:t>34.5</w:t>
            </w:r>
          </w:p>
        </w:tc>
        <w:tc>
          <w:tcPr>
            <w:tcW w:w="480" w:type="pct"/>
            <w:vAlign w:val="center"/>
          </w:tcPr>
          <w:p w14:paraId="5A92993E" w14:textId="28B87C9E" w:rsidR="001E7732" w:rsidRPr="00723232" w:rsidRDefault="001E7732" w:rsidP="001E7732">
            <w:pPr>
              <w:jc w:val="center"/>
              <w:rPr>
                <w:rFonts w:eastAsia="Arial"/>
              </w:rPr>
            </w:pPr>
            <w:r>
              <w:rPr>
                <w:rFonts w:eastAsia="Calibri"/>
                <w:color w:val="000000"/>
              </w:rPr>
              <w:t>117</w:t>
            </w:r>
          </w:p>
        </w:tc>
        <w:tc>
          <w:tcPr>
            <w:tcW w:w="480" w:type="pct"/>
          </w:tcPr>
          <w:p w14:paraId="74923852" w14:textId="10F8DD4C" w:rsidR="001E7732" w:rsidRPr="00723232" w:rsidRDefault="001E7732" w:rsidP="001E7732">
            <w:pPr>
              <w:jc w:val="center"/>
              <w:rPr>
                <w:rFonts w:eastAsia="Arial"/>
              </w:rPr>
            </w:pPr>
            <w:r w:rsidRPr="00723232">
              <w:rPr>
                <w:rFonts w:eastAsia="Arial"/>
              </w:rPr>
              <w:t>16.9</w:t>
            </w:r>
          </w:p>
        </w:tc>
        <w:tc>
          <w:tcPr>
            <w:tcW w:w="624" w:type="pct"/>
          </w:tcPr>
          <w:p w14:paraId="08B13731" w14:textId="5E755A5D" w:rsidR="001E7732" w:rsidRPr="003F27AC" w:rsidRDefault="001E7732" w:rsidP="001E7732">
            <w:pPr>
              <w:jc w:val="center"/>
              <w:rPr>
                <w:rFonts w:eastAsia="Arial"/>
              </w:rPr>
            </w:pPr>
            <w:r w:rsidRPr="003F27AC">
              <w:rPr>
                <w:rFonts w:eastAsia="Arial"/>
              </w:rPr>
              <w:t>16.9</w:t>
            </w:r>
          </w:p>
        </w:tc>
        <w:tc>
          <w:tcPr>
            <w:tcW w:w="624" w:type="pct"/>
          </w:tcPr>
          <w:p w14:paraId="6A1D1834" w14:textId="57188A9C" w:rsidR="001E7732" w:rsidRPr="00022FCD" w:rsidRDefault="001E7732" w:rsidP="001E7732">
            <w:pPr>
              <w:jc w:val="center"/>
              <w:rPr>
                <w:rFonts w:eastAsia="Arial"/>
              </w:rPr>
            </w:pPr>
            <w:r w:rsidRPr="00E96397">
              <w:rPr>
                <w:rFonts w:eastAsia="Arial"/>
              </w:rPr>
              <w:t>19.9</w:t>
            </w:r>
          </w:p>
        </w:tc>
        <w:tc>
          <w:tcPr>
            <w:tcW w:w="479" w:type="pct"/>
          </w:tcPr>
          <w:p w14:paraId="721FCB14" w14:textId="3F39D1C2" w:rsidR="001E7732" w:rsidRPr="00CB7E70" w:rsidRDefault="001E7732" w:rsidP="001E7732">
            <w:pPr>
              <w:jc w:val="center"/>
              <w:rPr>
                <w:rFonts w:eastAsia="Arial"/>
              </w:rPr>
            </w:pPr>
            <w:r w:rsidRPr="00CB7E70">
              <w:rPr>
                <w:rFonts w:eastAsia="Arial"/>
              </w:rPr>
              <w:t>0.243</w:t>
            </w:r>
          </w:p>
        </w:tc>
      </w:tr>
      <w:tr w:rsidR="001E7732" w14:paraId="5D7E50BF" w14:textId="77777777" w:rsidTr="001E7732">
        <w:tc>
          <w:tcPr>
            <w:tcW w:w="582" w:type="pct"/>
            <w:vMerge/>
          </w:tcPr>
          <w:p w14:paraId="41297F20" w14:textId="77777777" w:rsidR="001E7732" w:rsidRDefault="001E7732" w:rsidP="001E7732">
            <w:pPr>
              <w:jc w:val="center"/>
            </w:pPr>
          </w:p>
        </w:tc>
        <w:tc>
          <w:tcPr>
            <w:tcW w:w="805" w:type="pct"/>
          </w:tcPr>
          <w:p w14:paraId="4F51FDB5" w14:textId="23BC7EA4" w:rsidR="001E7732" w:rsidRPr="00AE13A8" w:rsidRDefault="001E7732" w:rsidP="001E7732">
            <w:pPr>
              <w:jc w:val="center"/>
              <w:rPr>
                <w:rFonts w:eastAsia="Arial"/>
              </w:rPr>
            </w:pPr>
            <w:r w:rsidRPr="00AE13A8">
              <w:rPr>
                <w:rFonts w:eastAsia="Arial"/>
              </w:rPr>
              <w:t>Circumferential</w:t>
            </w:r>
          </w:p>
        </w:tc>
        <w:tc>
          <w:tcPr>
            <w:tcW w:w="444" w:type="pct"/>
            <w:vAlign w:val="center"/>
          </w:tcPr>
          <w:p w14:paraId="64B3C7B2" w14:textId="1447BF63" w:rsidR="001E7732" w:rsidRPr="00313275" w:rsidRDefault="001E7732" w:rsidP="001E7732">
            <w:pPr>
              <w:jc w:val="center"/>
              <w:rPr>
                <w:rFonts w:eastAsia="Arial"/>
              </w:rPr>
            </w:pPr>
            <w:r>
              <w:rPr>
                <w:rFonts w:eastAsia="Calibri"/>
                <w:color w:val="000000"/>
              </w:rPr>
              <w:t>247</w:t>
            </w:r>
          </w:p>
        </w:tc>
        <w:tc>
          <w:tcPr>
            <w:tcW w:w="481" w:type="pct"/>
          </w:tcPr>
          <w:p w14:paraId="0CF8318C" w14:textId="6EFAA629" w:rsidR="001E7732" w:rsidRPr="00313275" w:rsidRDefault="001E7732" w:rsidP="001E7732">
            <w:pPr>
              <w:jc w:val="center"/>
              <w:rPr>
                <w:rFonts w:eastAsia="Arial"/>
              </w:rPr>
            </w:pPr>
            <w:r w:rsidRPr="00723232">
              <w:rPr>
                <w:rFonts w:eastAsia="Arial"/>
              </w:rPr>
              <w:t>35.8</w:t>
            </w:r>
          </w:p>
        </w:tc>
        <w:tc>
          <w:tcPr>
            <w:tcW w:w="480" w:type="pct"/>
            <w:vAlign w:val="center"/>
          </w:tcPr>
          <w:p w14:paraId="3E2A8CD1" w14:textId="778120E5" w:rsidR="001E7732" w:rsidRPr="00723232" w:rsidRDefault="001E7732" w:rsidP="001E7732">
            <w:pPr>
              <w:jc w:val="center"/>
              <w:rPr>
                <w:rFonts w:eastAsia="Arial"/>
              </w:rPr>
            </w:pPr>
            <w:r>
              <w:rPr>
                <w:rFonts w:eastAsia="Calibri"/>
                <w:color w:val="000000"/>
              </w:rPr>
              <w:t>120</w:t>
            </w:r>
          </w:p>
        </w:tc>
        <w:tc>
          <w:tcPr>
            <w:tcW w:w="480" w:type="pct"/>
          </w:tcPr>
          <w:p w14:paraId="48C40F5A" w14:textId="087476F7" w:rsidR="001E7732" w:rsidRPr="00723232" w:rsidRDefault="001E7732" w:rsidP="001E7732">
            <w:pPr>
              <w:jc w:val="center"/>
              <w:rPr>
                <w:rFonts w:eastAsia="Arial"/>
              </w:rPr>
            </w:pPr>
            <w:r w:rsidRPr="00313275">
              <w:rPr>
                <w:rFonts w:eastAsia="Arial"/>
              </w:rPr>
              <w:t>17.4</w:t>
            </w:r>
          </w:p>
        </w:tc>
        <w:tc>
          <w:tcPr>
            <w:tcW w:w="624" w:type="pct"/>
          </w:tcPr>
          <w:p w14:paraId="4134423E" w14:textId="638A60EE" w:rsidR="001E7732" w:rsidRPr="00723232" w:rsidRDefault="001E7732" w:rsidP="001E7732">
            <w:pPr>
              <w:jc w:val="center"/>
              <w:rPr>
                <w:rFonts w:eastAsia="Arial"/>
              </w:rPr>
            </w:pPr>
            <w:r w:rsidRPr="00723232">
              <w:rPr>
                <w:rFonts w:eastAsia="Arial"/>
              </w:rPr>
              <w:t>22.2</w:t>
            </w:r>
          </w:p>
        </w:tc>
        <w:tc>
          <w:tcPr>
            <w:tcW w:w="624" w:type="pct"/>
          </w:tcPr>
          <w:p w14:paraId="414B223C" w14:textId="4EB577A2" w:rsidR="001E7732" w:rsidRPr="003F27AC" w:rsidRDefault="001E7732" w:rsidP="001E7732">
            <w:pPr>
              <w:jc w:val="center"/>
              <w:rPr>
                <w:rFonts w:eastAsia="Arial"/>
              </w:rPr>
            </w:pPr>
            <w:r w:rsidRPr="003F27AC">
              <w:rPr>
                <w:rFonts w:eastAsia="Arial"/>
              </w:rPr>
              <w:t>32.5</w:t>
            </w:r>
          </w:p>
        </w:tc>
        <w:tc>
          <w:tcPr>
            <w:tcW w:w="479" w:type="pct"/>
          </w:tcPr>
          <w:p w14:paraId="43086243" w14:textId="41F2FF09" w:rsidR="001E7732" w:rsidRPr="00022FCD" w:rsidRDefault="001E7732" w:rsidP="001E7732">
            <w:pPr>
              <w:jc w:val="center"/>
              <w:rPr>
                <w:rFonts w:eastAsia="Arial"/>
              </w:rPr>
            </w:pPr>
            <w:r w:rsidRPr="00E96397">
              <w:rPr>
                <w:rFonts w:eastAsia="Arial"/>
              </w:rPr>
              <w:t>0.247</w:t>
            </w:r>
          </w:p>
        </w:tc>
      </w:tr>
      <w:tr w:rsidR="001E7732" w14:paraId="5D52F0B2" w14:textId="77777777" w:rsidTr="001E7732">
        <w:tc>
          <w:tcPr>
            <w:tcW w:w="582" w:type="pct"/>
            <w:vMerge w:val="restart"/>
          </w:tcPr>
          <w:p w14:paraId="2C90D2CD" w14:textId="54EF1853" w:rsidR="001E7732" w:rsidRPr="00AE13A8" w:rsidRDefault="001E7732" w:rsidP="001E7732">
            <w:pPr>
              <w:jc w:val="center"/>
              <w:rPr>
                <w:rFonts w:eastAsia="Arial"/>
              </w:rPr>
            </w:pPr>
            <w:r w:rsidRPr="00AE13A8">
              <w:rPr>
                <w:rFonts w:eastAsia="Arial"/>
              </w:rPr>
              <w:t>6061-T6</w:t>
            </w:r>
          </w:p>
        </w:tc>
        <w:tc>
          <w:tcPr>
            <w:tcW w:w="805" w:type="pct"/>
          </w:tcPr>
          <w:p w14:paraId="090ED4B2" w14:textId="542FCC88" w:rsidR="001E7732" w:rsidRPr="00313275" w:rsidRDefault="001E7732" w:rsidP="001E7732">
            <w:pPr>
              <w:jc w:val="center"/>
              <w:rPr>
                <w:rFonts w:eastAsia="Arial"/>
              </w:rPr>
            </w:pPr>
            <w:r w:rsidRPr="00313275">
              <w:rPr>
                <w:rFonts w:eastAsia="Arial"/>
              </w:rPr>
              <w:t>Axial</w:t>
            </w:r>
          </w:p>
        </w:tc>
        <w:tc>
          <w:tcPr>
            <w:tcW w:w="444" w:type="pct"/>
            <w:vAlign w:val="center"/>
          </w:tcPr>
          <w:p w14:paraId="1F267D5A" w14:textId="50E34301" w:rsidR="001E7732" w:rsidRPr="00723232" w:rsidRDefault="001E7732" w:rsidP="001E7732">
            <w:pPr>
              <w:jc w:val="center"/>
              <w:rPr>
                <w:rFonts w:eastAsia="Arial"/>
              </w:rPr>
            </w:pPr>
            <w:r>
              <w:rPr>
                <w:rFonts w:eastAsia="Calibri"/>
                <w:color w:val="000000"/>
              </w:rPr>
              <w:t>297</w:t>
            </w:r>
          </w:p>
        </w:tc>
        <w:tc>
          <w:tcPr>
            <w:tcW w:w="481" w:type="pct"/>
          </w:tcPr>
          <w:p w14:paraId="615716AF" w14:textId="269FC173" w:rsidR="001E7732" w:rsidRPr="00723232" w:rsidRDefault="001E7732" w:rsidP="001E7732">
            <w:pPr>
              <w:jc w:val="center"/>
              <w:rPr>
                <w:rFonts w:eastAsia="Arial"/>
              </w:rPr>
            </w:pPr>
            <w:r w:rsidRPr="00723232">
              <w:rPr>
                <w:rFonts w:eastAsia="Arial"/>
              </w:rPr>
              <w:t>43.0</w:t>
            </w:r>
          </w:p>
        </w:tc>
        <w:tc>
          <w:tcPr>
            <w:tcW w:w="480" w:type="pct"/>
            <w:vAlign w:val="center"/>
          </w:tcPr>
          <w:p w14:paraId="31E663B5" w14:textId="057288B7" w:rsidR="001E7732" w:rsidRPr="00723232" w:rsidRDefault="001E7732" w:rsidP="001E7732">
            <w:pPr>
              <w:jc w:val="center"/>
              <w:rPr>
                <w:rFonts w:eastAsia="Arial"/>
              </w:rPr>
            </w:pPr>
            <w:r>
              <w:rPr>
                <w:rFonts w:eastAsia="Calibri"/>
                <w:color w:val="000000"/>
              </w:rPr>
              <w:t>268</w:t>
            </w:r>
          </w:p>
        </w:tc>
        <w:tc>
          <w:tcPr>
            <w:tcW w:w="480" w:type="pct"/>
          </w:tcPr>
          <w:p w14:paraId="11DFA58D" w14:textId="3A7FD601" w:rsidR="001E7732" w:rsidRPr="00723232" w:rsidRDefault="001E7732" w:rsidP="001E7732">
            <w:pPr>
              <w:jc w:val="center"/>
              <w:rPr>
                <w:rFonts w:eastAsia="Arial"/>
              </w:rPr>
            </w:pPr>
            <w:r w:rsidRPr="00723232">
              <w:rPr>
                <w:rFonts w:eastAsia="Arial"/>
              </w:rPr>
              <w:t>38.9</w:t>
            </w:r>
          </w:p>
        </w:tc>
        <w:tc>
          <w:tcPr>
            <w:tcW w:w="624" w:type="pct"/>
          </w:tcPr>
          <w:p w14:paraId="65F39867" w14:textId="22BB4E48" w:rsidR="001E7732" w:rsidRPr="003F27AC" w:rsidRDefault="001E7732" w:rsidP="001E7732">
            <w:pPr>
              <w:jc w:val="center"/>
              <w:rPr>
                <w:rFonts w:eastAsia="Arial"/>
              </w:rPr>
            </w:pPr>
            <w:r w:rsidRPr="003F27AC">
              <w:rPr>
                <w:rFonts w:eastAsia="Arial"/>
              </w:rPr>
              <w:t>7.4</w:t>
            </w:r>
          </w:p>
        </w:tc>
        <w:tc>
          <w:tcPr>
            <w:tcW w:w="624" w:type="pct"/>
          </w:tcPr>
          <w:p w14:paraId="75E96D7C" w14:textId="06B6DE20" w:rsidR="001E7732" w:rsidRPr="00022FCD" w:rsidRDefault="001E7732" w:rsidP="001E7732">
            <w:pPr>
              <w:jc w:val="center"/>
              <w:rPr>
                <w:rFonts w:eastAsia="Arial"/>
              </w:rPr>
            </w:pPr>
            <w:r w:rsidRPr="00E96397">
              <w:rPr>
                <w:rFonts w:eastAsia="Arial"/>
              </w:rPr>
              <w:t>10.1</w:t>
            </w:r>
          </w:p>
        </w:tc>
        <w:tc>
          <w:tcPr>
            <w:tcW w:w="479" w:type="pct"/>
          </w:tcPr>
          <w:p w14:paraId="0931B28B" w14:textId="5F626D3D" w:rsidR="001E7732" w:rsidRPr="00CB7E70" w:rsidRDefault="001E7732" w:rsidP="001E7732">
            <w:pPr>
              <w:jc w:val="center"/>
              <w:rPr>
                <w:rFonts w:eastAsia="Arial"/>
              </w:rPr>
            </w:pPr>
            <w:r w:rsidRPr="00CB7E70">
              <w:rPr>
                <w:rFonts w:eastAsia="Arial"/>
              </w:rPr>
              <w:t>0.051</w:t>
            </w:r>
          </w:p>
        </w:tc>
      </w:tr>
      <w:tr w:rsidR="001E7732" w14:paraId="746846AD" w14:textId="77777777" w:rsidTr="001E7732">
        <w:tc>
          <w:tcPr>
            <w:tcW w:w="582" w:type="pct"/>
            <w:vMerge/>
          </w:tcPr>
          <w:p w14:paraId="13EBA994" w14:textId="77777777" w:rsidR="001E7732" w:rsidRDefault="001E7732" w:rsidP="001E7732">
            <w:pPr>
              <w:jc w:val="center"/>
            </w:pPr>
          </w:p>
        </w:tc>
        <w:tc>
          <w:tcPr>
            <w:tcW w:w="805" w:type="pct"/>
          </w:tcPr>
          <w:p w14:paraId="4F57F4ED" w14:textId="1D03EBD4" w:rsidR="001E7732" w:rsidRPr="00AE13A8" w:rsidRDefault="001E7732" w:rsidP="001E7732">
            <w:pPr>
              <w:jc w:val="center"/>
              <w:rPr>
                <w:rFonts w:eastAsia="Arial"/>
              </w:rPr>
            </w:pPr>
            <w:r w:rsidRPr="00AE13A8">
              <w:rPr>
                <w:rFonts w:eastAsia="Arial"/>
              </w:rPr>
              <w:t>Circumferential</w:t>
            </w:r>
          </w:p>
        </w:tc>
        <w:tc>
          <w:tcPr>
            <w:tcW w:w="444" w:type="pct"/>
            <w:vAlign w:val="center"/>
          </w:tcPr>
          <w:p w14:paraId="79186013" w14:textId="2DEB224A" w:rsidR="001E7732" w:rsidRPr="00313275" w:rsidRDefault="001E7732" w:rsidP="001E7732">
            <w:pPr>
              <w:jc w:val="center"/>
              <w:rPr>
                <w:rFonts w:eastAsia="Arial"/>
              </w:rPr>
            </w:pPr>
            <w:r>
              <w:rPr>
                <w:rFonts w:eastAsia="Calibri"/>
                <w:color w:val="000000"/>
              </w:rPr>
              <w:t>295</w:t>
            </w:r>
          </w:p>
        </w:tc>
        <w:tc>
          <w:tcPr>
            <w:tcW w:w="481" w:type="pct"/>
          </w:tcPr>
          <w:p w14:paraId="78D30D40" w14:textId="03D39127" w:rsidR="001E7732" w:rsidRPr="00313275" w:rsidRDefault="001E7732" w:rsidP="001E7732">
            <w:pPr>
              <w:jc w:val="center"/>
              <w:rPr>
                <w:rFonts w:eastAsia="Arial"/>
              </w:rPr>
            </w:pPr>
            <w:r w:rsidRPr="00723232">
              <w:rPr>
                <w:rFonts w:eastAsia="Arial"/>
              </w:rPr>
              <w:t>42.8</w:t>
            </w:r>
          </w:p>
        </w:tc>
        <w:tc>
          <w:tcPr>
            <w:tcW w:w="480" w:type="pct"/>
            <w:vAlign w:val="center"/>
          </w:tcPr>
          <w:p w14:paraId="0A070F7B" w14:textId="55B7A7BC" w:rsidR="001E7732" w:rsidRPr="00723232" w:rsidRDefault="001E7732" w:rsidP="001E7732">
            <w:pPr>
              <w:jc w:val="center"/>
              <w:rPr>
                <w:rFonts w:eastAsia="Arial"/>
              </w:rPr>
            </w:pPr>
            <w:r>
              <w:rPr>
                <w:rFonts w:eastAsia="Calibri"/>
                <w:color w:val="000000"/>
              </w:rPr>
              <w:t>265</w:t>
            </w:r>
          </w:p>
        </w:tc>
        <w:tc>
          <w:tcPr>
            <w:tcW w:w="480" w:type="pct"/>
          </w:tcPr>
          <w:p w14:paraId="6FC9B3DC" w14:textId="0DFE0A82" w:rsidR="001E7732" w:rsidRPr="00723232" w:rsidRDefault="001E7732" w:rsidP="001E7732">
            <w:pPr>
              <w:jc w:val="center"/>
              <w:rPr>
                <w:rFonts w:eastAsia="Arial"/>
              </w:rPr>
            </w:pPr>
            <w:r w:rsidRPr="00313275">
              <w:rPr>
                <w:rFonts w:eastAsia="Arial"/>
              </w:rPr>
              <w:t>38.5</w:t>
            </w:r>
          </w:p>
        </w:tc>
        <w:tc>
          <w:tcPr>
            <w:tcW w:w="624" w:type="pct"/>
          </w:tcPr>
          <w:p w14:paraId="33052011" w14:textId="30742D6B" w:rsidR="001E7732" w:rsidRPr="00723232" w:rsidRDefault="001E7732" w:rsidP="001E7732">
            <w:pPr>
              <w:jc w:val="center"/>
              <w:rPr>
                <w:rFonts w:eastAsia="Arial"/>
              </w:rPr>
            </w:pPr>
            <w:r w:rsidRPr="00723232">
              <w:rPr>
                <w:rFonts w:eastAsia="Arial"/>
              </w:rPr>
              <w:t>16.7</w:t>
            </w:r>
          </w:p>
        </w:tc>
        <w:tc>
          <w:tcPr>
            <w:tcW w:w="624" w:type="pct"/>
          </w:tcPr>
          <w:p w14:paraId="4E6BC673" w14:textId="73FF39C2" w:rsidR="001E7732" w:rsidRPr="003F27AC" w:rsidRDefault="001E7732" w:rsidP="001E7732">
            <w:pPr>
              <w:jc w:val="center"/>
              <w:rPr>
                <w:rFonts w:eastAsia="Arial"/>
              </w:rPr>
            </w:pPr>
            <w:r w:rsidRPr="003F27AC">
              <w:rPr>
                <w:rFonts w:eastAsia="Arial"/>
              </w:rPr>
              <w:t>25.8</w:t>
            </w:r>
          </w:p>
        </w:tc>
        <w:tc>
          <w:tcPr>
            <w:tcW w:w="479" w:type="pct"/>
          </w:tcPr>
          <w:p w14:paraId="3B38C65E" w14:textId="31C4313C" w:rsidR="001E7732" w:rsidRPr="00022FCD" w:rsidRDefault="001E7732" w:rsidP="001E7732">
            <w:pPr>
              <w:jc w:val="center"/>
              <w:rPr>
                <w:rFonts w:eastAsia="Arial"/>
              </w:rPr>
            </w:pPr>
            <w:r w:rsidRPr="00E96397">
              <w:rPr>
                <w:rFonts w:eastAsia="Arial"/>
              </w:rPr>
              <w:t>0.054</w:t>
            </w:r>
          </w:p>
        </w:tc>
      </w:tr>
    </w:tbl>
    <w:p w14:paraId="542ED424" w14:textId="77777777" w:rsidR="002E6768" w:rsidRDefault="002E6768" w:rsidP="0AFFD3E8">
      <w:pPr>
        <w:pStyle w:val="ReportText"/>
        <w:ind w:firstLine="0"/>
        <w:rPr>
          <w:b/>
          <w:sz w:val="24"/>
          <w:szCs w:val="24"/>
        </w:rPr>
      </w:pPr>
    </w:p>
    <w:p w14:paraId="12936AA0" w14:textId="7D205859" w:rsidR="00B67A1E" w:rsidRDefault="00B67A1E" w:rsidP="0AFFD3E8">
      <w:pPr>
        <w:pStyle w:val="ReportText"/>
        <w:ind w:firstLine="0"/>
        <w:rPr>
          <w:b/>
          <w:sz w:val="24"/>
          <w:szCs w:val="24"/>
        </w:rPr>
        <w:sectPr w:rsidR="00B67A1E" w:rsidSect="00700313">
          <w:type w:val="continuous"/>
          <w:pgSz w:w="12240" w:h="15840" w:code="1"/>
          <w:pgMar w:top="1440" w:right="1440" w:bottom="1440" w:left="1440" w:header="0" w:footer="720" w:gutter="0"/>
          <w:cols w:space="720"/>
          <w:formProt w:val="0"/>
        </w:sectPr>
      </w:pPr>
    </w:p>
    <w:p w14:paraId="02D729E9" w14:textId="5219A1D7" w:rsidR="009259DC" w:rsidRDefault="009259DC" w:rsidP="009259DC">
      <w:r w:rsidRPr="7F67E88B">
        <w:t>I</w:t>
      </w:r>
      <w:r>
        <w:t>n the event that</w:t>
      </w:r>
      <w:r w:rsidRPr="7F67E88B">
        <w:t xml:space="preserve"> forming </w:t>
      </w:r>
      <w:r>
        <w:t>can be conducted on material</w:t>
      </w:r>
      <w:r w:rsidRPr="7F67E88B">
        <w:t xml:space="preserve"> in the T6 </w:t>
      </w:r>
      <w:r>
        <w:t>temper</w:t>
      </w:r>
      <w:r w:rsidRPr="7F67E88B">
        <w:t xml:space="preserve">, both </w:t>
      </w:r>
      <w:proofErr w:type="spellStart"/>
      <w:r>
        <w:t>solutionizing</w:t>
      </w:r>
      <w:proofErr w:type="spellEnd"/>
      <w:r w:rsidRPr="7F67E88B">
        <w:t xml:space="preserve"> and aging </w:t>
      </w:r>
      <w:r>
        <w:t xml:space="preserve">treatments </w:t>
      </w:r>
      <w:r w:rsidRPr="7F67E88B">
        <w:t>would be completed before fabrication</w:t>
      </w:r>
      <w:r>
        <w:t xml:space="preserve">.  This would simplify post-forming procedures, eliminate </w:t>
      </w:r>
      <w:r w:rsidRPr="7F67E88B">
        <w:t xml:space="preserve">the </w:t>
      </w:r>
      <w:r>
        <w:t xml:space="preserve">risk of distortion, and reduce </w:t>
      </w:r>
      <w:r w:rsidRPr="7F67E88B">
        <w:t xml:space="preserve">the manufacturing time. Forming in the T6 </w:t>
      </w:r>
      <w:r>
        <w:t>condition</w:t>
      </w:r>
      <w:r w:rsidRPr="7F67E88B">
        <w:t xml:space="preserve"> would also reduce the furnace and quench tank capacity needed for production, as the ISC preform rings, while the same weight and diameter as the fully-formed cylinders, are significantly shorter in length</w:t>
      </w:r>
      <w:r w:rsidRPr="00C16572">
        <w:t xml:space="preserve">. </w:t>
      </w:r>
      <w:r>
        <w:t>It is also likely that starting with a preform in the T6 temper would</w:t>
      </w:r>
      <w:r w:rsidRPr="00C16572">
        <w:t xml:space="preserve"> increase the strength </w:t>
      </w:r>
      <w:r>
        <w:t xml:space="preserve">of an ISC </w:t>
      </w:r>
      <w:r w:rsidRPr="00C16572">
        <w:t>through work hardening during forming</w:t>
      </w:r>
      <w:r>
        <w:t>.</w:t>
      </w:r>
    </w:p>
    <w:p w14:paraId="39EBD815" w14:textId="77777777" w:rsidR="009259DC" w:rsidRDefault="009259DC" w:rsidP="009259DC"/>
    <w:p w14:paraId="28F0D0BF" w14:textId="62A08419" w:rsidR="00B67A1E" w:rsidRDefault="00B67A1E" w:rsidP="00B67A1E">
      <w:r>
        <w:t>Tensile properties measured for Al 6061 roll ring forged preforms that were heat treated to produce representative O, T4, and T6 tempers are shown in</w:t>
      </w:r>
      <w:r w:rsidR="00DD59BA">
        <w:t xml:space="preserve"> </w:t>
      </w:r>
      <w:r>
        <w:fldChar w:fldCharType="begin"/>
      </w:r>
      <w:r>
        <w:instrText xml:space="preserve"> REF _Ref47676267 \h  \* MERGEFORMAT </w:instrText>
      </w:r>
      <w:r>
        <w:fldChar w:fldCharType="separate"/>
      </w:r>
      <w:r w:rsidR="00981849">
        <w:t xml:space="preserve">Table </w:t>
      </w:r>
      <w:r w:rsidR="00981849">
        <w:rPr>
          <w:noProof/>
        </w:rPr>
        <w:t>4</w:t>
      </w:r>
      <w:r>
        <w:fldChar w:fldCharType="end"/>
      </w:r>
      <w:r>
        <w:t xml:space="preserve">. The values of elongation and </w:t>
      </w:r>
      <w:r w:rsidRPr="0073623B">
        <w:rPr>
          <w:i/>
        </w:rPr>
        <w:t>n</w:t>
      </w:r>
      <w:r w:rsidRPr="0073623B">
        <w:t xml:space="preserve"> </w:t>
      </w:r>
      <w:r>
        <w:t>for Al 6061 in the T4 temper are comparable</w:t>
      </w:r>
      <w:r w:rsidRPr="0073623B">
        <w:t xml:space="preserve"> </w:t>
      </w:r>
      <w:r>
        <w:t>with the O temper, indicating that this condition may have similar formability. However, the higher strength values indicate that higher forming stresses will be required. The T6 elongation values are lower, particularly for the axial orientation, and the</w:t>
      </w:r>
      <w:r w:rsidRPr="00A70952">
        <w:rPr>
          <w:i/>
          <w:iCs/>
        </w:rPr>
        <w:t xml:space="preserve"> n </w:t>
      </w:r>
      <w:r>
        <w:t>values are significantly lower, indicating a decrease in formability, suggesting that forming in the T6 state may not be feasible. Forming campaigns have yet to employ preforms in either the T4 or T6 tempers. However, these preliminary results indicate that forming in a T4 temper is promising, which would have significant benefits for commercial production of ISCs.</w:t>
      </w:r>
    </w:p>
    <w:p w14:paraId="2A39EB61" w14:textId="77777777" w:rsidR="00B67A1E" w:rsidRDefault="00B67A1E" w:rsidP="00E76D36"/>
    <w:p w14:paraId="625C2915" w14:textId="7308855A" w:rsidR="00511EF4" w:rsidRPr="008E13A0" w:rsidRDefault="00511EF4" w:rsidP="005525E9">
      <w:pPr>
        <w:pStyle w:val="Heading1"/>
      </w:pPr>
      <w:r>
        <w:t>Conclusions and Future Work</w:t>
      </w:r>
    </w:p>
    <w:p w14:paraId="7308CDD6" w14:textId="7A17157E" w:rsidR="1C99DF22" w:rsidRDefault="00293066" w:rsidP="00293066">
      <w:r>
        <w:t xml:space="preserve">Over the </w:t>
      </w:r>
      <w:r w:rsidR="00DB62AE">
        <w:t>last 10 years</w:t>
      </w:r>
      <w:r>
        <w:t>, collaboration</w:t>
      </w:r>
      <w:r w:rsidR="00DB62AE">
        <w:t>s between</w:t>
      </w:r>
      <w:r>
        <w:t xml:space="preserve"> </w:t>
      </w:r>
      <w:r w:rsidR="00DB62AE">
        <w:t xml:space="preserve">NASA LaRC and </w:t>
      </w:r>
      <w:r>
        <w:t xml:space="preserve">MT Aerospace </w:t>
      </w:r>
      <w:r w:rsidR="00DB62AE">
        <w:t xml:space="preserve">have </w:t>
      </w:r>
      <w:r>
        <w:t xml:space="preserve">taken the ISC process from </w:t>
      </w:r>
      <w:r w:rsidR="00DB62AE">
        <w:t>proof-of-</w:t>
      </w:r>
      <w:r>
        <w:t xml:space="preserve">concept to a </w:t>
      </w:r>
      <w:r w:rsidR="00DB62AE">
        <w:t xml:space="preserve">commercially </w:t>
      </w:r>
      <w:r>
        <w:t xml:space="preserve">viable process. </w:t>
      </w:r>
      <w:r w:rsidR="00731BE7">
        <w:t xml:space="preserve">The recent 3-m (10-ft.) diameter </w:t>
      </w:r>
      <w:r w:rsidR="00601BBB">
        <w:t xml:space="preserve">demonstrator </w:t>
      </w:r>
      <w:r w:rsidR="00731BE7">
        <w:t>was very successful, despite the fact that the machine used was designed to form smooth wall, steel booster casings</w:t>
      </w:r>
      <w:r w:rsidR="00CB4D5C">
        <w:t>.</w:t>
      </w:r>
      <w:r w:rsidR="00731BE7">
        <w:t xml:space="preserve"> </w:t>
      </w:r>
      <w:r w:rsidR="006A6092">
        <w:t>The process seeks to revolutionize the construct</w:t>
      </w:r>
      <w:r w:rsidR="009E1D9C">
        <w:t>ion</w:t>
      </w:r>
      <w:r w:rsidR="006A6092">
        <w:t xml:space="preserve"> of aerospace hardware by producing single-piece </w:t>
      </w:r>
      <w:r w:rsidR="002F731A">
        <w:t xml:space="preserve">axisymmetric </w:t>
      </w:r>
      <w:r w:rsidR="006A6092">
        <w:t xml:space="preserve">structures that are lighter, cheaper, safer, and offer increased structural performance compared to traditional </w:t>
      </w:r>
      <w:r w:rsidR="006A6092">
        <w:t xml:space="preserve">manufacturing approaches. </w:t>
      </w:r>
      <w:r w:rsidR="00002818">
        <w:t>The advantages of the ISC process are the result of eliminating all longitudinal weld</w:t>
      </w:r>
      <w:r w:rsidR="00F71444">
        <w:t xml:space="preserve">s and greatly reducing machining and material waste. </w:t>
      </w:r>
      <w:r>
        <w:t xml:space="preserve">The </w:t>
      </w:r>
      <w:r w:rsidR="009E1D9C">
        <w:t xml:space="preserve">ISC </w:t>
      </w:r>
      <w:r>
        <w:t xml:space="preserve">technology </w:t>
      </w:r>
      <w:r w:rsidR="00DD0F1D">
        <w:t>awaits infusion into aerospace markets by US industry. The technology has relevance for small</w:t>
      </w:r>
      <w:r w:rsidR="000B2111">
        <w:t>-</w:t>
      </w:r>
      <w:r w:rsidR="00DD0F1D">
        <w:t>scale applications</w:t>
      </w:r>
      <w:r w:rsidR="00FA0C2D">
        <w:t xml:space="preserve">, </w:t>
      </w:r>
      <w:r w:rsidR="00731BE7">
        <w:t>such as</w:t>
      </w:r>
      <w:r w:rsidR="00DD0F1D">
        <w:t xml:space="preserve"> sounding rockets </w:t>
      </w:r>
      <w:r w:rsidR="0078657E">
        <w:t xml:space="preserve">or </w:t>
      </w:r>
      <w:r w:rsidR="00DD0F1D">
        <w:t>missiles</w:t>
      </w:r>
      <w:r w:rsidR="00FA0C2D">
        <w:t>,</w:t>
      </w:r>
      <w:r w:rsidR="00DD0F1D">
        <w:t xml:space="preserve"> </w:t>
      </w:r>
      <w:r w:rsidR="0018323F">
        <w:t xml:space="preserve">and </w:t>
      </w:r>
      <w:r w:rsidR="00DD0F1D">
        <w:t>large</w:t>
      </w:r>
      <w:r w:rsidR="000B2111">
        <w:t>-</w:t>
      </w:r>
      <w:r w:rsidR="00DD0F1D">
        <w:t>scale applications</w:t>
      </w:r>
      <w:r w:rsidR="00FA0C2D">
        <w:t>,</w:t>
      </w:r>
      <w:r w:rsidR="00DD0F1D">
        <w:t xml:space="preserve"> </w:t>
      </w:r>
      <w:r w:rsidR="00731BE7">
        <w:t>such as</w:t>
      </w:r>
      <w:r w:rsidR="00DD0F1D">
        <w:t xml:space="preserve"> launch vehicles.</w:t>
      </w:r>
    </w:p>
    <w:p w14:paraId="04B97D78" w14:textId="64B8F8B0" w:rsidR="00D9763E" w:rsidRDefault="00D9763E" w:rsidP="00293066"/>
    <w:p w14:paraId="33F162A1" w14:textId="3943D38A" w:rsidR="00942F8E" w:rsidRDefault="00CE696A" w:rsidP="00942F8E">
      <w:r>
        <w:t xml:space="preserve">It has </w:t>
      </w:r>
      <w:r w:rsidR="0078657E">
        <w:t xml:space="preserve">already </w:t>
      </w:r>
      <w:r>
        <w:t>been demonstrated that the m</w:t>
      </w:r>
      <w:r w:rsidR="00942F8E">
        <w:t xml:space="preserve">echanical properties of ISC hardware </w:t>
      </w:r>
      <w:r w:rsidR="0018323F">
        <w:t>heat treated to the</w:t>
      </w:r>
      <w:r w:rsidR="00942F8E">
        <w:t xml:space="preserve"> T6 temper </w:t>
      </w:r>
      <w:r w:rsidR="0018323F">
        <w:t>meet or exceed</w:t>
      </w:r>
      <w:r w:rsidR="00942F8E">
        <w:t xml:space="preserve"> </w:t>
      </w:r>
      <w:r w:rsidR="0018323F">
        <w:t xml:space="preserve">those </w:t>
      </w:r>
      <w:r w:rsidR="0078657E">
        <w:t xml:space="preserve">associated with </w:t>
      </w:r>
      <w:r w:rsidR="000572D2">
        <w:t>other</w:t>
      </w:r>
      <w:r w:rsidR="00B22BD6">
        <w:t xml:space="preserve"> </w:t>
      </w:r>
      <w:r w:rsidR="00942F8E">
        <w:t>wrought product</w:t>
      </w:r>
      <w:r w:rsidR="0018323F">
        <w:t>s</w:t>
      </w:r>
      <w:r w:rsidR="00942F8E">
        <w:t xml:space="preserve">. </w:t>
      </w:r>
      <w:r w:rsidR="0097401E">
        <w:t xml:space="preserve">Additionally, using </w:t>
      </w:r>
      <w:r w:rsidR="003F7B75">
        <w:t>preforms</w:t>
      </w:r>
      <w:r w:rsidR="0097401E">
        <w:t xml:space="preserve"> that have been solution heat treated prior to ISC forming may have  benefits. Avoidance of post-forming treatments that include quenching eliminates the risk of distortion. Formability </w:t>
      </w:r>
      <w:r w:rsidR="003F7B75">
        <w:t xml:space="preserve">of starting blanks </w:t>
      </w:r>
      <w:r w:rsidR="0097401E">
        <w:t>in the T4 temper condition has proved a</w:t>
      </w:r>
      <w:r w:rsidR="00667519">
        <w:t>dequate</w:t>
      </w:r>
      <w:r w:rsidR="0097401E">
        <w:t xml:space="preserve"> based on preliminary assessments. </w:t>
      </w:r>
      <w:r w:rsidR="007D6F85">
        <w:t xml:space="preserve"> This will be a</w:t>
      </w:r>
      <w:r w:rsidR="00AB4CAB">
        <w:t>n area</w:t>
      </w:r>
      <w:r w:rsidR="007D6F85">
        <w:t xml:space="preserve"> </w:t>
      </w:r>
      <w:r w:rsidR="00286721">
        <w:t xml:space="preserve">of </w:t>
      </w:r>
      <w:r w:rsidR="007D6F85">
        <w:t>focus for process development moving forward with commercialization in mind.</w:t>
      </w:r>
    </w:p>
    <w:p w14:paraId="629AB906" w14:textId="77777777" w:rsidR="00942F8E" w:rsidRDefault="00942F8E" w:rsidP="00293066"/>
    <w:p w14:paraId="48CE588C" w14:textId="57F61405" w:rsidR="00B479C6" w:rsidRPr="00B479C6" w:rsidRDefault="002F0B93" w:rsidP="00293066">
      <w:r>
        <w:t xml:space="preserve">Although </w:t>
      </w:r>
      <w:r w:rsidR="00B479C6">
        <w:t xml:space="preserve">the primary focus of ISC development has been for </w:t>
      </w:r>
      <w:r w:rsidR="00BA3BDB">
        <w:t xml:space="preserve">space </w:t>
      </w:r>
      <w:r w:rsidR="00B479C6">
        <w:t xml:space="preserve">launch vehicles, </w:t>
      </w:r>
      <w:r w:rsidR="00D9763E">
        <w:t>NASA</w:t>
      </w:r>
      <w:r w:rsidR="002D591C">
        <w:t xml:space="preserve"> </w:t>
      </w:r>
      <w:r w:rsidR="00D9763E">
        <w:t xml:space="preserve">has recently invested in </w:t>
      </w:r>
      <w:r>
        <w:t xml:space="preserve">the </w:t>
      </w:r>
      <w:r w:rsidR="00D9763E">
        <w:t>ISC process to meet the demands for high-rate, low-cost fuselage production.</w:t>
      </w:r>
      <w:r w:rsidR="0080386B">
        <w:t xml:space="preserve"> </w:t>
      </w:r>
      <w:r w:rsidR="00BA3BDB">
        <w:t>U</w:t>
      </w:r>
      <w:r w:rsidR="00D9763E">
        <w:t>nder the Advanced Air Transport Technology (AATT) Project, NASA LaRC is fabricating a 3-m (10-ft.) diameter by 6</w:t>
      </w:r>
      <w:r w:rsidR="00A42545">
        <w:t>-</w:t>
      </w:r>
      <w:r w:rsidR="00D9763E">
        <w:t>m (20</w:t>
      </w:r>
      <w:r w:rsidR="00A42545">
        <w:t>-</w:t>
      </w:r>
      <w:r w:rsidR="00D9763E">
        <w:t>ft.) long fuselage manufacturing demonstration article. Several ISCs will be joined an</w:t>
      </w:r>
      <w:r w:rsidR="00A42545">
        <w:t>d</w:t>
      </w:r>
      <w:r w:rsidR="00D9763E">
        <w:t xml:space="preserve"> integrated with additional </w:t>
      </w:r>
      <w:r w:rsidR="0018323F">
        <w:t xml:space="preserve">structural </w:t>
      </w:r>
      <w:r w:rsidR="00D9763E">
        <w:t>elements</w:t>
      </w:r>
      <w:r w:rsidR="00FA0C2D">
        <w:t xml:space="preserve"> in collaboration with US industry </w:t>
      </w:r>
      <w:r w:rsidR="00766F29">
        <w:t xml:space="preserve">to complete this manufacturing </w:t>
      </w:r>
      <w:r w:rsidR="00E56715">
        <w:t>demonstrator</w:t>
      </w:r>
      <w:r w:rsidR="00FA0C2D">
        <w:t xml:space="preserve">. </w:t>
      </w:r>
      <w:r w:rsidR="005B286B">
        <w:t>This demonstration article has direct relevance to reducing manufacturing time, cost, and improving structural performance for future single-aisle commercial jets, business jets, and cargo aircraft.</w:t>
      </w:r>
    </w:p>
    <w:p w14:paraId="24B6C2C5" w14:textId="77777777" w:rsidR="00B479C6" w:rsidRPr="00741420" w:rsidRDefault="00B479C6" w:rsidP="00293066">
      <w:pPr>
        <w:rPr>
          <w:b/>
          <w:bCs/>
          <w:u w:val="single"/>
        </w:rPr>
      </w:pPr>
    </w:p>
    <w:p w14:paraId="40FBF756" w14:textId="4AC6352D" w:rsidR="00741420" w:rsidRDefault="00741420" w:rsidP="005525E9">
      <w:pPr>
        <w:pStyle w:val="Heading1"/>
      </w:pPr>
      <w:r>
        <w:t>References</w:t>
      </w:r>
    </w:p>
    <w:p w14:paraId="0AF0C822" w14:textId="77777777" w:rsidR="00175A8B" w:rsidRPr="00175A8B" w:rsidRDefault="00904B53" w:rsidP="00175A8B">
      <w:pPr>
        <w:pStyle w:val="EndNoteBibliography"/>
        <w:spacing w:after="240"/>
        <w:rPr>
          <w:noProof/>
        </w:rPr>
      </w:pPr>
      <w:r>
        <w:rPr>
          <w:b/>
          <w:bCs/>
          <w:highlight w:val="yellow"/>
          <w:u w:val="single"/>
        </w:rPr>
        <w:fldChar w:fldCharType="begin"/>
      </w:r>
      <w:r>
        <w:rPr>
          <w:b/>
          <w:bCs/>
          <w:highlight w:val="yellow"/>
          <w:u w:val="single"/>
        </w:rPr>
        <w:instrText xml:space="preserve"> ADDIN EN.REFLIST </w:instrText>
      </w:r>
      <w:r>
        <w:rPr>
          <w:b/>
          <w:bCs/>
          <w:highlight w:val="yellow"/>
          <w:u w:val="single"/>
        </w:rPr>
        <w:fldChar w:fldCharType="separate"/>
      </w:r>
      <w:r w:rsidR="00175A8B" w:rsidRPr="00175A8B">
        <w:rPr>
          <w:noProof/>
        </w:rPr>
        <w:t>1. Zell, D, et al., (2019) Developments on Low Cost Manufacturing Methods for Cylindrical Launch Vehicle Structures. Paper presented at the 67th International Astronautical Congress, Washington, D.C.</w:t>
      </w:r>
    </w:p>
    <w:p w14:paraId="2A930A86" w14:textId="77777777" w:rsidR="00175A8B" w:rsidRPr="00175A8B" w:rsidRDefault="00175A8B" w:rsidP="00175A8B">
      <w:pPr>
        <w:pStyle w:val="EndNoteBibliography"/>
        <w:spacing w:after="240"/>
        <w:rPr>
          <w:noProof/>
        </w:rPr>
      </w:pPr>
      <w:r w:rsidRPr="00175A8B">
        <w:rPr>
          <w:noProof/>
        </w:rPr>
        <w:lastRenderedPageBreak/>
        <w:t xml:space="preserve">2. Stoner, MC, et al., (2016) Cost-Benefit Analysis for the Advanced Near Net Shape Technology (ANNST) Method for Fabricating Stiffened Cylinders. </w:t>
      </w:r>
    </w:p>
    <w:p w14:paraId="0F89D244" w14:textId="77777777" w:rsidR="00175A8B" w:rsidRPr="00175A8B" w:rsidRDefault="00175A8B" w:rsidP="00175A8B">
      <w:pPr>
        <w:pStyle w:val="EndNoteBibliography"/>
        <w:spacing w:after="240"/>
        <w:rPr>
          <w:noProof/>
        </w:rPr>
      </w:pPr>
      <w:r w:rsidRPr="00175A8B">
        <w:rPr>
          <w:noProof/>
        </w:rPr>
        <w:t xml:space="preserve">3. Rudd, MT, et al., (2018) Buckling response of a large-scale, seamless, orthogrid-stiffened metallic cylinder. Paper presented at the 2018 AIAA/ASCE/AHS/ASC Structures, Structural Dynamics, and Materials Conference, </w:t>
      </w:r>
    </w:p>
    <w:p w14:paraId="7B0BFA67" w14:textId="77777777" w:rsidR="00175A8B" w:rsidRPr="00175A8B" w:rsidRDefault="00175A8B" w:rsidP="00175A8B">
      <w:pPr>
        <w:pStyle w:val="EndNoteBibliography"/>
        <w:spacing w:after="240"/>
        <w:rPr>
          <w:noProof/>
        </w:rPr>
      </w:pPr>
      <w:r w:rsidRPr="00175A8B">
        <w:rPr>
          <w:noProof/>
        </w:rPr>
        <w:t>4. Aerospace Material Specification 2770H: Heat Treatment of Wrought Alumunum Alloy Parts. (2010) SAE International, Warrendale, PA.</w:t>
      </w:r>
    </w:p>
    <w:p w14:paraId="4EB7748B" w14:textId="77777777" w:rsidR="00175A8B" w:rsidRPr="00175A8B" w:rsidRDefault="00175A8B" w:rsidP="00175A8B">
      <w:pPr>
        <w:pStyle w:val="EndNoteBibliography"/>
        <w:spacing w:after="240"/>
        <w:rPr>
          <w:noProof/>
        </w:rPr>
      </w:pPr>
      <w:r w:rsidRPr="00175A8B">
        <w:rPr>
          <w:noProof/>
        </w:rPr>
        <w:t>5. Annual Book of ASTM Standards Vol. 3.01. (2010) American Society for Testing and Materials, West Conshohocken, PA.</w:t>
      </w:r>
    </w:p>
    <w:p w14:paraId="40BB4035" w14:textId="77777777" w:rsidR="00175A8B" w:rsidRPr="00175A8B" w:rsidRDefault="00175A8B" w:rsidP="00175A8B">
      <w:pPr>
        <w:pStyle w:val="EndNoteBibliography"/>
        <w:spacing w:after="240"/>
        <w:rPr>
          <w:noProof/>
        </w:rPr>
      </w:pPr>
      <w:r w:rsidRPr="00175A8B">
        <w:rPr>
          <w:noProof/>
        </w:rPr>
        <w:t>6. Annual Book of ASTM Standards Vol. 3.01. (2010) American Society for Testing and Materials, West Conshohocken, PA.</w:t>
      </w:r>
    </w:p>
    <w:p w14:paraId="08763739" w14:textId="77777777" w:rsidR="00175A8B" w:rsidRPr="00175A8B" w:rsidRDefault="00175A8B" w:rsidP="00175A8B">
      <w:pPr>
        <w:pStyle w:val="EndNoteBibliography"/>
        <w:spacing w:after="240"/>
        <w:rPr>
          <w:noProof/>
        </w:rPr>
      </w:pPr>
      <w:r w:rsidRPr="00175A8B">
        <w:rPr>
          <w:noProof/>
        </w:rPr>
        <w:t>7. Tayon, W, et al., (2019) Characterization of 10-ft. Diameter, Aluminum Alloy 2219 Integrally Stiffened Cylinders. NASA Technical Memorandum, (NASA/TM-20190002739):</w:t>
      </w:r>
    </w:p>
    <w:p w14:paraId="0D79F11A" w14:textId="77777777" w:rsidR="00175A8B" w:rsidRPr="00175A8B" w:rsidRDefault="00175A8B" w:rsidP="00175A8B">
      <w:pPr>
        <w:pStyle w:val="EndNoteBibliography"/>
        <w:spacing w:after="240"/>
        <w:rPr>
          <w:noProof/>
        </w:rPr>
      </w:pPr>
      <w:r w:rsidRPr="00175A8B">
        <w:rPr>
          <w:noProof/>
        </w:rPr>
        <w:t>8. Personal Communication with Constellium Regarding Al-Li Alloy 2195-T6 Properties, (2018).</w:t>
      </w:r>
    </w:p>
    <w:p w14:paraId="370A1BEA" w14:textId="6F1ECE7D" w:rsidR="00175A8B" w:rsidRPr="00175A8B" w:rsidRDefault="00175A8B" w:rsidP="00175A8B">
      <w:pPr>
        <w:pStyle w:val="EndNoteBibliography"/>
        <w:spacing w:after="240"/>
        <w:rPr>
          <w:noProof/>
        </w:rPr>
      </w:pPr>
      <w:r w:rsidRPr="00175A8B">
        <w:rPr>
          <w:noProof/>
        </w:rPr>
        <w:t xml:space="preserve">9. Al 6061-T6 Material Data Sheet (2020), Aerospace Specification Metals, Inc. </w:t>
      </w:r>
      <w:hyperlink r:id="rId18" w:history="1">
        <w:r w:rsidRPr="00175A8B">
          <w:rPr>
            <w:rStyle w:val="Hyperlink"/>
            <w:noProof/>
            <w:sz w:val="20"/>
          </w:rPr>
          <w:t>http://asm.matweb.com/search/SpecificMaterial.asp?bassnum=MA6061T6</w:t>
        </w:r>
      </w:hyperlink>
    </w:p>
    <w:p w14:paraId="666DBFE0" w14:textId="77777777" w:rsidR="00175A8B" w:rsidRPr="00175A8B" w:rsidRDefault="00175A8B" w:rsidP="00175A8B">
      <w:pPr>
        <w:pStyle w:val="EndNoteBibliography"/>
        <w:rPr>
          <w:noProof/>
        </w:rPr>
      </w:pPr>
      <w:r w:rsidRPr="00175A8B">
        <w:rPr>
          <w:noProof/>
        </w:rPr>
        <w:t>10. Aerospace Metals Specification AMS 4127 Rev. K: Aluminum Alloy, Forgings and Rolled or Forged Rings, (6061-T6) Solution and Precipitation Heat Treated. . (2019) SAE International, Warrendale, PA.</w:t>
      </w:r>
    </w:p>
    <w:p w14:paraId="2AF93380" w14:textId="69EA8E9B" w:rsidR="76ECCE1C" w:rsidRDefault="00904B53" w:rsidP="76ECCE1C">
      <w:pPr>
        <w:pStyle w:val="ReportText"/>
        <w:ind w:firstLine="0"/>
        <w:rPr>
          <w:b/>
          <w:bCs/>
          <w:highlight w:val="yellow"/>
          <w:u w:val="single"/>
        </w:rPr>
      </w:pPr>
      <w:r>
        <w:rPr>
          <w:b/>
          <w:bCs/>
          <w:highlight w:val="yellow"/>
          <w:u w:val="single"/>
        </w:rPr>
        <w:fldChar w:fldCharType="end"/>
      </w:r>
    </w:p>
    <w:sectPr w:rsidR="76ECCE1C" w:rsidSect="00700313">
      <w:type w:val="continuous"/>
      <w:pgSz w:w="12240" w:h="15840" w:code="1"/>
      <w:pgMar w:top="1440" w:right="1440" w:bottom="1440" w:left="1440" w:header="0" w:footer="720" w:gutter="0"/>
      <w:cols w:num="2"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A5677" w14:textId="77777777" w:rsidR="006B5234" w:rsidRDefault="006B5234" w:rsidP="00BE725D">
      <w:r>
        <w:separator/>
      </w:r>
    </w:p>
    <w:p w14:paraId="0E43F0E5" w14:textId="77777777" w:rsidR="006B5234" w:rsidRDefault="006B5234" w:rsidP="00BE725D"/>
    <w:p w14:paraId="5F7D369D" w14:textId="77777777" w:rsidR="006B5234" w:rsidRDefault="006B5234" w:rsidP="00BE725D"/>
    <w:p w14:paraId="61A5126E" w14:textId="77777777" w:rsidR="006B5234" w:rsidRDefault="006B5234" w:rsidP="00BE725D"/>
  </w:endnote>
  <w:endnote w:type="continuationSeparator" w:id="0">
    <w:p w14:paraId="47760036" w14:textId="77777777" w:rsidR="006B5234" w:rsidRDefault="006B5234" w:rsidP="00BE725D">
      <w:r>
        <w:continuationSeparator/>
      </w:r>
    </w:p>
    <w:p w14:paraId="14F2FAE6" w14:textId="77777777" w:rsidR="006B5234" w:rsidRDefault="006B5234" w:rsidP="00BE725D"/>
    <w:p w14:paraId="489016E1" w14:textId="77777777" w:rsidR="006B5234" w:rsidRDefault="006B5234" w:rsidP="00BE725D"/>
    <w:p w14:paraId="5ACAA0F6" w14:textId="77777777" w:rsidR="006B5234" w:rsidRDefault="006B5234" w:rsidP="00BE725D"/>
  </w:endnote>
  <w:endnote w:type="continuationNotice" w:id="1">
    <w:p w14:paraId="1E1B82B7" w14:textId="77777777" w:rsidR="006B5234" w:rsidRDefault="006B5234" w:rsidP="00BE72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AFF4A" w14:textId="77777777" w:rsidR="003B6748" w:rsidRDefault="003B67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9B6C6" w14:textId="4A35B60D" w:rsidR="003B6748" w:rsidRDefault="003B6748">
    <w:pPr>
      <w:pStyle w:val="Footer"/>
    </w:pPr>
    <w:r>
      <w:rPr>
        <w:rStyle w:val="FootnoteReference"/>
      </w:rPr>
      <w:footnoteRef/>
    </w:r>
    <w:r>
      <w:t xml:space="preserve"> Corresponding author email: </w:t>
    </w:r>
    <w:hyperlink r:id="rId1" w:history="1">
      <w:r w:rsidRPr="000B4C6F">
        <w:rPr>
          <w:rStyle w:val="Hyperlink"/>
          <w:sz w:val="20"/>
        </w:rPr>
        <w:t>wesley.a.tayon@nasa.gov</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0EBF2" w14:textId="77777777" w:rsidR="006B5234" w:rsidRDefault="006B5234" w:rsidP="00BE725D">
      <w:r>
        <w:separator/>
      </w:r>
    </w:p>
    <w:p w14:paraId="2878781C" w14:textId="77777777" w:rsidR="006B5234" w:rsidRDefault="006B5234" w:rsidP="00BE725D"/>
    <w:p w14:paraId="30A491CE" w14:textId="77777777" w:rsidR="006B5234" w:rsidRDefault="006B5234" w:rsidP="00BE725D"/>
    <w:p w14:paraId="347A5830" w14:textId="77777777" w:rsidR="006B5234" w:rsidRDefault="006B5234" w:rsidP="00BE725D"/>
  </w:footnote>
  <w:footnote w:type="continuationSeparator" w:id="0">
    <w:p w14:paraId="1A8FA664" w14:textId="77777777" w:rsidR="006B5234" w:rsidRDefault="006B5234" w:rsidP="00BE725D">
      <w:r>
        <w:continuationSeparator/>
      </w:r>
    </w:p>
    <w:p w14:paraId="13EEFB7C" w14:textId="77777777" w:rsidR="006B5234" w:rsidRDefault="006B5234" w:rsidP="00BE725D"/>
    <w:p w14:paraId="52327D84" w14:textId="77777777" w:rsidR="006B5234" w:rsidRDefault="006B5234" w:rsidP="00BE725D"/>
    <w:p w14:paraId="76061701" w14:textId="77777777" w:rsidR="006B5234" w:rsidRDefault="006B5234" w:rsidP="00BE725D"/>
  </w:footnote>
  <w:footnote w:type="continuationNotice" w:id="1">
    <w:p w14:paraId="31D55184" w14:textId="77777777" w:rsidR="006B5234" w:rsidRDefault="006B5234" w:rsidP="00BE72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0" w:type="auto"/>
      <w:tblInd w:w="108" w:type="dxa"/>
      <w:tblLayout w:type="fixed"/>
      <w:tblLook w:val="06A0" w:firstRow="1" w:lastRow="0" w:firstColumn="1" w:lastColumn="0" w:noHBand="1" w:noVBand="1"/>
    </w:tblPr>
    <w:tblGrid>
      <w:gridCol w:w="3120"/>
      <w:gridCol w:w="3120"/>
      <w:gridCol w:w="3120"/>
    </w:tblGrid>
    <w:tr w:rsidR="003B6748" w14:paraId="3F3D4D06" w14:textId="77777777" w:rsidTr="00062666">
      <w:tc>
        <w:tcPr>
          <w:tcW w:w="3120" w:type="dxa"/>
        </w:tcPr>
        <w:p w14:paraId="57BADE14" w14:textId="550ED188" w:rsidR="003B6748" w:rsidRDefault="003B6748" w:rsidP="00BE725D">
          <w:pPr>
            <w:pStyle w:val="Header"/>
          </w:pPr>
        </w:p>
      </w:tc>
      <w:tc>
        <w:tcPr>
          <w:tcW w:w="3120" w:type="dxa"/>
        </w:tcPr>
        <w:p w14:paraId="28854BCB" w14:textId="2EE88DEE" w:rsidR="003B6748" w:rsidRDefault="003B6748" w:rsidP="00BE725D">
          <w:pPr>
            <w:pStyle w:val="Header"/>
          </w:pPr>
        </w:p>
      </w:tc>
      <w:tc>
        <w:tcPr>
          <w:tcW w:w="3120" w:type="dxa"/>
        </w:tcPr>
        <w:p w14:paraId="672402B0" w14:textId="5DE64FD9" w:rsidR="003B6748" w:rsidRDefault="003B6748" w:rsidP="00BE725D">
          <w:pPr>
            <w:pStyle w:val="Header"/>
          </w:pPr>
        </w:p>
      </w:tc>
    </w:tr>
  </w:tbl>
  <w:p w14:paraId="2ADE6D4D" w14:textId="31C2B969" w:rsidR="003B6748" w:rsidRDefault="003B6748" w:rsidP="00BE72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83CBC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D7AD5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17E69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AE71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886A0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4839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D61F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F26B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A6AB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AE82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AB0A1500"/>
    <w:lvl w:ilvl="0">
      <w:numFmt w:val="decimal"/>
      <w:pStyle w:val="ReportTextBullet"/>
      <w:lvlText w:val="*"/>
      <w:lvlJc w:val="left"/>
    </w:lvl>
  </w:abstractNum>
  <w:abstractNum w:abstractNumId="11" w15:restartNumberingAfterBreak="0">
    <w:nsid w:val="01B403AD"/>
    <w:multiLevelType w:val="multilevel"/>
    <w:tmpl w:val="F3688148"/>
    <w:lvl w:ilvl="0">
      <w:start w:val="1"/>
      <w:numFmt w:val="decimal"/>
      <w:lvlText w:val="%1"/>
      <w:lvlJc w:val="left"/>
      <w:pPr>
        <w:ind w:left="612" w:hanging="432"/>
      </w:pPr>
      <w:rPr>
        <w:rFonts w:hint="default"/>
      </w:rPr>
    </w:lvl>
    <w:lvl w:ilvl="1">
      <w:start w:val="1"/>
      <w:numFmt w:val="decimal"/>
      <w:lvlText w:val="%1.%2"/>
      <w:lvlJc w:val="left"/>
      <w:pPr>
        <w:ind w:left="756" w:hanging="576"/>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044" w:hanging="864"/>
      </w:pPr>
      <w:rPr>
        <w:rFonts w:hint="default"/>
      </w:rPr>
    </w:lvl>
    <w:lvl w:ilvl="4">
      <w:start w:val="1"/>
      <w:numFmt w:val="decimal"/>
      <w:lvlText w:val="%1.%2.%3.%4.%5"/>
      <w:lvlJc w:val="left"/>
      <w:pPr>
        <w:ind w:left="1188" w:hanging="1008"/>
      </w:pPr>
      <w:rPr>
        <w:rFonts w:hint="default"/>
      </w:rPr>
    </w:lvl>
    <w:lvl w:ilvl="5">
      <w:start w:val="1"/>
      <w:numFmt w:val="decimal"/>
      <w:lvlText w:val="%1.%2.%3.%4.%5.%6"/>
      <w:lvlJc w:val="left"/>
      <w:pPr>
        <w:ind w:left="1332" w:hanging="1152"/>
      </w:pPr>
      <w:rPr>
        <w:rFonts w:hint="default"/>
      </w:rPr>
    </w:lvl>
    <w:lvl w:ilvl="6">
      <w:start w:val="1"/>
      <w:numFmt w:val="decimal"/>
      <w:lvlText w:val="%1.%2.%3.%4.%5.%6.%7"/>
      <w:lvlJc w:val="left"/>
      <w:pPr>
        <w:ind w:left="1476" w:hanging="1296"/>
      </w:pPr>
      <w:rPr>
        <w:rFonts w:hint="default"/>
      </w:rPr>
    </w:lvl>
    <w:lvl w:ilvl="7">
      <w:start w:val="1"/>
      <w:numFmt w:val="decimal"/>
      <w:lvlText w:val="%1.%2.%3.%4.%5.%6.%7.%8"/>
      <w:lvlJc w:val="left"/>
      <w:pPr>
        <w:ind w:left="1620" w:hanging="1440"/>
      </w:pPr>
      <w:rPr>
        <w:rFonts w:hint="default"/>
      </w:rPr>
    </w:lvl>
    <w:lvl w:ilvl="8">
      <w:start w:val="1"/>
      <w:numFmt w:val="decimal"/>
      <w:lvlText w:val="%1.%2.%3.%4.%5.%6.%7.%8.%9"/>
      <w:lvlJc w:val="left"/>
      <w:pPr>
        <w:ind w:left="1764" w:hanging="1584"/>
      </w:pPr>
      <w:rPr>
        <w:rFonts w:hint="default"/>
      </w:rPr>
    </w:lvl>
  </w:abstractNum>
  <w:abstractNum w:abstractNumId="12" w15:restartNumberingAfterBreak="0">
    <w:nsid w:val="0D995A96"/>
    <w:multiLevelType w:val="hybridMultilevel"/>
    <w:tmpl w:val="82E64B50"/>
    <w:lvl w:ilvl="0" w:tplc="B406D782">
      <w:start w:val="1"/>
      <w:numFmt w:val="decimal"/>
      <w:lvlText w:val="%1."/>
      <w:lvlJc w:val="left"/>
      <w:pPr>
        <w:tabs>
          <w:tab w:val="num" w:pos="360"/>
        </w:tabs>
        <w:ind w:left="360" w:hanging="360"/>
      </w:pPr>
    </w:lvl>
    <w:lvl w:ilvl="1" w:tplc="1B98E68E">
      <w:numFmt w:val="bullet"/>
      <w:lvlText w:val="•"/>
      <w:lvlJc w:val="left"/>
      <w:pPr>
        <w:tabs>
          <w:tab w:val="num" w:pos="1080"/>
        </w:tabs>
        <w:ind w:left="1080" w:hanging="360"/>
      </w:pPr>
      <w:rPr>
        <w:rFonts w:ascii="Times New Roman" w:eastAsia="Times New Roman" w:hAnsi="Times New Roman" w:cs="Times New Roman" w:hint="default"/>
        <w:color w:val="auto"/>
      </w:rPr>
    </w:lvl>
    <w:lvl w:ilvl="2" w:tplc="54803BA6" w:tentative="1">
      <w:start w:val="1"/>
      <w:numFmt w:val="lowerRoman"/>
      <w:lvlText w:val="%3."/>
      <w:lvlJc w:val="right"/>
      <w:pPr>
        <w:tabs>
          <w:tab w:val="num" w:pos="1800"/>
        </w:tabs>
        <w:ind w:left="1800" w:hanging="180"/>
      </w:pPr>
    </w:lvl>
    <w:lvl w:ilvl="3" w:tplc="D952998A" w:tentative="1">
      <w:start w:val="1"/>
      <w:numFmt w:val="decimal"/>
      <w:lvlText w:val="%4."/>
      <w:lvlJc w:val="left"/>
      <w:pPr>
        <w:tabs>
          <w:tab w:val="num" w:pos="2520"/>
        </w:tabs>
        <w:ind w:left="2520" w:hanging="360"/>
      </w:pPr>
    </w:lvl>
    <w:lvl w:ilvl="4" w:tplc="DB420FA8" w:tentative="1">
      <w:start w:val="1"/>
      <w:numFmt w:val="lowerLetter"/>
      <w:lvlText w:val="%5."/>
      <w:lvlJc w:val="left"/>
      <w:pPr>
        <w:tabs>
          <w:tab w:val="num" w:pos="3240"/>
        </w:tabs>
        <w:ind w:left="3240" w:hanging="360"/>
      </w:pPr>
    </w:lvl>
    <w:lvl w:ilvl="5" w:tplc="223CD756" w:tentative="1">
      <w:start w:val="1"/>
      <w:numFmt w:val="lowerRoman"/>
      <w:lvlText w:val="%6."/>
      <w:lvlJc w:val="right"/>
      <w:pPr>
        <w:tabs>
          <w:tab w:val="num" w:pos="3960"/>
        </w:tabs>
        <w:ind w:left="3960" w:hanging="180"/>
      </w:pPr>
    </w:lvl>
    <w:lvl w:ilvl="6" w:tplc="AA84F78E" w:tentative="1">
      <w:start w:val="1"/>
      <w:numFmt w:val="decimal"/>
      <w:lvlText w:val="%7."/>
      <w:lvlJc w:val="left"/>
      <w:pPr>
        <w:tabs>
          <w:tab w:val="num" w:pos="4680"/>
        </w:tabs>
        <w:ind w:left="4680" w:hanging="360"/>
      </w:pPr>
    </w:lvl>
    <w:lvl w:ilvl="7" w:tplc="95789072" w:tentative="1">
      <w:start w:val="1"/>
      <w:numFmt w:val="lowerLetter"/>
      <w:lvlText w:val="%8."/>
      <w:lvlJc w:val="left"/>
      <w:pPr>
        <w:tabs>
          <w:tab w:val="num" w:pos="5400"/>
        </w:tabs>
        <w:ind w:left="5400" w:hanging="360"/>
      </w:pPr>
    </w:lvl>
    <w:lvl w:ilvl="8" w:tplc="CF8CE47A" w:tentative="1">
      <w:start w:val="1"/>
      <w:numFmt w:val="lowerRoman"/>
      <w:lvlText w:val="%9."/>
      <w:lvlJc w:val="right"/>
      <w:pPr>
        <w:tabs>
          <w:tab w:val="num" w:pos="6120"/>
        </w:tabs>
        <w:ind w:left="6120" w:hanging="180"/>
      </w:pPr>
    </w:lvl>
  </w:abstractNum>
  <w:abstractNum w:abstractNumId="13" w15:restartNumberingAfterBreak="0">
    <w:nsid w:val="13E27E45"/>
    <w:multiLevelType w:val="hybridMultilevel"/>
    <w:tmpl w:val="1AD01228"/>
    <w:lvl w:ilvl="0" w:tplc="221E2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427625"/>
    <w:multiLevelType w:val="multilevel"/>
    <w:tmpl w:val="CA441086"/>
    <w:lvl w:ilvl="0">
      <w:start w:val="1"/>
      <w:numFmt w:val="decimal"/>
      <w:lvlText w:val="%1."/>
      <w:lvlJc w:val="left"/>
      <w:pPr>
        <w:ind w:left="450" w:hanging="360"/>
      </w:pPr>
      <w:rPr>
        <w:rFonts w:hint="default"/>
      </w:rPr>
    </w:lvl>
    <w:lvl w:ilvl="1">
      <w:start w:val="1"/>
      <w:numFmt w:val="decimal"/>
      <w:lvlText w:val="%1.%2."/>
      <w:lvlJc w:val="left"/>
      <w:pPr>
        <w:ind w:left="612" w:hanging="432"/>
      </w:pPr>
      <w:rPr>
        <w:rFonts w:hint="default"/>
      </w:rPr>
    </w:lvl>
    <w:lvl w:ilvl="2">
      <w:start w:val="1"/>
      <w:numFmt w:val="decimal"/>
      <w:lvlText w:val="%1.%2.%3."/>
      <w:lvlJc w:val="left"/>
      <w:pPr>
        <w:ind w:left="1314" w:hanging="504"/>
      </w:pPr>
      <w:rPr>
        <w:rFonts w:hint="default"/>
      </w:rPr>
    </w:lvl>
    <w:lvl w:ilvl="3">
      <w:start w:val="1"/>
      <w:numFmt w:val="decimal"/>
      <w:lvlText w:val="%1.%2.%3.%4."/>
      <w:lvlJc w:val="left"/>
      <w:pPr>
        <w:ind w:left="1818" w:hanging="648"/>
      </w:pPr>
      <w:rPr>
        <w:rFonts w:hint="default"/>
      </w:rPr>
    </w:lvl>
    <w:lvl w:ilvl="4">
      <w:start w:val="1"/>
      <w:numFmt w:val="decimal"/>
      <w:lvlText w:val="%1.%2.%3.%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15" w15:restartNumberingAfterBreak="0">
    <w:nsid w:val="1D184E06"/>
    <w:multiLevelType w:val="multilevel"/>
    <w:tmpl w:val="5E926002"/>
    <w:lvl w:ilvl="0">
      <w:start w:val="1"/>
      <w:numFmt w:val="decimal"/>
      <w:lvlText w:val="%1."/>
      <w:lvlJc w:val="left"/>
      <w:pPr>
        <w:ind w:left="360" w:hanging="360"/>
      </w:pPr>
      <w:rPr>
        <w:rFonts w:hint="default"/>
      </w:rPr>
    </w:lvl>
    <w:lvl w:ilvl="1">
      <w:start w:val="1"/>
      <w:numFmt w:val="decimal"/>
      <w:lvlText w:val="%1.%2."/>
      <w:lvlJc w:val="left"/>
      <w:pPr>
        <w:ind w:left="52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F7A550D"/>
    <w:multiLevelType w:val="hybridMultilevel"/>
    <w:tmpl w:val="FFFFFFFF"/>
    <w:lvl w:ilvl="0" w:tplc="2C10CDCE">
      <w:start w:val="1"/>
      <w:numFmt w:val="decimal"/>
      <w:lvlText w:val="%1."/>
      <w:lvlJc w:val="left"/>
      <w:pPr>
        <w:ind w:left="720" w:hanging="360"/>
      </w:pPr>
    </w:lvl>
    <w:lvl w:ilvl="1" w:tplc="EF8ED706">
      <w:start w:val="1"/>
      <w:numFmt w:val="lowerLetter"/>
      <w:lvlText w:val="%2."/>
      <w:lvlJc w:val="left"/>
      <w:pPr>
        <w:ind w:left="1440" w:hanging="360"/>
      </w:pPr>
    </w:lvl>
    <w:lvl w:ilvl="2" w:tplc="8FD691A6">
      <w:start w:val="1"/>
      <w:numFmt w:val="lowerRoman"/>
      <w:lvlText w:val="%3."/>
      <w:lvlJc w:val="right"/>
      <w:pPr>
        <w:ind w:left="2160" w:hanging="180"/>
      </w:pPr>
    </w:lvl>
    <w:lvl w:ilvl="3" w:tplc="10641D0E">
      <w:start w:val="1"/>
      <w:numFmt w:val="decimal"/>
      <w:lvlText w:val="%4."/>
      <w:lvlJc w:val="left"/>
      <w:pPr>
        <w:ind w:left="2880" w:hanging="360"/>
      </w:pPr>
    </w:lvl>
    <w:lvl w:ilvl="4" w:tplc="0C6E5A70">
      <w:start w:val="1"/>
      <w:numFmt w:val="lowerLetter"/>
      <w:lvlText w:val="%5."/>
      <w:lvlJc w:val="left"/>
      <w:pPr>
        <w:ind w:left="3600" w:hanging="360"/>
      </w:pPr>
    </w:lvl>
    <w:lvl w:ilvl="5" w:tplc="DA240E92">
      <w:start w:val="1"/>
      <w:numFmt w:val="lowerRoman"/>
      <w:lvlText w:val="%6."/>
      <w:lvlJc w:val="right"/>
      <w:pPr>
        <w:ind w:left="4320" w:hanging="180"/>
      </w:pPr>
    </w:lvl>
    <w:lvl w:ilvl="6" w:tplc="59245356">
      <w:start w:val="1"/>
      <w:numFmt w:val="decimal"/>
      <w:lvlText w:val="%7."/>
      <w:lvlJc w:val="left"/>
      <w:pPr>
        <w:ind w:left="5040" w:hanging="360"/>
      </w:pPr>
    </w:lvl>
    <w:lvl w:ilvl="7" w:tplc="596627E6">
      <w:start w:val="1"/>
      <w:numFmt w:val="lowerLetter"/>
      <w:lvlText w:val="%8."/>
      <w:lvlJc w:val="left"/>
      <w:pPr>
        <w:ind w:left="5760" w:hanging="360"/>
      </w:pPr>
    </w:lvl>
    <w:lvl w:ilvl="8" w:tplc="2274493A">
      <w:start w:val="1"/>
      <w:numFmt w:val="lowerRoman"/>
      <w:lvlText w:val="%9."/>
      <w:lvlJc w:val="right"/>
      <w:pPr>
        <w:ind w:left="6480" w:hanging="180"/>
      </w:pPr>
    </w:lvl>
  </w:abstractNum>
  <w:abstractNum w:abstractNumId="17" w15:restartNumberingAfterBreak="0">
    <w:nsid w:val="298222DE"/>
    <w:multiLevelType w:val="hybridMultilevel"/>
    <w:tmpl w:val="B002AC7E"/>
    <w:lvl w:ilvl="0" w:tplc="EE2CD4B4">
      <w:start w:val="1"/>
      <w:numFmt w:val="decimal"/>
      <w:lvlText w:val="%1."/>
      <w:lvlJc w:val="left"/>
      <w:pPr>
        <w:tabs>
          <w:tab w:val="num" w:pos="360"/>
        </w:tabs>
        <w:ind w:left="360" w:hanging="360"/>
      </w:pPr>
    </w:lvl>
    <w:lvl w:ilvl="1" w:tplc="76541114" w:tentative="1">
      <w:start w:val="1"/>
      <w:numFmt w:val="lowerLetter"/>
      <w:lvlText w:val="%2."/>
      <w:lvlJc w:val="left"/>
      <w:pPr>
        <w:tabs>
          <w:tab w:val="num" w:pos="1080"/>
        </w:tabs>
        <w:ind w:left="1080" w:hanging="360"/>
      </w:pPr>
    </w:lvl>
    <w:lvl w:ilvl="2" w:tplc="826E3F86" w:tentative="1">
      <w:start w:val="1"/>
      <w:numFmt w:val="lowerRoman"/>
      <w:lvlText w:val="%3."/>
      <w:lvlJc w:val="right"/>
      <w:pPr>
        <w:tabs>
          <w:tab w:val="num" w:pos="1800"/>
        </w:tabs>
        <w:ind w:left="1800" w:hanging="180"/>
      </w:pPr>
    </w:lvl>
    <w:lvl w:ilvl="3" w:tplc="7A885900" w:tentative="1">
      <w:start w:val="1"/>
      <w:numFmt w:val="decimal"/>
      <w:lvlText w:val="%4."/>
      <w:lvlJc w:val="left"/>
      <w:pPr>
        <w:tabs>
          <w:tab w:val="num" w:pos="2520"/>
        </w:tabs>
        <w:ind w:left="2520" w:hanging="360"/>
      </w:pPr>
    </w:lvl>
    <w:lvl w:ilvl="4" w:tplc="ABD6CC46" w:tentative="1">
      <w:start w:val="1"/>
      <w:numFmt w:val="lowerLetter"/>
      <w:lvlText w:val="%5."/>
      <w:lvlJc w:val="left"/>
      <w:pPr>
        <w:tabs>
          <w:tab w:val="num" w:pos="3240"/>
        </w:tabs>
        <w:ind w:left="3240" w:hanging="360"/>
      </w:pPr>
    </w:lvl>
    <w:lvl w:ilvl="5" w:tplc="4EEE852C" w:tentative="1">
      <w:start w:val="1"/>
      <w:numFmt w:val="lowerRoman"/>
      <w:lvlText w:val="%6."/>
      <w:lvlJc w:val="right"/>
      <w:pPr>
        <w:tabs>
          <w:tab w:val="num" w:pos="3960"/>
        </w:tabs>
        <w:ind w:left="3960" w:hanging="180"/>
      </w:pPr>
    </w:lvl>
    <w:lvl w:ilvl="6" w:tplc="6EC84998" w:tentative="1">
      <w:start w:val="1"/>
      <w:numFmt w:val="decimal"/>
      <w:lvlText w:val="%7."/>
      <w:lvlJc w:val="left"/>
      <w:pPr>
        <w:tabs>
          <w:tab w:val="num" w:pos="4680"/>
        </w:tabs>
        <w:ind w:left="4680" w:hanging="360"/>
      </w:pPr>
    </w:lvl>
    <w:lvl w:ilvl="7" w:tplc="B4A46A20" w:tentative="1">
      <w:start w:val="1"/>
      <w:numFmt w:val="lowerLetter"/>
      <w:lvlText w:val="%8."/>
      <w:lvlJc w:val="left"/>
      <w:pPr>
        <w:tabs>
          <w:tab w:val="num" w:pos="5400"/>
        </w:tabs>
        <w:ind w:left="5400" w:hanging="360"/>
      </w:pPr>
    </w:lvl>
    <w:lvl w:ilvl="8" w:tplc="B3126DFE" w:tentative="1">
      <w:start w:val="1"/>
      <w:numFmt w:val="lowerRoman"/>
      <w:lvlText w:val="%9."/>
      <w:lvlJc w:val="right"/>
      <w:pPr>
        <w:tabs>
          <w:tab w:val="num" w:pos="6120"/>
        </w:tabs>
        <w:ind w:left="6120" w:hanging="180"/>
      </w:pPr>
    </w:lvl>
  </w:abstractNum>
  <w:abstractNum w:abstractNumId="18" w15:restartNumberingAfterBreak="0">
    <w:nsid w:val="2F2C63F5"/>
    <w:multiLevelType w:val="hybridMultilevel"/>
    <w:tmpl w:val="E65CE166"/>
    <w:lvl w:ilvl="0" w:tplc="BFE8D92A">
      <w:start w:val="1"/>
      <w:numFmt w:val="bullet"/>
      <w:lvlText w:val="•"/>
      <w:lvlJc w:val="left"/>
      <w:pPr>
        <w:tabs>
          <w:tab w:val="num" w:pos="720"/>
        </w:tabs>
        <w:ind w:left="720" w:hanging="360"/>
      </w:pPr>
      <w:rPr>
        <w:rFonts w:ascii="Arial" w:hAnsi="Arial" w:hint="default"/>
      </w:rPr>
    </w:lvl>
    <w:lvl w:ilvl="1" w:tplc="C144C042">
      <w:start w:val="1"/>
      <w:numFmt w:val="bullet"/>
      <w:lvlText w:val="•"/>
      <w:lvlJc w:val="left"/>
      <w:pPr>
        <w:tabs>
          <w:tab w:val="num" w:pos="1440"/>
        </w:tabs>
        <w:ind w:left="1440" w:hanging="360"/>
      </w:pPr>
      <w:rPr>
        <w:rFonts w:ascii="Arial" w:hAnsi="Arial" w:hint="default"/>
      </w:rPr>
    </w:lvl>
    <w:lvl w:ilvl="2" w:tplc="556EE662" w:tentative="1">
      <w:start w:val="1"/>
      <w:numFmt w:val="bullet"/>
      <w:lvlText w:val="•"/>
      <w:lvlJc w:val="left"/>
      <w:pPr>
        <w:tabs>
          <w:tab w:val="num" w:pos="2160"/>
        </w:tabs>
        <w:ind w:left="2160" w:hanging="360"/>
      </w:pPr>
      <w:rPr>
        <w:rFonts w:ascii="Arial" w:hAnsi="Arial" w:hint="default"/>
      </w:rPr>
    </w:lvl>
    <w:lvl w:ilvl="3" w:tplc="F03CEF9E" w:tentative="1">
      <w:start w:val="1"/>
      <w:numFmt w:val="bullet"/>
      <w:lvlText w:val="•"/>
      <w:lvlJc w:val="left"/>
      <w:pPr>
        <w:tabs>
          <w:tab w:val="num" w:pos="2880"/>
        </w:tabs>
        <w:ind w:left="2880" w:hanging="360"/>
      </w:pPr>
      <w:rPr>
        <w:rFonts w:ascii="Arial" w:hAnsi="Arial" w:hint="default"/>
      </w:rPr>
    </w:lvl>
    <w:lvl w:ilvl="4" w:tplc="27FEB354" w:tentative="1">
      <w:start w:val="1"/>
      <w:numFmt w:val="bullet"/>
      <w:lvlText w:val="•"/>
      <w:lvlJc w:val="left"/>
      <w:pPr>
        <w:tabs>
          <w:tab w:val="num" w:pos="3600"/>
        </w:tabs>
        <w:ind w:left="3600" w:hanging="360"/>
      </w:pPr>
      <w:rPr>
        <w:rFonts w:ascii="Arial" w:hAnsi="Arial" w:hint="default"/>
      </w:rPr>
    </w:lvl>
    <w:lvl w:ilvl="5" w:tplc="4E044C72" w:tentative="1">
      <w:start w:val="1"/>
      <w:numFmt w:val="bullet"/>
      <w:lvlText w:val="•"/>
      <w:lvlJc w:val="left"/>
      <w:pPr>
        <w:tabs>
          <w:tab w:val="num" w:pos="4320"/>
        </w:tabs>
        <w:ind w:left="4320" w:hanging="360"/>
      </w:pPr>
      <w:rPr>
        <w:rFonts w:ascii="Arial" w:hAnsi="Arial" w:hint="default"/>
      </w:rPr>
    </w:lvl>
    <w:lvl w:ilvl="6" w:tplc="1CC88D60" w:tentative="1">
      <w:start w:val="1"/>
      <w:numFmt w:val="bullet"/>
      <w:lvlText w:val="•"/>
      <w:lvlJc w:val="left"/>
      <w:pPr>
        <w:tabs>
          <w:tab w:val="num" w:pos="5040"/>
        </w:tabs>
        <w:ind w:left="5040" w:hanging="360"/>
      </w:pPr>
      <w:rPr>
        <w:rFonts w:ascii="Arial" w:hAnsi="Arial" w:hint="default"/>
      </w:rPr>
    </w:lvl>
    <w:lvl w:ilvl="7" w:tplc="460ED282" w:tentative="1">
      <w:start w:val="1"/>
      <w:numFmt w:val="bullet"/>
      <w:lvlText w:val="•"/>
      <w:lvlJc w:val="left"/>
      <w:pPr>
        <w:tabs>
          <w:tab w:val="num" w:pos="5760"/>
        </w:tabs>
        <w:ind w:left="5760" w:hanging="360"/>
      </w:pPr>
      <w:rPr>
        <w:rFonts w:ascii="Arial" w:hAnsi="Arial" w:hint="default"/>
      </w:rPr>
    </w:lvl>
    <w:lvl w:ilvl="8" w:tplc="41E426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7776D7"/>
    <w:multiLevelType w:val="hybridMultilevel"/>
    <w:tmpl w:val="DD9E964E"/>
    <w:lvl w:ilvl="0" w:tplc="EE083A9C">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7C44D3"/>
    <w:multiLevelType w:val="hybridMultilevel"/>
    <w:tmpl w:val="4BE4E4EE"/>
    <w:lvl w:ilvl="0" w:tplc="22F0A5A6">
      <w:numFmt w:val="bullet"/>
      <w:lvlText w:val="•"/>
      <w:lvlJc w:val="left"/>
      <w:pPr>
        <w:tabs>
          <w:tab w:val="num" w:pos="360"/>
        </w:tabs>
        <w:ind w:left="360" w:hanging="360"/>
      </w:pPr>
      <w:rPr>
        <w:rFonts w:ascii="Times New Roman" w:eastAsia="Times New Roman" w:hAnsi="Times New Roman" w:cs="Times New Roman" w:hint="default"/>
        <w:color w:val="auto"/>
      </w:rPr>
    </w:lvl>
    <w:lvl w:ilvl="1" w:tplc="50D44424">
      <w:numFmt w:val="bullet"/>
      <w:lvlText w:val="•"/>
      <w:lvlJc w:val="left"/>
      <w:pPr>
        <w:tabs>
          <w:tab w:val="num" w:pos="1080"/>
        </w:tabs>
        <w:ind w:left="1080" w:hanging="360"/>
      </w:pPr>
      <w:rPr>
        <w:rFonts w:ascii="Times New Roman" w:eastAsia="Times New Roman" w:hAnsi="Times New Roman" w:cs="Times New Roman" w:hint="default"/>
        <w:color w:val="auto"/>
      </w:rPr>
    </w:lvl>
    <w:lvl w:ilvl="2" w:tplc="9FCE4BB8" w:tentative="1">
      <w:start w:val="1"/>
      <w:numFmt w:val="lowerRoman"/>
      <w:lvlText w:val="%3."/>
      <w:lvlJc w:val="right"/>
      <w:pPr>
        <w:tabs>
          <w:tab w:val="num" w:pos="1800"/>
        </w:tabs>
        <w:ind w:left="1800" w:hanging="180"/>
      </w:pPr>
    </w:lvl>
    <w:lvl w:ilvl="3" w:tplc="5D38ABDC" w:tentative="1">
      <w:start w:val="1"/>
      <w:numFmt w:val="decimal"/>
      <w:lvlText w:val="%4."/>
      <w:lvlJc w:val="left"/>
      <w:pPr>
        <w:tabs>
          <w:tab w:val="num" w:pos="2520"/>
        </w:tabs>
        <w:ind w:left="2520" w:hanging="360"/>
      </w:pPr>
    </w:lvl>
    <w:lvl w:ilvl="4" w:tplc="8FC290CE" w:tentative="1">
      <w:start w:val="1"/>
      <w:numFmt w:val="lowerLetter"/>
      <w:lvlText w:val="%5."/>
      <w:lvlJc w:val="left"/>
      <w:pPr>
        <w:tabs>
          <w:tab w:val="num" w:pos="3240"/>
        </w:tabs>
        <w:ind w:left="3240" w:hanging="360"/>
      </w:pPr>
    </w:lvl>
    <w:lvl w:ilvl="5" w:tplc="BAC0CB2E" w:tentative="1">
      <w:start w:val="1"/>
      <w:numFmt w:val="lowerRoman"/>
      <w:lvlText w:val="%6."/>
      <w:lvlJc w:val="right"/>
      <w:pPr>
        <w:tabs>
          <w:tab w:val="num" w:pos="3960"/>
        </w:tabs>
        <w:ind w:left="3960" w:hanging="180"/>
      </w:pPr>
    </w:lvl>
    <w:lvl w:ilvl="6" w:tplc="4EDA6A72" w:tentative="1">
      <w:start w:val="1"/>
      <w:numFmt w:val="decimal"/>
      <w:lvlText w:val="%7."/>
      <w:lvlJc w:val="left"/>
      <w:pPr>
        <w:tabs>
          <w:tab w:val="num" w:pos="4680"/>
        </w:tabs>
        <w:ind w:left="4680" w:hanging="360"/>
      </w:pPr>
    </w:lvl>
    <w:lvl w:ilvl="7" w:tplc="0352D51C" w:tentative="1">
      <w:start w:val="1"/>
      <w:numFmt w:val="lowerLetter"/>
      <w:lvlText w:val="%8."/>
      <w:lvlJc w:val="left"/>
      <w:pPr>
        <w:tabs>
          <w:tab w:val="num" w:pos="5400"/>
        </w:tabs>
        <w:ind w:left="5400" w:hanging="360"/>
      </w:pPr>
    </w:lvl>
    <w:lvl w:ilvl="8" w:tplc="3552EF58" w:tentative="1">
      <w:start w:val="1"/>
      <w:numFmt w:val="lowerRoman"/>
      <w:lvlText w:val="%9."/>
      <w:lvlJc w:val="right"/>
      <w:pPr>
        <w:tabs>
          <w:tab w:val="num" w:pos="6120"/>
        </w:tabs>
        <w:ind w:left="6120" w:hanging="180"/>
      </w:pPr>
    </w:lvl>
  </w:abstractNum>
  <w:abstractNum w:abstractNumId="21" w15:restartNumberingAfterBreak="0">
    <w:nsid w:val="35857825"/>
    <w:multiLevelType w:val="multilevel"/>
    <w:tmpl w:val="65561B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CF71C50"/>
    <w:multiLevelType w:val="hybridMultilevel"/>
    <w:tmpl w:val="E3C6DC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3A2EDC"/>
    <w:multiLevelType w:val="hybridMultilevel"/>
    <w:tmpl w:val="FFFFFFFF"/>
    <w:lvl w:ilvl="0" w:tplc="E6F274B2">
      <w:start w:val="1"/>
      <w:numFmt w:val="bullet"/>
      <w:lvlText w:val=""/>
      <w:lvlJc w:val="left"/>
      <w:pPr>
        <w:ind w:left="720" w:hanging="360"/>
      </w:pPr>
      <w:rPr>
        <w:rFonts w:ascii="Symbol" w:hAnsi="Symbol" w:hint="default"/>
      </w:rPr>
    </w:lvl>
    <w:lvl w:ilvl="1" w:tplc="63E4B3C8">
      <w:start w:val="1"/>
      <w:numFmt w:val="bullet"/>
      <w:lvlText w:val="o"/>
      <w:lvlJc w:val="left"/>
      <w:pPr>
        <w:ind w:left="1440" w:hanging="360"/>
      </w:pPr>
      <w:rPr>
        <w:rFonts w:ascii="Courier New" w:hAnsi="Courier New" w:hint="default"/>
      </w:rPr>
    </w:lvl>
    <w:lvl w:ilvl="2" w:tplc="90768EC2">
      <w:start w:val="1"/>
      <w:numFmt w:val="bullet"/>
      <w:lvlText w:val=""/>
      <w:lvlJc w:val="left"/>
      <w:pPr>
        <w:ind w:left="2160" w:hanging="360"/>
      </w:pPr>
      <w:rPr>
        <w:rFonts w:ascii="Wingdings" w:hAnsi="Wingdings" w:hint="default"/>
      </w:rPr>
    </w:lvl>
    <w:lvl w:ilvl="3" w:tplc="2E282A94">
      <w:start w:val="1"/>
      <w:numFmt w:val="bullet"/>
      <w:lvlText w:val=""/>
      <w:lvlJc w:val="left"/>
      <w:pPr>
        <w:ind w:left="2880" w:hanging="360"/>
      </w:pPr>
      <w:rPr>
        <w:rFonts w:ascii="Symbol" w:hAnsi="Symbol" w:hint="default"/>
      </w:rPr>
    </w:lvl>
    <w:lvl w:ilvl="4" w:tplc="B42230AA">
      <w:start w:val="1"/>
      <w:numFmt w:val="bullet"/>
      <w:lvlText w:val="o"/>
      <w:lvlJc w:val="left"/>
      <w:pPr>
        <w:ind w:left="3600" w:hanging="360"/>
      </w:pPr>
      <w:rPr>
        <w:rFonts w:ascii="Courier New" w:hAnsi="Courier New" w:hint="default"/>
      </w:rPr>
    </w:lvl>
    <w:lvl w:ilvl="5" w:tplc="618A723E">
      <w:start w:val="1"/>
      <w:numFmt w:val="bullet"/>
      <w:lvlText w:val=""/>
      <w:lvlJc w:val="left"/>
      <w:pPr>
        <w:ind w:left="4320" w:hanging="360"/>
      </w:pPr>
      <w:rPr>
        <w:rFonts w:ascii="Wingdings" w:hAnsi="Wingdings" w:hint="default"/>
      </w:rPr>
    </w:lvl>
    <w:lvl w:ilvl="6" w:tplc="2BACBC80">
      <w:start w:val="1"/>
      <w:numFmt w:val="bullet"/>
      <w:lvlText w:val=""/>
      <w:lvlJc w:val="left"/>
      <w:pPr>
        <w:ind w:left="5040" w:hanging="360"/>
      </w:pPr>
      <w:rPr>
        <w:rFonts w:ascii="Symbol" w:hAnsi="Symbol" w:hint="default"/>
      </w:rPr>
    </w:lvl>
    <w:lvl w:ilvl="7" w:tplc="228EEF2A">
      <w:start w:val="1"/>
      <w:numFmt w:val="bullet"/>
      <w:lvlText w:val="o"/>
      <w:lvlJc w:val="left"/>
      <w:pPr>
        <w:ind w:left="5760" w:hanging="360"/>
      </w:pPr>
      <w:rPr>
        <w:rFonts w:ascii="Courier New" w:hAnsi="Courier New" w:hint="default"/>
      </w:rPr>
    </w:lvl>
    <w:lvl w:ilvl="8" w:tplc="D812DFE8">
      <w:start w:val="1"/>
      <w:numFmt w:val="bullet"/>
      <w:lvlText w:val=""/>
      <w:lvlJc w:val="left"/>
      <w:pPr>
        <w:ind w:left="6480" w:hanging="360"/>
      </w:pPr>
      <w:rPr>
        <w:rFonts w:ascii="Wingdings" w:hAnsi="Wingdings" w:hint="default"/>
      </w:rPr>
    </w:lvl>
  </w:abstractNum>
  <w:abstractNum w:abstractNumId="24" w15:restartNumberingAfterBreak="0">
    <w:nsid w:val="4A3E78CD"/>
    <w:multiLevelType w:val="hybridMultilevel"/>
    <w:tmpl w:val="4A506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A42FCB"/>
    <w:multiLevelType w:val="hybridMultilevel"/>
    <w:tmpl w:val="699E6AD6"/>
    <w:lvl w:ilvl="0" w:tplc="218AEDA8">
      <w:start w:val="1"/>
      <w:numFmt w:val="bullet"/>
      <w:lvlText w:val="•"/>
      <w:lvlJc w:val="left"/>
      <w:pPr>
        <w:tabs>
          <w:tab w:val="num" w:pos="720"/>
        </w:tabs>
        <w:ind w:left="720" w:hanging="360"/>
      </w:pPr>
      <w:rPr>
        <w:rFonts w:ascii="Arial" w:hAnsi="Arial" w:hint="default"/>
      </w:rPr>
    </w:lvl>
    <w:lvl w:ilvl="1" w:tplc="05249826">
      <w:start w:val="1"/>
      <w:numFmt w:val="bullet"/>
      <w:lvlText w:val="•"/>
      <w:lvlJc w:val="left"/>
      <w:pPr>
        <w:tabs>
          <w:tab w:val="num" w:pos="1440"/>
        </w:tabs>
        <w:ind w:left="1440" w:hanging="360"/>
      </w:pPr>
      <w:rPr>
        <w:rFonts w:ascii="Arial" w:hAnsi="Arial" w:hint="default"/>
      </w:rPr>
    </w:lvl>
    <w:lvl w:ilvl="2" w:tplc="87044550" w:tentative="1">
      <w:start w:val="1"/>
      <w:numFmt w:val="bullet"/>
      <w:lvlText w:val="•"/>
      <w:lvlJc w:val="left"/>
      <w:pPr>
        <w:tabs>
          <w:tab w:val="num" w:pos="2160"/>
        </w:tabs>
        <w:ind w:left="2160" w:hanging="360"/>
      </w:pPr>
      <w:rPr>
        <w:rFonts w:ascii="Arial" w:hAnsi="Arial" w:hint="default"/>
      </w:rPr>
    </w:lvl>
    <w:lvl w:ilvl="3" w:tplc="A3488D56" w:tentative="1">
      <w:start w:val="1"/>
      <w:numFmt w:val="bullet"/>
      <w:lvlText w:val="•"/>
      <w:lvlJc w:val="left"/>
      <w:pPr>
        <w:tabs>
          <w:tab w:val="num" w:pos="2880"/>
        </w:tabs>
        <w:ind w:left="2880" w:hanging="360"/>
      </w:pPr>
      <w:rPr>
        <w:rFonts w:ascii="Arial" w:hAnsi="Arial" w:hint="default"/>
      </w:rPr>
    </w:lvl>
    <w:lvl w:ilvl="4" w:tplc="AD225B8C" w:tentative="1">
      <w:start w:val="1"/>
      <w:numFmt w:val="bullet"/>
      <w:lvlText w:val="•"/>
      <w:lvlJc w:val="left"/>
      <w:pPr>
        <w:tabs>
          <w:tab w:val="num" w:pos="3600"/>
        </w:tabs>
        <w:ind w:left="3600" w:hanging="360"/>
      </w:pPr>
      <w:rPr>
        <w:rFonts w:ascii="Arial" w:hAnsi="Arial" w:hint="default"/>
      </w:rPr>
    </w:lvl>
    <w:lvl w:ilvl="5" w:tplc="84F40762" w:tentative="1">
      <w:start w:val="1"/>
      <w:numFmt w:val="bullet"/>
      <w:lvlText w:val="•"/>
      <w:lvlJc w:val="left"/>
      <w:pPr>
        <w:tabs>
          <w:tab w:val="num" w:pos="4320"/>
        </w:tabs>
        <w:ind w:left="4320" w:hanging="360"/>
      </w:pPr>
      <w:rPr>
        <w:rFonts w:ascii="Arial" w:hAnsi="Arial" w:hint="default"/>
      </w:rPr>
    </w:lvl>
    <w:lvl w:ilvl="6" w:tplc="A094DBD6" w:tentative="1">
      <w:start w:val="1"/>
      <w:numFmt w:val="bullet"/>
      <w:lvlText w:val="•"/>
      <w:lvlJc w:val="left"/>
      <w:pPr>
        <w:tabs>
          <w:tab w:val="num" w:pos="5040"/>
        </w:tabs>
        <w:ind w:left="5040" w:hanging="360"/>
      </w:pPr>
      <w:rPr>
        <w:rFonts w:ascii="Arial" w:hAnsi="Arial" w:hint="default"/>
      </w:rPr>
    </w:lvl>
    <w:lvl w:ilvl="7" w:tplc="48BCC184" w:tentative="1">
      <w:start w:val="1"/>
      <w:numFmt w:val="bullet"/>
      <w:lvlText w:val="•"/>
      <w:lvlJc w:val="left"/>
      <w:pPr>
        <w:tabs>
          <w:tab w:val="num" w:pos="5760"/>
        </w:tabs>
        <w:ind w:left="5760" w:hanging="360"/>
      </w:pPr>
      <w:rPr>
        <w:rFonts w:ascii="Arial" w:hAnsi="Arial" w:hint="default"/>
      </w:rPr>
    </w:lvl>
    <w:lvl w:ilvl="8" w:tplc="7FD0F3D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99A3BAC"/>
    <w:multiLevelType w:val="multilevel"/>
    <w:tmpl w:val="611CD5CA"/>
    <w:lvl w:ilvl="0">
      <w:start w:val="1"/>
      <w:numFmt w:val="decimal"/>
      <w:pStyle w:val="Heading1"/>
      <w:lvlText w:val="%1."/>
      <w:lvlJc w:val="left"/>
      <w:pPr>
        <w:ind w:left="612" w:hanging="432"/>
      </w:pPr>
      <w:rPr>
        <w:rFonts w:hint="default"/>
      </w:rPr>
    </w:lvl>
    <w:lvl w:ilvl="1">
      <w:start w:val="1"/>
      <w:numFmt w:val="decimal"/>
      <w:pStyle w:val="Heading2"/>
      <w:lvlText w:val="%1.%2"/>
      <w:lvlJc w:val="left"/>
      <w:pPr>
        <w:ind w:left="756" w:hanging="576"/>
      </w:pPr>
      <w:rPr>
        <w:rFonts w:hint="default"/>
      </w:rPr>
    </w:lvl>
    <w:lvl w:ilvl="2">
      <w:start w:val="1"/>
      <w:numFmt w:val="decimal"/>
      <w:pStyle w:val="Heading3"/>
      <w:lvlText w:val="%1.%2.%3"/>
      <w:lvlJc w:val="left"/>
      <w:pPr>
        <w:ind w:left="900" w:hanging="720"/>
      </w:pPr>
      <w:rPr>
        <w:rFonts w:hint="default"/>
      </w:rPr>
    </w:lvl>
    <w:lvl w:ilvl="3">
      <w:start w:val="1"/>
      <w:numFmt w:val="decimal"/>
      <w:pStyle w:val="Heading4"/>
      <w:lvlText w:val="%1.%2.%3.%4"/>
      <w:lvlJc w:val="left"/>
      <w:pPr>
        <w:ind w:left="1044" w:hanging="864"/>
      </w:pPr>
      <w:rPr>
        <w:rFonts w:hint="default"/>
      </w:rPr>
    </w:lvl>
    <w:lvl w:ilvl="4">
      <w:start w:val="1"/>
      <w:numFmt w:val="decimal"/>
      <w:pStyle w:val="Heading5"/>
      <w:lvlText w:val="%1.%2.%3.%4.%5"/>
      <w:lvlJc w:val="left"/>
      <w:pPr>
        <w:ind w:left="1188" w:hanging="1008"/>
      </w:pPr>
      <w:rPr>
        <w:rFonts w:hint="default"/>
      </w:rPr>
    </w:lvl>
    <w:lvl w:ilvl="5">
      <w:start w:val="1"/>
      <w:numFmt w:val="decimal"/>
      <w:pStyle w:val="Heading6"/>
      <w:lvlText w:val="%1.%2.%3.%4.%5.%6"/>
      <w:lvlJc w:val="left"/>
      <w:pPr>
        <w:ind w:left="1332" w:hanging="1152"/>
      </w:pPr>
      <w:rPr>
        <w:rFonts w:hint="default"/>
      </w:rPr>
    </w:lvl>
    <w:lvl w:ilvl="6">
      <w:start w:val="1"/>
      <w:numFmt w:val="decimal"/>
      <w:pStyle w:val="Heading7"/>
      <w:lvlText w:val="%1.%2.%3.%4.%5.%6.%7"/>
      <w:lvlJc w:val="left"/>
      <w:pPr>
        <w:ind w:left="1476" w:hanging="1296"/>
      </w:pPr>
      <w:rPr>
        <w:rFonts w:hint="default"/>
      </w:rPr>
    </w:lvl>
    <w:lvl w:ilvl="7">
      <w:start w:val="1"/>
      <w:numFmt w:val="decimal"/>
      <w:pStyle w:val="Heading8"/>
      <w:lvlText w:val="%1.%2.%3.%4.%5.%6.%7.%8"/>
      <w:lvlJc w:val="left"/>
      <w:pPr>
        <w:ind w:left="1620" w:hanging="1440"/>
      </w:pPr>
      <w:rPr>
        <w:rFonts w:hint="default"/>
      </w:rPr>
    </w:lvl>
    <w:lvl w:ilvl="8">
      <w:start w:val="1"/>
      <w:numFmt w:val="decimal"/>
      <w:pStyle w:val="Heading9"/>
      <w:lvlText w:val="%1.%2.%3.%4.%5.%6.%7.%8.%9"/>
      <w:lvlJc w:val="left"/>
      <w:pPr>
        <w:ind w:left="1764" w:hanging="1584"/>
      </w:pPr>
      <w:rPr>
        <w:rFonts w:hint="default"/>
      </w:rPr>
    </w:lvl>
  </w:abstractNum>
  <w:abstractNum w:abstractNumId="27" w15:restartNumberingAfterBreak="0">
    <w:nsid w:val="5B046CA3"/>
    <w:multiLevelType w:val="hybridMultilevel"/>
    <w:tmpl w:val="031E0F16"/>
    <w:lvl w:ilvl="0" w:tplc="60F6376C">
      <w:start w:val="1"/>
      <w:numFmt w:val="decimal"/>
      <w:lvlText w:val="%1."/>
      <w:lvlJc w:val="left"/>
      <w:pPr>
        <w:tabs>
          <w:tab w:val="num" w:pos="1080"/>
        </w:tabs>
        <w:ind w:left="1080" w:hanging="360"/>
      </w:pPr>
    </w:lvl>
    <w:lvl w:ilvl="1" w:tplc="9EEAE67A" w:tentative="1">
      <w:start w:val="1"/>
      <w:numFmt w:val="lowerLetter"/>
      <w:lvlText w:val="%2."/>
      <w:lvlJc w:val="left"/>
      <w:pPr>
        <w:tabs>
          <w:tab w:val="num" w:pos="1800"/>
        </w:tabs>
        <w:ind w:left="1800" w:hanging="360"/>
      </w:pPr>
    </w:lvl>
    <w:lvl w:ilvl="2" w:tplc="5734E4A2" w:tentative="1">
      <w:start w:val="1"/>
      <w:numFmt w:val="lowerRoman"/>
      <w:lvlText w:val="%3."/>
      <w:lvlJc w:val="right"/>
      <w:pPr>
        <w:tabs>
          <w:tab w:val="num" w:pos="2520"/>
        </w:tabs>
        <w:ind w:left="2520" w:hanging="180"/>
      </w:pPr>
    </w:lvl>
    <w:lvl w:ilvl="3" w:tplc="BA98FD2A" w:tentative="1">
      <w:start w:val="1"/>
      <w:numFmt w:val="decimal"/>
      <w:lvlText w:val="%4."/>
      <w:lvlJc w:val="left"/>
      <w:pPr>
        <w:tabs>
          <w:tab w:val="num" w:pos="3240"/>
        </w:tabs>
        <w:ind w:left="3240" w:hanging="360"/>
      </w:pPr>
    </w:lvl>
    <w:lvl w:ilvl="4" w:tplc="D29682B0" w:tentative="1">
      <w:start w:val="1"/>
      <w:numFmt w:val="lowerLetter"/>
      <w:lvlText w:val="%5."/>
      <w:lvlJc w:val="left"/>
      <w:pPr>
        <w:tabs>
          <w:tab w:val="num" w:pos="3960"/>
        </w:tabs>
        <w:ind w:left="3960" w:hanging="360"/>
      </w:pPr>
    </w:lvl>
    <w:lvl w:ilvl="5" w:tplc="03B44F1A" w:tentative="1">
      <w:start w:val="1"/>
      <w:numFmt w:val="lowerRoman"/>
      <w:lvlText w:val="%6."/>
      <w:lvlJc w:val="right"/>
      <w:pPr>
        <w:tabs>
          <w:tab w:val="num" w:pos="4680"/>
        </w:tabs>
        <w:ind w:left="4680" w:hanging="180"/>
      </w:pPr>
    </w:lvl>
    <w:lvl w:ilvl="6" w:tplc="F7BEFB0E" w:tentative="1">
      <w:start w:val="1"/>
      <w:numFmt w:val="decimal"/>
      <w:lvlText w:val="%7."/>
      <w:lvlJc w:val="left"/>
      <w:pPr>
        <w:tabs>
          <w:tab w:val="num" w:pos="5400"/>
        </w:tabs>
        <w:ind w:left="5400" w:hanging="360"/>
      </w:pPr>
    </w:lvl>
    <w:lvl w:ilvl="7" w:tplc="D5F48D62" w:tentative="1">
      <w:start w:val="1"/>
      <w:numFmt w:val="lowerLetter"/>
      <w:lvlText w:val="%8."/>
      <w:lvlJc w:val="left"/>
      <w:pPr>
        <w:tabs>
          <w:tab w:val="num" w:pos="6120"/>
        </w:tabs>
        <w:ind w:left="6120" w:hanging="360"/>
      </w:pPr>
    </w:lvl>
    <w:lvl w:ilvl="8" w:tplc="6B0E639E" w:tentative="1">
      <w:start w:val="1"/>
      <w:numFmt w:val="lowerRoman"/>
      <w:lvlText w:val="%9."/>
      <w:lvlJc w:val="right"/>
      <w:pPr>
        <w:tabs>
          <w:tab w:val="num" w:pos="6840"/>
        </w:tabs>
        <w:ind w:left="6840" w:hanging="180"/>
      </w:pPr>
    </w:lvl>
  </w:abstractNum>
  <w:abstractNum w:abstractNumId="28" w15:restartNumberingAfterBreak="0">
    <w:nsid w:val="5B9C4A1E"/>
    <w:multiLevelType w:val="multilevel"/>
    <w:tmpl w:val="273A566C"/>
    <w:lvl w:ilvl="0">
      <w:start w:val="1"/>
      <w:numFmt w:val="decimal"/>
      <w:lvlText w:val="%1."/>
      <w:lvlJc w:val="left"/>
      <w:pPr>
        <w:ind w:left="450" w:hanging="360"/>
      </w:pPr>
      <w:rPr>
        <w:rFonts w:hint="default"/>
      </w:rPr>
    </w:lvl>
    <w:lvl w:ilvl="1">
      <w:start w:val="1"/>
      <w:numFmt w:val="decimal"/>
      <w:lvlText w:val="%1.%2."/>
      <w:lvlJc w:val="left"/>
      <w:pPr>
        <w:ind w:left="612" w:hanging="432"/>
      </w:pPr>
      <w:rPr>
        <w:rFonts w:hint="default"/>
      </w:rPr>
    </w:lvl>
    <w:lvl w:ilvl="2">
      <w:start w:val="1"/>
      <w:numFmt w:val="decimal"/>
      <w:lvlText w:val="%1.%2.%3."/>
      <w:lvlJc w:val="left"/>
      <w:pPr>
        <w:ind w:left="1314" w:hanging="504"/>
      </w:pPr>
      <w:rPr>
        <w:rFonts w:hint="default"/>
      </w:rPr>
    </w:lvl>
    <w:lvl w:ilvl="3">
      <w:start w:val="1"/>
      <w:numFmt w:val="decimal"/>
      <w:lvlText w:val="%1.%2.%3.%4."/>
      <w:lvlJc w:val="left"/>
      <w:pPr>
        <w:ind w:left="1818" w:hanging="648"/>
      </w:pPr>
      <w:rPr>
        <w:rFonts w:hint="default"/>
      </w:rPr>
    </w:lvl>
    <w:lvl w:ilvl="4">
      <w:start w:val="1"/>
      <w:numFmt w:val="decimal"/>
      <w:lvlText w:val="%1.%2.%3.%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29" w15:restartNumberingAfterBreak="0">
    <w:nsid w:val="5CA60479"/>
    <w:multiLevelType w:val="hybridMultilevel"/>
    <w:tmpl w:val="ACA0F832"/>
    <w:lvl w:ilvl="0" w:tplc="378EC514">
      <w:start w:val="1"/>
      <w:numFmt w:val="bullet"/>
      <w:lvlText w:val=""/>
      <w:lvlJc w:val="left"/>
      <w:pPr>
        <w:ind w:left="720" w:hanging="360"/>
      </w:pPr>
      <w:rPr>
        <w:rFonts w:ascii="Symbol" w:hAnsi="Symbol" w:hint="default"/>
      </w:rPr>
    </w:lvl>
    <w:lvl w:ilvl="1" w:tplc="2A2C3D00">
      <w:start w:val="1"/>
      <w:numFmt w:val="bullet"/>
      <w:lvlText w:val="o"/>
      <w:lvlJc w:val="left"/>
      <w:pPr>
        <w:ind w:left="1440" w:hanging="360"/>
      </w:pPr>
      <w:rPr>
        <w:rFonts w:ascii="Courier New" w:hAnsi="Courier New" w:hint="default"/>
      </w:rPr>
    </w:lvl>
    <w:lvl w:ilvl="2" w:tplc="8FFC60F4">
      <w:start w:val="1"/>
      <w:numFmt w:val="bullet"/>
      <w:lvlText w:val=""/>
      <w:lvlJc w:val="left"/>
      <w:pPr>
        <w:ind w:left="2160" w:hanging="360"/>
      </w:pPr>
      <w:rPr>
        <w:rFonts w:ascii="Wingdings" w:hAnsi="Wingdings" w:hint="default"/>
      </w:rPr>
    </w:lvl>
    <w:lvl w:ilvl="3" w:tplc="E58CECA2">
      <w:start w:val="1"/>
      <w:numFmt w:val="bullet"/>
      <w:lvlText w:val=""/>
      <w:lvlJc w:val="left"/>
      <w:pPr>
        <w:ind w:left="2880" w:hanging="360"/>
      </w:pPr>
      <w:rPr>
        <w:rFonts w:ascii="Symbol" w:hAnsi="Symbol" w:hint="default"/>
      </w:rPr>
    </w:lvl>
    <w:lvl w:ilvl="4" w:tplc="9FE6C760">
      <w:start w:val="1"/>
      <w:numFmt w:val="bullet"/>
      <w:lvlText w:val="o"/>
      <w:lvlJc w:val="left"/>
      <w:pPr>
        <w:ind w:left="3600" w:hanging="360"/>
      </w:pPr>
      <w:rPr>
        <w:rFonts w:ascii="Courier New" w:hAnsi="Courier New" w:hint="default"/>
      </w:rPr>
    </w:lvl>
    <w:lvl w:ilvl="5" w:tplc="2E8C17DA">
      <w:start w:val="1"/>
      <w:numFmt w:val="bullet"/>
      <w:lvlText w:val=""/>
      <w:lvlJc w:val="left"/>
      <w:pPr>
        <w:ind w:left="4320" w:hanging="360"/>
      </w:pPr>
      <w:rPr>
        <w:rFonts w:ascii="Wingdings" w:hAnsi="Wingdings" w:hint="default"/>
      </w:rPr>
    </w:lvl>
    <w:lvl w:ilvl="6" w:tplc="76CE4108">
      <w:start w:val="1"/>
      <w:numFmt w:val="bullet"/>
      <w:lvlText w:val=""/>
      <w:lvlJc w:val="left"/>
      <w:pPr>
        <w:ind w:left="5040" w:hanging="360"/>
      </w:pPr>
      <w:rPr>
        <w:rFonts w:ascii="Symbol" w:hAnsi="Symbol" w:hint="default"/>
      </w:rPr>
    </w:lvl>
    <w:lvl w:ilvl="7" w:tplc="2C88B5CC">
      <w:start w:val="1"/>
      <w:numFmt w:val="bullet"/>
      <w:lvlText w:val="o"/>
      <w:lvlJc w:val="left"/>
      <w:pPr>
        <w:ind w:left="5760" w:hanging="360"/>
      </w:pPr>
      <w:rPr>
        <w:rFonts w:ascii="Courier New" w:hAnsi="Courier New" w:hint="default"/>
      </w:rPr>
    </w:lvl>
    <w:lvl w:ilvl="8" w:tplc="EF82F11E">
      <w:start w:val="1"/>
      <w:numFmt w:val="bullet"/>
      <w:lvlText w:val=""/>
      <w:lvlJc w:val="left"/>
      <w:pPr>
        <w:ind w:left="6480" w:hanging="360"/>
      </w:pPr>
      <w:rPr>
        <w:rFonts w:ascii="Wingdings" w:hAnsi="Wingdings" w:hint="default"/>
      </w:rPr>
    </w:lvl>
  </w:abstractNum>
  <w:abstractNum w:abstractNumId="30" w15:restartNumberingAfterBreak="0">
    <w:nsid w:val="625C2EF5"/>
    <w:multiLevelType w:val="hybridMultilevel"/>
    <w:tmpl w:val="FFFFFFFF"/>
    <w:lvl w:ilvl="0" w:tplc="5CDE09D4">
      <w:start w:val="1"/>
      <w:numFmt w:val="bullet"/>
      <w:lvlText w:val=""/>
      <w:lvlJc w:val="left"/>
      <w:pPr>
        <w:ind w:left="720" w:hanging="360"/>
      </w:pPr>
      <w:rPr>
        <w:rFonts w:ascii="Symbol" w:hAnsi="Symbol" w:hint="default"/>
      </w:rPr>
    </w:lvl>
    <w:lvl w:ilvl="1" w:tplc="737E3444">
      <w:start w:val="1"/>
      <w:numFmt w:val="bullet"/>
      <w:lvlText w:val="o"/>
      <w:lvlJc w:val="left"/>
      <w:pPr>
        <w:ind w:left="1440" w:hanging="360"/>
      </w:pPr>
      <w:rPr>
        <w:rFonts w:ascii="Courier New" w:hAnsi="Courier New" w:hint="default"/>
      </w:rPr>
    </w:lvl>
    <w:lvl w:ilvl="2" w:tplc="9B1AA820">
      <w:start w:val="1"/>
      <w:numFmt w:val="bullet"/>
      <w:lvlText w:val=""/>
      <w:lvlJc w:val="left"/>
      <w:pPr>
        <w:ind w:left="2160" w:hanging="360"/>
      </w:pPr>
      <w:rPr>
        <w:rFonts w:ascii="Wingdings" w:hAnsi="Wingdings" w:hint="default"/>
      </w:rPr>
    </w:lvl>
    <w:lvl w:ilvl="3" w:tplc="3F40FC32">
      <w:start w:val="1"/>
      <w:numFmt w:val="bullet"/>
      <w:lvlText w:val=""/>
      <w:lvlJc w:val="left"/>
      <w:pPr>
        <w:ind w:left="2880" w:hanging="360"/>
      </w:pPr>
      <w:rPr>
        <w:rFonts w:ascii="Symbol" w:hAnsi="Symbol" w:hint="default"/>
      </w:rPr>
    </w:lvl>
    <w:lvl w:ilvl="4" w:tplc="95A0B92E">
      <w:start w:val="1"/>
      <w:numFmt w:val="bullet"/>
      <w:lvlText w:val="o"/>
      <w:lvlJc w:val="left"/>
      <w:pPr>
        <w:ind w:left="3600" w:hanging="360"/>
      </w:pPr>
      <w:rPr>
        <w:rFonts w:ascii="Courier New" w:hAnsi="Courier New" w:hint="default"/>
      </w:rPr>
    </w:lvl>
    <w:lvl w:ilvl="5" w:tplc="8D2A24EA">
      <w:start w:val="1"/>
      <w:numFmt w:val="bullet"/>
      <w:lvlText w:val=""/>
      <w:lvlJc w:val="left"/>
      <w:pPr>
        <w:ind w:left="4320" w:hanging="360"/>
      </w:pPr>
      <w:rPr>
        <w:rFonts w:ascii="Wingdings" w:hAnsi="Wingdings" w:hint="default"/>
      </w:rPr>
    </w:lvl>
    <w:lvl w:ilvl="6" w:tplc="9C480FBA">
      <w:start w:val="1"/>
      <w:numFmt w:val="bullet"/>
      <w:lvlText w:val=""/>
      <w:lvlJc w:val="left"/>
      <w:pPr>
        <w:ind w:left="5040" w:hanging="360"/>
      </w:pPr>
      <w:rPr>
        <w:rFonts w:ascii="Symbol" w:hAnsi="Symbol" w:hint="default"/>
      </w:rPr>
    </w:lvl>
    <w:lvl w:ilvl="7" w:tplc="C1FEE5DC">
      <w:start w:val="1"/>
      <w:numFmt w:val="bullet"/>
      <w:lvlText w:val="o"/>
      <w:lvlJc w:val="left"/>
      <w:pPr>
        <w:ind w:left="5760" w:hanging="360"/>
      </w:pPr>
      <w:rPr>
        <w:rFonts w:ascii="Courier New" w:hAnsi="Courier New" w:hint="default"/>
      </w:rPr>
    </w:lvl>
    <w:lvl w:ilvl="8" w:tplc="CC543B7C">
      <w:start w:val="1"/>
      <w:numFmt w:val="bullet"/>
      <w:lvlText w:val=""/>
      <w:lvlJc w:val="left"/>
      <w:pPr>
        <w:ind w:left="6480" w:hanging="360"/>
      </w:pPr>
      <w:rPr>
        <w:rFonts w:ascii="Wingdings" w:hAnsi="Wingdings" w:hint="default"/>
      </w:rPr>
    </w:lvl>
  </w:abstractNum>
  <w:abstractNum w:abstractNumId="31" w15:restartNumberingAfterBreak="0">
    <w:nsid w:val="6473559C"/>
    <w:multiLevelType w:val="hybridMultilevel"/>
    <w:tmpl w:val="315ABE4C"/>
    <w:lvl w:ilvl="0" w:tplc="F95C059A">
      <w:numFmt w:val="bullet"/>
      <w:lvlText w:val="•"/>
      <w:lvlJc w:val="left"/>
      <w:pPr>
        <w:tabs>
          <w:tab w:val="num" w:pos="360"/>
        </w:tabs>
        <w:ind w:left="360" w:hanging="360"/>
      </w:pPr>
      <w:rPr>
        <w:rFonts w:ascii="Times New Roman" w:eastAsia="Times New Roman" w:hAnsi="Times New Roman" w:cs="Times New Roman" w:hint="default"/>
        <w:color w:val="auto"/>
      </w:rPr>
    </w:lvl>
    <w:lvl w:ilvl="1" w:tplc="3ADEC950">
      <w:numFmt w:val="bullet"/>
      <w:lvlText w:val="•"/>
      <w:lvlJc w:val="left"/>
      <w:pPr>
        <w:tabs>
          <w:tab w:val="num" w:pos="1080"/>
        </w:tabs>
        <w:ind w:left="1080" w:hanging="360"/>
      </w:pPr>
      <w:rPr>
        <w:rFonts w:ascii="Times New Roman" w:eastAsia="Times New Roman" w:hAnsi="Times New Roman" w:cs="Times New Roman" w:hint="default"/>
        <w:color w:val="auto"/>
      </w:rPr>
    </w:lvl>
    <w:lvl w:ilvl="2" w:tplc="C0109D7E" w:tentative="1">
      <w:start w:val="1"/>
      <w:numFmt w:val="lowerRoman"/>
      <w:lvlText w:val="%3."/>
      <w:lvlJc w:val="right"/>
      <w:pPr>
        <w:tabs>
          <w:tab w:val="num" w:pos="1800"/>
        </w:tabs>
        <w:ind w:left="1800" w:hanging="180"/>
      </w:pPr>
    </w:lvl>
    <w:lvl w:ilvl="3" w:tplc="86725F06" w:tentative="1">
      <w:start w:val="1"/>
      <w:numFmt w:val="decimal"/>
      <w:lvlText w:val="%4."/>
      <w:lvlJc w:val="left"/>
      <w:pPr>
        <w:tabs>
          <w:tab w:val="num" w:pos="2520"/>
        </w:tabs>
        <w:ind w:left="2520" w:hanging="360"/>
      </w:pPr>
    </w:lvl>
    <w:lvl w:ilvl="4" w:tplc="02303714" w:tentative="1">
      <w:start w:val="1"/>
      <w:numFmt w:val="lowerLetter"/>
      <w:lvlText w:val="%5."/>
      <w:lvlJc w:val="left"/>
      <w:pPr>
        <w:tabs>
          <w:tab w:val="num" w:pos="3240"/>
        </w:tabs>
        <w:ind w:left="3240" w:hanging="360"/>
      </w:pPr>
    </w:lvl>
    <w:lvl w:ilvl="5" w:tplc="4F40C17A" w:tentative="1">
      <w:start w:val="1"/>
      <w:numFmt w:val="lowerRoman"/>
      <w:lvlText w:val="%6."/>
      <w:lvlJc w:val="right"/>
      <w:pPr>
        <w:tabs>
          <w:tab w:val="num" w:pos="3960"/>
        </w:tabs>
        <w:ind w:left="3960" w:hanging="180"/>
      </w:pPr>
    </w:lvl>
    <w:lvl w:ilvl="6" w:tplc="0B4A866E" w:tentative="1">
      <w:start w:val="1"/>
      <w:numFmt w:val="decimal"/>
      <w:lvlText w:val="%7."/>
      <w:lvlJc w:val="left"/>
      <w:pPr>
        <w:tabs>
          <w:tab w:val="num" w:pos="4680"/>
        </w:tabs>
        <w:ind w:left="4680" w:hanging="360"/>
      </w:pPr>
    </w:lvl>
    <w:lvl w:ilvl="7" w:tplc="966AC430" w:tentative="1">
      <w:start w:val="1"/>
      <w:numFmt w:val="lowerLetter"/>
      <w:lvlText w:val="%8."/>
      <w:lvlJc w:val="left"/>
      <w:pPr>
        <w:tabs>
          <w:tab w:val="num" w:pos="5400"/>
        </w:tabs>
        <w:ind w:left="5400" w:hanging="360"/>
      </w:pPr>
    </w:lvl>
    <w:lvl w:ilvl="8" w:tplc="02306C1A" w:tentative="1">
      <w:start w:val="1"/>
      <w:numFmt w:val="lowerRoman"/>
      <w:lvlText w:val="%9."/>
      <w:lvlJc w:val="right"/>
      <w:pPr>
        <w:tabs>
          <w:tab w:val="num" w:pos="6120"/>
        </w:tabs>
        <w:ind w:left="6120" w:hanging="180"/>
      </w:pPr>
    </w:lvl>
  </w:abstractNum>
  <w:abstractNum w:abstractNumId="32" w15:restartNumberingAfterBreak="0">
    <w:nsid w:val="699F3F4B"/>
    <w:multiLevelType w:val="hybridMultilevel"/>
    <w:tmpl w:val="AD46D5B4"/>
    <w:lvl w:ilvl="0" w:tplc="01B02E0E">
      <w:start w:val="1"/>
      <w:numFmt w:val="bullet"/>
      <w:lvlText w:val="•"/>
      <w:lvlJc w:val="left"/>
      <w:pPr>
        <w:tabs>
          <w:tab w:val="num" w:pos="720"/>
        </w:tabs>
        <w:ind w:left="720" w:hanging="360"/>
      </w:pPr>
      <w:rPr>
        <w:rFonts w:ascii="Arial" w:hAnsi="Arial" w:hint="default"/>
      </w:rPr>
    </w:lvl>
    <w:lvl w:ilvl="1" w:tplc="4594C140">
      <w:start w:val="1"/>
      <w:numFmt w:val="bullet"/>
      <w:lvlText w:val="•"/>
      <w:lvlJc w:val="left"/>
      <w:pPr>
        <w:tabs>
          <w:tab w:val="num" w:pos="1440"/>
        </w:tabs>
        <w:ind w:left="1440" w:hanging="360"/>
      </w:pPr>
      <w:rPr>
        <w:rFonts w:ascii="Arial" w:hAnsi="Arial" w:hint="default"/>
      </w:rPr>
    </w:lvl>
    <w:lvl w:ilvl="2" w:tplc="303E40F0" w:tentative="1">
      <w:start w:val="1"/>
      <w:numFmt w:val="bullet"/>
      <w:lvlText w:val="•"/>
      <w:lvlJc w:val="left"/>
      <w:pPr>
        <w:tabs>
          <w:tab w:val="num" w:pos="2160"/>
        </w:tabs>
        <w:ind w:left="2160" w:hanging="360"/>
      </w:pPr>
      <w:rPr>
        <w:rFonts w:ascii="Arial" w:hAnsi="Arial" w:hint="default"/>
      </w:rPr>
    </w:lvl>
    <w:lvl w:ilvl="3" w:tplc="92D47166" w:tentative="1">
      <w:start w:val="1"/>
      <w:numFmt w:val="bullet"/>
      <w:lvlText w:val="•"/>
      <w:lvlJc w:val="left"/>
      <w:pPr>
        <w:tabs>
          <w:tab w:val="num" w:pos="2880"/>
        </w:tabs>
        <w:ind w:left="2880" w:hanging="360"/>
      </w:pPr>
      <w:rPr>
        <w:rFonts w:ascii="Arial" w:hAnsi="Arial" w:hint="default"/>
      </w:rPr>
    </w:lvl>
    <w:lvl w:ilvl="4" w:tplc="C72EE1B2" w:tentative="1">
      <w:start w:val="1"/>
      <w:numFmt w:val="bullet"/>
      <w:lvlText w:val="•"/>
      <w:lvlJc w:val="left"/>
      <w:pPr>
        <w:tabs>
          <w:tab w:val="num" w:pos="3600"/>
        </w:tabs>
        <w:ind w:left="3600" w:hanging="360"/>
      </w:pPr>
      <w:rPr>
        <w:rFonts w:ascii="Arial" w:hAnsi="Arial" w:hint="default"/>
      </w:rPr>
    </w:lvl>
    <w:lvl w:ilvl="5" w:tplc="20C0E6EA" w:tentative="1">
      <w:start w:val="1"/>
      <w:numFmt w:val="bullet"/>
      <w:lvlText w:val="•"/>
      <w:lvlJc w:val="left"/>
      <w:pPr>
        <w:tabs>
          <w:tab w:val="num" w:pos="4320"/>
        </w:tabs>
        <w:ind w:left="4320" w:hanging="360"/>
      </w:pPr>
      <w:rPr>
        <w:rFonts w:ascii="Arial" w:hAnsi="Arial" w:hint="default"/>
      </w:rPr>
    </w:lvl>
    <w:lvl w:ilvl="6" w:tplc="3460D1E0" w:tentative="1">
      <w:start w:val="1"/>
      <w:numFmt w:val="bullet"/>
      <w:lvlText w:val="•"/>
      <w:lvlJc w:val="left"/>
      <w:pPr>
        <w:tabs>
          <w:tab w:val="num" w:pos="5040"/>
        </w:tabs>
        <w:ind w:left="5040" w:hanging="360"/>
      </w:pPr>
      <w:rPr>
        <w:rFonts w:ascii="Arial" w:hAnsi="Arial" w:hint="default"/>
      </w:rPr>
    </w:lvl>
    <w:lvl w:ilvl="7" w:tplc="2ABE428A" w:tentative="1">
      <w:start w:val="1"/>
      <w:numFmt w:val="bullet"/>
      <w:lvlText w:val="•"/>
      <w:lvlJc w:val="left"/>
      <w:pPr>
        <w:tabs>
          <w:tab w:val="num" w:pos="5760"/>
        </w:tabs>
        <w:ind w:left="5760" w:hanging="360"/>
      </w:pPr>
      <w:rPr>
        <w:rFonts w:ascii="Arial" w:hAnsi="Arial" w:hint="default"/>
      </w:rPr>
    </w:lvl>
    <w:lvl w:ilvl="8" w:tplc="1AC8E61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6C655DA"/>
    <w:multiLevelType w:val="hybridMultilevel"/>
    <w:tmpl w:val="8FBE099E"/>
    <w:lvl w:ilvl="0" w:tplc="2C3C546C">
      <w:start w:val="1"/>
      <w:numFmt w:val="decimal"/>
      <w:lvlText w:val="%1."/>
      <w:lvlJc w:val="left"/>
      <w:pPr>
        <w:tabs>
          <w:tab w:val="num" w:pos="360"/>
        </w:tabs>
        <w:ind w:left="360" w:hanging="360"/>
      </w:pPr>
    </w:lvl>
    <w:lvl w:ilvl="1" w:tplc="2676D63A">
      <w:numFmt w:val="bullet"/>
      <w:lvlText w:val="•"/>
      <w:lvlJc w:val="left"/>
      <w:pPr>
        <w:tabs>
          <w:tab w:val="num" w:pos="1080"/>
        </w:tabs>
        <w:ind w:left="1080" w:hanging="360"/>
      </w:pPr>
      <w:rPr>
        <w:rFonts w:ascii="Times New Roman" w:eastAsia="Times New Roman" w:hAnsi="Times New Roman" w:cs="Times New Roman" w:hint="default"/>
        <w:color w:val="auto"/>
      </w:rPr>
    </w:lvl>
    <w:lvl w:ilvl="2" w:tplc="18CEFA8E" w:tentative="1">
      <w:start w:val="1"/>
      <w:numFmt w:val="lowerRoman"/>
      <w:lvlText w:val="%3."/>
      <w:lvlJc w:val="right"/>
      <w:pPr>
        <w:tabs>
          <w:tab w:val="num" w:pos="1800"/>
        </w:tabs>
        <w:ind w:left="1800" w:hanging="180"/>
      </w:pPr>
    </w:lvl>
    <w:lvl w:ilvl="3" w:tplc="D65C09FC" w:tentative="1">
      <w:start w:val="1"/>
      <w:numFmt w:val="decimal"/>
      <w:lvlText w:val="%4."/>
      <w:lvlJc w:val="left"/>
      <w:pPr>
        <w:tabs>
          <w:tab w:val="num" w:pos="2520"/>
        </w:tabs>
        <w:ind w:left="2520" w:hanging="360"/>
      </w:pPr>
    </w:lvl>
    <w:lvl w:ilvl="4" w:tplc="5684765C" w:tentative="1">
      <w:start w:val="1"/>
      <w:numFmt w:val="lowerLetter"/>
      <w:lvlText w:val="%5."/>
      <w:lvlJc w:val="left"/>
      <w:pPr>
        <w:tabs>
          <w:tab w:val="num" w:pos="3240"/>
        </w:tabs>
        <w:ind w:left="3240" w:hanging="360"/>
      </w:pPr>
    </w:lvl>
    <w:lvl w:ilvl="5" w:tplc="2174EA22" w:tentative="1">
      <w:start w:val="1"/>
      <w:numFmt w:val="lowerRoman"/>
      <w:lvlText w:val="%6."/>
      <w:lvlJc w:val="right"/>
      <w:pPr>
        <w:tabs>
          <w:tab w:val="num" w:pos="3960"/>
        </w:tabs>
        <w:ind w:left="3960" w:hanging="180"/>
      </w:pPr>
    </w:lvl>
    <w:lvl w:ilvl="6" w:tplc="BDAE5B12" w:tentative="1">
      <w:start w:val="1"/>
      <w:numFmt w:val="decimal"/>
      <w:lvlText w:val="%7."/>
      <w:lvlJc w:val="left"/>
      <w:pPr>
        <w:tabs>
          <w:tab w:val="num" w:pos="4680"/>
        </w:tabs>
        <w:ind w:left="4680" w:hanging="360"/>
      </w:pPr>
    </w:lvl>
    <w:lvl w:ilvl="7" w:tplc="4D422B4A" w:tentative="1">
      <w:start w:val="1"/>
      <w:numFmt w:val="lowerLetter"/>
      <w:lvlText w:val="%8."/>
      <w:lvlJc w:val="left"/>
      <w:pPr>
        <w:tabs>
          <w:tab w:val="num" w:pos="5400"/>
        </w:tabs>
        <w:ind w:left="5400" w:hanging="360"/>
      </w:pPr>
    </w:lvl>
    <w:lvl w:ilvl="8" w:tplc="39827A3A" w:tentative="1">
      <w:start w:val="1"/>
      <w:numFmt w:val="lowerRoman"/>
      <w:lvlText w:val="%9."/>
      <w:lvlJc w:val="right"/>
      <w:pPr>
        <w:tabs>
          <w:tab w:val="num" w:pos="6120"/>
        </w:tabs>
        <w:ind w:left="6120" w:hanging="180"/>
      </w:pPr>
    </w:lvl>
  </w:abstractNum>
  <w:num w:numId="1">
    <w:abstractNumId w:val="29"/>
  </w:num>
  <w:num w:numId="2">
    <w:abstractNumId w:val="16"/>
  </w:num>
  <w:num w:numId="3">
    <w:abstractNumId w:val="30"/>
  </w:num>
  <w:num w:numId="4">
    <w:abstractNumId w:val="10"/>
    <w:lvlOverride w:ilvl="0">
      <w:lvl w:ilvl="0">
        <w:start w:val="1"/>
        <w:numFmt w:val="bullet"/>
        <w:pStyle w:val="ReportTextBullet"/>
        <w:lvlText w:val=""/>
        <w:legacy w:legacy="1" w:legacySpace="0" w:legacyIndent="360"/>
        <w:lvlJc w:val="left"/>
        <w:pPr>
          <w:ind w:left="540" w:hanging="360"/>
        </w:pPr>
        <w:rPr>
          <w:rFonts w:ascii="Symbol" w:hAnsi="Symbol" w:hint="default"/>
        </w:rPr>
      </w:lvl>
    </w:lvlOverride>
  </w:num>
  <w:num w:numId="5">
    <w:abstractNumId w:val="10"/>
    <w:lvlOverride w:ilvl="0">
      <w:lvl w:ilvl="0">
        <w:start w:val="1"/>
        <w:numFmt w:val="bullet"/>
        <w:pStyle w:val="ReportTextBullet"/>
        <w:lvlText w:val=""/>
        <w:legacy w:legacy="1" w:legacySpace="0" w:legacyIndent="360"/>
        <w:lvlJc w:val="left"/>
        <w:pPr>
          <w:ind w:left="540" w:hanging="360"/>
        </w:pPr>
        <w:rPr>
          <w:rFonts w:ascii="Symbol" w:hAnsi="Symbol" w:hint="default"/>
        </w:rPr>
      </w:lvl>
    </w:lvlOverride>
  </w:num>
  <w:num w:numId="6">
    <w:abstractNumId w:val="12"/>
  </w:num>
  <w:num w:numId="7">
    <w:abstractNumId w:val="31"/>
  </w:num>
  <w:num w:numId="8">
    <w:abstractNumId w:val="17"/>
  </w:num>
  <w:num w:numId="9">
    <w:abstractNumId w:val="33"/>
  </w:num>
  <w:num w:numId="10">
    <w:abstractNumId w:val="2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7"/>
  </w:num>
  <w:num w:numId="22">
    <w:abstractNumId w:val="13"/>
  </w:num>
  <w:num w:numId="23">
    <w:abstractNumId w:val="19"/>
  </w:num>
  <w:num w:numId="24">
    <w:abstractNumId w:val="18"/>
  </w:num>
  <w:num w:numId="25">
    <w:abstractNumId w:val="32"/>
  </w:num>
  <w:num w:numId="26">
    <w:abstractNumId w:val="25"/>
  </w:num>
  <w:num w:numId="27">
    <w:abstractNumId w:val="23"/>
  </w:num>
  <w:num w:numId="28">
    <w:abstractNumId w:val="26"/>
  </w:num>
  <w:num w:numId="29">
    <w:abstractNumId w:val="21"/>
  </w:num>
  <w:num w:numId="30">
    <w:abstractNumId w:val="15"/>
  </w:num>
  <w:num w:numId="31">
    <w:abstractNumId w:val="28"/>
  </w:num>
  <w:num w:numId="32">
    <w:abstractNumId w:val="14"/>
  </w:num>
  <w:num w:numId="33">
    <w:abstractNumId w:val="11"/>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activeWritingStyle w:appName="MSWord" w:lang="en-US" w:vendorID="5" w:dllVersion="2" w:checkStyle="1"/>
  <w:proofState w:spelling="clean" w:grammar="clean"/>
  <w:attachedTemplate r:id="rId1"/>
  <w:stylePaneFormatFilter w:val="0F01" w:allStyles="1" w:customStyles="0" w:latentStyles="0" w:stylesInUse="0" w:headingStyles="0" w:numberingStyles="0" w:tableStyles="0" w:directFormattingOnRuns="1" w:directFormattingOnParagraphs="1" w:directFormattingOnNumbering="1" w:directFormattingOnTables="1" w:clearFormatting="0" w:top3HeadingStyles="0"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chicago"/>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TMS Proceedings PRICM&lt;/Style&gt;&lt;LeftDelim&gt;{&lt;/LeftDelim&gt;&lt;RightDelim&gt;}&lt;/RightDelim&gt;&lt;FontName&gt;Times New Roman&lt;/FontName&gt;&lt;FontSize&gt;10&lt;/FontSize&gt;&lt;ReflistTitle&gt;&lt;/ReflistTitle&gt;&lt;StartingRefnum&gt;1&lt;/StartingRefnum&gt;&lt;FirstLineIndent&gt;0&lt;/FirstLineIndent&gt;&lt;HangingIndent&gt;216&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Libraries&gt;"/>
  </w:docVars>
  <w:rsids>
    <w:rsidRoot w:val="00803F1F"/>
    <w:rsid w:val="0000171E"/>
    <w:rsid w:val="00002818"/>
    <w:rsid w:val="00006529"/>
    <w:rsid w:val="000071BD"/>
    <w:rsid w:val="00007DE8"/>
    <w:rsid w:val="00011011"/>
    <w:rsid w:val="0001108F"/>
    <w:rsid w:val="0001231F"/>
    <w:rsid w:val="000132C7"/>
    <w:rsid w:val="000137BF"/>
    <w:rsid w:val="00014A12"/>
    <w:rsid w:val="00015184"/>
    <w:rsid w:val="0001524E"/>
    <w:rsid w:val="000205FF"/>
    <w:rsid w:val="00021B4E"/>
    <w:rsid w:val="00022FCD"/>
    <w:rsid w:val="000305C9"/>
    <w:rsid w:val="000343BF"/>
    <w:rsid w:val="00035D41"/>
    <w:rsid w:val="00036074"/>
    <w:rsid w:val="00037614"/>
    <w:rsid w:val="00041599"/>
    <w:rsid w:val="00041A12"/>
    <w:rsid w:val="00042560"/>
    <w:rsid w:val="00044C14"/>
    <w:rsid w:val="000461DB"/>
    <w:rsid w:val="00047832"/>
    <w:rsid w:val="000501F7"/>
    <w:rsid w:val="00050EC1"/>
    <w:rsid w:val="0005184A"/>
    <w:rsid w:val="00053E93"/>
    <w:rsid w:val="00055FE0"/>
    <w:rsid w:val="0005613C"/>
    <w:rsid w:val="000565D3"/>
    <w:rsid w:val="00056C3E"/>
    <w:rsid w:val="00056FFA"/>
    <w:rsid w:val="000572A8"/>
    <w:rsid w:val="000572D2"/>
    <w:rsid w:val="00062666"/>
    <w:rsid w:val="000627CE"/>
    <w:rsid w:val="00062F55"/>
    <w:rsid w:val="00063006"/>
    <w:rsid w:val="00064B08"/>
    <w:rsid w:val="00074C73"/>
    <w:rsid w:val="00075D6E"/>
    <w:rsid w:val="00076BD5"/>
    <w:rsid w:val="000825DD"/>
    <w:rsid w:val="00084F30"/>
    <w:rsid w:val="00085CED"/>
    <w:rsid w:val="0009093B"/>
    <w:rsid w:val="00092273"/>
    <w:rsid w:val="00092D84"/>
    <w:rsid w:val="0009528A"/>
    <w:rsid w:val="00095AD9"/>
    <w:rsid w:val="00095C17"/>
    <w:rsid w:val="000A35FD"/>
    <w:rsid w:val="000A36B2"/>
    <w:rsid w:val="000A3D8A"/>
    <w:rsid w:val="000A4E5B"/>
    <w:rsid w:val="000A6060"/>
    <w:rsid w:val="000A7D0F"/>
    <w:rsid w:val="000B2111"/>
    <w:rsid w:val="000B5C03"/>
    <w:rsid w:val="000C2708"/>
    <w:rsid w:val="000C5B37"/>
    <w:rsid w:val="000C6D02"/>
    <w:rsid w:val="000D1E97"/>
    <w:rsid w:val="000D5C2B"/>
    <w:rsid w:val="000E2665"/>
    <w:rsid w:val="000E2FD7"/>
    <w:rsid w:val="000E3314"/>
    <w:rsid w:val="000E49DB"/>
    <w:rsid w:val="000E7489"/>
    <w:rsid w:val="000F000F"/>
    <w:rsid w:val="000F0077"/>
    <w:rsid w:val="000F2FC5"/>
    <w:rsid w:val="000F6B9F"/>
    <w:rsid w:val="001007EA"/>
    <w:rsid w:val="001010BF"/>
    <w:rsid w:val="00103C6A"/>
    <w:rsid w:val="00107AE6"/>
    <w:rsid w:val="00115996"/>
    <w:rsid w:val="00115A91"/>
    <w:rsid w:val="00115D78"/>
    <w:rsid w:val="0011629C"/>
    <w:rsid w:val="001172D7"/>
    <w:rsid w:val="00117673"/>
    <w:rsid w:val="001210AD"/>
    <w:rsid w:val="00121B9D"/>
    <w:rsid w:val="0012200B"/>
    <w:rsid w:val="001252C7"/>
    <w:rsid w:val="00130E8F"/>
    <w:rsid w:val="00130F5A"/>
    <w:rsid w:val="0013662A"/>
    <w:rsid w:val="001410CF"/>
    <w:rsid w:val="00143869"/>
    <w:rsid w:val="00144F74"/>
    <w:rsid w:val="00147E11"/>
    <w:rsid w:val="0015375C"/>
    <w:rsid w:val="0016039A"/>
    <w:rsid w:val="00161B77"/>
    <w:rsid w:val="0016676A"/>
    <w:rsid w:val="00175A8B"/>
    <w:rsid w:val="00176703"/>
    <w:rsid w:val="0018323F"/>
    <w:rsid w:val="001863A5"/>
    <w:rsid w:val="00186F29"/>
    <w:rsid w:val="00190A9C"/>
    <w:rsid w:val="00197E6B"/>
    <w:rsid w:val="001A1CCC"/>
    <w:rsid w:val="001A722B"/>
    <w:rsid w:val="001B3250"/>
    <w:rsid w:val="001B3F30"/>
    <w:rsid w:val="001B43B3"/>
    <w:rsid w:val="001C237E"/>
    <w:rsid w:val="001C2CBF"/>
    <w:rsid w:val="001C656D"/>
    <w:rsid w:val="001D4503"/>
    <w:rsid w:val="001D460B"/>
    <w:rsid w:val="001E105B"/>
    <w:rsid w:val="001E523D"/>
    <w:rsid w:val="001E6D8B"/>
    <w:rsid w:val="001E754E"/>
    <w:rsid w:val="001E7732"/>
    <w:rsid w:val="001F0BA6"/>
    <w:rsid w:val="001F276A"/>
    <w:rsid w:val="001F5EA8"/>
    <w:rsid w:val="00201274"/>
    <w:rsid w:val="0020298D"/>
    <w:rsid w:val="00206894"/>
    <w:rsid w:val="00210681"/>
    <w:rsid w:val="00212EC0"/>
    <w:rsid w:val="00217D8C"/>
    <w:rsid w:val="00222C71"/>
    <w:rsid w:val="00225B56"/>
    <w:rsid w:val="0023269F"/>
    <w:rsid w:val="00232BD2"/>
    <w:rsid w:val="002370C9"/>
    <w:rsid w:val="00241713"/>
    <w:rsid w:val="00242156"/>
    <w:rsid w:val="002532D0"/>
    <w:rsid w:val="002549C4"/>
    <w:rsid w:val="00255717"/>
    <w:rsid w:val="002558C5"/>
    <w:rsid w:val="00261001"/>
    <w:rsid w:val="00261A78"/>
    <w:rsid w:val="00264E34"/>
    <w:rsid w:val="00266056"/>
    <w:rsid w:val="00266A7B"/>
    <w:rsid w:val="00266DCB"/>
    <w:rsid w:val="00270324"/>
    <w:rsid w:val="002716C8"/>
    <w:rsid w:val="00272293"/>
    <w:rsid w:val="0027458F"/>
    <w:rsid w:val="00277056"/>
    <w:rsid w:val="002824BD"/>
    <w:rsid w:val="00286520"/>
    <w:rsid w:val="00286721"/>
    <w:rsid w:val="002879CB"/>
    <w:rsid w:val="00290575"/>
    <w:rsid w:val="00293066"/>
    <w:rsid w:val="002956BE"/>
    <w:rsid w:val="002961D7"/>
    <w:rsid w:val="002A43F8"/>
    <w:rsid w:val="002A4415"/>
    <w:rsid w:val="002A4592"/>
    <w:rsid w:val="002B73AA"/>
    <w:rsid w:val="002B74F0"/>
    <w:rsid w:val="002C555C"/>
    <w:rsid w:val="002D4CD6"/>
    <w:rsid w:val="002D51E5"/>
    <w:rsid w:val="002D562D"/>
    <w:rsid w:val="002D591C"/>
    <w:rsid w:val="002E00EB"/>
    <w:rsid w:val="002E1DDD"/>
    <w:rsid w:val="002E379E"/>
    <w:rsid w:val="002E3803"/>
    <w:rsid w:val="002E6768"/>
    <w:rsid w:val="002E7B52"/>
    <w:rsid w:val="002F0B93"/>
    <w:rsid w:val="002F2866"/>
    <w:rsid w:val="002F58C4"/>
    <w:rsid w:val="002F731A"/>
    <w:rsid w:val="002F7813"/>
    <w:rsid w:val="002F7EBE"/>
    <w:rsid w:val="0030068E"/>
    <w:rsid w:val="00304467"/>
    <w:rsid w:val="00310BD1"/>
    <w:rsid w:val="00313275"/>
    <w:rsid w:val="00315176"/>
    <w:rsid w:val="00315C12"/>
    <w:rsid w:val="00316557"/>
    <w:rsid w:val="0032071B"/>
    <w:rsid w:val="00325EF8"/>
    <w:rsid w:val="00337F35"/>
    <w:rsid w:val="00341352"/>
    <w:rsid w:val="00341CC4"/>
    <w:rsid w:val="00345C26"/>
    <w:rsid w:val="00346457"/>
    <w:rsid w:val="00347485"/>
    <w:rsid w:val="003504E0"/>
    <w:rsid w:val="003508CE"/>
    <w:rsid w:val="0035286D"/>
    <w:rsid w:val="00353FF8"/>
    <w:rsid w:val="00361879"/>
    <w:rsid w:val="0036789C"/>
    <w:rsid w:val="00371C9F"/>
    <w:rsid w:val="0037537B"/>
    <w:rsid w:val="0038044B"/>
    <w:rsid w:val="00383370"/>
    <w:rsid w:val="00384C89"/>
    <w:rsid w:val="00384EC5"/>
    <w:rsid w:val="00392A9D"/>
    <w:rsid w:val="00393847"/>
    <w:rsid w:val="00394246"/>
    <w:rsid w:val="0039464D"/>
    <w:rsid w:val="003949EC"/>
    <w:rsid w:val="00397226"/>
    <w:rsid w:val="003A0314"/>
    <w:rsid w:val="003A2189"/>
    <w:rsid w:val="003A3612"/>
    <w:rsid w:val="003A3A7C"/>
    <w:rsid w:val="003B0D65"/>
    <w:rsid w:val="003B0F53"/>
    <w:rsid w:val="003B110F"/>
    <w:rsid w:val="003B1578"/>
    <w:rsid w:val="003B2C3E"/>
    <w:rsid w:val="003B4061"/>
    <w:rsid w:val="003B4560"/>
    <w:rsid w:val="003B6748"/>
    <w:rsid w:val="003C170D"/>
    <w:rsid w:val="003C25C7"/>
    <w:rsid w:val="003C5E91"/>
    <w:rsid w:val="003D29E4"/>
    <w:rsid w:val="003D2E52"/>
    <w:rsid w:val="003D51D8"/>
    <w:rsid w:val="003D7F43"/>
    <w:rsid w:val="003E2F4F"/>
    <w:rsid w:val="003F19BB"/>
    <w:rsid w:val="003F20A5"/>
    <w:rsid w:val="003F27AC"/>
    <w:rsid w:val="003F5285"/>
    <w:rsid w:val="003F7B75"/>
    <w:rsid w:val="00402703"/>
    <w:rsid w:val="004036A1"/>
    <w:rsid w:val="00405504"/>
    <w:rsid w:val="00407EF3"/>
    <w:rsid w:val="00412D2F"/>
    <w:rsid w:val="0041379D"/>
    <w:rsid w:val="00413DB5"/>
    <w:rsid w:val="00415FF7"/>
    <w:rsid w:val="00416D29"/>
    <w:rsid w:val="00417EA8"/>
    <w:rsid w:val="004269F6"/>
    <w:rsid w:val="004309C6"/>
    <w:rsid w:val="0043421C"/>
    <w:rsid w:val="00437337"/>
    <w:rsid w:val="0044434C"/>
    <w:rsid w:val="004446F7"/>
    <w:rsid w:val="0044486E"/>
    <w:rsid w:val="0045091F"/>
    <w:rsid w:val="00451D8A"/>
    <w:rsid w:val="00452930"/>
    <w:rsid w:val="00453C01"/>
    <w:rsid w:val="0046F403"/>
    <w:rsid w:val="00471CD3"/>
    <w:rsid w:val="00476255"/>
    <w:rsid w:val="00476B51"/>
    <w:rsid w:val="0047734B"/>
    <w:rsid w:val="0048144E"/>
    <w:rsid w:val="0048246D"/>
    <w:rsid w:val="0049177D"/>
    <w:rsid w:val="00496A5B"/>
    <w:rsid w:val="004A252D"/>
    <w:rsid w:val="004A266F"/>
    <w:rsid w:val="004A36F6"/>
    <w:rsid w:val="004A5C63"/>
    <w:rsid w:val="004A5CF8"/>
    <w:rsid w:val="004A605A"/>
    <w:rsid w:val="004B431C"/>
    <w:rsid w:val="004B720C"/>
    <w:rsid w:val="004C4139"/>
    <w:rsid w:val="004C7439"/>
    <w:rsid w:val="004D5967"/>
    <w:rsid w:val="004E0F2D"/>
    <w:rsid w:val="004E3193"/>
    <w:rsid w:val="004E3ADE"/>
    <w:rsid w:val="004E7AC6"/>
    <w:rsid w:val="004F3853"/>
    <w:rsid w:val="004F477A"/>
    <w:rsid w:val="004F59F1"/>
    <w:rsid w:val="004F6937"/>
    <w:rsid w:val="00501681"/>
    <w:rsid w:val="00505ECB"/>
    <w:rsid w:val="00507B87"/>
    <w:rsid w:val="00511A26"/>
    <w:rsid w:val="00511EF4"/>
    <w:rsid w:val="005122F8"/>
    <w:rsid w:val="0051395B"/>
    <w:rsid w:val="00514DB1"/>
    <w:rsid w:val="00515431"/>
    <w:rsid w:val="00520377"/>
    <w:rsid w:val="00520570"/>
    <w:rsid w:val="00520E0A"/>
    <w:rsid w:val="0052164B"/>
    <w:rsid w:val="00523134"/>
    <w:rsid w:val="005231CF"/>
    <w:rsid w:val="005232FA"/>
    <w:rsid w:val="0052604F"/>
    <w:rsid w:val="0052677F"/>
    <w:rsid w:val="00530174"/>
    <w:rsid w:val="00531155"/>
    <w:rsid w:val="00537966"/>
    <w:rsid w:val="00540FB0"/>
    <w:rsid w:val="00541005"/>
    <w:rsid w:val="00542508"/>
    <w:rsid w:val="005525E9"/>
    <w:rsid w:val="00552A63"/>
    <w:rsid w:val="00552C0B"/>
    <w:rsid w:val="00554EB3"/>
    <w:rsid w:val="00557173"/>
    <w:rsid w:val="00557254"/>
    <w:rsid w:val="00560ECF"/>
    <w:rsid w:val="00561B16"/>
    <w:rsid w:val="005623C7"/>
    <w:rsid w:val="00562E7C"/>
    <w:rsid w:val="00563BB4"/>
    <w:rsid w:val="00565C16"/>
    <w:rsid w:val="00570A81"/>
    <w:rsid w:val="00574C14"/>
    <w:rsid w:val="0057529A"/>
    <w:rsid w:val="00577421"/>
    <w:rsid w:val="005775DD"/>
    <w:rsid w:val="005801F5"/>
    <w:rsid w:val="00580651"/>
    <w:rsid w:val="00581B96"/>
    <w:rsid w:val="00581F41"/>
    <w:rsid w:val="00590B7E"/>
    <w:rsid w:val="005918AB"/>
    <w:rsid w:val="005922AB"/>
    <w:rsid w:val="005922E6"/>
    <w:rsid w:val="00593881"/>
    <w:rsid w:val="00595D61"/>
    <w:rsid w:val="005A3D90"/>
    <w:rsid w:val="005A56E6"/>
    <w:rsid w:val="005A58D3"/>
    <w:rsid w:val="005A65A7"/>
    <w:rsid w:val="005B1067"/>
    <w:rsid w:val="005B286B"/>
    <w:rsid w:val="005B77CF"/>
    <w:rsid w:val="005B7A9E"/>
    <w:rsid w:val="005C3EFB"/>
    <w:rsid w:val="005D17DE"/>
    <w:rsid w:val="005D210A"/>
    <w:rsid w:val="005D5DD4"/>
    <w:rsid w:val="005D6C61"/>
    <w:rsid w:val="005E446C"/>
    <w:rsid w:val="005E4C68"/>
    <w:rsid w:val="005E5668"/>
    <w:rsid w:val="005F0C12"/>
    <w:rsid w:val="005F128B"/>
    <w:rsid w:val="005F13E7"/>
    <w:rsid w:val="005F1FF3"/>
    <w:rsid w:val="005F3DE6"/>
    <w:rsid w:val="005F680A"/>
    <w:rsid w:val="00600361"/>
    <w:rsid w:val="00601BBB"/>
    <w:rsid w:val="00602CD5"/>
    <w:rsid w:val="006059CC"/>
    <w:rsid w:val="00607B19"/>
    <w:rsid w:val="00610616"/>
    <w:rsid w:val="006114EB"/>
    <w:rsid w:val="00612D34"/>
    <w:rsid w:val="00612ED2"/>
    <w:rsid w:val="00613726"/>
    <w:rsid w:val="00614FFD"/>
    <w:rsid w:val="00617731"/>
    <w:rsid w:val="0062070A"/>
    <w:rsid w:val="00620943"/>
    <w:rsid w:val="006211B6"/>
    <w:rsid w:val="00622E1D"/>
    <w:rsid w:val="00625954"/>
    <w:rsid w:val="00632104"/>
    <w:rsid w:val="00632D99"/>
    <w:rsid w:val="00634616"/>
    <w:rsid w:val="006364EC"/>
    <w:rsid w:val="00641A3A"/>
    <w:rsid w:val="006458EF"/>
    <w:rsid w:val="00650E46"/>
    <w:rsid w:val="00651867"/>
    <w:rsid w:val="0065357E"/>
    <w:rsid w:val="006576FF"/>
    <w:rsid w:val="0065C12B"/>
    <w:rsid w:val="00666290"/>
    <w:rsid w:val="00667519"/>
    <w:rsid w:val="00667DC6"/>
    <w:rsid w:val="006731C9"/>
    <w:rsid w:val="00673697"/>
    <w:rsid w:val="00674F36"/>
    <w:rsid w:val="00674FA4"/>
    <w:rsid w:val="00680564"/>
    <w:rsid w:val="00681394"/>
    <w:rsid w:val="00681B3D"/>
    <w:rsid w:val="00693F7F"/>
    <w:rsid w:val="006A083A"/>
    <w:rsid w:val="006A0AE8"/>
    <w:rsid w:val="006A3FB9"/>
    <w:rsid w:val="006A5A5B"/>
    <w:rsid w:val="006A6092"/>
    <w:rsid w:val="006A7D30"/>
    <w:rsid w:val="006B4584"/>
    <w:rsid w:val="006B5234"/>
    <w:rsid w:val="006B76D9"/>
    <w:rsid w:val="006C022A"/>
    <w:rsid w:val="006C4D66"/>
    <w:rsid w:val="006C5E2D"/>
    <w:rsid w:val="006D26C0"/>
    <w:rsid w:val="006D37BD"/>
    <w:rsid w:val="006D4DE7"/>
    <w:rsid w:val="006D7795"/>
    <w:rsid w:val="006E0FC4"/>
    <w:rsid w:val="006E23FB"/>
    <w:rsid w:val="006E295C"/>
    <w:rsid w:val="006F17EB"/>
    <w:rsid w:val="006F25D5"/>
    <w:rsid w:val="006F3FEB"/>
    <w:rsid w:val="006F4F48"/>
    <w:rsid w:val="006F6295"/>
    <w:rsid w:val="00700313"/>
    <w:rsid w:val="00701951"/>
    <w:rsid w:val="0071299C"/>
    <w:rsid w:val="007137E9"/>
    <w:rsid w:val="00714B5A"/>
    <w:rsid w:val="007169E0"/>
    <w:rsid w:val="007229F8"/>
    <w:rsid w:val="00723232"/>
    <w:rsid w:val="0072447E"/>
    <w:rsid w:val="007267C8"/>
    <w:rsid w:val="00730833"/>
    <w:rsid w:val="00731768"/>
    <w:rsid w:val="00731BE7"/>
    <w:rsid w:val="00731D02"/>
    <w:rsid w:val="00732638"/>
    <w:rsid w:val="00735835"/>
    <w:rsid w:val="00736EB1"/>
    <w:rsid w:val="007372C0"/>
    <w:rsid w:val="0074099D"/>
    <w:rsid w:val="00741420"/>
    <w:rsid w:val="00741889"/>
    <w:rsid w:val="00744B11"/>
    <w:rsid w:val="00744E4F"/>
    <w:rsid w:val="0074615F"/>
    <w:rsid w:val="0075108E"/>
    <w:rsid w:val="00752196"/>
    <w:rsid w:val="0075469C"/>
    <w:rsid w:val="00755623"/>
    <w:rsid w:val="007566D3"/>
    <w:rsid w:val="00756A2B"/>
    <w:rsid w:val="00757BB2"/>
    <w:rsid w:val="00761898"/>
    <w:rsid w:val="00761A41"/>
    <w:rsid w:val="00763020"/>
    <w:rsid w:val="00764050"/>
    <w:rsid w:val="00764526"/>
    <w:rsid w:val="00766F29"/>
    <w:rsid w:val="007710C5"/>
    <w:rsid w:val="00774098"/>
    <w:rsid w:val="00774858"/>
    <w:rsid w:val="0078029E"/>
    <w:rsid w:val="0078085F"/>
    <w:rsid w:val="00780B0C"/>
    <w:rsid w:val="007833DB"/>
    <w:rsid w:val="0078397A"/>
    <w:rsid w:val="0078657E"/>
    <w:rsid w:val="00792FBE"/>
    <w:rsid w:val="007946BC"/>
    <w:rsid w:val="007A5199"/>
    <w:rsid w:val="007B12E4"/>
    <w:rsid w:val="007B4155"/>
    <w:rsid w:val="007C0FB0"/>
    <w:rsid w:val="007C205F"/>
    <w:rsid w:val="007C67A0"/>
    <w:rsid w:val="007C6A3A"/>
    <w:rsid w:val="007C7E6F"/>
    <w:rsid w:val="007D6F85"/>
    <w:rsid w:val="007E178C"/>
    <w:rsid w:val="007E20A4"/>
    <w:rsid w:val="007E6170"/>
    <w:rsid w:val="007E6479"/>
    <w:rsid w:val="007F1EE9"/>
    <w:rsid w:val="007F2FF2"/>
    <w:rsid w:val="007F4168"/>
    <w:rsid w:val="0080386B"/>
    <w:rsid w:val="0080393F"/>
    <w:rsid w:val="00803F1F"/>
    <w:rsid w:val="008041A4"/>
    <w:rsid w:val="00804323"/>
    <w:rsid w:val="00806CF2"/>
    <w:rsid w:val="00810096"/>
    <w:rsid w:val="00813A2D"/>
    <w:rsid w:val="00814755"/>
    <w:rsid w:val="00817A84"/>
    <w:rsid w:val="00817EC6"/>
    <w:rsid w:val="00823030"/>
    <w:rsid w:val="008265D6"/>
    <w:rsid w:val="008273C8"/>
    <w:rsid w:val="008300AA"/>
    <w:rsid w:val="00834F59"/>
    <w:rsid w:val="00840CBF"/>
    <w:rsid w:val="008419B7"/>
    <w:rsid w:val="00842AF1"/>
    <w:rsid w:val="00844E1A"/>
    <w:rsid w:val="00844EFD"/>
    <w:rsid w:val="008464F1"/>
    <w:rsid w:val="00847E55"/>
    <w:rsid w:val="00850E59"/>
    <w:rsid w:val="00851950"/>
    <w:rsid w:val="00851C06"/>
    <w:rsid w:val="00856B3D"/>
    <w:rsid w:val="00860E71"/>
    <w:rsid w:val="00862D77"/>
    <w:rsid w:val="008677A6"/>
    <w:rsid w:val="00873FC7"/>
    <w:rsid w:val="00874085"/>
    <w:rsid w:val="008750C4"/>
    <w:rsid w:val="00875124"/>
    <w:rsid w:val="008761DC"/>
    <w:rsid w:val="00876B51"/>
    <w:rsid w:val="0088207B"/>
    <w:rsid w:val="00885BC5"/>
    <w:rsid w:val="00887BB6"/>
    <w:rsid w:val="00887F80"/>
    <w:rsid w:val="00890B13"/>
    <w:rsid w:val="00890D7B"/>
    <w:rsid w:val="008913D3"/>
    <w:rsid w:val="008915BA"/>
    <w:rsid w:val="00893757"/>
    <w:rsid w:val="00896569"/>
    <w:rsid w:val="008A11D6"/>
    <w:rsid w:val="008A48CC"/>
    <w:rsid w:val="008A51B0"/>
    <w:rsid w:val="008A5511"/>
    <w:rsid w:val="008B0944"/>
    <w:rsid w:val="008B1B94"/>
    <w:rsid w:val="008B615B"/>
    <w:rsid w:val="008B6F27"/>
    <w:rsid w:val="008B726F"/>
    <w:rsid w:val="008B76AF"/>
    <w:rsid w:val="008B7B12"/>
    <w:rsid w:val="008C0179"/>
    <w:rsid w:val="008C11B3"/>
    <w:rsid w:val="008C236C"/>
    <w:rsid w:val="008C2672"/>
    <w:rsid w:val="008C6A04"/>
    <w:rsid w:val="008C7951"/>
    <w:rsid w:val="008CD3B7"/>
    <w:rsid w:val="008D1784"/>
    <w:rsid w:val="008D2B16"/>
    <w:rsid w:val="008D2C15"/>
    <w:rsid w:val="008D45DA"/>
    <w:rsid w:val="008D595B"/>
    <w:rsid w:val="008D5A6E"/>
    <w:rsid w:val="008D7432"/>
    <w:rsid w:val="008E13A0"/>
    <w:rsid w:val="008E4B73"/>
    <w:rsid w:val="008E7ADB"/>
    <w:rsid w:val="008F02ED"/>
    <w:rsid w:val="008F303A"/>
    <w:rsid w:val="008F3B57"/>
    <w:rsid w:val="008F5428"/>
    <w:rsid w:val="008F5D2B"/>
    <w:rsid w:val="009011B1"/>
    <w:rsid w:val="00901C09"/>
    <w:rsid w:val="00902015"/>
    <w:rsid w:val="0090251F"/>
    <w:rsid w:val="00902580"/>
    <w:rsid w:val="00904B53"/>
    <w:rsid w:val="00905BEE"/>
    <w:rsid w:val="009164BC"/>
    <w:rsid w:val="00916A54"/>
    <w:rsid w:val="00916E9E"/>
    <w:rsid w:val="009201FB"/>
    <w:rsid w:val="00925774"/>
    <w:rsid w:val="009259DC"/>
    <w:rsid w:val="00926AB9"/>
    <w:rsid w:val="00927DF0"/>
    <w:rsid w:val="0092FEA2"/>
    <w:rsid w:val="00932D60"/>
    <w:rsid w:val="0093475C"/>
    <w:rsid w:val="00936445"/>
    <w:rsid w:val="009378B2"/>
    <w:rsid w:val="00942F8E"/>
    <w:rsid w:val="0094392B"/>
    <w:rsid w:val="00945379"/>
    <w:rsid w:val="0094585E"/>
    <w:rsid w:val="0094607E"/>
    <w:rsid w:val="00950390"/>
    <w:rsid w:val="00951BC0"/>
    <w:rsid w:val="00952A2F"/>
    <w:rsid w:val="00955C43"/>
    <w:rsid w:val="00962255"/>
    <w:rsid w:val="0096275D"/>
    <w:rsid w:val="009643CE"/>
    <w:rsid w:val="00966D77"/>
    <w:rsid w:val="0097044D"/>
    <w:rsid w:val="00972BEE"/>
    <w:rsid w:val="0097401E"/>
    <w:rsid w:val="00981849"/>
    <w:rsid w:val="009830A3"/>
    <w:rsid w:val="00983137"/>
    <w:rsid w:val="0098323F"/>
    <w:rsid w:val="009839AA"/>
    <w:rsid w:val="00983B35"/>
    <w:rsid w:val="00984FDF"/>
    <w:rsid w:val="00986F00"/>
    <w:rsid w:val="0098E978"/>
    <w:rsid w:val="00991458"/>
    <w:rsid w:val="009918A1"/>
    <w:rsid w:val="0099291B"/>
    <w:rsid w:val="009974FF"/>
    <w:rsid w:val="009A0DBC"/>
    <w:rsid w:val="009A24A2"/>
    <w:rsid w:val="009A48C7"/>
    <w:rsid w:val="009B4DB8"/>
    <w:rsid w:val="009C089F"/>
    <w:rsid w:val="009C0BE6"/>
    <w:rsid w:val="009C1115"/>
    <w:rsid w:val="009C1157"/>
    <w:rsid w:val="009C1716"/>
    <w:rsid w:val="009C2F40"/>
    <w:rsid w:val="009C4026"/>
    <w:rsid w:val="009C423D"/>
    <w:rsid w:val="009C43FE"/>
    <w:rsid w:val="009C63B7"/>
    <w:rsid w:val="009D3DD7"/>
    <w:rsid w:val="009D54AB"/>
    <w:rsid w:val="009D59B0"/>
    <w:rsid w:val="009D7C13"/>
    <w:rsid w:val="009E0C20"/>
    <w:rsid w:val="009E18B1"/>
    <w:rsid w:val="009E1D9C"/>
    <w:rsid w:val="009E2B15"/>
    <w:rsid w:val="009E2D24"/>
    <w:rsid w:val="009E4231"/>
    <w:rsid w:val="009E6DEC"/>
    <w:rsid w:val="009E6FB6"/>
    <w:rsid w:val="009F0374"/>
    <w:rsid w:val="009F2277"/>
    <w:rsid w:val="009F234D"/>
    <w:rsid w:val="009F399D"/>
    <w:rsid w:val="009F4FD9"/>
    <w:rsid w:val="009F5E0B"/>
    <w:rsid w:val="009F653B"/>
    <w:rsid w:val="009F6DCF"/>
    <w:rsid w:val="00A007FA"/>
    <w:rsid w:val="00A025FF"/>
    <w:rsid w:val="00A106DF"/>
    <w:rsid w:val="00A10D1F"/>
    <w:rsid w:val="00A14D56"/>
    <w:rsid w:val="00A155DB"/>
    <w:rsid w:val="00A160F4"/>
    <w:rsid w:val="00A166DD"/>
    <w:rsid w:val="00A17944"/>
    <w:rsid w:val="00A21759"/>
    <w:rsid w:val="00A218AA"/>
    <w:rsid w:val="00A228F0"/>
    <w:rsid w:val="00A27D7D"/>
    <w:rsid w:val="00A27E5E"/>
    <w:rsid w:val="00A32418"/>
    <w:rsid w:val="00A32F73"/>
    <w:rsid w:val="00A34AC6"/>
    <w:rsid w:val="00A35AD8"/>
    <w:rsid w:val="00A36B72"/>
    <w:rsid w:val="00A42545"/>
    <w:rsid w:val="00A51354"/>
    <w:rsid w:val="00A5457C"/>
    <w:rsid w:val="00A560F5"/>
    <w:rsid w:val="00A56134"/>
    <w:rsid w:val="00A572E9"/>
    <w:rsid w:val="00A5794D"/>
    <w:rsid w:val="00A60F70"/>
    <w:rsid w:val="00A64204"/>
    <w:rsid w:val="00A66170"/>
    <w:rsid w:val="00A66702"/>
    <w:rsid w:val="00A676AC"/>
    <w:rsid w:val="00A70952"/>
    <w:rsid w:val="00A719CE"/>
    <w:rsid w:val="00A725BA"/>
    <w:rsid w:val="00A72C38"/>
    <w:rsid w:val="00A752AC"/>
    <w:rsid w:val="00A7694B"/>
    <w:rsid w:val="00A774F6"/>
    <w:rsid w:val="00A8028D"/>
    <w:rsid w:val="00A85845"/>
    <w:rsid w:val="00A86C9E"/>
    <w:rsid w:val="00A878B4"/>
    <w:rsid w:val="00A87FED"/>
    <w:rsid w:val="00A91FDC"/>
    <w:rsid w:val="00A960F6"/>
    <w:rsid w:val="00A97342"/>
    <w:rsid w:val="00AA66B1"/>
    <w:rsid w:val="00AB0163"/>
    <w:rsid w:val="00AB08A7"/>
    <w:rsid w:val="00AB1071"/>
    <w:rsid w:val="00AB4294"/>
    <w:rsid w:val="00AB4CAB"/>
    <w:rsid w:val="00AB4EB9"/>
    <w:rsid w:val="00AB6913"/>
    <w:rsid w:val="00AC054A"/>
    <w:rsid w:val="00AC148C"/>
    <w:rsid w:val="00AC353C"/>
    <w:rsid w:val="00AC4DD5"/>
    <w:rsid w:val="00AC5B7F"/>
    <w:rsid w:val="00ACADA6"/>
    <w:rsid w:val="00AD19F3"/>
    <w:rsid w:val="00AD239F"/>
    <w:rsid w:val="00AD409C"/>
    <w:rsid w:val="00AD6238"/>
    <w:rsid w:val="00AE13A8"/>
    <w:rsid w:val="00AE3308"/>
    <w:rsid w:val="00AE3A62"/>
    <w:rsid w:val="00AF03B1"/>
    <w:rsid w:val="00AF09ED"/>
    <w:rsid w:val="00AF13E2"/>
    <w:rsid w:val="00AF1A28"/>
    <w:rsid w:val="00AF64CA"/>
    <w:rsid w:val="00B01B5A"/>
    <w:rsid w:val="00B02EEE"/>
    <w:rsid w:val="00B0414E"/>
    <w:rsid w:val="00B07EF2"/>
    <w:rsid w:val="00B11CCA"/>
    <w:rsid w:val="00B1320C"/>
    <w:rsid w:val="00B13613"/>
    <w:rsid w:val="00B16A57"/>
    <w:rsid w:val="00B17533"/>
    <w:rsid w:val="00B17FDE"/>
    <w:rsid w:val="00B202B4"/>
    <w:rsid w:val="00B20792"/>
    <w:rsid w:val="00B22739"/>
    <w:rsid w:val="00B22BD6"/>
    <w:rsid w:val="00B2369C"/>
    <w:rsid w:val="00B24EB8"/>
    <w:rsid w:val="00B27EF2"/>
    <w:rsid w:val="00B27FAB"/>
    <w:rsid w:val="00B313D3"/>
    <w:rsid w:val="00B319F0"/>
    <w:rsid w:val="00B33541"/>
    <w:rsid w:val="00B33B01"/>
    <w:rsid w:val="00B35748"/>
    <w:rsid w:val="00B37F92"/>
    <w:rsid w:val="00B449FB"/>
    <w:rsid w:val="00B45B80"/>
    <w:rsid w:val="00B479C6"/>
    <w:rsid w:val="00B510C6"/>
    <w:rsid w:val="00B51689"/>
    <w:rsid w:val="00B52802"/>
    <w:rsid w:val="00B56A45"/>
    <w:rsid w:val="00B56A87"/>
    <w:rsid w:val="00B56AEE"/>
    <w:rsid w:val="00B62927"/>
    <w:rsid w:val="00B6762A"/>
    <w:rsid w:val="00B67884"/>
    <w:rsid w:val="00B67A1E"/>
    <w:rsid w:val="00B702AC"/>
    <w:rsid w:val="00B70FDF"/>
    <w:rsid w:val="00B72031"/>
    <w:rsid w:val="00B77613"/>
    <w:rsid w:val="00B77912"/>
    <w:rsid w:val="00B799DE"/>
    <w:rsid w:val="00B811D9"/>
    <w:rsid w:val="00B81F0B"/>
    <w:rsid w:val="00B82D4C"/>
    <w:rsid w:val="00B83586"/>
    <w:rsid w:val="00B84BE0"/>
    <w:rsid w:val="00B8604A"/>
    <w:rsid w:val="00B86A8C"/>
    <w:rsid w:val="00B90219"/>
    <w:rsid w:val="00B915EB"/>
    <w:rsid w:val="00B9387D"/>
    <w:rsid w:val="00BA0658"/>
    <w:rsid w:val="00BA3BDB"/>
    <w:rsid w:val="00BA4904"/>
    <w:rsid w:val="00BA5075"/>
    <w:rsid w:val="00BB631D"/>
    <w:rsid w:val="00BB6E56"/>
    <w:rsid w:val="00BC027F"/>
    <w:rsid w:val="00BC0A2C"/>
    <w:rsid w:val="00BC2B38"/>
    <w:rsid w:val="00BD3796"/>
    <w:rsid w:val="00BD4DED"/>
    <w:rsid w:val="00BD4F51"/>
    <w:rsid w:val="00BD66CD"/>
    <w:rsid w:val="00BE3F9F"/>
    <w:rsid w:val="00BE567F"/>
    <w:rsid w:val="00BE60A1"/>
    <w:rsid w:val="00BE62DF"/>
    <w:rsid w:val="00BE64F4"/>
    <w:rsid w:val="00BE725D"/>
    <w:rsid w:val="00BF67C7"/>
    <w:rsid w:val="00C03445"/>
    <w:rsid w:val="00C04F2A"/>
    <w:rsid w:val="00C063FC"/>
    <w:rsid w:val="00C067DD"/>
    <w:rsid w:val="00C06D29"/>
    <w:rsid w:val="00C07E4C"/>
    <w:rsid w:val="00C12242"/>
    <w:rsid w:val="00C12DEE"/>
    <w:rsid w:val="00C141EE"/>
    <w:rsid w:val="00C15E8E"/>
    <w:rsid w:val="00C16572"/>
    <w:rsid w:val="00C16CE9"/>
    <w:rsid w:val="00C221FC"/>
    <w:rsid w:val="00C23106"/>
    <w:rsid w:val="00C23261"/>
    <w:rsid w:val="00C2547E"/>
    <w:rsid w:val="00C279B0"/>
    <w:rsid w:val="00C31482"/>
    <w:rsid w:val="00C3374E"/>
    <w:rsid w:val="00C33BC3"/>
    <w:rsid w:val="00C34BC0"/>
    <w:rsid w:val="00C351E9"/>
    <w:rsid w:val="00C36110"/>
    <w:rsid w:val="00C3746F"/>
    <w:rsid w:val="00C41206"/>
    <w:rsid w:val="00C4167A"/>
    <w:rsid w:val="00C43317"/>
    <w:rsid w:val="00C44390"/>
    <w:rsid w:val="00C4597C"/>
    <w:rsid w:val="00C464BE"/>
    <w:rsid w:val="00C46BA7"/>
    <w:rsid w:val="00C473DF"/>
    <w:rsid w:val="00C4797B"/>
    <w:rsid w:val="00C54C7B"/>
    <w:rsid w:val="00C57E5A"/>
    <w:rsid w:val="00C62E14"/>
    <w:rsid w:val="00C64190"/>
    <w:rsid w:val="00C65D77"/>
    <w:rsid w:val="00C66245"/>
    <w:rsid w:val="00C66AC4"/>
    <w:rsid w:val="00C671FC"/>
    <w:rsid w:val="00C708C3"/>
    <w:rsid w:val="00C70960"/>
    <w:rsid w:val="00C71FC1"/>
    <w:rsid w:val="00C732E4"/>
    <w:rsid w:val="00C73F7F"/>
    <w:rsid w:val="00C751C8"/>
    <w:rsid w:val="00C75305"/>
    <w:rsid w:val="00C822E1"/>
    <w:rsid w:val="00C82CF7"/>
    <w:rsid w:val="00C85417"/>
    <w:rsid w:val="00C87E52"/>
    <w:rsid w:val="00CA1790"/>
    <w:rsid w:val="00CA7CF8"/>
    <w:rsid w:val="00CB0CAB"/>
    <w:rsid w:val="00CB2CD2"/>
    <w:rsid w:val="00CB2EB5"/>
    <w:rsid w:val="00CB3A42"/>
    <w:rsid w:val="00CB4D5C"/>
    <w:rsid w:val="00CB6EEA"/>
    <w:rsid w:val="00CB7397"/>
    <w:rsid w:val="00CB7E70"/>
    <w:rsid w:val="00CC0986"/>
    <w:rsid w:val="00CC10BE"/>
    <w:rsid w:val="00CC28B0"/>
    <w:rsid w:val="00CC3829"/>
    <w:rsid w:val="00CD15DF"/>
    <w:rsid w:val="00CD2FD7"/>
    <w:rsid w:val="00CD48C3"/>
    <w:rsid w:val="00CE0A65"/>
    <w:rsid w:val="00CE2F7E"/>
    <w:rsid w:val="00CE3820"/>
    <w:rsid w:val="00CE4B1F"/>
    <w:rsid w:val="00CE696A"/>
    <w:rsid w:val="00CE6E0F"/>
    <w:rsid w:val="00CE70CE"/>
    <w:rsid w:val="00CE70D0"/>
    <w:rsid w:val="00CE7B8F"/>
    <w:rsid w:val="00CF06A6"/>
    <w:rsid w:val="00CF0959"/>
    <w:rsid w:val="00CF42A6"/>
    <w:rsid w:val="00D026D4"/>
    <w:rsid w:val="00D07A7D"/>
    <w:rsid w:val="00D10A28"/>
    <w:rsid w:val="00D11BA4"/>
    <w:rsid w:val="00D14525"/>
    <w:rsid w:val="00D15CB9"/>
    <w:rsid w:val="00D160B8"/>
    <w:rsid w:val="00D17471"/>
    <w:rsid w:val="00D2003A"/>
    <w:rsid w:val="00D2177C"/>
    <w:rsid w:val="00D23624"/>
    <w:rsid w:val="00D2457E"/>
    <w:rsid w:val="00D25F43"/>
    <w:rsid w:val="00D27301"/>
    <w:rsid w:val="00D276CA"/>
    <w:rsid w:val="00D27DE9"/>
    <w:rsid w:val="00D27EF2"/>
    <w:rsid w:val="00D32B03"/>
    <w:rsid w:val="00D3326A"/>
    <w:rsid w:val="00D33E9C"/>
    <w:rsid w:val="00D36AF6"/>
    <w:rsid w:val="00D37315"/>
    <w:rsid w:val="00D41569"/>
    <w:rsid w:val="00D4273A"/>
    <w:rsid w:val="00D50638"/>
    <w:rsid w:val="00D54FBC"/>
    <w:rsid w:val="00D55283"/>
    <w:rsid w:val="00D572FA"/>
    <w:rsid w:val="00D57F13"/>
    <w:rsid w:val="00D60026"/>
    <w:rsid w:val="00D616A4"/>
    <w:rsid w:val="00D61A1E"/>
    <w:rsid w:val="00D62339"/>
    <w:rsid w:val="00D6529D"/>
    <w:rsid w:val="00D65D3B"/>
    <w:rsid w:val="00D65E82"/>
    <w:rsid w:val="00D702A8"/>
    <w:rsid w:val="00D71AA1"/>
    <w:rsid w:val="00D76441"/>
    <w:rsid w:val="00D76745"/>
    <w:rsid w:val="00D76863"/>
    <w:rsid w:val="00D77741"/>
    <w:rsid w:val="00D82B0C"/>
    <w:rsid w:val="00D833B7"/>
    <w:rsid w:val="00D85984"/>
    <w:rsid w:val="00D9056F"/>
    <w:rsid w:val="00D924AD"/>
    <w:rsid w:val="00D94A11"/>
    <w:rsid w:val="00D963A8"/>
    <w:rsid w:val="00D9763E"/>
    <w:rsid w:val="00DA2F89"/>
    <w:rsid w:val="00DA38DA"/>
    <w:rsid w:val="00DA3D27"/>
    <w:rsid w:val="00DB12F2"/>
    <w:rsid w:val="00DB5010"/>
    <w:rsid w:val="00DB62AE"/>
    <w:rsid w:val="00DC287A"/>
    <w:rsid w:val="00DC3B13"/>
    <w:rsid w:val="00DD0F1D"/>
    <w:rsid w:val="00DD2154"/>
    <w:rsid w:val="00DD21D7"/>
    <w:rsid w:val="00DD59BA"/>
    <w:rsid w:val="00DD678D"/>
    <w:rsid w:val="00DD7BF8"/>
    <w:rsid w:val="00DE6073"/>
    <w:rsid w:val="00DE61CE"/>
    <w:rsid w:val="00DE746E"/>
    <w:rsid w:val="00DE7C7B"/>
    <w:rsid w:val="00DF0AEF"/>
    <w:rsid w:val="00DF2060"/>
    <w:rsid w:val="00DF322F"/>
    <w:rsid w:val="00DF6AC4"/>
    <w:rsid w:val="00E00287"/>
    <w:rsid w:val="00E05A1D"/>
    <w:rsid w:val="00E07879"/>
    <w:rsid w:val="00E1011A"/>
    <w:rsid w:val="00E15DC2"/>
    <w:rsid w:val="00E17B2C"/>
    <w:rsid w:val="00E20CB6"/>
    <w:rsid w:val="00E227AF"/>
    <w:rsid w:val="00E254FB"/>
    <w:rsid w:val="00E33938"/>
    <w:rsid w:val="00E40912"/>
    <w:rsid w:val="00E41D81"/>
    <w:rsid w:val="00E42BC2"/>
    <w:rsid w:val="00E434D2"/>
    <w:rsid w:val="00E4611E"/>
    <w:rsid w:val="00E47C5B"/>
    <w:rsid w:val="00E504AF"/>
    <w:rsid w:val="00E51719"/>
    <w:rsid w:val="00E52F79"/>
    <w:rsid w:val="00E545CF"/>
    <w:rsid w:val="00E56715"/>
    <w:rsid w:val="00E63D48"/>
    <w:rsid w:val="00E63FC5"/>
    <w:rsid w:val="00E669DA"/>
    <w:rsid w:val="00E76D36"/>
    <w:rsid w:val="00E806CC"/>
    <w:rsid w:val="00E90B09"/>
    <w:rsid w:val="00E9147A"/>
    <w:rsid w:val="00E917C5"/>
    <w:rsid w:val="00E91D5D"/>
    <w:rsid w:val="00E9217D"/>
    <w:rsid w:val="00E95941"/>
    <w:rsid w:val="00E96397"/>
    <w:rsid w:val="00E97356"/>
    <w:rsid w:val="00E977BD"/>
    <w:rsid w:val="00EA3721"/>
    <w:rsid w:val="00EA4214"/>
    <w:rsid w:val="00EA47E9"/>
    <w:rsid w:val="00EB056E"/>
    <w:rsid w:val="00EB39EF"/>
    <w:rsid w:val="00EB4B9F"/>
    <w:rsid w:val="00EC5303"/>
    <w:rsid w:val="00ED01D4"/>
    <w:rsid w:val="00ED02DD"/>
    <w:rsid w:val="00ED104F"/>
    <w:rsid w:val="00ED747D"/>
    <w:rsid w:val="00ED77B6"/>
    <w:rsid w:val="00EDD568"/>
    <w:rsid w:val="00EE03CB"/>
    <w:rsid w:val="00EE1808"/>
    <w:rsid w:val="00EE4001"/>
    <w:rsid w:val="00EE43BF"/>
    <w:rsid w:val="00EF23F2"/>
    <w:rsid w:val="00EF3D71"/>
    <w:rsid w:val="00EF4A1C"/>
    <w:rsid w:val="00EF64BF"/>
    <w:rsid w:val="00EF674A"/>
    <w:rsid w:val="00EF762F"/>
    <w:rsid w:val="00F02A65"/>
    <w:rsid w:val="00F04AD0"/>
    <w:rsid w:val="00F0755C"/>
    <w:rsid w:val="00F10325"/>
    <w:rsid w:val="00F147FC"/>
    <w:rsid w:val="00F14EF1"/>
    <w:rsid w:val="00F1502E"/>
    <w:rsid w:val="00F15CF1"/>
    <w:rsid w:val="00F15F43"/>
    <w:rsid w:val="00F16A95"/>
    <w:rsid w:val="00F1744F"/>
    <w:rsid w:val="00F220A6"/>
    <w:rsid w:val="00F2287D"/>
    <w:rsid w:val="00F27E8A"/>
    <w:rsid w:val="00F32381"/>
    <w:rsid w:val="00F34D70"/>
    <w:rsid w:val="00F36813"/>
    <w:rsid w:val="00F37197"/>
    <w:rsid w:val="00F464D1"/>
    <w:rsid w:val="00F4A6B0"/>
    <w:rsid w:val="00F52960"/>
    <w:rsid w:val="00F653D0"/>
    <w:rsid w:val="00F66880"/>
    <w:rsid w:val="00F709A2"/>
    <w:rsid w:val="00F71444"/>
    <w:rsid w:val="00F719FA"/>
    <w:rsid w:val="00F725B0"/>
    <w:rsid w:val="00F73EBC"/>
    <w:rsid w:val="00F75416"/>
    <w:rsid w:val="00F756FF"/>
    <w:rsid w:val="00F83AB3"/>
    <w:rsid w:val="00F83D79"/>
    <w:rsid w:val="00F86001"/>
    <w:rsid w:val="00F90DFD"/>
    <w:rsid w:val="00F91F57"/>
    <w:rsid w:val="00F96C27"/>
    <w:rsid w:val="00FA00D8"/>
    <w:rsid w:val="00FA0C2D"/>
    <w:rsid w:val="00FA11D8"/>
    <w:rsid w:val="00FA1837"/>
    <w:rsid w:val="00FA22E6"/>
    <w:rsid w:val="00FA2AC6"/>
    <w:rsid w:val="00FA6007"/>
    <w:rsid w:val="00FA7FD0"/>
    <w:rsid w:val="00FB07B8"/>
    <w:rsid w:val="00FB0D6D"/>
    <w:rsid w:val="00FB1180"/>
    <w:rsid w:val="00FC0B83"/>
    <w:rsid w:val="00FC0E95"/>
    <w:rsid w:val="00FC363B"/>
    <w:rsid w:val="00FC3923"/>
    <w:rsid w:val="00FC3EE0"/>
    <w:rsid w:val="00FC4DD5"/>
    <w:rsid w:val="00FD019C"/>
    <w:rsid w:val="00FD0C51"/>
    <w:rsid w:val="00FD1665"/>
    <w:rsid w:val="00FD2539"/>
    <w:rsid w:val="00FD3432"/>
    <w:rsid w:val="00FD3D14"/>
    <w:rsid w:val="00FD7158"/>
    <w:rsid w:val="00FE0433"/>
    <w:rsid w:val="00FE176E"/>
    <w:rsid w:val="00FE1D45"/>
    <w:rsid w:val="00FE21B6"/>
    <w:rsid w:val="00FE4EC6"/>
    <w:rsid w:val="00FE4F56"/>
    <w:rsid w:val="00FE773D"/>
    <w:rsid w:val="00FF15D2"/>
    <w:rsid w:val="00FF170B"/>
    <w:rsid w:val="00FF34FF"/>
    <w:rsid w:val="00FF5E4D"/>
    <w:rsid w:val="010066EA"/>
    <w:rsid w:val="010121F6"/>
    <w:rsid w:val="0111D6C1"/>
    <w:rsid w:val="011B1E42"/>
    <w:rsid w:val="0122E489"/>
    <w:rsid w:val="012BF6C3"/>
    <w:rsid w:val="01366E18"/>
    <w:rsid w:val="014BA6C7"/>
    <w:rsid w:val="01517FEC"/>
    <w:rsid w:val="015DE881"/>
    <w:rsid w:val="01646324"/>
    <w:rsid w:val="01657DEA"/>
    <w:rsid w:val="017C9D02"/>
    <w:rsid w:val="0191E407"/>
    <w:rsid w:val="019EC086"/>
    <w:rsid w:val="01A1D149"/>
    <w:rsid w:val="01A21E83"/>
    <w:rsid w:val="01A31835"/>
    <w:rsid w:val="01A742F1"/>
    <w:rsid w:val="01AD392A"/>
    <w:rsid w:val="01AF17F6"/>
    <w:rsid w:val="01D78DD8"/>
    <w:rsid w:val="01DBDAEE"/>
    <w:rsid w:val="01E5B911"/>
    <w:rsid w:val="01E600E6"/>
    <w:rsid w:val="01F7D67E"/>
    <w:rsid w:val="020573D5"/>
    <w:rsid w:val="021332B5"/>
    <w:rsid w:val="021409C5"/>
    <w:rsid w:val="021CD1D4"/>
    <w:rsid w:val="023285ED"/>
    <w:rsid w:val="023B35F3"/>
    <w:rsid w:val="024E7F8A"/>
    <w:rsid w:val="025B7539"/>
    <w:rsid w:val="025F71DA"/>
    <w:rsid w:val="02602BC0"/>
    <w:rsid w:val="0261FFC8"/>
    <w:rsid w:val="0266AF71"/>
    <w:rsid w:val="026EFB59"/>
    <w:rsid w:val="0276B098"/>
    <w:rsid w:val="0286C6D8"/>
    <w:rsid w:val="028AFB85"/>
    <w:rsid w:val="029C3A9F"/>
    <w:rsid w:val="029F7CB6"/>
    <w:rsid w:val="02A118E3"/>
    <w:rsid w:val="02AA6AE8"/>
    <w:rsid w:val="02B559C7"/>
    <w:rsid w:val="02B8CD70"/>
    <w:rsid w:val="02BE8170"/>
    <w:rsid w:val="02C48D39"/>
    <w:rsid w:val="02CD2846"/>
    <w:rsid w:val="02D4EFBF"/>
    <w:rsid w:val="02DD9368"/>
    <w:rsid w:val="02E48B93"/>
    <w:rsid w:val="02E80F3C"/>
    <w:rsid w:val="02F1E1FC"/>
    <w:rsid w:val="02F422DA"/>
    <w:rsid w:val="02F6B8E1"/>
    <w:rsid w:val="02FF1577"/>
    <w:rsid w:val="030BD5A9"/>
    <w:rsid w:val="031DE006"/>
    <w:rsid w:val="031E6107"/>
    <w:rsid w:val="032228F9"/>
    <w:rsid w:val="0324F6CE"/>
    <w:rsid w:val="033E04E8"/>
    <w:rsid w:val="034B486F"/>
    <w:rsid w:val="034C8DF7"/>
    <w:rsid w:val="03534C4D"/>
    <w:rsid w:val="0354A31F"/>
    <w:rsid w:val="03659294"/>
    <w:rsid w:val="037E1779"/>
    <w:rsid w:val="038231C2"/>
    <w:rsid w:val="03BC3C72"/>
    <w:rsid w:val="03C6C902"/>
    <w:rsid w:val="03C8C8A0"/>
    <w:rsid w:val="03CCF265"/>
    <w:rsid w:val="03D066AF"/>
    <w:rsid w:val="03D47455"/>
    <w:rsid w:val="03D5F4C0"/>
    <w:rsid w:val="03E64C81"/>
    <w:rsid w:val="03E6C216"/>
    <w:rsid w:val="03F02C88"/>
    <w:rsid w:val="03F085F0"/>
    <w:rsid w:val="041222AE"/>
    <w:rsid w:val="04263FF8"/>
    <w:rsid w:val="0427220E"/>
    <w:rsid w:val="042A6494"/>
    <w:rsid w:val="043DFBF6"/>
    <w:rsid w:val="0446D1E5"/>
    <w:rsid w:val="0450ADD4"/>
    <w:rsid w:val="045500B8"/>
    <w:rsid w:val="048277E3"/>
    <w:rsid w:val="048C7400"/>
    <w:rsid w:val="048D1ACD"/>
    <w:rsid w:val="04902B2C"/>
    <w:rsid w:val="0493B075"/>
    <w:rsid w:val="04979726"/>
    <w:rsid w:val="049B3642"/>
    <w:rsid w:val="04AABD77"/>
    <w:rsid w:val="04B0F819"/>
    <w:rsid w:val="04B72BF7"/>
    <w:rsid w:val="04B83CCF"/>
    <w:rsid w:val="04C08151"/>
    <w:rsid w:val="04CA5DD3"/>
    <w:rsid w:val="04D11353"/>
    <w:rsid w:val="04DFAFCA"/>
    <w:rsid w:val="04E7E142"/>
    <w:rsid w:val="04F45CBD"/>
    <w:rsid w:val="0503E2FB"/>
    <w:rsid w:val="050CE456"/>
    <w:rsid w:val="050E4D1A"/>
    <w:rsid w:val="0528B484"/>
    <w:rsid w:val="054C46D4"/>
    <w:rsid w:val="05513BD7"/>
    <w:rsid w:val="0556C56E"/>
    <w:rsid w:val="0557B710"/>
    <w:rsid w:val="055EEC45"/>
    <w:rsid w:val="0566936C"/>
    <w:rsid w:val="0567310A"/>
    <w:rsid w:val="05793D6E"/>
    <w:rsid w:val="057B8520"/>
    <w:rsid w:val="0584312D"/>
    <w:rsid w:val="05887C94"/>
    <w:rsid w:val="058AEEDE"/>
    <w:rsid w:val="059922D2"/>
    <w:rsid w:val="05A022BC"/>
    <w:rsid w:val="05A57F5E"/>
    <w:rsid w:val="05A70616"/>
    <w:rsid w:val="05AE7A45"/>
    <w:rsid w:val="05AF00B3"/>
    <w:rsid w:val="05C5F692"/>
    <w:rsid w:val="05D6F44A"/>
    <w:rsid w:val="05D953B7"/>
    <w:rsid w:val="05E7AACA"/>
    <w:rsid w:val="05E7FC7D"/>
    <w:rsid w:val="05E9D629"/>
    <w:rsid w:val="05EB6AC4"/>
    <w:rsid w:val="05F125FC"/>
    <w:rsid w:val="05F4B51B"/>
    <w:rsid w:val="0607C6B4"/>
    <w:rsid w:val="060A306B"/>
    <w:rsid w:val="060EF241"/>
    <w:rsid w:val="0618444E"/>
    <w:rsid w:val="061C44C2"/>
    <w:rsid w:val="061F75FF"/>
    <w:rsid w:val="062237AC"/>
    <w:rsid w:val="062289D0"/>
    <w:rsid w:val="06267B70"/>
    <w:rsid w:val="0626B169"/>
    <w:rsid w:val="062C4B36"/>
    <w:rsid w:val="0637AA77"/>
    <w:rsid w:val="063C5E25"/>
    <w:rsid w:val="064174BD"/>
    <w:rsid w:val="06444C18"/>
    <w:rsid w:val="064F5688"/>
    <w:rsid w:val="06580801"/>
    <w:rsid w:val="065AA849"/>
    <w:rsid w:val="06640E16"/>
    <w:rsid w:val="06651C2F"/>
    <w:rsid w:val="06680AB4"/>
    <w:rsid w:val="0669D34F"/>
    <w:rsid w:val="066ADC18"/>
    <w:rsid w:val="068E8DE7"/>
    <w:rsid w:val="0690C8E7"/>
    <w:rsid w:val="0694E9E3"/>
    <w:rsid w:val="069856C2"/>
    <w:rsid w:val="06A5ED90"/>
    <w:rsid w:val="06B1F6D8"/>
    <w:rsid w:val="06B7D21B"/>
    <w:rsid w:val="06BCA23F"/>
    <w:rsid w:val="06C6C5C6"/>
    <w:rsid w:val="06D116A9"/>
    <w:rsid w:val="06D7150B"/>
    <w:rsid w:val="06D98D82"/>
    <w:rsid w:val="06EA9049"/>
    <w:rsid w:val="06EE2D43"/>
    <w:rsid w:val="06F4B190"/>
    <w:rsid w:val="06FC048C"/>
    <w:rsid w:val="07021569"/>
    <w:rsid w:val="07047360"/>
    <w:rsid w:val="070DBD7C"/>
    <w:rsid w:val="070FBFEF"/>
    <w:rsid w:val="0718708B"/>
    <w:rsid w:val="07394163"/>
    <w:rsid w:val="073AA913"/>
    <w:rsid w:val="073D7AC4"/>
    <w:rsid w:val="07450E79"/>
    <w:rsid w:val="075C9AD6"/>
    <w:rsid w:val="0763152D"/>
    <w:rsid w:val="076CDD08"/>
    <w:rsid w:val="077E98D9"/>
    <w:rsid w:val="07826A11"/>
    <w:rsid w:val="07886A94"/>
    <w:rsid w:val="078BCFC7"/>
    <w:rsid w:val="07A207DB"/>
    <w:rsid w:val="07B17BBB"/>
    <w:rsid w:val="07BC954A"/>
    <w:rsid w:val="07C2FF32"/>
    <w:rsid w:val="07D88B5D"/>
    <w:rsid w:val="07D9E1A4"/>
    <w:rsid w:val="07DD3A17"/>
    <w:rsid w:val="07DFA865"/>
    <w:rsid w:val="07E236AA"/>
    <w:rsid w:val="07E6C4E4"/>
    <w:rsid w:val="07EC3DD6"/>
    <w:rsid w:val="07FBFFD0"/>
    <w:rsid w:val="07FC62CF"/>
    <w:rsid w:val="0802AAB0"/>
    <w:rsid w:val="0822F225"/>
    <w:rsid w:val="0827D59F"/>
    <w:rsid w:val="083E82DF"/>
    <w:rsid w:val="0842FF5B"/>
    <w:rsid w:val="0853C184"/>
    <w:rsid w:val="085ACD8C"/>
    <w:rsid w:val="0875CFC3"/>
    <w:rsid w:val="08847148"/>
    <w:rsid w:val="08A65E96"/>
    <w:rsid w:val="08AB8514"/>
    <w:rsid w:val="08F8F5CF"/>
    <w:rsid w:val="08FC5BE2"/>
    <w:rsid w:val="090747B4"/>
    <w:rsid w:val="090D131B"/>
    <w:rsid w:val="091F90FC"/>
    <w:rsid w:val="09325C73"/>
    <w:rsid w:val="0939AAF3"/>
    <w:rsid w:val="093DDCF5"/>
    <w:rsid w:val="0942C4D1"/>
    <w:rsid w:val="0953C52E"/>
    <w:rsid w:val="0958ED16"/>
    <w:rsid w:val="095BABDA"/>
    <w:rsid w:val="095F9C32"/>
    <w:rsid w:val="0966439F"/>
    <w:rsid w:val="09863CB7"/>
    <w:rsid w:val="098771EA"/>
    <w:rsid w:val="098E50EF"/>
    <w:rsid w:val="099914B4"/>
    <w:rsid w:val="099AF749"/>
    <w:rsid w:val="09A4104D"/>
    <w:rsid w:val="09AB9758"/>
    <w:rsid w:val="09BC80B4"/>
    <w:rsid w:val="09D1FD51"/>
    <w:rsid w:val="09D71860"/>
    <w:rsid w:val="09E4BC58"/>
    <w:rsid w:val="09EA92C4"/>
    <w:rsid w:val="09F38B1D"/>
    <w:rsid w:val="09F4F9AC"/>
    <w:rsid w:val="0A081244"/>
    <w:rsid w:val="0A09C013"/>
    <w:rsid w:val="0A0CD323"/>
    <w:rsid w:val="0A0FAE2B"/>
    <w:rsid w:val="0A1035AD"/>
    <w:rsid w:val="0A11A525"/>
    <w:rsid w:val="0A453E94"/>
    <w:rsid w:val="0A53ABE6"/>
    <w:rsid w:val="0A59E864"/>
    <w:rsid w:val="0A5D9263"/>
    <w:rsid w:val="0A5F56B4"/>
    <w:rsid w:val="0A6CA85F"/>
    <w:rsid w:val="0A7611B5"/>
    <w:rsid w:val="0A796AB7"/>
    <w:rsid w:val="0A7B29C2"/>
    <w:rsid w:val="0A7BB3F3"/>
    <w:rsid w:val="0A8661A8"/>
    <w:rsid w:val="0A875497"/>
    <w:rsid w:val="0A8C9C26"/>
    <w:rsid w:val="0A926AD8"/>
    <w:rsid w:val="0A9311A7"/>
    <w:rsid w:val="0A9BB170"/>
    <w:rsid w:val="0AA138B9"/>
    <w:rsid w:val="0AA1722E"/>
    <w:rsid w:val="0AA3FAD7"/>
    <w:rsid w:val="0AA585E2"/>
    <w:rsid w:val="0AB0C9ED"/>
    <w:rsid w:val="0AB810D2"/>
    <w:rsid w:val="0ABDF7D3"/>
    <w:rsid w:val="0ABECE01"/>
    <w:rsid w:val="0AC410D6"/>
    <w:rsid w:val="0AD1565C"/>
    <w:rsid w:val="0AD55050"/>
    <w:rsid w:val="0AE60919"/>
    <w:rsid w:val="0AF3D582"/>
    <w:rsid w:val="0AFFD3E8"/>
    <w:rsid w:val="0B041108"/>
    <w:rsid w:val="0B077E3D"/>
    <w:rsid w:val="0B081152"/>
    <w:rsid w:val="0B161F8F"/>
    <w:rsid w:val="0B2D0657"/>
    <w:rsid w:val="0B356FFA"/>
    <w:rsid w:val="0B35A461"/>
    <w:rsid w:val="0B46F97E"/>
    <w:rsid w:val="0B4B0D54"/>
    <w:rsid w:val="0B54059C"/>
    <w:rsid w:val="0B5EA64F"/>
    <w:rsid w:val="0B65B4D4"/>
    <w:rsid w:val="0B689D60"/>
    <w:rsid w:val="0B90C2B2"/>
    <w:rsid w:val="0BAC9DDF"/>
    <w:rsid w:val="0BB43070"/>
    <w:rsid w:val="0BB56E06"/>
    <w:rsid w:val="0BB8DA8A"/>
    <w:rsid w:val="0BC13322"/>
    <w:rsid w:val="0BC44A60"/>
    <w:rsid w:val="0BC473F9"/>
    <w:rsid w:val="0BD29654"/>
    <w:rsid w:val="0BD4AC1A"/>
    <w:rsid w:val="0BE253FE"/>
    <w:rsid w:val="0BF68604"/>
    <w:rsid w:val="0BF70494"/>
    <w:rsid w:val="0BFF8CF7"/>
    <w:rsid w:val="0C00C3B1"/>
    <w:rsid w:val="0C09A8CA"/>
    <w:rsid w:val="0C173547"/>
    <w:rsid w:val="0C22FC7F"/>
    <w:rsid w:val="0C2340D5"/>
    <w:rsid w:val="0C26DD0A"/>
    <w:rsid w:val="0C28FD64"/>
    <w:rsid w:val="0C3133F1"/>
    <w:rsid w:val="0C3A4583"/>
    <w:rsid w:val="0C43F634"/>
    <w:rsid w:val="0C654B00"/>
    <w:rsid w:val="0C683D5D"/>
    <w:rsid w:val="0C6936A0"/>
    <w:rsid w:val="0C6D1558"/>
    <w:rsid w:val="0C7CE6C9"/>
    <w:rsid w:val="0C7D49DE"/>
    <w:rsid w:val="0C7ED18D"/>
    <w:rsid w:val="0C9DBBBF"/>
    <w:rsid w:val="0CA15856"/>
    <w:rsid w:val="0CA6FC83"/>
    <w:rsid w:val="0CAA3617"/>
    <w:rsid w:val="0CB6AB09"/>
    <w:rsid w:val="0CB7C784"/>
    <w:rsid w:val="0CB7D0DE"/>
    <w:rsid w:val="0CBA3F3F"/>
    <w:rsid w:val="0CBCD4CB"/>
    <w:rsid w:val="0CC1EFEE"/>
    <w:rsid w:val="0CC27BAB"/>
    <w:rsid w:val="0CDAB666"/>
    <w:rsid w:val="0CDD22AD"/>
    <w:rsid w:val="0CDE280E"/>
    <w:rsid w:val="0CE432CA"/>
    <w:rsid w:val="0CE62F23"/>
    <w:rsid w:val="0CEE4137"/>
    <w:rsid w:val="0CFA96A6"/>
    <w:rsid w:val="0CFAC8D4"/>
    <w:rsid w:val="0D05D505"/>
    <w:rsid w:val="0D0717F9"/>
    <w:rsid w:val="0D164AA8"/>
    <w:rsid w:val="0D1DCD65"/>
    <w:rsid w:val="0D2187BD"/>
    <w:rsid w:val="0D4F4302"/>
    <w:rsid w:val="0D57FB15"/>
    <w:rsid w:val="0D69A4F1"/>
    <w:rsid w:val="0D6B0CC7"/>
    <w:rsid w:val="0D734463"/>
    <w:rsid w:val="0D73606D"/>
    <w:rsid w:val="0D7D82FB"/>
    <w:rsid w:val="0D86565C"/>
    <w:rsid w:val="0D8AC6D1"/>
    <w:rsid w:val="0D8C3251"/>
    <w:rsid w:val="0D8EAE00"/>
    <w:rsid w:val="0D9C5080"/>
    <w:rsid w:val="0DCE6F50"/>
    <w:rsid w:val="0DD3F5A0"/>
    <w:rsid w:val="0DD710EF"/>
    <w:rsid w:val="0E0E827A"/>
    <w:rsid w:val="0E100B34"/>
    <w:rsid w:val="0E158B5A"/>
    <w:rsid w:val="0E158D18"/>
    <w:rsid w:val="0E32F18B"/>
    <w:rsid w:val="0E39EBC9"/>
    <w:rsid w:val="0E409829"/>
    <w:rsid w:val="0E45EAFB"/>
    <w:rsid w:val="0E50ABD8"/>
    <w:rsid w:val="0E5B6B89"/>
    <w:rsid w:val="0E5F5CD5"/>
    <w:rsid w:val="0E5F9396"/>
    <w:rsid w:val="0E61E20C"/>
    <w:rsid w:val="0E624812"/>
    <w:rsid w:val="0E6632F0"/>
    <w:rsid w:val="0E67258E"/>
    <w:rsid w:val="0E6EFC34"/>
    <w:rsid w:val="0E703794"/>
    <w:rsid w:val="0E87CF4D"/>
    <w:rsid w:val="0E98EF72"/>
    <w:rsid w:val="0E98F877"/>
    <w:rsid w:val="0E9B3FD3"/>
    <w:rsid w:val="0EAB513F"/>
    <w:rsid w:val="0EAE6EF4"/>
    <w:rsid w:val="0EB09171"/>
    <w:rsid w:val="0EB1F943"/>
    <w:rsid w:val="0EB3F14E"/>
    <w:rsid w:val="0EBA2A4A"/>
    <w:rsid w:val="0EDCC754"/>
    <w:rsid w:val="0EDFFB76"/>
    <w:rsid w:val="0EE8B11C"/>
    <w:rsid w:val="0EEE5226"/>
    <w:rsid w:val="0EEF5310"/>
    <w:rsid w:val="0EFBA4EC"/>
    <w:rsid w:val="0F058499"/>
    <w:rsid w:val="0F080A24"/>
    <w:rsid w:val="0F0B9B64"/>
    <w:rsid w:val="0F31996D"/>
    <w:rsid w:val="0F366F8D"/>
    <w:rsid w:val="0F36E6C4"/>
    <w:rsid w:val="0F38EF11"/>
    <w:rsid w:val="0F44BEAE"/>
    <w:rsid w:val="0F498017"/>
    <w:rsid w:val="0F5BBF22"/>
    <w:rsid w:val="0F7F0EFA"/>
    <w:rsid w:val="0F9230AC"/>
    <w:rsid w:val="0F927F24"/>
    <w:rsid w:val="0F99487B"/>
    <w:rsid w:val="0FC1E121"/>
    <w:rsid w:val="0FCDFA9E"/>
    <w:rsid w:val="0FD24B13"/>
    <w:rsid w:val="0FD5F195"/>
    <w:rsid w:val="0FDD1934"/>
    <w:rsid w:val="0FECA85D"/>
    <w:rsid w:val="10206A30"/>
    <w:rsid w:val="102FE9F1"/>
    <w:rsid w:val="1031C826"/>
    <w:rsid w:val="103BBAB1"/>
    <w:rsid w:val="103F42D4"/>
    <w:rsid w:val="10430DEA"/>
    <w:rsid w:val="105034C8"/>
    <w:rsid w:val="105362AB"/>
    <w:rsid w:val="10546F9A"/>
    <w:rsid w:val="1058311C"/>
    <w:rsid w:val="105BAAF9"/>
    <w:rsid w:val="106DD64B"/>
    <w:rsid w:val="106DF522"/>
    <w:rsid w:val="106E6F6E"/>
    <w:rsid w:val="1089133C"/>
    <w:rsid w:val="108D1980"/>
    <w:rsid w:val="10A248F9"/>
    <w:rsid w:val="10A8AC00"/>
    <w:rsid w:val="10B9D913"/>
    <w:rsid w:val="10C046A0"/>
    <w:rsid w:val="10CFB231"/>
    <w:rsid w:val="10D601A1"/>
    <w:rsid w:val="10D7DB90"/>
    <w:rsid w:val="10E0408F"/>
    <w:rsid w:val="10E64BD5"/>
    <w:rsid w:val="10FB3748"/>
    <w:rsid w:val="110031E1"/>
    <w:rsid w:val="110A4BCF"/>
    <w:rsid w:val="110B49DC"/>
    <w:rsid w:val="1111BAD3"/>
    <w:rsid w:val="111A12D1"/>
    <w:rsid w:val="11287B22"/>
    <w:rsid w:val="113040CC"/>
    <w:rsid w:val="11323572"/>
    <w:rsid w:val="11344435"/>
    <w:rsid w:val="113681D5"/>
    <w:rsid w:val="1139FF68"/>
    <w:rsid w:val="113F3AF0"/>
    <w:rsid w:val="11483DE3"/>
    <w:rsid w:val="11598561"/>
    <w:rsid w:val="11603729"/>
    <w:rsid w:val="1160F940"/>
    <w:rsid w:val="11678163"/>
    <w:rsid w:val="1168EB6D"/>
    <w:rsid w:val="116A86FD"/>
    <w:rsid w:val="116D3490"/>
    <w:rsid w:val="11960DBF"/>
    <w:rsid w:val="119AC0F6"/>
    <w:rsid w:val="119D0501"/>
    <w:rsid w:val="11A0CF2F"/>
    <w:rsid w:val="11AF76D2"/>
    <w:rsid w:val="11BE4D80"/>
    <w:rsid w:val="11CDAC5E"/>
    <w:rsid w:val="11E66446"/>
    <w:rsid w:val="11F16CE1"/>
    <w:rsid w:val="1201E579"/>
    <w:rsid w:val="1201E945"/>
    <w:rsid w:val="12140DD3"/>
    <w:rsid w:val="12175217"/>
    <w:rsid w:val="121BCC9C"/>
    <w:rsid w:val="1221741F"/>
    <w:rsid w:val="122213DC"/>
    <w:rsid w:val="1232CBCE"/>
    <w:rsid w:val="123AB407"/>
    <w:rsid w:val="123B5A9B"/>
    <w:rsid w:val="124904BE"/>
    <w:rsid w:val="124A79DE"/>
    <w:rsid w:val="125B9855"/>
    <w:rsid w:val="125F3556"/>
    <w:rsid w:val="12764AB5"/>
    <w:rsid w:val="12829CEF"/>
    <w:rsid w:val="1290F5E9"/>
    <w:rsid w:val="1292BF66"/>
    <w:rsid w:val="129AE121"/>
    <w:rsid w:val="12A2C898"/>
    <w:rsid w:val="12B01DFE"/>
    <w:rsid w:val="12B1FA60"/>
    <w:rsid w:val="12B5B2BA"/>
    <w:rsid w:val="12D0EDD7"/>
    <w:rsid w:val="12D53E2D"/>
    <w:rsid w:val="12D806BF"/>
    <w:rsid w:val="12E8F400"/>
    <w:rsid w:val="12E90E53"/>
    <w:rsid w:val="12FFC951"/>
    <w:rsid w:val="13052A98"/>
    <w:rsid w:val="13084776"/>
    <w:rsid w:val="130B5B36"/>
    <w:rsid w:val="13122A6F"/>
    <w:rsid w:val="13134D22"/>
    <w:rsid w:val="1325471C"/>
    <w:rsid w:val="13336A02"/>
    <w:rsid w:val="1346A4E9"/>
    <w:rsid w:val="1349FEA0"/>
    <w:rsid w:val="134D61E2"/>
    <w:rsid w:val="134FE089"/>
    <w:rsid w:val="13534563"/>
    <w:rsid w:val="13545FFC"/>
    <w:rsid w:val="136117A6"/>
    <w:rsid w:val="13672C39"/>
    <w:rsid w:val="1386617D"/>
    <w:rsid w:val="138A21B8"/>
    <w:rsid w:val="138CAD4E"/>
    <w:rsid w:val="138E24C2"/>
    <w:rsid w:val="138EC1E6"/>
    <w:rsid w:val="13A4C0EA"/>
    <w:rsid w:val="13AAA8DB"/>
    <w:rsid w:val="13AABA66"/>
    <w:rsid w:val="13B0C8FB"/>
    <w:rsid w:val="13BAB636"/>
    <w:rsid w:val="13C0695F"/>
    <w:rsid w:val="13CE9BA4"/>
    <w:rsid w:val="13D20F62"/>
    <w:rsid w:val="13DBF526"/>
    <w:rsid w:val="13F05865"/>
    <w:rsid w:val="140168D6"/>
    <w:rsid w:val="14065D11"/>
    <w:rsid w:val="1408F424"/>
    <w:rsid w:val="140D388D"/>
    <w:rsid w:val="1411F86C"/>
    <w:rsid w:val="14240242"/>
    <w:rsid w:val="1459ECE0"/>
    <w:rsid w:val="14754F40"/>
    <w:rsid w:val="1488867F"/>
    <w:rsid w:val="14908424"/>
    <w:rsid w:val="14B12175"/>
    <w:rsid w:val="14B29949"/>
    <w:rsid w:val="14C2614E"/>
    <w:rsid w:val="14DD31E0"/>
    <w:rsid w:val="14F92AB9"/>
    <w:rsid w:val="15085DA5"/>
    <w:rsid w:val="1508D795"/>
    <w:rsid w:val="15140BC5"/>
    <w:rsid w:val="1515DF42"/>
    <w:rsid w:val="1524B85B"/>
    <w:rsid w:val="152C5AE7"/>
    <w:rsid w:val="152E2CAC"/>
    <w:rsid w:val="152E749F"/>
    <w:rsid w:val="1533A61A"/>
    <w:rsid w:val="153B255E"/>
    <w:rsid w:val="153D3B12"/>
    <w:rsid w:val="153D7AC6"/>
    <w:rsid w:val="15470E52"/>
    <w:rsid w:val="155E19C2"/>
    <w:rsid w:val="155EA338"/>
    <w:rsid w:val="155F780E"/>
    <w:rsid w:val="1576287C"/>
    <w:rsid w:val="157BC309"/>
    <w:rsid w:val="157EEDD7"/>
    <w:rsid w:val="158BE199"/>
    <w:rsid w:val="15934D54"/>
    <w:rsid w:val="159FF407"/>
    <w:rsid w:val="15A162E0"/>
    <w:rsid w:val="15A6FC1A"/>
    <w:rsid w:val="15A7B498"/>
    <w:rsid w:val="15ADF6B1"/>
    <w:rsid w:val="15B15A95"/>
    <w:rsid w:val="15BAD866"/>
    <w:rsid w:val="15E5BA52"/>
    <w:rsid w:val="15E9A995"/>
    <w:rsid w:val="15F22E8E"/>
    <w:rsid w:val="15FAC93D"/>
    <w:rsid w:val="15FC0393"/>
    <w:rsid w:val="1603151E"/>
    <w:rsid w:val="160D0E3A"/>
    <w:rsid w:val="1629926E"/>
    <w:rsid w:val="1629F961"/>
    <w:rsid w:val="16353069"/>
    <w:rsid w:val="16386970"/>
    <w:rsid w:val="16417DB5"/>
    <w:rsid w:val="16465E04"/>
    <w:rsid w:val="16473B4A"/>
    <w:rsid w:val="164EDBB4"/>
    <w:rsid w:val="1659E0FD"/>
    <w:rsid w:val="165FC464"/>
    <w:rsid w:val="1663ABAF"/>
    <w:rsid w:val="1684A58B"/>
    <w:rsid w:val="1690BD79"/>
    <w:rsid w:val="169B8CFC"/>
    <w:rsid w:val="16A193C9"/>
    <w:rsid w:val="16A3146E"/>
    <w:rsid w:val="16A35D5C"/>
    <w:rsid w:val="16AF5BDB"/>
    <w:rsid w:val="16B85B45"/>
    <w:rsid w:val="16D1FB43"/>
    <w:rsid w:val="16E586E0"/>
    <w:rsid w:val="16FD5DB9"/>
    <w:rsid w:val="1710CFE1"/>
    <w:rsid w:val="1711CC56"/>
    <w:rsid w:val="171C340E"/>
    <w:rsid w:val="171CCC03"/>
    <w:rsid w:val="17288CC9"/>
    <w:rsid w:val="173B754D"/>
    <w:rsid w:val="17492A7F"/>
    <w:rsid w:val="174B01D8"/>
    <w:rsid w:val="17518249"/>
    <w:rsid w:val="1757C6F0"/>
    <w:rsid w:val="175DC520"/>
    <w:rsid w:val="176006AF"/>
    <w:rsid w:val="1765ABE8"/>
    <w:rsid w:val="17683D76"/>
    <w:rsid w:val="176FE256"/>
    <w:rsid w:val="1770B8F9"/>
    <w:rsid w:val="177152A8"/>
    <w:rsid w:val="1772CFFD"/>
    <w:rsid w:val="177ED21C"/>
    <w:rsid w:val="178E9730"/>
    <w:rsid w:val="17920476"/>
    <w:rsid w:val="17952014"/>
    <w:rsid w:val="17A7AEC5"/>
    <w:rsid w:val="17A7BE58"/>
    <w:rsid w:val="17B97B9B"/>
    <w:rsid w:val="17BEF2C0"/>
    <w:rsid w:val="17C1B066"/>
    <w:rsid w:val="17CEF588"/>
    <w:rsid w:val="17D5FC8F"/>
    <w:rsid w:val="17D61029"/>
    <w:rsid w:val="17DBE9AB"/>
    <w:rsid w:val="17DEB68D"/>
    <w:rsid w:val="17E24DD6"/>
    <w:rsid w:val="17E76E42"/>
    <w:rsid w:val="17F0E52D"/>
    <w:rsid w:val="17F7E29F"/>
    <w:rsid w:val="17FB2E48"/>
    <w:rsid w:val="1807442C"/>
    <w:rsid w:val="1808E222"/>
    <w:rsid w:val="180999E3"/>
    <w:rsid w:val="180D5B3E"/>
    <w:rsid w:val="180DBAEE"/>
    <w:rsid w:val="1817674D"/>
    <w:rsid w:val="1820E73A"/>
    <w:rsid w:val="182F3196"/>
    <w:rsid w:val="18337C50"/>
    <w:rsid w:val="183E199A"/>
    <w:rsid w:val="184288E2"/>
    <w:rsid w:val="1847A352"/>
    <w:rsid w:val="184B1883"/>
    <w:rsid w:val="185155C6"/>
    <w:rsid w:val="18545F9D"/>
    <w:rsid w:val="18584B22"/>
    <w:rsid w:val="185A14DB"/>
    <w:rsid w:val="185E8336"/>
    <w:rsid w:val="185ED22E"/>
    <w:rsid w:val="18718738"/>
    <w:rsid w:val="18765596"/>
    <w:rsid w:val="187806DF"/>
    <w:rsid w:val="187B1127"/>
    <w:rsid w:val="187D3A8C"/>
    <w:rsid w:val="189AFCD4"/>
    <w:rsid w:val="189D48CC"/>
    <w:rsid w:val="18C1C97C"/>
    <w:rsid w:val="18C87103"/>
    <w:rsid w:val="18CD8FC2"/>
    <w:rsid w:val="18E4F507"/>
    <w:rsid w:val="18FCF932"/>
    <w:rsid w:val="190194E3"/>
    <w:rsid w:val="19170DA7"/>
    <w:rsid w:val="193E6376"/>
    <w:rsid w:val="19457D0B"/>
    <w:rsid w:val="194719DD"/>
    <w:rsid w:val="194E46A5"/>
    <w:rsid w:val="1960827C"/>
    <w:rsid w:val="1973C86E"/>
    <w:rsid w:val="19849BE1"/>
    <w:rsid w:val="199732DB"/>
    <w:rsid w:val="19A0D1AA"/>
    <w:rsid w:val="19A39E86"/>
    <w:rsid w:val="19AC6129"/>
    <w:rsid w:val="19AF455A"/>
    <w:rsid w:val="19B34193"/>
    <w:rsid w:val="19B73536"/>
    <w:rsid w:val="19C9FBC6"/>
    <w:rsid w:val="19D9892C"/>
    <w:rsid w:val="19DBC700"/>
    <w:rsid w:val="19DDF09F"/>
    <w:rsid w:val="19EA51F3"/>
    <w:rsid w:val="19ED3C31"/>
    <w:rsid w:val="19F2C4EE"/>
    <w:rsid w:val="19F66BB5"/>
    <w:rsid w:val="1A0127C0"/>
    <w:rsid w:val="1A025E1A"/>
    <w:rsid w:val="1A07C779"/>
    <w:rsid w:val="1A0F3A58"/>
    <w:rsid w:val="1A1F10BE"/>
    <w:rsid w:val="1A2AF411"/>
    <w:rsid w:val="1A3AFABD"/>
    <w:rsid w:val="1A3EEE13"/>
    <w:rsid w:val="1A40A33E"/>
    <w:rsid w:val="1A4119C5"/>
    <w:rsid w:val="1A438E00"/>
    <w:rsid w:val="1A4AB435"/>
    <w:rsid w:val="1A5434F6"/>
    <w:rsid w:val="1A583AED"/>
    <w:rsid w:val="1A741A6B"/>
    <w:rsid w:val="1A7E2203"/>
    <w:rsid w:val="1A81D5B0"/>
    <w:rsid w:val="1A868F14"/>
    <w:rsid w:val="1A8AE988"/>
    <w:rsid w:val="1A92B7C7"/>
    <w:rsid w:val="1A97237B"/>
    <w:rsid w:val="1A97AA43"/>
    <w:rsid w:val="1A9C68E5"/>
    <w:rsid w:val="1AA8B091"/>
    <w:rsid w:val="1AB952B3"/>
    <w:rsid w:val="1AC4D9BB"/>
    <w:rsid w:val="1AD74503"/>
    <w:rsid w:val="1AE7BB0A"/>
    <w:rsid w:val="1AEAAE21"/>
    <w:rsid w:val="1AEBF177"/>
    <w:rsid w:val="1AEDEC35"/>
    <w:rsid w:val="1AFDDB6A"/>
    <w:rsid w:val="1AFE1E6C"/>
    <w:rsid w:val="1B11ADEB"/>
    <w:rsid w:val="1B24A141"/>
    <w:rsid w:val="1B28D4AE"/>
    <w:rsid w:val="1B329C84"/>
    <w:rsid w:val="1B3CAFCD"/>
    <w:rsid w:val="1B42B870"/>
    <w:rsid w:val="1B48B2FC"/>
    <w:rsid w:val="1B4CA01D"/>
    <w:rsid w:val="1B5B9D1F"/>
    <w:rsid w:val="1B739352"/>
    <w:rsid w:val="1B789970"/>
    <w:rsid w:val="1B8366CB"/>
    <w:rsid w:val="1B87BAC0"/>
    <w:rsid w:val="1B8A2DE6"/>
    <w:rsid w:val="1B8B9171"/>
    <w:rsid w:val="1B8D1F6F"/>
    <w:rsid w:val="1B9672C3"/>
    <w:rsid w:val="1B9E272B"/>
    <w:rsid w:val="1BA0B784"/>
    <w:rsid w:val="1BA7E81F"/>
    <w:rsid w:val="1BB3DC4A"/>
    <w:rsid w:val="1BC9B546"/>
    <w:rsid w:val="1BD350AA"/>
    <w:rsid w:val="1BDA73C0"/>
    <w:rsid w:val="1BF86672"/>
    <w:rsid w:val="1BFEB04B"/>
    <w:rsid w:val="1C05BDB9"/>
    <w:rsid w:val="1C2D8BCC"/>
    <w:rsid w:val="1C32B580"/>
    <w:rsid w:val="1C41D585"/>
    <w:rsid w:val="1C485B5B"/>
    <w:rsid w:val="1C5083DA"/>
    <w:rsid w:val="1C53E5BA"/>
    <w:rsid w:val="1C5DDC89"/>
    <w:rsid w:val="1C5E52C9"/>
    <w:rsid w:val="1C64249D"/>
    <w:rsid w:val="1C6EFABD"/>
    <w:rsid w:val="1C70CE10"/>
    <w:rsid w:val="1C737BEC"/>
    <w:rsid w:val="1C85D0DB"/>
    <w:rsid w:val="1C99DF22"/>
    <w:rsid w:val="1CB2DDE0"/>
    <w:rsid w:val="1CB982D4"/>
    <w:rsid w:val="1CC7C287"/>
    <w:rsid w:val="1CD6B289"/>
    <w:rsid w:val="1CDA6AD8"/>
    <w:rsid w:val="1CDCF0BE"/>
    <w:rsid w:val="1CDD9B24"/>
    <w:rsid w:val="1CE2AE33"/>
    <w:rsid w:val="1CED3D35"/>
    <w:rsid w:val="1CF1FA7A"/>
    <w:rsid w:val="1CF3C0C0"/>
    <w:rsid w:val="1CF5EE62"/>
    <w:rsid w:val="1CF79F8A"/>
    <w:rsid w:val="1CF9D9AB"/>
    <w:rsid w:val="1CF9DB17"/>
    <w:rsid w:val="1D145FBF"/>
    <w:rsid w:val="1D1F7A4F"/>
    <w:rsid w:val="1D21AAFB"/>
    <w:rsid w:val="1D277B56"/>
    <w:rsid w:val="1D2A3D58"/>
    <w:rsid w:val="1D2B4653"/>
    <w:rsid w:val="1D2FE828"/>
    <w:rsid w:val="1D35EB43"/>
    <w:rsid w:val="1D368846"/>
    <w:rsid w:val="1D3AC46A"/>
    <w:rsid w:val="1D44A614"/>
    <w:rsid w:val="1D4C2BD0"/>
    <w:rsid w:val="1D4F5C04"/>
    <w:rsid w:val="1D5709AB"/>
    <w:rsid w:val="1D5841AF"/>
    <w:rsid w:val="1D733D22"/>
    <w:rsid w:val="1D7BA3F6"/>
    <w:rsid w:val="1D84A1FE"/>
    <w:rsid w:val="1D8BAEB1"/>
    <w:rsid w:val="1D92D23E"/>
    <w:rsid w:val="1DD3E3E2"/>
    <w:rsid w:val="1DEE0A63"/>
    <w:rsid w:val="1DFAB35E"/>
    <w:rsid w:val="1E017C51"/>
    <w:rsid w:val="1E117D13"/>
    <w:rsid w:val="1E2AA22C"/>
    <w:rsid w:val="1E40C666"/>
    <w:rsid w:val="1E43138A"/>
    <w:rsid w:val="1E518296"/>
    <w:rsid w:val="1E5321E8"/>
    <w:rsid w:val="1E621A62"/>
    <w:rsid w:val="1E63F2BD"/>
    <w:rsid w:val="1E65E3BE"/>
    <w:rsid w:val="1E6A6BDA"/>
    <w:rsid w:val="1E6E38DB"/>
    <w:rsid w:val="1E71E9E7"/>
    <w:rsid w:val="1E8268FC"/>
    <w:rsid w:val="1E89A0B7"/>
    <w:rsid w:val="1E9C8C92"/>
    <w:rsid w:val="1EA513DD"/>
    <w:rsid w:val="1EABB377"/>
    <w:rsid w:val="1EB07DA4"/>
    <w:rsid w:val="1EC3BCD7"/>
    <w:rsid w:val="1ECE988F"/>
    <w:rsid w:val="1ED1814C"/>
    <w:rsid w:val="1EDFE562"/>
    <w:rsid w:val="1EE322E8"/>
    <w:rsid w:val="1EE6807A"/>
    <w:rsid w:val="1EF3A5E5"/>
    <w:rsid w:val="1F08D249"/>
    <w:rsid w:val="1F320170"/>
    <w:rsid w:val="1F345C7D"/>
    <w:rsid w:val="1F38948F"/>
    <w:rsid w:val="1F3BC341"/>
    <w:rsid w:val="1F58A017"/>
    <w:rsid w:val="1F5C40B6"/>
    <w:rsid w:val="1F5CA8F5"/>
    <w:rsid w:val="1F62F196"/>
    <w:rsid w:val="1F63AB61"/>
    <w:rsid w:val="1F657954"/>
    <w:rsid w:val="1F6C0B5E"/>
    <w:rsid w:val="1F6F2AA3"/>
    <w:rsid w:val="1F78D372"/>
    <w:rsid w:val="1F7E6BAE"/>
    <w:rsid w:val="1F9DB35C"/>
    <w:rsid w:val="1FA106AD"/>
    <w:rsid w:val="1FA231D4"/>
    <w:rsid w:val="1FA509F0"/>
    <w:rsid w:val="1FAA517B"/>
    <w:rsid w:val="1FAADBA7"/>
    <w:rsid w:val="1FBA27DB"/>
    <w:rsid w:val="1FBE9F68"/>
    <w:rsid w:val="1FC41058"/>
    <w:rsid w:val="1FCA55BD"/>
    <w:rsid w:val="1FCA89E2"/>
    <w:rsid w:val="1FD4E5FA"/>
    <w:rsid w:val="1FD82ACE"/>
    <w:rsid w:val="1FE74E02"/>
    <w:rsid w:val="1FFCF509"/>
    <w:rsid w:val="1FFF69F1"/>
    <w:rsid w:val="200B5DAE"/>
    <w:rsid w:val="201EC53E"/>
    <w:rsid w:val="20235C71"/>
    <w:rsid w:val="2026E892"/>
    <w:rsid w:val="202FE6D5"/>
    <w:rsid w:val="20300F0E"/>
    <w:rsid w:val="2048F791"/>
    <w:rsid w:val="20499A79"/>
    <w:rsid w:val="206A99B7"/>
    <w:rsid w:val="2080F512"/>
    <w:rsid w:val="208A0BAA"/>
    <w:rsid w:val="208BFB5B"/>
    <w:rsid w:val="208E1D80"/>
    <w:rsid w:val="2090C968"/>
    <w:rsid w:val="209251E2"/>
    <w:rsid w:val="2092667E"/>
    <w:rsid w:val="2096FE78"/>
    <w:rsid w:val="209BC3D3"/>
    <w:rsid w:val="20A36F20"/>
    <w:rsid w:val="20A5B1AF"/>
    <w:rsid w:val="20A6E74D"/>
    <w:rsid w:val="20A883B4"/>
    <w:rsid w:val="20A92D87"/>
    <w:rsid w:val="20B211ED"/>
    <w:rsid w:val="20B66085"/>
    <w:rsid w:val="20B70BE3"/>
    <w:rsid w:val="20BB6F73"/>
    <w:rsid w:val="20C7249D"/>
    <w:rsid w:val="20C77DDF"/>
    <w:rsid w:val="20C8B517"/>
    <w:rsid w:val="20D0C130"/>
    <w:rsid w:val="20D57E25"/>
    <w:rsid w:val="20E44A4C"/>
    <w:rsid w:val="20E484EA"/>
    <w:rsid w:val="20E5A38B"/>
    <w:rsid w:val="20F453EE"/>
    <w:rsid w:val="20F8E071"/>
    <w:rsid w:val="210798F8"/>
    <w:rsid w:val="211A855E"/>
    <w:rsid w:val="211B8466"/>
    <w:rsid w:val="2122F0F9"/>
    <w:rsid w:val="21252168"/>
    <w:rsid w:val="212FEA13"/>
    <w:rsid w:val="2131B628"/>
    <w:rsid w:val="213A06E0"/>
    <w:rsid w:val="213CDB52"/>
    <w:rsid w:val="213F4262"/>
    <w:rsid w:val="21414DA9"/>
    <w:rsid w:val="2144B2DD"/>
    <w:rsid w:val="2146898B"/>
    <w:rsid w:val="214CB149"/>
    <w:rsid w:val="214FC1AB"/>
    <w:rsid w:val="2156D1FF"/>
    <w:rsid w:val="21597600"/>
    <w:rsid w:val="215EB4B2"/>
    <w:rsid w:val="21651119"/>
    <w:rsid w:val="2169D831"/>
    <w:rsid w:val="217620BA"/>
    <w:rsid w:val="2181A488"/>
    <w:rsid w:val="21919631"/>
    <w:rsid w:val="21A23A08"/>
    <w:rsid w:val="21B442DF"/>
    <w:rsid w:val="21B9BB1B"/>
    <w:rsid w:val="21BE7345"/>
    <w:rsid w:val="21C4063C"/>
    <w:rsid w:val="21CCFFBB"/>
    <w:rsid w:val="21D317C8"/>
    <w:rsid w:val="21D66C13"/>
    <w:rsid w:val="21D7DD3C"/>
    <w:rsid w:val="21DDC944"/>
    <w:rsid w:val="21DE9B34"/>
    <w:rsid w:val="21E7912F"/>
    <w:rsid w:val="21F6EA8F"/>
    <w:rsid w:val="22014EA3"/>
    <w:rsid w:val="2201B8C2"/>
    <w:rsid w:val="22037DDF"/>
    <w:rsid w:val="22089C4B"/>
    <w:rsid w:val="2225845F"/>
    <w:rsid w:val="222D5DC9"/>
    <w:rsid w:val="22318DF7"/>
    <w:rsid w:val="2248EF83"/>
    <w:rsid w:val="224F4F31"/>
    <w:rsid w:val="2250DFAA"/>
    <w:rsid w:val="22573478"/>
    <w:rsid w:val="22626FAA"/>
    <w:rsid w:val="2287D655"/>
    <w:rsid w:val="228F9500"/>
    <w:rsid w:val="22953C47"/>
    <w:rsid w:val="229FFFC6"/>
    <w:rsid w:val="22A3AC1D"/>
    <w:rsid w:val="22A8C6AC"/>
    <w:rsid w:val="22B06DCB"/>
    <w:rsid w:val="22B6C702"/>
    <w:rsid w:val="22BBF065"/>
    <w:rsid w:val="22BE4F88"/>
    <w:rsid w:val="22D38CD0"/>
    <w:rsid w:val="22D43733"/>
    <w:rsid w:val="22DC2405"/>
    <w:rsid w:val="22DC50E0"/>
    <w:rsid w:val="22DDB3CE"/>
    <w:rsid w:val="22EF8A30"/>
    <w:rsid w:val="2302C75C"/>
    <w:rsid w:val="23141885"/>
    <w:rsid w:val="232452EE"/>
    <w:rsid w:val="232748BE"/>
    <w:rsid w:val="2327918E"/>
    <w:rsid w:val="232B750E"/>
    <w:rsid w:val="232E0891"/>
    <w:rsid w:val="233263EF"/>
    <w:rsid w:val="233F8ACF"/>
    <w:rsid w:val="234550A2"/>
    <w:rsid w:val="234F8E86"/>
    <w:rsid w:val="23600AAA"/>
    <w:rsid w:val="237D0938"/>
    <w:rsid w:val="237FBE4A"/>
    <w:rsid w:val="238E3E33"/>
    <w:rsid w:val="23A50EA5"/>
    <w:rsid w:val="23B94557"/>
    <w:rsid w:val="23BE59B6"/>
    <w:rsid w:val="23BECD98"/>
    <w:rsid w:val="23C99DAD"/>
    <w:rsid w:val="23CEE95C"/>
    <w:rsid w:val="23D6032B"/>
    <w:rsid w:val="23D7FB32"/>
    <w:rsid w:val="23E73373"/>
    <w:rsid w:val="23EC0B6F"/>
    <w:rsid w:val="23ED4F2E"/>
    <w:rsid w:val="23F2E5AB"/>
    <w:rsid w:val="2417F261"/>
    <w:rsid w:val="24181709"/>
    <w:rsid w:val="241D57C7"/>
    <w:rsid w:val="2424C25F"/>
    <w:rsid w:val="24576A71"/>
    <w:rsid w:val="245BB512"/>
    <w:rsid w:val="246462D1"/>
    <w:rsid w:val="2468271E"/>
    <w:rsid w:val="2470FC9E"/>
    <w:rsid w:val="24783B0D"/>
    <w:rsid w:val="247EDDB9"/>
    <w:rsid w:val="24834E62"/>
    <w:rsid w:val="2483DD8A"/>
    <w:rsid w:val="2493E604"/>
    <w:rsid w:val="249C57CF"/>
    <w:rsid w:val="24A67A06"/>
    <w:rsid w:val="24AA8AC2"/>
    <w:rsid w:val="24BCDBD3"/>
    <w:rsid w:val="24C866DD"/>
    <w:rsid w:val="24D6B4A6"/>
    <w:rsid w:val="24D77AD4"/>
    <w:rsid w:val="24E40266"/>
    <w:rsid w:val="24EFC6A3"/>
    <w:rsid w:val="24F73D31"/>
    <w:rsid w:val="24F9AF46"/>
    <w:rsid w:val="25020550"/>
    <w:rsid w:val="2506F87A"/>
    <w:rsid w:val="251735CC"/>
    <w:rsid w:val="25179871"/>
    <w:rsid w:val="251A6224"/>
    <w:rsid w:val="2522D6D3"/>
    <w:rsid w:val="252B641D"/>
    <w:rsid w:val="253480B5"/>
    <w:rsid w:val="2538E566"/>
    <w:rsid w:val="254AE4A8"/>
    <w:rsid w:val="2557EDE9"/>
    <w:rsid w:val="256229AF"/>
    <w:rsid w:val="25623A7E"/>
    <w:rsid w:val="257527CC"/>
    <w:rsid w:val="257D6432"/>
    <w:rsid w:val="25973FCD"/>
    <w:rsid w:val="259D1053"/>
    <w:rsid w:val="25A86EAE"/>
    <w:rsid w:val="25B3D42F"/>
    <w:rsid w:val="25B4A0CC"/>
    <w:rsid w:val="25BCEBDA"/>
    <w:rsid w:val="25C47179"/>
    <w:rsid w:val="25C514EA"/>
    <w:rsid w:val="25CC092E"/>
    <w:rsid w:val="25CCAD22"/>
    <w:rsid w:val="25D5BA01"/>
    <w:rsid w:val="25E89D88"/>
    <w:rsid w:val="25EAE1A4"/>
    <w:rsid w:val="25EAFB4A"/>
    <w:rsid w:val="25F263B1"/>
    <w:rsid w:val="26015A2E"/>
    <w:rsid w:val="2601DCBB"/>
    <w:rsid w:val="26091C8A"/>
    <w:rsid w:val="2620828F"/>
    <w:rsid w:val="2626A18B"/>
    <w:rsid w:val="2627BE78"/>
    <w:rsid w:val="2634D7A7"/>
    <w:rsid w:val="263DA383"/>
    <w:rsid w:val="26512C4D"/>
    <w:rsid w:val="265345AB"/>
    <w:rsid w:val="265D072D"/>
    <w:rsid w:val="265FC628"/>
    <w:rsid w:val="266562BA"/>
    <w:rsid w:val="2675832C"/>
    <w:rsid w:val="267FBD36"/>
    <w:rsid w:val="268FBDB3"/>
    <w:rsid w:val="26970FA1"/>
    <w:rsid w:val="26A49A2C"/>
    <w:rsid w:val="26A7DFCC"/>
    <w:rsid w:val="26AE5A7F"/>
    <w:rsid w:val="26CB3332"/>
    <w:rsid w:val="26CC4D29"/>
    <w:rsid w:val="26DD7EAA"/>
    <w:rsid w:val="26E2D0E0"/>
    <w:rsid w:val="26E65723"/>
    <w:rsid w:val="26E992E7"/>
    <w:rsid w:val="26F0B1C1"/>
    <w:rsid w:val="2707669E"/>
    <w:rsid w:val="270E8818"/>
    <w:rsid w:val="27176902"/>
    <w:rsid w:val="271C1DB4"/>
    <w:rsid w:val="271F1889"/>
    <w:rsid w:val="274A2BD2"/>
    <w:rsid w:val="274D6FA3"/>
    <w:rsid w:val="274D6FE9"/>
    <w:rsid w:val="274D78E9"/>
    <w:rsid w:val="276454B3"/>
    <w:rsid w:val="2765B388"/>
    <w:rsid w:val="2788F2CA"/>
    <w:rsid w:val="278D842D"/>
    <w:rsid w:val="2793BE6D"/>
    <w:rsid w:val="279C5F9D"/>
    <w:rsid w:val="27AC08A5"/>
    <w:rsid w:val="27B3BC7D"/>
    <w:rsid w:val="27BDBABA"/>
    <w:rsid w:val="27C20DE8"/>
    <w:rsid w:val="27D21790"/>
    <w:rsid w:val="27EC5084"/>
    <w:rsid w:val="27F2814F"/>
    <w:rsid w:val="27F9FBC2"/>
    <w:rsid w:val="27FD0080"/>
    <w:rsid w:val="27FF8639"/>
    <w:rsid w:val="28113F22"/>
    <w:rsid w:val="2814636F"/>
    <w:rsid w:val="2815EF03"/>
    <w:rsid w:val="28210DD0"/>
    <w:rsid w:val="28211992"/>
    <w:rsid w:val="2823D3EB"/>
    <w:rsid w:val="28314DAD"/>
    <w:rsid w:val="28323222"/>
    <w:rsid w:val="284FEEB9"/>
    <w:rsid w:val="2855670F"/>
    <w:rsid w:val="285B347A"/>
    <w:rsid w:val="2862A7AC"/>
    <w:rsid w:val="28635FC8"/>
    <w:rsid w:val="286E70F8"/>
    <w:rsid w:val="287B14CC"/>
    <w:rsid w:val="28873CC8"/>
    <w:rsid w:val="288BE310"/>
    <w:rsid w:val="288CD3F5"/>
    <w:rsid w:val="2894604F"/>
    <w:rsid w:val="28A156D5"/>
    <w:rsid w:val="28A2A795"/>
    <w:rsid w:val="28A6D9A1"/>
    <w:rsid w:val="28AE2712"/>
    <w:rsid w:val="28B5F609"/>
    <w:rsid w:val="28ECCB86"/>
    <w:rsid w:val="28FBF29F"/>
    <w:rsid w:val="290834AC"/>
    <w:rsid w:val="2910A8D0"/>
    <w:rsid w:val="2931A117"/>
    <w:rsid w:val="293684D4"/>
    <w:rsid w:val="29375310"/>
    <w:rsid w:val="294A0032"/>
    <w:rsid w:val="294A6DE8"/>
    <w:rsid w:val="2955C304"/>
    <w:rsid w:val="295903D7"/>
    <w:rsid w:val="296FD86C"/>
    <w:rsid w:val="297369F1"/>
    <w:rsid w:val="297C5844"/>
    <w:rsid w:val="29A27DF7"/>
    <w:rsid w:val="29A377EE"/>
    <w:rsid w:val="29A3B0D7"/>
    <w:rsid w:val="29B2B201"/>
    <w:rsid w:val="29B58151"/>
    <w:rsid w:val="29C6842E"/>
    <w:rsid w:val="29C92946"/>
    <w:rsid w:val="29CEA994"/>
    <w:rsid w:val="29CFD63B"/>
    <w:rsid w:val="29D56F6C"/>
    <w:rsid w:val="29E58058"/>
    <w:rsid w:val="29E5C707"/>
    <w:rsid w:val="29E6BFD2"/>
    <w:rsid w:val="2A0ACEC9"/>
    <w:rsid w:val="2A1214BA"/>
    <w:rsid w:val="2A1A7930"/>
    <w:rsid w:val="2A1C8D02"/>
    <w:rsid w:val="2A327331"/>
    <w:rsid w:val="2A35BC93"/>
    <w:rsid w:val="2A35C274"/>
    <w:rsid w:val="2A475EC2"/>
    <w:rsid w:val="2A51BD41"/>
    <w:rsid w:val="2A534167"/>
    <w:rsid w:val="2A563C1F"/>
    <w:rsid w:val="2A56C224"/>
    <w:rsid w:val="2A61CBE4"/>
    <w:rsid w:val="2A6B4859"/>
    <w:rsid w:val="2A701E1F"/>
    <w:rsid w:val="2A856CC2"/>
    <w:rsid w:val="2AB0384B"/>
    <w:rsid w:val="2AB7336C"/>
    <w:rsid w:val="2AC2208A"/>
    <w:rsid w:val="2AC38F74"/>
    <w:rsid w:val="2ACDCB15"/>
    <w:rsid w:val="2ADE7AE4"/>
    <w:rsid w:val="2AE0F647"/>
    <w:rsid w:val="2AE87DE8"/>
    <w:rsid w:val="2AFB7CF3"/>
    <w:rsid w:val="2B009858"/>
    <w:rsid w:val="2B156233"/>
    <w:rsid w:val="2B1853FB"/>
    <w:rsid w:val="2B1B1A61"/>
    <w:rsid w:val="2B21CBE8"/>
    <w:rsid w:val="2B265134"/>
    <w:rsid w:val="2B3B2A2D"/>
    <w:rsid w:val="2B3BD01F"/>
    <w:rsid w:val="2B3CB796"/>
    <w:rsid w:val="2B44C518"/>
    <w:rsid w:val="2B60EBB9"/>
    <w:rsid w:val="2B635B75"/>
    <w:rsid w:val="2B697887"/>
    <w:rsid w:val="2B73AF30"/>
    <w:rsid w:val="2B767D7C"/>
    <w:rsid w:val="2B775550"/>
    <w:rsid w:val="2B7F0352"/>
    <w:rsid w:val="2B89AF24"/>
    <w:rsid w:val="2B8EC5A6"/>
    <w:rsid w:val="2B986AB4"/>
    <w:rsid w:val="2B98F31F"/>
    <w:rsid w:val="2B9D1BDE"/>
    <w:rsid w:val="2BB41BB4"/>
    <w:rsid w:val="2BC12FE7"/>
    <w:rsid w:val="2BC21039"/>
    <w:rsid w:val="2BD86846"/>
    <w:rsid w:val="2BE6BDE0"/>
    <w:rsid w:val="2BECD140"/>
    <w:rsid w:val="2BFB5BED"/>
    <w:rsid w:val="2BFEA4BA"/>
    <w:rsid w:val="2C039F3B"/>
    <w:rsid w:val="2C100DBC"/>
    <w:rsid w:val="2C1FB60F"/>
    <w:rsid w:val="2C2202D7"/>
    <w:rsid w:val="2C4BCA35"/>
    <w:rsid w:val="2C4E0A02"/>
    <w:rsid w:val="2C532EF3"/>
    <w:rsid w:val="2C5B58AB"/>
    <w:rsid w:val="2C67CE93"/>
    <w:rsid w:val="2C71F454"/>
    <w:rsid w:val="2C789891"/>
    <w:rsid w:val="2C79E54C"/>
    <w:rsid w:val="2C7F4006"/>
    <w:rsid w:val="2C8101F9"/>
    <w:rsid w:val="2C819F74"/>
    <w:rsid w:val="2C87F155"/>
    <w:rsid w:val="2C982C16"/>
    <w:rsid w:val="2CA146B2"/>
    <w:rsid w:val="2CA78458"/>
    <w:rsid w:val="2CAC1CC5"/>
    <w:rsid w:val="2CAE17F0"/>
    <w:rsid w:val="2CAFA322"/>
    <w:rsid w:val="2CB63CC8"/>
    <w:rsid w:val="2CB8C8F3"/>
    <w:rsid w:val="2CC108D2"/>
    <w:rsid w:val="2CD586A8"/>
    <w:rsid w:val="2CDD991B"/>
    <w:rsid w:val="2CE0A839"/>
    <w:rsid w:val="2CEF5B24"/>
    <w:rsid w:val="2CFE527C"/>
    <w:rsid w:val="2D01F248"/>
    <w:rsid w:val="2D03D433"/>
    <w:rsid w:val="2D10ADE5"/>
    <w:rsid w:val="2D1F7F5D"/>
    <w:rsid w:val="2D3676EA"/>
    <w:rsid w:val="2D374EB8"/>
    <w:rsid w:val="2D377F60"/>
    <w:rsid w:val="2D3BBBDC"/>
    <w:rsid w:val="2D3E2823"/>
    <w:rsid w:val="2D40B6E7"/>
    <w:rsid w:val="2D46627E"/>
    <w:rsid w:val="2D501F56"/>
    <w:rsid w:val="2D6AF4A9"/>
    <w:rsid w:val="2D7B3A26"/>
    <w:rsid w:val="2D80F10D"/>
    <w:rsid w:val="2D84E95F"/>
    <w:rsid w:val="2D86E5B0"/>
    <w:rsid w:val="2D957965"/>
    <w:rsid w:val="2D9A3C24"/>
    <w:rsid w:val="2DA7D39F"/>
    <w:rsid w:val="2DBE9072"/>
    <w:rsid w:val="2E0FD868"/>
    <w:rsid w:val="2E1039FE"/>
    <w:rsid w:val="2E17DA72"/>
    <w:rsid w:val="2E21ABEA"/>
    <w:rsid w:val="2E27298C"/>
    <w:rsid w:val="2E2F59E3"/>
    <w:rsid w:val="2E374316"/>
    <w:rsid w:val="2E3ED4F8"/>
    <w:rsid w:val="2E534C17"/>
    <w:rsid w:val="2E5F7ACE"/>
    <w:rsid w:val="2E6503B3"/>
    <w:rsid w:val="2E66A8BB"/>
    <w:rsid w:val="2E74CC2F"/>
    <w:rsid w:val="2E769420"/>
    <w:rsid w:val="2E906FF5"/>
    <w:rsid w:val="2EA35BF5"/>
    <w:rsid w:val="2EA7223D"/>
    <w:rsid w:val="2EABD173"/>
    <w:rsid w:val="2EB24724"/>
    <w:rsid w:val="2EC99197"/>
    <w:rsid w:val="2ECD34FF"/>
    <w:rsid w:val="2ED130CE"/>
    <w:rsid w:val="2ED40964"/>
    <w:rsid w:val="2ED5DEDB"/>
    <w:rsid w:val="2EE82F98"/>
    <w:rsid w:val="2EEBDC03"/>
    <w:rsid w:val="2EFE9D7B"/>
    <w:rsid w:val="2F01B4FC"/>
    <w:rsid w:val="2F10666B"/>
    <w:rsid w:val="2F151B4A"/>
    <w:rsid w:val="2F296FD5"/>
    <w:rsid w:val="2F3523EB"/>
    <w:rsid w:val="2F37904D"/>
    <w:rsid w:val="2F3E0BFE"/>
    <w:rsid w:val="2F494477"/>
    <w:rsid w:val="2F530A2B"/>
    <w:rsid w:val="2F61555E"/>
    <w:rsid w:val="2F6C2497"/>
    <w:rsid w:val="2F76599D"/>
    <w:rsid w:val="2F7F8435"/>
    <w:rsid w:val="2F847AFA"/>
    <w:rsid w:val="2FB77D96"/>
    <w:rsid w:val="2FB7D3A4"/>
    <w:rsid w:val="2FC765EF"/>
    <w:rsid w:val="2FC7CD66"/>
    <w:rsid w:val="2FDC6ECD"/>
    <w:rsid w:val="2FDF45F3"/>
    <w:rsid w:val="2FE26405"/>
    <w:rsid w:val="2FE7BA1C"/>
    <w:rsid w:val="2FEAC4A7"/>
    <w:rsid w:val="2FF1A5D5"/>
    <w:rsid w:val="300C85F2"/>
    <w:rsid w:val="30223AEC"/>
    <w:rsid w:val="30272826"/>
    <w:rsid w:val="302D5719"/>
    <w:rsid w:val="30301456"/>
    <w:rsid w:val="303346B8"/>
    <w:rsid w:val="3035DBBF"/>
    <w:rsid w:val="30380C6D"/>
    <w:rsid w:val="303B5C7B"/>
    <w:rsid w:val="303EA8C8"/>
    <w:rsid w:val="30435CF4"/>
    <w:rsid w:val="3049DB95"/>
    <w:rsid w:val="3052C6FA"/>
    <w:rsid w:val="305D8C4F"/>
    <w:rsid w:val="305F51D1"/>
    <w:rsid w:val="30781719"/>
    <w:rsid w:val="307B8776"/>
    <w:rsid w:val="308D0230"/>
    <w:rsid w:val="309568BB"/>
    <w:rsid w:val="3095FD36"/>
    <w:rsid w:val="30AF6E41"/>
    <w:rsid w:val="30B460D9"/>
    <w:rsid w:val="30B746FC"/>
    <w:rsid w:val="30BD24B4"/>
    <w:rsid w:val="30C485F9"/>
    <w:rsid w:val="30C740CB"/>
    <w:rsid w:val="30C7E2DC"/>
    <w:rsid w:val="30CF691F"/>
    <w:rsid w:val="30D386F5"/>
    <w:rsid w:val="30D482DA"/>
    <w:rsid w:val="30D82C72"/>
    <w:rsid w:val="30DBA05D"/>
    <w:rsid w:val="30E4A715"/>
    <w:rsid w:val="30EC7843"/>
    <w:rsid w:val="30FBC3EA"/>
    <w:rsid w:val="310330EA"/>
    <w:rsid w:val="310AC4D9"/>
    <w:rsid w:val="31120D9B"/>
    <w:rsid w:val="311EE02A"/>
    <w:rsid w:val="31404EC3"/>
    <w:rsid w:val="3160C6F8"/>
    <w:rsid w:val="3160F01C"/>
    <w:rsid w:val="3160F707"/>
    <w:rsid w:val="31650333"/>
    <w:rsid w:val="31871EBF"/>
    <w:rsid w:val="31903097"/>
    <w:rsid w:val="31907DE8"/>
    <w:rsid w:val="3192F8FA"/>
    <w:rsid w:val="3193C67B"/>
    <w:rsid w:val="3195A787"/>
    <w:rsid w:val="319AEDD8"/>
    <w:rsid w:val="319B785A"/>
    <w:rsid w:val="319F9630"/>
    <w:rsid w:val="31A3E99C"/>
    <w:rsid w:val="31AAC0BB"/>
    <w:rsid w:val="31B058CC"/>
    <w:rsid w:val="31C3399D"/>
    <w:rsid w:val="31C669CE"/>
    <w:rsid w:val="31CE9B2B"/>
    <w:rsid w:val="31D47902"/>
    <w:rsid w:val="31D51D83"/>
    <w:rsid w:val="31D5DA20"/>
    <w:rsid w:val="31D8AC47"/>
    <w:rsid w:val="31D8B91F"/>
    <w:rsid w:val="31DD85CC"/>
    <w:rsid w:val="31EBA7A9"/>
    <w:rsid w:val="31F11A28"/>
    <w:rsid w:val="320B3DDF"/>
    <w:rsid w:val="3273D066"/>
    <w:rsid w:val="3275986B"/>
    <w:rsid w:val="32771D54"/>
    <w:rsid w:val="32784C8A"/>
    <w:rsid w:val="327DB35D"/>
    <w:rsid w:val="327F932B"/>
    <w:rsid w:val="3284EFD3"/>
    <w:rsid w:val="3291CB5C"/>
    <w:rsid w:val="32A096BA"/>
    <w:rsid w:val="32A4A8C2"/>
    <w:rsid w:val="32A9673B"/>
    <w:rsid w:val="32ABE046"/>
    <w:rsid w:val="32B4D3A1"/>
    <w:rsid w:val="32B5D1A4"/>
    <w:rsid w:val="32BD2DC0"/>
    <w:rsid w:val="32CA2094"/>
    <w:rsid w:val="32E8B566"/>
    <w:rsid w:val="32FC7593"/>
    <w:rsid w:val="32FF393F"/>
    <w:rsid w:val="32FF6F0B"/>
    <w:rsid w:val="33027652"/>
    <w:rsid w:val="330516F4"/>
    <w:rsid w:val="33067428"/>
    <w:rsid w:val="330A5832"/>
    <w:rsid w:val="330B9D71"/>
    <w:rsid w:val="33183F84"/>
    <w:rsid w:val="333A597B"/>
    <w:rsid w:val="333A9C3F"/>
    <w:rsid w:val="33409248"/>
    <w:rsid w:val="334632AC"/>
    <w:rsid w:val="334E5403"/>
    <w:rsid w:val="33501A30"/>
    <w:rsid w:val="33528798"/>
    <w:rsid w:val="3367F765"/>
    <w:rsid w:val="338051E4"/>
    <w:rsid w:val="338BAD9E"/>
    <w:rsid w:val="3390DFB4"/>
    <w:rsid w:val="3397E2EC"/>
    <w:rsid w:val="33A6AEAC"/>
    <w:rsid w:val="33A6F293"/>
    <w:rsid w:val="33B7AF3C"/>
    <w:rsid w:val="33BF16BE"/>
    <w:rsid w:val="33C38402"/>
    <w:rsid w:val="33D3CC17"/>
    <w:rsid w:val="33D97A1F"/>
    <w:rsid w:val="33ED0A26"/>
    <w:rsid w:val="33EFD772"/>
    <w:rsid w:val="33F2D0F9"/>
    <w:rsid w:val="33F7255A"/>
    <w:rsid w:val="3409CF1C"/>
    <w:rsid w:val="340CD0AE"/>
    <w:rsid w:val="343169E4"/>
    <w:rsid w:val="3432A8DB"/>
    <w:rsid w:val="3451D937"/>
    <w:rsid w:val="34537364"/>
    <w:rsid w:val="345E871E"/>
    <w:rsid w:val="346CE9B7"/>
    <w:rsid w:val="3478DD9E"/>
    <w:rsid w:val="3480F968"/>
    <w:rsid w:val="3489D7A2"/>
    <w:rsid w:val="348D2F3D"/>
    <w:rsid w:val="3492308D"/>
    <w:rsid w:val="349852AC"/>
    <w:rsid w:val="349F33CD"/>
    <w:rsid w:val="34A7D695"/>
    <w:rsid w:val="34B23206"/>
    <w:rsid w:val="34CA42CA"/>
    <w:rsid w:val="34DBC31B"/>
    <w:rsid w:val="34DBDDF2"/>
    <w:rsid w:val="34E52078"/>
    <w:rsid w:val="34EF9604"/>
    <w:rsid w:val="350E1EF9"/>
    <w:rsid w:val="350E3A20"/>
    <w:rsid w:val="350EBBA0"/>
    <w:rsid w:val="35144095"/>
    <w:rsid w:val="352F3AF9"/>
    <w:rsid w:val="35315998"/>
    <w:rsid w:val="35386C59"/>
    <w:rsid w:val="35568CD2"/>
    <w:rsid w:val="355BF7A0"/>
    <w:rsid w:val="35616952"/>
    <w:rsid w:val="358C06B8"/>
    <w:rsid w:val="358DDBBA"/>
    <w:rsid w:val="359391A5"/>
    <w:rsid w:val="35945C3A"/>
    <w:rsid w:val="35977DC9"/>
    <w:rsid w:val="35C6B892"/>
    <w:rsid w:val="35C99A18"/>
    <w:rsid w:val="35C9E21B"/>
    <w:rsid w:val="35D242EC"/>
    <w:rsid w:val="35D86263"/>
    <w:rsid w:val="35DFEDE5"/>
    <w:rsid w:val="35F00168"/>
    <w:rsid w:val="35F361A2"/>
    <w:rsid w:val="35F578E5"/>
    <w:rsid w:val="35F67CFB"/>
    <w:rsid w:val="360CC3E3"/>
    <w:rsid w:val="3629B03D"/>
    <w:rsid w:val="3629C5DE"/>
    <w:rsid w:val="362E8458"/>
    <w:rsid w:val="3632D625"/>
    <w:rsid w:val="36459F1A"/>
    <w:rsid w:val="3658D6B2"/>
    <w:rsid w:val="365927D2"/>
    <w:rsid w:val="36650421"/>
    <w:rsid w:val="366DB927"/>
    <w:rsid w:val="367C4544"/>
    <w:rsid w:val="367DC2F6"/>
    <w:rsid w:val="367E8393"/>
    <w:rsid w:val="3682F688"/>
    <w:rsid w:val="368D21AC"/>
    <w:rsid w:val="369ABB4F"/>
    <w:rsid w:val="369BCA42"/>
    <w:rsid w:val="36AFB0FC"/>
    <w:rsid w:val="36B4213D"/>
    <w:rsid w:val="36B5F142"/>
    <w:rsid w:val="36B6E90E"/>
    <w:rsid w:val="36BEBD95"/>
    <w:rsid w:val="36C06C2B"/>
    <w:rsid w:val="36C20C9B"/>
    <w:rsid w:val="36C9FA8E"/>
    <w:rsid w:val="36D0494E"/>
    <w:rsid w:val="36D649D4"/>
    <w:rsid w:val="36DCC132"/>
    <w:rsid w:val="36E90D3D"/>
    <w:rsid w:val="36EB2A3F"/>
    <w:rsid w:val="36F7903B"/>
    <w:rsid w:val="37001A76"/>
    <w:rsid w:val="3701BA9B"/>
    <w:rsid w:val="3704AAD0"/>
    <w:rsid w:val="37063FA7"/>
    <w:rsid w:val="3715BB96"/>
    <w:rsid w:val="37232ADC"/>
    <w:rsid w:val="372F5B7A"/>
    <w:rsid w:val="3738EA53"/>
    <w:rsid w:val="373C9FF6"/>
    <w:rsid w:val="3757FD02"/>
    <w:rsid w:val="37649AD8"/>
    <w:rsid w:val="3764C47B"/>
    <w:rsid w:val="377176D9"/>
    <w:rsid w:val="377E15A0"/>
    <w:rsid w:val="378894B0"/>
    <w:rsid w:val="378E7526"/>
    <w:rsid w:val="37971601"/>
    <w:rsid w:val="37A3AA61"/>
    <w:rsid w:val="37B570AD"/>
    <w:rsid w:val="37BF8C0A"/>
    <w:rsid w:val="37C43173"/>
    <w:rsid w:val="37E68377"/>
    <w:rsid w:val="37E9F8F8"/>
    <w:rsid w:val="37EA0F1E"/>
    <w:rsid w:val="38125A04"/>
    <w:rsid w:val="38162CBA"/>
    <w:rsid w:val="382682D7"/>
    <w:rsid w:val="382DC60B"/>
    <w:rsid w:val="383E804A"/>
    <w:rsid w:val="38419599"/>
    <w:rsid w:val="38425D6F"/>
    <w:rsid w:val="38468BA4"/>
    <w:rsid w:val="3849EE8B"/>
    <w:rsid w:val="385039E4"/>
    <w:rsid w:val="38598873"/>
    <w:rsid w:val="385BDC89"/>
    <w:rsid w:val="3867A753"/>
    <w:rsid w:val="38684D96"/>
    <w:rsid w:val="3886020E"/>
    <w:rsid w:val="389348C4"/>
    <w:rsid w:val="38BF2ACE"/>
    <w:rsid w:val="38D1A257"/>
    <w:rsid w:val="38D4B298"/>
    <w:rsid w:val="38E91859"/>
    <w:rsid w:val="38EE6C58"/>
    <w:rsid w:val="38F49925"/>
    <w:rsid w:val="38F567F8"/>
    <w:rsid w:val="38F605DD"/>
    <w:rsid w:val="38F7C65E"/>
    <w:rsid w:val="390FB964"/>
    <w:rsid w:val="391B89A4"/>
    <w:rsid w:val="391CD6C4"/>
    <w:rsid w:val="3943EFB3"/>
    <w:rsid w:val="39525D83"/>
    <w:rsid w:val="3953301C"/>
    <w:rsid w:val="396592FE"/>
    <w:rsid w:val="3970E184"/>
    <w:rsid w:val="398BA723"/>
    <w:rsid w:val="399D2C3F"/>
    <w:rsid w:val="39AFF44B"/>
    <w:rsid w:val="39B2FD15"/>
    <w:rsid w:val="39B46618"/>
    <w:rsid w:val="39BE87DD"/>
    <w:rsid w:val="39E4772E"/>
    <w:rsid w:val="39E76E16"/>
    <w:rsid w:val="39EFF1AF"/>
    <w:rsid w:val="39FC9267"/>
    <w:rsid w:val="3A08C251"/>
    <w:rsid w:val="3A144A61"/>
    <w:rsid w:val="3A1AA9D1"/>
    <w:rsid w:val="3A1ADF45"/>
    <w:rsid w:val="3A2C8656"/>
    <w:rsid w:val="3A44A13A"/>
    <w:rsid w:val="3A52E390"/>
    <w:rsid w:val="3A53BAC6"/>
    <w:rsid w:val="3A54E1C8"/>
    <w:rsid w:val="3A7775D2"/>
    <w:rsid w:val="3A989BE8"/>
    <w:rsid w:val="3ADA6ECD"/>
    <w:rsid w:val="3AF07096"/>
    <w:rsid w:val="3AF7CD07"/>
    <w:rsid w:val="3B01A53D"/>
    <w:rsid w:val="3B01F057"/>
    <w:rsid w:val="3B0E8148"/>
    <w:rsid w:val="3B16A2D0"/>
    <w:rsid w:val="3B1EB4D1"/>
    <w:rsid w:val="3B329839"/>
    <w:rsid w:val="3B345FED"/>
    <w:rsid w:val="3B36E3BC"/>
    <w:rsid w:val="3B5030B3"/>
    <w:rsid w:val="3B58F103"/>
    <w:rsid w:val="3B5FAFEA"/>
    <w:rsid w:val="3B662F0D"/>
    <w:rsid w:val="3B6FFACE"/>
    <w:rsid w:val="3B783D5F"/>
    <w:rsid w:val="3B8A3BAD"/>
    <w:rsid w:val="3B8BE474"/>
    <w:rsid w:val="3BAB3BFB"/>
    <w:rsid w:val="3BAF7A1A"/>
    <w:rsid w:val="3BB1F245"/>
    <w:rsid w:val="3BB592A4"/>
    <w:rsid w:val="3BBB3525"/>
    <w:rsid w:val="3BBB6D25"/>
    <w:rsid w:val="3BCDF8B8"/>
    <w:rsid w:val="3BD81035"/>
    <w:rsid w:val="3BE2EB77"/>
    <w:rsid w:val="3BF0A663"/>
    <w:rsid w:val="3BF1D401"/>
    <w:rsid w:val="3BF5BDEC"/>
    <w:rsid w:val="3BF9D066"/>
    <w:rsid w:val="3BFB600D"/>
    <w:rsid w:val="3C061BFD"/>
    <w:rsid w:val="3C1B5F73"/>
    <w:rsid w:val="3C1BEC0C"/>
    <w:rsid w:val="3C205CF4"/>
    <w:rsid w:val="3C22BAED"/>
    <w:rsid w:val="3C27880E"/>
    <w:rsid w:val="3C2CCEBB"/>
    <w:rsid w:val="3C2DA845"/>
    <w:rsid w:val="3C2E1E97"/>
    <w:rsid w:val="3C4265F7"/>
    <w:rsid w:val="3C4A4EC0"/>
    <w:rsid w:val="3C50F48B"/>
    <w:rsid w:val="3C512E59"/>
    <w:rsid w:val="3C6A6945"/>
    <w:rsid w:val="3C7165A9"/>
    <w:rsid w:val="3C7BCFCB"/>
    <w:rsid w:val="3CA29549"/>
    <w:rsid w:val="3CA4882E"/>
    <w:rsid w:val="3CA70E58"/>
    <w:rsid w:val="3CAA0540"/>
    <w:rsid w:val="3CB1283D"/>
    <w:rsid w:val="3CBBE40C"/>
    <w:rsid w:val="3CBE4662"/>
    <w:rsid w:val="3CC49147"/>
    <w:rsid w:val="3CCA1F5B"/>
    <w:rsid w:val="3CD8A027"/>
    <w:rsid w:val="3CD9C9AF"/>
    <w:rsid w:val="3CE4DE01"/>
    <w:rsid w:val="3CF01093"/>
    <w:rsid w:val="3D00A366"/>
    <w:rsid w:val="3D170726"/>
    <w:rsid w:val="3D1A4A2C"/>
    <w:rsid w:val="3D288E7D"/>
    <w:rsid w:val="3D35EE46"/>
    <w:rsid w:val="3D365124"/>
    <w:rsid w:val="3D48715C"/>
    <w:rsid w:val="3D4F5905"/>
    <w:rsid w:val="3D5A141C"/>
    <w:rsid w:val="3D5EB9ED"/>
    <w:rsid w:val="3D61D220"/>
    <w:rsid w:val="3D646B62"/>
    <w:rsid w:val="3D7E13A7"/>
    <w:rsid w:val="3D843B5E"/>
    <w:rsid w:val="3D8A0281"/>
    <w:rsid w:val="3D917004"/>
    <w:rsid w:val="3D94BD06"/>
    <w:rsid w:val="3DA591CC"/>
    <w:rsid w:val="3DAE3DBE"/>
    <w:rsid w:val="3DBE9005"/>
    <w:rsid w:val="3DF12FEB"/>
    <w:rsid w:val="3DF32749"/>
    <w:rsid w:val="3E017685"/>
    <w:rsid w:val="3E01BA4A"/>
    <w:rsid w:val="3E146100"/>
    <w:rsid w:val="3E1FFC16"/>
    <w:rsid w:val="3E2491CA"/>
    <w:rsid w:val="3E26D8FA"/>
    <w:rsid w:val="3E37580C"/>
    <w:rsid w:val="3E37E77A"/>
    <w:rsid w:val="3E48B2EF"/>
    <w:rsid w:val="3E4D8FC8"/>
    <w:rsid w:val="3E6769DF"/>
    <w:rsid w:val="3E697AE4"/>
    <w:rsid w:val="3E7B31DD"/>
    <w:rsid w:val="3E7E55B6"/>
    <w:rsid w:val="3E8BB66D"/>
    <w:rsid w:val="3E8EC5B1"/>
    <w:rsid w:val="3E9786FD"/>
    <w:rsid w:val="3EA273E6"/>
    <w:rsid w:val="3EA4A785"/>
    <w:rsid w:val="3EB378D5"/>
    <w:rsid w:val="3EB6B679"/>
    <w:rsid w:val="3EB95070"/>
    <w:rsid w:val="3EBC1BB7"/>
    <w:rsid w:val="3ECCC07E"/>
    <w:rsid w:val="3ECEAE94"/>
    <w:rsid w:val="3EDD48AE"/>
    <w:rsid w:val="3EDE5567"/>
    <w:rsid w:val="3EE7296A"/>
    <w:rsid w:val="3EFD70A6"/>
    <w:rsid w:val="3F07AED6"/>
    <w:rsid w:val="3F20ED99"/>
    <w:rsid w:val="3F2778A9"/>
    <w:rsid w:val="3F331F07"/>
    <w:rsid w:val="3F3ADB0E"/>
    <w:rsid w:val="3F4D4A85"/>
    <w:rsid w:val="3F6B91BB"/>
    <w:rsid w:val="3F771101"/>
    <w:rsid w:val="3F7D54FA"/>
    <w:rsid w:val="3F81FB98"/>
    <w:rsid w:val="3F8F2417"/>
    <w:rsid w:val="3F977627"/>
    <w:rsid w:val="3FBA7E5B"/>
    <w:rsid w:val="3FBD6C59"/>
    <w:rsid w:val="3FBF687B"/>
    <w:rsid w:val="3FC62FCF"/>
    <w:rsid w:val="3FC7BAA5"/>
    <w:rsid w:val="3FD37AE0"/>
    <w:rsid w:val="3FD495D8"/>
    <w:rsid w:val="3FE97368"/>
    <w:rsid w:val="3FEDB561"/>
    <w:rsid w:val="3FF087E7"/>
    <w:rsid w:val="403991D8"/>
    <w:rsid w:val="403A07D1"/>
    <w:rsid w:val="404F054B"/>
    <w:rsid w:val="4073D3BF"/>
    <w:rsid w:val="407516C4"/>
    <w:rsid w:val="4076691A"/>
    <w:rsid w:val="40801AB4"/>
    <w:rsid w:val="4083ED7B"/>
    <w:rsid w:val="408C8B1B"/>
    <w:rsid w:val="408CC89E"/>
    <w:rsid w:val="409159DF"/>
    <w:rsid w:val="409B44FD"/>
    <w:rsid w:val="409DC180"/>
    <w:rsid w:val="40A7093C"/>
    <w:rsid w:val="40ABC33E"/>
    <w:rsid w:val="40AEE164"/>
    <w:rsid w:val="40B85222"/>
    <w:rsid w:val="40B9F148"/>
    <w:rsid w:val="40C48238"/>
    <w:rsid w:val="40D2193A"/>
    <w:rsid w:val="40D39109"/>
    <w:rsid w:val="40DEDA06"/>
    <w:rsid w:val="40EA17BB"/>
    <w:rsid w:val="41021B21"/>
    <w:rsid w:val="410E1C19"/>
    <w:rsid w:val="410F9164"/>
    <w:rsid w:val="411460E9"/>
    <w:rsid w:val="41188BE5"/>
    <w:rsid w:val="413314E0"/>
    <w:rsid w:val="41344721"/>
    <w:rsid w:val="413CB555"/>
    <w:rsid w:val="4145B46C"/>
    <w:rsid w:val="41493422"/>
    <w:rsid w:val="414AF107"/>
    <w:rsid w:val="4153160B"/>
    <w:rsid w:val="415E2CFB"/>
    <w:rsid w:val="416850F8"/>
    <w:rsid w:val="416E11AF"/>
    <w:rsid w:val="4173DA21"/>
    <w:rsid w:val="4173DAC0"/>
    <w:rsid w:val="417E0C90"/>
    <w:rsid w:val="4181422E"/>
    <w:rsid w:val="4183AB16"/>
    <w:rsid w:val="41909271"/>
    <w:rsid w:val="41961804"/>
    <w:rsid w:val="4198B7CA"/>
    <w:rsid w:val="41AE1F73"/>
    <w:rsid w:val="41AFBBCD"/>
    <w:rsid w:val="41B8A076"/>
    <w:rsid w:val="41CD1F63"/>
    <w:rsid w:val="41E6EE9E"/>
    <w:rsid w:val="41F50432"/>
    <w:rsid w:val="41FD445A"/>
    <w:rsid w:val="4201BD69"/>
    <w:rsid w:val="4208D4EB"/>
    <w:rsid w:val="42166167"/>
    <w:rsid w:val="421B489F"/>
    <w:rsid w:val="423AC339"/>
    <w:rsid w:val="4241F1C4"/>
    <w:rsid w:val="42490B23"/>
    <w:rsid w:val="42490C3E"/>
    <w:rsid w:val="424CE5DC"/>
    <w:rsid w:val="424E50A2"/>
    <w:rsid w:val="42567CC1"/>
    <w:rsid w:val="425A37C1"/>
    <w:rsid w:val="42634D74"/>
    <w:rsid w:val="426D48DA"/>
    <w:rsid w:val="426FD29E"/>
    <w:rsid w:val="42707F31"/>
    <w:rsid w:val="428351F0"/>
    <w:rsid w:val="42910AC9"/>
    <w:rsid w:val="42AF7CDA"/>
    <w:rsid w:val="42BF5969"/>
    <w:rsid w:val="42C045E3"/>
    <w:rsid w:val="42D37B0A"/>
    <w:rsid w:val="42D89F86"/>
    <w:rsid w:val="42E93019"/>
    <w:rsid w:val="42EBF6C6"/>
    <w:rsid w:val="42F70164"/>
    <w:rsid w:val="42F9F900"/>
    <w:rsid w:val="4309B7DA"/>
    <w:rsid w:val="430EED87"/>
    <w:rsid w:val="43148049"/>
    <w:rsid w:val="432DE84D"/>
    <w:rsid w:val="432F4EB8"/>
    <w:rsid w:val="4330E28C"/>
    <w:rsid w:val="4339854B"/>
    <w:rsid w:val="43414C4F"/>
    <w:rsid w:val="43448581"/>
    <w:rsid w:val="43475201"/>
    <w:rsid w:val="43493475"/>
    <w:rsid w:val="434D9CD6"/>
    <w:rsid w:val="4353D5DC"/>
    <w:rsid w:val="435D9C99"/>
    <w:rsid w:val="4361669B"/>
    <w:rsid w:val="43621E3E"/>
    <w:rsid w:val="43789BA5"/>
    <w:rsid w:val="438DC948"/>
    <w:rsid w:val="439236C7"/>
    <w:rsid w:val="4393955C"/>
    <w:rsid w:val="43968E0B"/>
    <w:rsid w:val="439D4257"/>
    <w:rsid w:val="439F6E5F"/>
    <w:rsid w:val="439FD00B"/>
    <w:rsid w:val="43A92E5B"/>
    <w:rsid w:val="43B16600"/>
    <w:rsid w:val="43C81385"/>
    <w:rsid w:val="43E535D5"/>
    <w:rsid w:val="43E8CEF3"/>
    <w:rsid w:val="43ED9810"/>
    <w:rsid w:val="43F4D843"/>
    <w:rsid w:val="43F9B55B"/>
    <w:rsid w:val="440913A8"/>
    <w:rsid w:val="44161789"/>
    <w:rsid w:val="4416C0C5"/>
    <w:rsid w:val="4428E7F1"/>
    <w:rsid w:val="442D7EA3"/>
    <w:rsid w:val="4433C53C"/>
    <w:rsid w:val="44347F4C"/>
    <w:rsid w:val="443A393E"/>
    <w:rsid w:val="443EDAB8"/>
    <w:rsid w:val="44433317"/>
    <w:rsid w:val="44660DBC"/>
    <w:rsid w:val="4471B6C8"/>
    <w:rsid w:val="4484017F"/>
    <w:rsid w:val="44890FE6"/>
    <w:rsid w:val="44896D21"/>
    <w:rsid w:val="448FE389"/>
    <w:rsid w:val="44909818"/>
    <w:rsid w:val="44988C4B"/>
    <w:rsid w:val="449CAD57"/>
    <w:rsid w:val="449D0BB2"/>
    <w:rsid w:val="449E1E9D"/>
    <w:rsid w:val="44A0622E"/>
    <w:rsid w:val="44E972BF"/>
    <w:rsid w:val="44F3FED8"/>
    <w:rsid w:val="44F4D30D"/>
    <w:rsid w:val="44F64D9E"/>
    <w:rsid w:val="4508817E"/>
    <w:rsid w:val="450A4300"/>
    <w:rsid w:val="450A91D8"/>
    <w:rsid w:val="450F82EC"/>
    <w:rsid w:val="451EC3F0"/>
    <w:rsid w:val="452B05E6"/>
    <w:rsid w:val="452F28D7"/>
    <w:rsid w:val="45346CE8"/>
    <w:rsid w:val="45523AFC"/>
    <w:rsid w:val="4553F089"/>
    <w:rsid w:val="4562E767"/>
    <w:rsid w:val="457C1493"/>
    <w:rsid w:val="457EE5FD"/>
    <w:rsid w:val="459050EF"/>
    <w:rsid w:val="459DEDCA"/>
    <w:rsid w:val="45A2E1DB"/>
    <w:rsid w:val="45A3ECC5"/>
    <w:rsid w:val="45AEC822"/>
    <w:rsid w:val="45B3E0F0"/>
    <w:rsid w:val="45CD4688"/>
    <w:rsid w:val="45DBD188"/>
    <w:rsid w:val="45DC67CF"/>
    <w:rsid w:val="45E51C91"/>
    <w:rsid w:val="45E59A4A"/>
    <w:rsid w:val="45EC260E"/>
    <w:rsid w:val="45F89591"/>
    <w:rsid w:val="4608432B"/>
    <w:rsid w:val="46092C6D"/>
    <w:rsid w:val="460A3894"/>
    <w:rsid w:val="461070DA"/>
    <w:rsid w:val="461D6AF8"/>
    <w:rsid w:val="46225F62"/>
    <w:rsid w:val="46347292"/>
    <w:rsid w:val="46366C2C"/>
    <w:rsid w:val="463FFF91"/>
    <w:rsid w:val="464B814F"/>
    <w:rsid w:val="46517F17"/>
    <w:rsid w:val="465A2976"/>
    <w:rsid w:val="465C6517"/>
    <w:rsid w:val="466B59A4"/>
    <w:rsid w:val="46767AF0"/>
    <w:rsid w:val="467A9B85"/>
    <w:rsid w:val="4692CB14"/>
    <w:rsid w:val="4696BDF1"/>
    <w:rsid w:val="46A85903"/>
    <w:rsid w:val="46BF10B4"/>
    <w:rsid w:val="46C563DA"/>
    <w:rsid w:val="46C5DA98"/>
    <w:rsid w:val="46CC0844"/>
    <w:rsid w:val="46E0156D"/>
    <w:rsid w:val="46E59EC1"/>
    <w:rsid w:val="46ECA2F7"/>
    <w:rsid w:val="46F3936E"/>
    <w:rsid w:val="46F52729"/>
    <w:rsid w:val="46FCEF8A"/>
    <w:rsid w:val="47001756"/>
    <w:rsid w:val="4703F7E0"/>
    <w:rsid w:val="470A2536"/>
    <w:rsid w:val="47140A85"/>
    <w:rsid w:val="47150DD4"/>
    <w:rsid w:val="471733E3"/>
    <w:rsid w:val="471DD7F2"/>
    <w:rsid w:val="4731CD83"/>
    <w:rsid w:val="4743F57C"/>
    <w:rsid w:val="47458C6C"/>
    <w:rsid w:val="474590C9"/>
    <w:rsid w:val="474C2FBC"/>
    <w:rsid w:val="475119A5"/>
    <w:rsid w:val="47654F83"/>
    <w:rsid w:val="476A0597"/>
    <w:rsid w:val="476C1815"/>
    <w:rsid w:val="476FEB63"/>
    <w:rsid w:val="47881058"/>
    <w:rsid w:val="478E18B6"/>
    <w:rsid w:val="479CF2FE"/>
    <w:rsid w:val="47A639A9"/>
    <w:rsid w:val="47A6D495"/>
    <w:rsid w:val="47A74292"/>
    <w:rsid w:val="47C195D0"/>
    <w:rsid w:val="47CDFA7D"/>
    <w:rsid w:val="47D79418"/>
    <w:rsid w:val="47DB4130"/>
    <w:rsid w:val="47DFCFC4"/>
    <w:rsid w:val="47F5EB55"/>
    <w:rsid w:val="47FD84D1"/>
    <w:rsid w:val="4807B8F8"/>
    <w:rsid w:val="48094303"/>
    <w:rsid w:val="480F6A4E"/>
    <w:rsid w:val="4817B4B2"/>
    <w:rsid w:val="481BD666"/>
    <w:rsid w:val="4837C68B"/>
    <w:rsid w:val="483BF726"/>
    <w:rsid w:val="484B7C61"/>
    <w:rsid w:val="484D1320"/>
    <w:rsid w:val="4850AF1D"/>
    <w:rsid w:val="4852BFA0"/>
    <w:rsid w:val="48592D9E"/>
    <w:rsid w:val="485F429C"/>
    <w:rsid w:val="488024FC"/>
    <w:rsid w:val="4880CC14"/>
    <w:rsid w:val="489ACA34"/>
    <w:rsid w:val="48A90EC0"/>
    <w:rsid w:val="48AF0988"/>
    <w:rsid w:val="48B3A13F"/>
    <w:rsid w:val="48B461DD"/>
    <w:rsid w:val="48B520D2"/>
    <w:rsid w:val="48B670F4"/>
    <w:rsid w:val="48C4B828"/>
    <w:rsid w:val="48C711C4"/>
    <w:rsid w:val="48D90F16"/>
    <w:rsid w:val="48E0544F"/>
    <w:rsid w:val="48E3FAA3"/>
    <w:rsid w:val="48E48691"/>
    <w:rsid w:val="48E85C04"/>
    <w:rsid w:val="48EDAE6E"/>
    <w:rsid w:val="48F20DBE"/>
    <w:rsid w:val="48F2B7B6"/>
    <w:rsid w:val="48F4A807"/>
    <w:rsid w:val="490765D4"/>
    <w:rsid w:val="490DBF69"/>
    <w:rsid w:val="4910F602"/>
    <w:rsid w:val="492C6147"/>
    <w:rsid w:val="49332E5F"/>
    <w:rsid w:val="4938CD86"/>
    <w:rsid w:val="493BB58A"/>
    <w:rsid w:val="493EF7EC"/>
    <w:rsid w:val="494BC8F2"/>
    <w:rsid w:val="4952D623"/>
    <w:rsid w:val="4954B7A5"/>
    <w:rsid w:val="4972E9F0"/>
    <w:rsid w:val="497573DE"/>
    <w:rsid w:val="49760888"/>
    <w:rsid w:val="49761DA7"/>
    <w:rsid w:val="4984FAB7"/>
    <w:rsid w:val="4986C725"/>
    <w:rsid w:val="498B4AAE"/>
    <w:rsid w:val="49A88DF6"/>
    <w:rsid w:val="49AD019D"/>
    <w:rsid w:val="49AD5546"/>
    <w:rsid w:val="49BA7D48"/>
    <w:rsid w:val="49BCCDBA"/>
    <w:rsid w:val="49C0BBB8"/>
    <w:rsid w:val="49C2C308"/>
    <w:rsid w:val="49DC9CD7"/>
    <w:rsid w:val="49E25DA0"/>
    <w:rsid w:val="49E9A136"/>
    <w:rsid w:val="49EFA3F5"/>
    <w:rsid w:val="49F32A8D"/>
    <w:rsid w:val="49F8F610"/>
    <w:rsid w:val="4A022E89"/>
    <w:rsid w:val="4A06CF12"/>
    <w:rsid w:val="4A1F0728"/>
    <w:rsid w:val="4A2F441A"/>
    <w:rsid w:val="4A440974"/>
    <w:rsid w:val="4A45A87B"/>
    <w:rsid w:val="4A4DD3D8"/>
    <w:rsid w:val="4A5E21F0"/>
    <w:rsid w:val="4A669604"/>
    <w:rsid w:val="4A6FCB56"/>
    <w:rsid w:val="4A7D4022"/>
    <w:rsid w:val="4A84F919"/>
    <w:rsid w:val="4A931C0C"/>
    <w:rsid w:val="4AA43E89"/>
    <w:rsid w:val="4AB929D2"/>
    <w:rsid w:val="4ABC015C"/>
    <w:rsid w:val="4AC60409"/>
    <w:rsid w:val="4AC9580E"/>
    <w:rsid w:val="4AD1C985"/>
    <w:rsid w:val="4ADDFA15"/>
    <w:rsid w:val="4AE008B5"/>
    <w:rsid w:val="4AF23A3F"/>
    <w:rsid w:val="4B00ABB8"/>
    <w:rsid w:val="4B044A88"/>
    <w:rsid w:val="4B15BDBE"/>
    <w:rsid w:val="4B1BDCCA"/>
    <w:rsid w:val="4B267C04"/>
    <w:rsid w:val="4B2B03FB"/>
    <w:rsid w:val="4B2B7D51"/>
    <w:rsid w:val="4B31758E"/>
    <w:rsid w:val="4B3B9297"/>
    <w:rsid w:val="4B47B6C5"/>
    <w:rsid w:val="4B63B44E"/>
    <w:rsid w:val="4B684AE3"/>
    <w:rsid w:val="4B6A8899"/>
    <w:rsid w:val="4B6CCC5C"/>
    <w:rsid w:val="4B6E939B"/>
    <w:rsid w:val="4B778A87"/>
    <w:rsid w:val="4B7A3F66"/>
    <w:rsid w:val="4B7B473F"/>
    <w:rsid w:val="4B868127"/>
    <w:rsid w:val="4B933D4B"/>
    <w:rsid w:val="4B964C0E"/>
    <w:rsid w:val="4BA65A2B"/>
    <w:rsid w:val="4BBE4A90"/>
    <w:rsid w:val="4BD51437"/>
    <w:rsid w:val="4BEE68DA"/>
    <w:rsid w:val="4BEFDD52"/>
    <w:rsid w:val="4BF105CF"/>
    <w:rsid w:val="4C0C2851"/>
    <w:rsid w:val="4C112632"/>
    <w:rsid w:val="4C2F126F"/>
    <w:rsid w:val="4C3C9BE1"/>
    <w:rsid w:val="4C3C9CA5"/>
    <w:rsid w:val="4C401480"/>
    <w:rsid w:val="4C4AC944"/>
    <w:rsid w:val="4C63425C"/>
    <w:rsid w:val="4C75064D"/>
    <w:rsid w:val="4C887DFE"/>
    <w:rsid w:val="4C8DA55D"/>
    <w:rsid w:val="4CCED864"/>
    <w:rsid w:val="4CDD586A"/>
    <w:rsid w:val="4CED86C2"/>
    <w:rsid w:val="4CEFB873"/>
    <w:rsid w:val="4CF5A8D0"/>
    <w:rsid w:val="4CF6E64B"/>
    <w:rsid w:val="4CFE1517"/>
    <w:rsid w:val="4D00957F"/>
    <w:rsid w:val="4D0C5F0E"/>
    <w:rsid w:val="4D2AA547"/>
    <w:rsid w:val="4D2E78E1"/>
    <w:rsid w:val="4D2FC3CA"/>
    <w:rsid w:val="4D330035"/>
    <w:rsid w:val="4D36288A"/>
    <w:rsid w:val="4D37BCFE"/>
    <w:rsid w:val="4D447D17"/>
    <w:rsid w:val="4D465627"/>
    <w:rsid w:val="4D5E3C5B"/>
    <w:rsid w:val="4D614DF5"/>
    <w:rsid w:val="4D69BB19"/>
    <w:rsid w:val="4D6A870F"/>
    <w:rsid w:val="4D6DA71C"/>
    <w:rsid w:val="4D7056A9"/>
    <w:rsid w:val="4D7C6F43"/>
    <w:rsid w:val="4D83455C"/>
    <w:rsid w:val="4D89F949"/>
    <w:rsid w:val="4D8C10CD"/>
    <w:rsid w:val="4D929B9D"/>
    <w:rsid w:val="4D930031"/>
    <w:rsid w:val="4DAE06A8"/>
    <w:rsid w:val="4DB82ECA"/>
    <w:rsid w:val="4DD7FC4D"/>
    <w:rsid w:val="4DF7068B"/>
    <w:rsid w:val="4E058ECD"/>
    <w:rsid w:val="4E07BF06"/>
    <w:rsid w:val="4E1FD2E3"/>
    <w:rsid w:val="4E2D32A8"/>
    <w:rsid w:val="4E2D790C"/>
    <w:rsid w:val="4E2E3E15"/>
    <w:rsid w:val="4E4A1EE2"/>
    <w:rsid w:val="4E4C4BF6"/>
    <w:rsid w:val="4E4E6AD2"/>
    <w:rsid w:val="4E4F8017"/>
    <w:rsid w:val="4E6348D3"/>
    <w:rsid w:val="4E67CD8E"/>
    <w:rsid w:val="4E767FED"/>
    <w:rsid w:val="4E7F9988"/>
    <w:rsid w:val="4E8855E9"/>
    <w:rsid w:val="4E889702"/>
    <w:rsid w:val="4E94B081"/>
    <w:rsid w:val="4E97166B"/>
    <w:rsid w:val="4E990BBF"/>
    <w:rsid w:val="4EA38072"/>
    <w:rsid w:val="4EA584D7"/>
    <w:rsid w:val="4EB04003"/>
    <w:rsid w:val="4EBFEBB7"/>
    <w:rsid w:val="4EBFF5C7"/>
    <w:rsid w:val="4EC0588E"/>
    <w:rsid w:val="4EC1B08C"/>
    <w:rsid w:val="4ECA1C24"/>
    <w:rsid w:val="4ED33360"/>
    <w:rsid w:val="4ED63FF9"/>
    <w:rsid w:val="4EEC2089"/>
    <w:rsid w:val="4EED49F1"/>
    <w:rsid w:val="4F039671"/>
    <w:rsid w:val="4F089A39"/>
    <w:rsid w:val="4F1CCEAF"/>
    <w:rsid w:val="4F20E567"/>
    <w:rsid w:val="4F20F2A7"/>
    <w:rsid w:val="4F24A0C2"/>
    <w:rsid w:val="4F2A73C4"/>
    <w:rsid w:val="4F341507"/>
    <w:rsid w:val="4F3B2C9A"/>
    <w:rsid w:val="4F3BEF30"/>
    <w:rsid w:val="4F452B2E"/>
    <w:rsid w:val="4F484F32"/>
    <w:rsid w:val="4F4D4560"/>
    <w:rsid w:val="4F66551E"/>
    <w:rsid w:val="4F850D89"/>
    <w:rsid w:val="4F9276CD"/>
    <w:rsid w:val="4F98D17F"/>
    <w:rsid w:val="4F9A22E3"/>
    <w:rsid w:val="4F9B2FA8"/>
    <w:rsid w:val="4F9E3F28"/>
    <w:rsid w:val="4FADF1C8"/>
    <w:rsid w:val="4FAFBEA8"/>
    <w:rsid w:val="4FB11758"/>
    <w:rsid w:val="4FB39C1A"/>
    <w:rsid w:val="4FB3B3C9"/>
    <w:rsid w:val="4FD48463"/>
    <w:rsid w:val="4FD6925F"/>
    <w:rsid w:val="4FE89485"/>
    <w:rsid w:val="4FEC4E02"/>
    <w:rsid w:val="4FF593E0"/>
    <w:rsid w:val="4FF70C68"/>
    <w:rsid w:val="5008A9B7"/>
    <w:rsid w:val="501DB8ED"/>
    <w:rsid w:val="5021D8E9"/>
    <w:rsid w:val="502D69E8"/>
    <w:rsid w:val="502E5600"/>
    <w:rsid w:val="503382B4"/>
    <w:rsid w:val="503ED056"/>
    <w:rsid w:val="50426B0A"/>
    <w:rsid w:val="504C8166"/>
    <w:rsid w:val="504DDD2D"/>
    <w:rsid w:val="50596383"/>
    <w:rsid w:val="505E6A0A"/>
    <w:rsid w:val="5069C2DB"/>
    <w:rsid w:val="506B9965"/>
    <w:rsid w:val="507D8655"/>
    <w:rsid w:val="507E5DF0"/>
    <w:rsid w:val="508A1E97"/>
    <w:rsid w:val="5091AF9A"/>
    <w:rsid w:val="50C6DB3E"/>
    <w:rsid w:val="50D01F73"/>
    <w:rsid w:val="50DCC270"/>
    <w:rsid w:val="50FCFCE8"/>
    <w:rsid w:val="51030E4C"/>
    <w:rsid w:val="510DA2A7"/>
    <w:rsid w:val="511BA0C9"/>
    <w:rsid w:val="511FDDDB"/>
    <w:rsid w:val="51244FF7"/>
    <w:rsid w:val="51256ABC"/>
    <w:rsid w:val="513659F3"/>
    <w:rsid w:val="51446C6D"/>
    <w:rsid w:val="515503D9"/>
    <w:rsid w:val="515E7C9F"/>
    <w:rsid w:val="51697762"/>
    <w:rsid w:val="516B00A1"/>
    <w:rsid w:val="5179A64A"/>
    <w:rsid w:val="5180D3FF"/>
    <w:rsid w:val="51869DD0"/>
    <w:rsid w:val="51B57358"/>
    <w:rsid w:val="51D3B037"/>
    <w:rsid w:val="51D4F76F"/>
    <w:rsid w:val="51D683D4"/>
    <w:rsid w:val="51EBB051"/>
    <w:rsid w:val="51ECC173"/>
    <w:rsid w:val="51F9E07F"/>
    <w:rsid w:val="51FFE5EE"/>
    <w:rsid w:val="5203A0FE"/>
    <w:rsid w:val="520CE7F1"/>
    <w:rsid w:val="521A9367"/>
    <w:rsid w:val="522AC67C"/>
    <w:rsid w:val="523146AE"/>
    <w:rsid w:val="523491C9"/>
    <w:rsid w:val="52362F37"/>
    <w:rsid w:val="523D84E0"/>
    <w:rsid w:val="524F859E"/>
    <w:rsid w:val="5250094C"/>
    <w:rsid w:val="5251AB8F"/>
    <w:rsid w:val="5253BA44"/>
    <w:rsid w:val="525571DB"/>
    <w:rsid w:val="525F47B9"/>
    <w:rsid w:val="5260E48E"/>
    <w:rsid w:val="526AD00C"/>
    <w:rsid w:val="526CB1DF"/>
    <w:rsid w:val="5289F22E"/>
    <w:rsid w:val="52A84DD4"/>
    <w:rsid w:val="52B3D77A"/>
    <w:rsid w:val="52C0DD6E"/>
    <w:rsid w:val="52C93335"/>
    <w:rsid w:val="52DB2835"/>
    <w:rsid w:val="52EAD3B4"/>
    <w:rsid w:val="52F44723"/>
    <w:rsid w:val="52F86A15"/>
    <w:rsid w:val="53039C02"/>
    <w:rsid w:val="53083B25"/>
    <w:rsid w:val="5311C71D"/>
    <w:rsid w:val="5324F49B"/>
    <w:rsid w:val="533C2C42"/>
    <w:rsid w:val="5347140C"/>
    <w:rsid w:val="534C7C88"/>
    <w:rsid w:val="5353A189"/>
    <w:rsid w:val="5369AB27"/>
    <w:rsid w:val="536CC2EB"/>
    <w:rsid w:val="537689BE"/>
    <w:rsid w:val="5382CAEE"/>
    <w:rsid w:val="538FD1D2"/>
    <w:rsid w:val="53927106"/>
    <w:rsid w:val="53A083BC"/>
    <w:rsid w:val="53BACBB0"/>
    <w:rsid w:val="53C932C0"/>
    <w:rsid w:val="53CA0CDC"/>
    <w:rsid w:val="53D372C4"/>
    <w:rsid w:val="53D42F9E"/>
    <w:rsid w:val="53EA7D81"/>
    <w:rsid w:val="53F3DB81"/>
    <w:rsid w:val="53F96E24"/>
    <w:rsid w:val="53FC7635"/>
    <w:rsid w:val="5413D315"/>
    <w:rsid w:val="541599D8"/>
    <w:rsid w:val="541E959B"/>
    <w:rsid w:val="542619E3"/>
    <w:rsid w:val="542AEA3B"/>
    <w:rsid w:val="54625A02"/>
    <w:rsid w:val="546A1106"/>
    <w:rsid w:val="549A7ACD"/>
    <w:rsid w:val="549C41DE"/>
    <w:rsid w:val="54ABBE73"/>
    <w:rsid w:val="54B9A7F5"/>
    <w:rsid w:val="54C01689"/>
    <w:rsid w:val="54C9BE68"/>
    <w:rsid w:val="54CDA351"/>
    <w:rsid w:val="54EC9C97"/>
    <w:rsid w:val="54EEEE4A"/>
    <w:rsid w:val="5504C419"/>
    <w:rsid w:val="550A04E7"/>
    <w:rsid w:val="550BBD9E"/>
    <w:rsid w:val="550CFE86"/>
    <w:rsid w:val="5514142A"/>
    <w:rsid w:val="551A2DCD"/>
    <w:rsid w:val="5543173D"/>
    <w:rsid w:val="55491003"/>
    <w:rsid w:val="554B0F28"/>
    <w:rsid w:val="554BA0E1"/>
    <w:rsid w:val="554E8147"/>
    <w:rsid w:val="55576E24"/>
    <w:rsid w:val="55617E46"/>
    <w:rsid w:val="557354C4"/>
    <w:rsid w:val="5579BA0C"/>
    <w:rsid w:val="557B7A23"/>
    <w:rsid w:val="557C0E74"/>
    <w:rsid w:val="55805007"/>
    <w:rsid w:val="55838C06"/>
    <w:rsid w:val="558429C1"/>
    <w:rsid w:val="55A9EB29"/>
    <w:rsid w:val="55AA4FD3"/>
    <w:rsid w:val="55AFA855"/>
    <w:rsid w:val="55B142E0"/>
    <w:rsid w:val="55B61410"/>
    <w:rsid w:val="55BFCBD7"/>
    <w:rsid w:val="55D4941C"/>
    <w:rsid w:val="55DA2F54"/>
    <w:rsid w:val="55E1C334"/>
    <w:rsid w:val="55E259BA"/>
    <w:rsid w:val="55E5FB88"/>
    <w:rsid w:val="56079DA4"/>
    <w:rsid w:val="560E1283"/>
    <w:rsid w:val="5614E5A4"/>
    <w:rsid w:val="5625B746"/>
    <w:rsid w:val="562941D0"/>
    <w:rsid w:val="56392F91"/>
    <w:rsid w:val="563AA385"/>
    <w:rsid w:val="563FF677"/>
    <w:rsid w:val="564B346B"/>
    <w:rsid w:val="564D78B6"/>
    <w:rsid w:val="5655D591"/>
    <w:rsid w:val="5659E924"/>
    <w:rsid w:val="565FB372"/>
    <w:rsid w:val="5670861F"/>
    <w:rsid w:val="56759F26"/>
    <w:rsid w:val="56988F7C"/>
    <w:rsid w:val="56A16838"/>
    <w:rsid w:val="56A41A2F"/>
    <w:rsid w:val="56AB04D1"/>
    <w:rsid w:val="56B7D79B"/>
    <w:rsid w:val="56BC403F"/>
    <w:rsid w:val="56C5A664"/>
    <w:rsid w:val="56ED8A42"/>
    <w:rsid w:val="56F2DAE4"/>
    <w:rsid w:val="56FB61D1"/>
    <w:rsid w:val="57002FFC"/>
    <w:rsid w:val="5702DDCE"/>
    <w:rsid w:val="570BCBA1"/>
    <w:rsid w:val="570E34A2"/>
    <w:rsid w:val="57156D3E"/>
    <w:rsid w:val="571D9801"/>
    <w:rsid w:val="5727D0BA"/>
    <w:rsid w:val="5731A549"/>
    <w:rsid w:val="5733E4C2"/>
    <w:rsid w:val="5734F11D"/>
    <w:rsid w:val="57431A65"/>
    <w:rsid w:val="5754A014"/>
    <w:rsid w:val="5756B2D8"/>
    <w:rsid w:val="5773BF0F"/>
    <w:rsid w:val="5785F747"/>
    <w:rsid w:val="5789F0F8"/>
    <w:rsid w:val="578AB6FA"/>
    <w:rsid w:val="57D5223C"/>
    <w:rsid w:val="57D5EEAB"/>
    <w:rsid w:val="57E8B647"/>
    <w:rsid w:val="57F1EDD7"/>
    <w:rsid w:val="57F375EE"/>
    <w:rsid w:val="58066EA0"/>
    <w:rsid w:val="580A001A"/>
    <w:rsid w:val="580A7808"/>
    <w:rsid w:val="58150D51"/>
    <w:rsid w:val="5822A5A2"/>
    <w:rsid w:val="58375D8F"/>
    <w:rsid w:val="58433755"/>
    <w:rsid w:val="584B277B"/>
    <w:rsid w:val="5851C01B"/>
    <w:rsid w:val="58589B3B"/>
    <w:rsid w:val="58599EB7"/>
    <w:rsid w:val="585DBCF8"/>
    <w:rsid w:val="585F9FFD"/>
    <w:rsid w:val="586CBB7A"/>
    <w:rsid w:val="587316A5"/>
    <w:rsid w:val="5873AB9F"/>
    <w:rsid w:val="587B8205"/>
    <w:rsid w:val="58892CC2"/>
    <w:rsid w:val="588DB1E1"/>
    <w:rsid w:val="588DF3C3"/>
    <w:rsid w:val="58A6C686"/>
    <w:rsid w:val="58C12114"/>
    <w:rsid w:val="58C55938"/>
    <w:rsid w:val="58C64E80"/>
    <w:rsid w:val="58C86E31"/>
    <w:rsid w:val="58DA1B7B"/>
    <w:rsid w:val="58DBD576"/>
    <w:rsid w:val="58DC46C0"/>
    <w:rsid w:val="58DC4B39"/>
    <w:rsid w:val="58ED41CD"/>
    <w:rsid w:val="59164BBF"/>
    <w:rsid w:val="59185B0B"/>
    <w:rsid w:val="5918E27C"/>
    <w:rsid w:val="5919621E"/>
    <w:rsid w:val="5919D285"/>
    <w:rsid w:val="59217F4B"/>
    <w:rsid w:val="592C411B"/>
    <w:rsid w:val="5938C6C6"/>
    <w:rsid w:val="594561A3"/>
    <w:rsid w:val="59488695"/>
    <w:rsid w:val="5952BC52"/>
    <w:rsid w:val="59652FCD"/>
    <w:rsid w:val="596E7C79"/>
    <w:rsid w:val="59707853"/>
    <w:rsid w:val="5975BD5E"/>
    <w:rsid w:val="5977805B"/>
    <w:rsid w:val="59799D11"/>
    <w:rsid w:val="598EBF72"/>
    <w:rsid w:val="5998E871"/>
    <w:rsid w:val="59990AD6"/>
    <w:rsid w:val="599C059A"/>
    <w:rsid w:val="59A10876"/>
    <w:rsid w:val="59A2BB53"/>
    <w:rsid w:val="59AE7AEB"/>
    <w:rsid w:val="59B7750A"/>
    <w:rsid w:val="59D8EEA5"/>
    <w:rsid w:val="59DC9E64"/>
    <w:rsid w:val="59DDF048"/>
    <w:rsid w:val="59E0DEFE"/>
    <w:rsid w:val="5A1BE567"/>
    <w:rsid w:val="5A2074CC"/>
    <w:rsid w:val="5A28A326"/>
    <w:rsid w:val="5A2A7DFA"/>
    <w:rsid w:val="5A3EE40C"/>
    <w:rsid w:val="5A452E72"/>
    <w:rsid w:val="5A4D17C8"/>
    <w:rsid w:val="5A587564"/>
    <w:rsid w:val="5A629DE1"/>
    <w:rsid w:val="5A699C30"/>
    <w:rsid w:val="5A890E51"/>
    <w:rsid w:val="5A8E4D4A"/>
    <w:rsid w:val="5A932091"/>
    <w:rsid w:val="5A9F6E8C"/>
    <w:rsid w:val="5AA86AFA"/>
    <w:rsid w:val="5AACED4E"/>
    <w:rsid w:val="5AAF203D"/>
    <w:rsid w:val="5ABE0FA4"/>
    <w:rsid w:val="5AC62DE8"/>
    <w:rsid w:val="5AD8FC2C"/>
    <w:rsid w:val="5AD964CA"/>
    <w:rsid w:val="5AE8A35C"/>
    <w:rsid w:val="5AEFE8BB"/>
    <w:rsid w:val="5AF39949"/>
    <w:rsid w:val="5B09BC71"/>
    <w:rsid w:val="5B0F2C60"/>
    <w:rsid w:val="5B0F3E18"/>
    <w:rsid w:val="5B0FC2F9"/>
    <w:rsid w:val="5B112240"/>
    <w:rsid w:val="5B14393B"/>
    <w:rsid w:val="5B18F5F5"/>
    <w:rsid w:val="5B1BC945"/>
    <w:rsid w:val="5B2428C2"/>
    <w:rsid w:val="5B37E34A"/>
    <w:rsid w:val="5B42B322"/>
    <w:rsid w:val="5B4E9CED"/>
    <w:rsid w:val="5B6423E2"/>
    <w:rsid w:val="5B65A6D5"/>
    <w:rsid w:val="5B7F598E"/>
    <w:rsid w:val="5B8A15D4"/>
    <w:rsid w:val="5B8AE1F9"/>
    <w:rsid w:val="5B8BAA80"/>
    <w:rsid w:val="5B8C1777"/>
    <w:rsid w:val="5B9173C6"/>
    <w:rsid w:val="5B919BA3"/>
    <w:rsid w:val="5B958B9C"/>
    <w:rsid w:val="5B9662EB"/>
    <w:rsid w:val="5B994E97"/>
    <w:rsid w:val="5B9CB6A3"/>
    <w:rsid w:val="5B9CF36F"/>
    <w:rsid w:val="5B9F1D5C"/>
    <w:rsid w:val="5BA4BB47"/>
    <w:rsid w:val="5BA838EF"/>
    <w:rsid w:val="5BA9E518"/>
    <w:rsid w:val="5BB28BBA"/>
    <w:rsid w:val="5BB6271A"/>
    <w:rsid w:val="5BB700DE"/>
    <w:rsid w:val="5BC289FB"/>
    <w:rsid w:val="5BC2E074"/>
    <w:rsid w:val="5BC6637A"/>
    <w:rsid w:val="5BEF76DC"/>
    <w:rsid w:val="5BFD5C6D"/>
    <w:rsid w:val="5BFF0391"/>
    <w:rsid w:val="5C05C4ED"/>
    <w:rsid w:val="5C16C16A"/>
    <w:rsid w:val="5C1B73DF"/>
    <w:rsid w:val="5C21A3FF"/>
    <w:rsid w:val="5C2AF6E3"/>
    <w:rsid w:val="5C310D67"/>
    <w:rsid w:val="5C35071B"/>
    <w:rsid w:val="5C3695F3"/>
    <w:rsid w:val="5C396C24"/>
    <w:rsid w:val="5C469645"/>
    <w:rsid w:val="5C4B012D"/>
    <w:rsid w:val="5C74C985"/>
    <w:rsid w:val="5C801B5E"/>
    <w:rsid w:val="5C839F88"/>
    <w:rsid w:val="5C876F06"/>
    <w:rsid w:val="5C8E62F3"/>
    <w:rsid w:val="5C9B18E7"/>
    <w:rsid w:val="5CAD7AED"/>
    <w:rsid w:val="5CB55419"/>
    <w:rsid w:val="5CB64F94"/>
    <w:rsid w:val="5CB8A462"/>
    <w:rsid w:val="5CBBD5F0"/>
    <w:rsid w:val="5CCD24A6"/>
    <w:rsid w:val="5CD3928F"/>
    <w:rsid w:val="5CD5938D"/>
    <w:rsid w:val="5CDE8895"/>
    <w:rsid w:val="5D0F9988"/>
    <w:rsid w:val="5D128830"/>
    <w:rsid w:val="5D1F655C"/>
    <w:rsid w:val="5D23B5A4"/>
    <w:rsid w:val="5D4429AB"/>
    <w:rsid w:val="5D499D0F"/>
    <w:rsid w:val="5D5019E6"/>
    <w:rsid w:val="5D63F391"/>
    <w:rsid w:val="5D68DAE7"/>
    <w:rsid w:val="5D6A4DEC"/>
    <w:rsid w:val="5D80F821"/>
    <w:rsid w:val="5D8DD7A3"/>
    <w:rsid w:val="5D9B390B"/>
    <w:rsid w:val="5DA08821"/>
    <w:rsid w:val="5DA49C7C"/>
    <w:rsid w:val="5DAB7B52"/>
    <w:rsid w:val="5DB9ABA9"/>
    <w:rsid w:val="5DC01277"/>
    <w:rsid w:val="5DC97302"/>
    <w:rsid w:val="5DCB9DF2"/>
    <w:rsid w:val="5DD63DC6"/>
    <w:rsid w:val="5DEC4C85"/>
    <w:rsid w:val="5DED02FB"/>
    <w:rsid w:val="5DF42D73"/>
    <w:rsid w:val="5E0701A7"/>
    <w:rsid w:val="5E0964D5"/>
    <w:rsid w:val="5E0E02B4"/>
    <w:rsid w:val="5E1BCF4D"/>
    <w:rsid w:val="5E3E9834"/>
    <w:rsid w:val="5E413884"/>
    <w:rsid w:val="5E42A870"/>
    <w:rsid w:val="5E60052D"/>
    <w:rsid w:val="5E7A360E"/>
    <w:rsid w:val="5E8364E0"/>
    <w:rsid w:val="5E8C22E5"/>
    <w:rsid w:val="5E93DC2C"/>
    <w:rsid w:val="5EAD64DE"/>
    <w:rsid w:val="5EB6A56B"/>
    <w:rsid w:val="5ECC9621"/>
    <w:rsid w:val="5ED4EC52"/>
    <w:rsid w:val="5ED79E94"/>
    <w:rsid w:val="5ED7A4E1"/>
    <w:rsid w:val="5EE86B78"/>
    <w:rsid w:val="5EED0A5C"/>
    <w:rsid w:val="5EEDE1AB"/>
    <w:rsid w:val="5EEE7C1A"/>
    <w:rsid w:val="5F0743C9"/>
    <w:rsid w:val="5F08E8FA"/>
    <w:rsid w:val="5F169EA6"/>
    <w:rsid w:val="5F2DD3EC"/>
    <w:rsid w:val="5F366B6F"/>
    <w:rsid w:val="5F5C238E"/>
    <w:rsid w:val="5F70D15F"/>
    <w:rsid w:val="5F7541AF"/>
    <w:rsid w:val="5F85C10D"/>
    <w:rsid w:val="5F95AF26"/>
    <w:rsid w:val="5F99B9B2"/>
    <w:rsid w:val="5FAB38F7"/>
    <w:rsid w:val="5FB323A6"/>
    <w:rsid w:val="5FBA88DE"/>
    <w:rsid w:val="5FC13C91"/>
    <w:rsid w:val="5FD30A99"/>
    <w:rsid w:val="5FE205DF"/>
    <w:rsid w:val="5FED0263"/>
    <w:rsid w:val="5FF3876A"/>
    <w:rsid w:val="5FF42078"/>
    <w:rsid w:val="5FFD66E1"/>
    <w:rsid w:val="600B9269"/>
    <w:rsid w:val="6013CE90"/>
    <w:rsid w:val="602EF6AD"/>
    <w:rsid w:val="603A1A5F"/>
    <w:rsid w:val="603F441D"/>
    <w:rsid w:val="60406AC9"/>
    <w:rsid w:val="60503BF6"/>
    <w:rsid w:val="60520592"/>
    <w:rsid w:val="6055A90E"/>
    <w:rsid w:val="6066931E"/>
    <w:rsid w:val="606AC43C"/>
    <w:rsid w:val="6073E637"/>
    <w:rsid w:val="6075DC7B"/>
    <w:rsid w:val="60874B73"/>
    <w:rsid w:val="60A1D909"/>
    <w:rsid w:val="60A3A6FB"/>
    <w:rsid w:val="60A606B0"/>
    <w:rsid w:val="60AED654"/>
    <w:rsid w:val="60BFF333"/>
    <w:rsid w:val="60C83884"/>
    <w:rsid w:val="60D4306B"/>
    <w:rsid w:val="60D65DFB"/>
    <w:rsid w:val="60E8F06F"/>
    <w:rsid w:val="60EF27D7"/>
    <w:rsid w:val="60F0CA95"/>
    <w:rsid w:val="60FFCFDC"/>
    <w:rsid w:val="6100BF25"/>
    <w:rsid w:val="610E4EAC"/>
    <w:rsid w:val="611712B9"/>
    <w:rsid w:val="612DEE1F"/>
    <w:rsid w:val="6137FCC2"/>
    <w:rsid w:val="613E1D83"/>
    <w:rsid w:val="613FE8A2"/>
    <w:rsid w:val="61434460"/>
    <w:rsid w:val="614986BA"/>
    <w:rsid w:val="614BB983"/>
    <w:rsid w:val="6153B844"/>
    <w:rsid w:val="61595AAB"/>
    <w:rsid w:val="615C2933"/>
    <w:rsid w:val="615E64B8"/>
    <w:rsid w:val="615F275B"/>
    <w:rsid w:val="6181C194"/>
    <w:rsid w:val="61860ACE"/>
    <w:rsid w:val="618FBBDB"/>
    <w:rsid w:val="619791B5"/>
    <w:rsid w:val="619A6F34"/>
    <w:rsid w:val="619BE923"/>
    <w:rsid w:val="61AE4E9F"/>
    <w:rsid w:val="61BC6715"/>
    <w:rsid w:val="61BFC7E9"/>
    <w:rsid w:val="61C32C87"/>
    <w:rsid w:val="61CDB996"/>
    <w:rsid w:val="61E09116"/>
    <w:rsid w:val="61E3A4A1"/>
    <w:rsid w:val="61E7252A"/>
    <w:rsid w:val="61F078F5"/>
    <w:rsid w:val="61F09D5E"/>
    <w:rsid w:val="61FA92E9"/>
    <w:rsid w:val="6203967F"/>
    <w:rsid w:val="62243E10"/>
    <w:rsid w:val="62283BCC"/>
    <w:rsid w:val="62332F41"/>
    <w:rsid w:val="623D9222"/>
    <w:rsid w:val="6248578C"/>
    <w:rsid w:val="624D375D"/>
    <w:rsid w:val="62504AC4"/>
    <w:rsid w:val="627119D0"/>
    <w:rsid w:val="6276C68D"/>
    <w:rsid w:val="627A45F5"/>
    <w:rsid w:val="627BD89D"/>
    <w:rsid w:val="62849A85"/>
    <w:rsid w:val="628CFEB8"/>
    <w:rsid w:val="62B20544"/>
    <w:rsid w:val="62DCBBB0"/>
    <w:rsid w:val="62DD0208"/>
    <w:rsid w:val="62E0457C"/>
    <w:rsid w:val="62E1129D"/>
    <w:rsid w:val="62E290BD"/>
    <w:rsid w:val="62E70220"/>
    <w:rsid w:val="62EB7C4C"/>
    <w:rsid w:val="62FBD979"/>
    <w:rsid w:val="6308B007"/>
    <w:rsid w:val="6308DDF2"/>
    <w:rsid w:val="630A2729"/>
    <w:rsid w:val="630ED370"/>
    <w:rsid w:val="6314FD0A"/>
    <w:rsid w:val="6318F441"/>
    <w:rsid w:val="63231827"/>
    <w:rsid w:val="63320527"/>
    <w:rsid w:val="633274C7"/>
    <w:rsid w:val="636419BC"/>
    <w:rsid w:val="636A7C2B"/>
    <w:rsid w:val="637AC45E"/>
    <w:rsid w:val="63ABE87D"/>
    <w:rsid w:val="63BDDCF9"/>
    <w:rsid w:val="63CCF166"/>
    <w:rsid w:val="63D14BE4"/>
    <w:rsid w:val="63D7BA89"/>
    <w:rsid w:val="63E08285"/>
    <w:rsid w:val="63E5ED10"/>
    <w:rsid w:val="63EF4515"/>
    <w:rsid w:val="63FA00F6"/>
    <w:rsid w:val="640A0A90"/>
    <w:rsid w:val="640DC2C3"/>
    <w:rsid w:val="641A1791"/>
    <w:rsid w:val="64204D4D"/>
    <w:rsid w:val="642AE67A"/>
    <w:rsid w:val="64416D3D"/>
    <w:rsid w:val="6448A976"/>
    <w:rsid w:val="64532390"/>
    <w:rsid w:val="645B9383"/>
    <w:rsid w:val="646240BF"/>
    <w:rsid w:val="64676A8F"/>
    <w:rsid w:val="646CE915"/>
    <w:rsid w:val="6472C837"/>
    <w:rsid w:val="647E7461"/>
    <w:rsid w:val="648005DB"/>
    <w:rsid w:val="64A87FFA"/>
    <w:rsid w:val="64AB3B94"/>
    <w:rsid w:val="64CDD3C9"/>
    <w:rsid w:val="64DAA98B"/>
    <w:rsid w:val="64DFCEA7"/>
    <w:rsid w:val="64E732C9"/>
    <w:rsid w:val="64E9D611"/>
    <w:rsid w:val="64EC4075"/>
    <w:rsid w:val="64F00F1F"/>
    <w:rsid w:val="64FA67A2"/>
    <w:rsid w:val="64FAC925"/>
    <w:rsid w:val="65055407"/>
    <w:rsid w:val="650C1533"/>
    <w:rsid w:val="65111FD0"/>
    <w:rsid w:val="6527E214"/>
    <w:rsid w:val="652F611F"/>
    <w:rsid w:val="653493A8"/>
    <w:rsid w:val="653655BE"/>
    <w:rsid w:val="653C99BD"/>
    <w:rsid w:val="653D4954"/>
    <w:rsid w:val="653EF706"/>
    <w:rsid w:val="655A71C4"/>
    <w:rsid w:val="655B1608"/>
    <w:rsid w:val="655E5470"/>
    <w:rsid w:val="656C87D3"/>
    <w:rsid w:val="656E764D"/>
    <w:rsid w:val="656EFC46"/>
    <w:rsid w:val="65793ADA"/>
    <w:rsid w:val="6594BE8A"/>
    <w:rsid w:val="659BD81B"/>
    <w:rsid w:val="65A5FD8A"/>
    <w:rsid w:val="65B58D21"/>
    <w:rsid w:val="65BB9A46"/>
    <w:rsid w:val="65D51EC8"/>
    <w:rsid w:val="65E57360"/>
    <w:rsid w:val="65ED44B5"/>
    <w:rsid w:val="65FFEDFA"/>
    <w:rsid w:val="66065F7D"/>
    <w:rsid w:val="660F4A88"/>
    <w:rsid w:val="66336928"/>
    <w:rsid w:val="6644AB83"/>
    <w:rsid w:val="6655BFB0"/>
    <w:rsid w:val="6658100E"/>
    <w:rsid w:val="6659F2E7"/>
    <w:rsid w:val="6665B6D0"/>
    <w:rsid w:val="6670094C"/>
    <w:rsid w:val="667CDA3C"/>
    <w:rsid w:val="66827D24"/>
    <w:rsid w:val="668797A1"/>
    <w:rsid w:val="66A4C030"/>
    <w:rsid w:val="66A8F2A7"/>
    <w:rsid w:val="66ACC261"/>
    <w:rsid w:val="66AF3347"/>
    <w:rsid w:val="66B82104"/>
    <w:rsid w:val="66C03D5A"/>
    <w:rsid w:val="66D75740"/>
    <w:rsid w:val="66E5437E"/>
    <w:rsid w:val="66E940F0"/>
    <w:rsid w:val="66FA8EA1"/>
    <w:rsid w:val="670226DF"/>
    <w:rsid w:val="67056AA3"/>
    <w:rsid w:val="672F8992"/>
    <w:rsid w:val="67397DF9"/>
    <w:rsid w:val="67464196"/>
    <w:rsid w:val="6747999D"/>
    <w:rsid w:val="674D0194"/>
    <w:rsid w:val="67643D91"/>
    <w:rsid w:val="67673D5D"/>
    <w:rsid w:val="676E4EE6"/>
    <w:rsid w:val="6778126B"/>
    <w:rsid w:val="6779F5BA"/>
    <w:rsid w:val="678702D3"/>
    <w:rsid w:val="679B1B35"/>
    <w:rsid w:val="67BC32E2"/>
    <w:rsid w:val="67C4E81E"/>
    <w:rsid w:val="67CAD8C1"/>
    <w:rsid w:val="67D39D6A"/>
    <w:rsid w:val="67D5B9C9"/>
    <w:rsid w:val="67DC575E"/>
    <w:rsid w:val="67DF2B5E"/>
    <w:rsid w:val="67E7EDE8"/>
    <w:rsid w:val="67E94014"/>
    <w:rsid w:val="67E97D41"/>
    <w:rsid w:val="67F0BE5F"/>
    <w:rsid w:val="67F75794"/>
    <w:rsid w:val="67FA06DE"/>
    <w:rsid w:val="680393C3"/>
    <w:rsid w:val="682440CA"/>
    <w:rsid w:val="6827BCAA"/>
    <w:rsid w:val="682F7E22"/>
    <w:rsid w:val="684CED45"/>
    <w:rsid w:val="684E4A44"/>
    <w:rsid w:val="689DE61A"/>
    <w:rsid w:val="68BD0B17"/>
    <w:rsid w:val="68BE2964"/>
    <w:rsid w:val="68C2D73E"/>
    <w:rsid w:val="68C4DC2E"/>
    <w:rsid w:val="68D182FB"/>
    <w:rsid w:val="68D8D284"/>
    <w:rsid w:val="68E3C44F"/>
    <w:rsid w:val="68E6FFD0"/>
    <w:rsid w:val="68EB84F4"/>
    <w:rsid w:val="68EC1677"/>
    <w:rsid w:val="68ECD819"/>
    <w:rsid w:val="69045453"/>
    <w:rsid w:val="692C29CF"/>
    <w:rsid w:val="6930D2D0"/>
    <w:rsid w:val="69513E3B"/>
    <w:rsid w:val="695C188B"/>
    <w:rsid w:val="69857FCE"/>
    <w:rsid w:val="6997B30E"/>
    <w:rsid w:val="6997B9A4"/>
    <w:rsid w:val="69A15E95"/>
    <w:rsid w:val="69A3B22C"/>
    <w:rsid w:val="69B4B742"/>
    <w:rsid w:val="69B78A29"/>
    <w:rsid w:val="69C2D3EE"/>
    <w:rsid w:val="69D88F95"/>
    <w:rsid w:val="69DA845E"/>
    <w:rsid w:val="69E0B40B"/>
    <w:rsid w:val="69E6BB05"/>
    <w:rsid w:val="69E8AA0F"/>
    <w:rsid w:val="69EA74DE"/>
    <w:rsid w:val="69EC7A86"/>
    <w:rsid w:val="69F8C891"/>
    <w:rsid w:val="69FF6BF2"/>
    <w:rsid w:val="6A012153"/>
    <w:rsid w:val="6A0153A2"/>
    <w:rsid w:val="6A1152FE"/>
    <w:rsid w:val="6A13BCD3"/>
    <w:rsid w:val="6A1984B9"/>
    <w:rsid w:val="6A1DA257"/>
    <w:rsid w:val="6A221F5F"/>
    <w:rsid w:val="6A240AD8"/>
    <w:rsid w:val="6A2B1744"/>
    <w:rsid w:val="6A4A564A"/>
    <w:rsid w:val="6A4B6E6C"/>
    <w:rsid w:val="6A5D3ADC"/>
    <w:rsid w:val="6A5E3CB9"/>
    <w:rsid w:val="6A5F9121"/>
    <w:rsid w:val="6A745894"/>
    <w:rsid w:val="6A7C9FBB"/>
    <w:rsid w:val="6A836D88"/>
    <w:rsid w:val="6A8419D6"/>
    <w:rsid w:val="6A8BD892"/>
    <w:rsid w:val="6AAB0B24"/>
    <w:rsid w:val="6ABD5A5A"/>
    <w:rsid w:val="6AC1C630"/>
    <w:rsid w:val="6AC6043B"/>
    <w:rsid w:val="6AC89979"/>
    <w:rsid w:val="6ADA0A86"/>
    <w:rsid w:val="6AE36978"/>
    <w:rsid w:val="6AECBC7D"/>
    <w:rsid w:val="6AFB13F4"/>
    <w:rsid w:val="6AFE183B"/>
    <w:rsid w:val="6B0EF065"/>
    <w:rsid w:val="6B193681"/>
    <w:rsid w:val="6B1F5CEC"/>
    <w:rsid w:val="6B2322A6"/>
    <w:rsid w:val="6B4F00EC"/>
    <w:rsid w:val="6B5A3E46"/>
    <w:rsid w:val="6B5DF530"/>
    <w:rsid w:val="6B65CED0"/>
    <w:rsid w:val="6B744335"/>
    <w:rsid w:val="6B7A1644"/>
    <w:rsid w:val="6B8032B2"/>
    <w:rsid w:val="6B8E35D1"/>
    <w:rsid w:val="6BA4EF75"/>
    <w:rsid w:val="6BAF7632"/>
    <w:rsid w:val="6BC1BE11"/>
    <w:rsid w:val="6BDD9813"/>
    <w:rsid w:val="6BECAE12"/>
    <w:rsid w:val="6BF5464C"/>
    <w:rsid w:val="6BFD68F5"/>
    <w:rsid w:val="6C08E8E8"/>
    <w:rsid w:val="6C0A9370"/>
    <w:rsid w:val="6C12EE6E"/>
    <w:rsid w:val="6C2487B8"/>
    <w:rsid w:val="6C2C5CE6"/>
    <w:rsid w:val="6C2EB2E0"/>
    <w:rsid w:val="6C4D389F"/>
    <w:rsid w:val="6C58224B"/>
    <w:rsid w:val="6C5CD7A8"/>
    <w:rsid w:val="6C64FBCD"/>
    <w:rsid w:val="6C71AF04"/>
    <w:rsid w:val="6C7BD7F9"/>
    <w:rsid w:val="6C8E357D"/>
    <w:rsid w:val="6C950635"/>
    <w:rsid w:val="6CA8FDDE"/>
    <w:rsid w:val="6CAF07E7"/>
    <w:rsid w:val="6CB92195"/>
    <w:rsid w:val="6CC4BCF7"/>
    <w:rsid w:val="6CFA3F43"/>
    <w:rsid w:val="6CFE16B0"/>
    <w:rsid w:val="6D0D47F3"/>
    <w:rsid w:val="6D171D7E"/>
    <w:rsid w:val="6D1D844A"/>
    <w:rsid w:val="6D23F0AD"/>
    <w:rsid w:val="6D35280E"/>
    <w:rsid w:val="6D360D3D"/>
    <w:rsid w:val="6D3BA08C"/>
    <w:rsid w:val="6D40DCB7"/>
    <w:rsid w:val="6D47C5EC"/>
    <w:rsid w:val="6D495E6F"/>
    <w:rsid w:val="6D4B5FB3"/>
    <w:rsid w:val="6D55FA88"/>
    <w:rsid w:val="6D565B5B"/>
    <w:rsid w:val="6D58C089"/>
    <w:rsid w:val="6D5AD022"/>
    <w:rsid w:val="6D5D3EB6"/>
    <w:rsid w:val="6D5D4C0F"/>
    <w:rsid w:val="6D6732F2"/>
    <w:rsid w:val="6D6D8C18"/>
    <w:rsid w:val="6D737E9F"/>
    <w:rsid w:val="6D7EFED8"/>
    <w:rsid w:val="6D8A8817"/>
    <w:rsid w:val="6DA462D3"/>
    <w:rsid w:val="6DACC71D"/>
    <w:rsid w:val="6DB331D0"/>
    <w:rsid w:val="6DB50A60"/>
    <w:rsid w:val="6DC378BA"/>
    <w:rsid w:val="6DD4A32E"/>
    <w:rsid w:val="6DD92D13"/>
    <w:rsid w:val="6DE24A90"/>
    <w:rsid w:val="6DE6C928"/>
    <w:rsid w:val="6DFB74EF"/>
    <w:rsid w:val="6E0222C6"/>
    <w:rsid w:val="6E05E721"/>
    <w:rsid w:val="6E1330DD"/>
    <w:rsid w:val="6E14B2BF"/>
    <w:rsid w:val="6E1C230F"/>
    <w:rsid w:val="6E1DA864"/>
    <w:rsid w:val="6E2AF63D"/>
    <w:rsid w:val="6E2B5AE4"/>
    <w:rsid w:val="6E354F5C"/>
    <w:rsid w:val="6E420C87"/>
    <w:rsid w:val="6E5CD81E"/>
    <w:rsid w:val="6E63A2E3"/>
    <w:rsid w:val="6E77994E"/>
    <w:rsid w:val="6E7E34BE"/>
    <w:rsid w:val="6E9A6A22"/>
    <w:rsid w:val="6E9B5519"/>
    <w:rsid w:val="6E9F259A"/>
    <w:rsid w:val="6EA47E3C"/>
    <w:rsid w:val="6EA6DD6B"/>
    <w:rsid w:val="6EB0002D"/>
    <w:rsid w:val="6EB96093"/>
    <w:rsid w:val="6EBE6521"/>
    <w:rsid w:val="6EC96E00"/>
    <w:rsid w:val="6ECD5127"/>
    <w:rsid w:val="6ECDB914"/>
    <w:rsid w:val="6EE87466"/>
    <w:rsid w:val="6EF80AA7"/>
    <w:rsid w:val="6EFE7E18"/>
    <w:rsid w:val="6F01E680"/>
    <w:rsid w:val="6F1333D8"/>
    <w:rsid w:val="6F35A78A"/>
    <w:rsid w:val="6F394FBF"/>
    <w:rsid w:val="6F3BC421"/>
    <w:rsid w:val="6F607402"/>
    <w:rsid w:val="6F6B2B80"/>
    <w:rsid w:val="6F73E2F2"/>
    <w:rsid w:val="6F73F18C"/>
    <w:rsid w:val="6F7601A5"/>
    <w:rsid w:val="6F77BF86"/>
    <w:rsid w:val="6F795C2C"/>
    <w:rsid w:val="6F828790"/>
    <w:rsid w:val="6F889E48"/>
    <w:rsid w:val="6F945054"/>
    <w:rsid w:val="6F94F330"/>
    <w:rsid w:val="6F957134"/>
    <w:rsid w:val="6F9D1EA5"/>
    <w:rsid w:val="6FA62762"/>
    <w:rsid w:val="6FBD0B9B"/>
    <w:rsid w:val="6FD96C57"/>
    <w:rsid w:val="6FE1D768"/>
    <w:rsid w:val="6FFF92E8"/>
    <w:rsid w:val="7000011D"/>
    <w:rsid w:val="700CE4DF"/>
    <w:rsid w:val="701B6BAB"/>
    <w:rsid w:val="7025B786"/>
    <w:rsid w:val="702F35A7"/>
    <w:rsid w:val="703B7913"/>
    <w:rsid w:val="704905AF"/>
    <w:rsid w:val="705027A9"/>
    <w:rsid w:val="7052BA4B"/>
    <w:rsid w:val="7052EAA9"/>
    <w:rsid w:val="7063CB60"/>
    <w:rsid w:val="706BFF51"/>
    <w:rsid w:val="706E55D3"/>
    <w:rsid w:val="707BF0D5"/>
    <w:rsid w:val="709696A3"/>
    <w:rsid w:val="70C59AA1"/>
    <w:rsid w:val="70CC47E9"/>
    <w:rsid w:val="70E188D0"/>
    <w:rsid w:val="70EDCC6B"/>
    <w:rsid w:val="70F1374F"/>
    <w:rsid w:val="70F2E37E"/>
    <w:rsid w:val="7101FD05"/>
    <w:rsid w:val="7108C9B1"/>
    <w:rsid w:val="710CAF70"/>
    <w:rsid w:val="712D442C"/>
    <w:rsid w:val="71307B77"/>
    <w:rsid w:val="714D1FCC"/>
    <w:rsid w:val="714D419E"/>
    <w:rsid w:val="71530306"/>
    <w:rsid w:val="715A76BA"/>
    <w:rsid w:val="71795106"/>
    <w:rsid w:val="719E50D1"/>
    <w:rsid w:val="71A9259A"/>
    <w:rsid w:val="71B6EE69"/>
    <w:rsid w:val="71C404CE"/>
    <w:rsid w:val="71D3D7AE"/>
    <w:rsid w:val="71DF0A6B"/>
    <w:rsid w:val="71EB41AE"/>
    <w:rsid w:val="71F88FE8"/>
    <w:rsid w:val="71F98A19"/>
    <w:rsid w:val="720D103B"/>
    <w:rsid w:val="720DE887"/>
    <w:rsid w:val="7210AA2A"/>
    <w:rsid w:val="72230023"/>
    <w:rsid w:val="722408FB"/>
    <w:rsid w:val="722AAFE5"/>
    <w:rsid w:val="722C1635"/>
    <w:rsid w:val="7231E944"/>
    <w:rsid w:val="723CA4EA"/>
    <w:rsid w:val="724D3969"/>
    <w:rsid w:val="726677E3"/>
    <w:rsid w:val="726AD1C6"/>
    <w:rsid w:val="726B502F"/>
    <w:rsid w:val="727C800C"/>
    <w:rsid w:val="728DD980"/>
    <w:rsid w:val="729AE0C0"/>
    <w:rsid w:val="72A0BD50"/>
    <w:rsid w:val="72A3CC35"/>
    <w:rsid w:val="72A4EAA5"/>
    <w:rsid w:val="72A6861A"/>
    <w:rsid w:val="72A8A6F7"/>
    <w:rsid w:val="72AAEC9C"/>
    <w:rsid w:val="72BAEA36"/>
    <w:rsid w:val="72C759D8"/>
    <w:rsid w:val="72E3A895"/>
    <w:rsid w:val="72E8260D"/>
    <w:rsid w:val="72FAD474"/>
    <w:rsid w:val="7309870A"/>
    <w:rsid w:val="731156F2"/>
    <w:rsid w:val="73269C74"/>
    <w:rsid w:val="73270B76"/>
    <w:rsid w:val="73282635"/>
    <w:rsid w:val="733AFC1E"/>
    <w:rsid w:val="733F04E3"/>
    <w:rsid w:val="733F2D3C"/>
    <w:rsid w:val="73440845"/>
    <w:rsid w:val="7348AA11"/>
    <w:rsid w:val="7349378E"/>
    <w:rsid w:val="735579D5"/>
    <w:rsid w:val="735FBAE1"/>
    <w:rsid w:val="73887A60"/>
    <w:rsid w:val="7396C759"/>
    <w:rsid w:val="739D6C7C"/>
    <w:rsid w:val="73A329FC"/>
    <w:rsid w:val="73ADCA69"/>
    <w:rsid w:val="73C1CBB8"/>
    <w:rsid w:val="73C81E4C"/>
    <w:rsid w:val="73D1D960"/>
    <w:rsid w:val="73DCF3B9"/>
    <w:rsid w:val="73DD17A4"/>
    <w:rsid w:val="73E92BF2"/>
    <w:rsid w:val="74025C6F"/>
    <w:rsid w:val="740E0860"/>
    <w:rsid w:val="740EB4D3"/>
    <w:rsid w:val="74101F63"/>
    <w:rsid w:val="742067F1"/>
    <w:rsid w:val="742C6832"/>
    <w:rsid w:val="742DF82F"/>
    <w:rsid w:val="7435B9F2"/>
    <w:rsid w:val="74362FE8"/>
    <w:rsid w:val="7436EF3D"/>
    <w:rsid w:val="7438B777"/>
    <w:rsid w:val="743AD154"/>
    <w:rsid w:val="744C480B"/>
    <w:rsid w:val="7450B300"/>
    <w:rsid w:val="74512174"/>
    <w:rsid w:val="74564921"/>
    <w:rsid w:val="74661E5E"/>
    <w:rsid w:val="74666C6E"/>
    <w:rsid w:val="74730121"/>
    <w:rsid w:val="747542E9"/>
    <w:rsid w:val="74764501"/>
    <w:rsid w:val="7486D36E"/>
    <w:rsid w:val="748A3FD3"/>
    <w:rsid w:val="748FC884"/>
    <w:rsid w:val="7496BBF3"/>
    <w:rsid w:val="74974BBA"/>
    <w:rsid w:val="7498B13C"/>
    <w:rsid w:val="74AFFF96"/>
    <w:rsid w:val="74B2B3B4"/>
    <w:rsid w:val="74B4EB86"/>
    <w:rsid w:val="74D3FDC4"/>
    <w:rsid w:val="74D9611B"/>
    <w:rsid w:val="74DCB3BD"/>
    <w:rsid w:val="74E87776"/>
    <w:rsid w:val="74E8A874"/>
    <w:rsid w:val="74ED53B2"/>
    <w:rsid w:val="74FAA11B"/>
    <w:rsid w:val="750D2A85"/>
    <w:rsid w:val="750FA424"/>
    <w:rsid w:val="7519EE7B"/>
    <w:rsid w:val="7540213A"/>
    <w:rsid w:val="75448E36"/>
    <w:rsid w:val="754ADD3E"/>
    <w:rsid w:val="754AF770"/>
    <w:rsid w:val="7552BAB6"/>
    <w:rsid w:val="75586830"/>
    <w:rsid w:val="756301FC"/>
    <w:rsid w:val="756E9B36"/>
    <w:rsid w:val="7590F991"/>
    <w:rsid w:val="75922BF3"/>
    <w:rsid w:val="75B33CE0"/>
    <w:rsid w:val="75B8C94D"/>
    <w:rsid w:val="75BFE814"/>
    <w:rsid w:val="75C61803"/>
    <w:rsid w:val="75D2D143"/>
    <w:rsid w:val="75D3ED3E"/>
    <w:rsid w:val="75D57CCB"/>
    <w:rsid w:val="75E67D4B"/>
    <w:rsid w:val="75F1B209"/>
    <w:rsid w:val="75F67D75"/>
    <w:rsid w:val="761FAA32"/>
    <w:rsid w:val="76272BE9"/>
    <w:rsid w:val="763B3852"/>
    <w:rsid w:val="763D92EA"/>
    <w:rsid w:val="764B3DE4"/>
    <w:rsid w:val="7661E15B"/>
    <w:rsid w:val="766A32E6"/>
    <w:rsid w:val="766B3FDB"/>
    <w:rsid w:val="767449DA"/>
    <w:rsid w:val="768F6DA9"/>
    <w:rsid w:val="7691AA04"/>
    <w:rsid w:val="7693137E"/>
    <w:rsid w:val="7693F7A4"/>
    <w:rsid w:val="769613EF"/>
    <w:rsid w:val="769C86DE"/>
    <w:rsid w:val="76A90D75"/>
    <w:rsid w:val="76B4D958"/>
    <w:rsid w:val="76B7559D"/>
    <w:rsid w:val="76C4F341"/>
    <w:rsid w:val="76D50F37"/>
    <w:rsid w:val="76DA8E43"/>
    <w:rsid w:val="76DC7EBF"/>
    <w:rsid w:val="76E04112"/>
    <w:rsid w:val="76E7B8EC"/>
    <w:rsid w:val="76ECCE1C"/>
    <w:rsid w:val="76FA1D28"/>
    <w:rsid w:val="770DAF4D"/>
    <w:rsid w:val="770F79BD"/>
    <w:rsid w:val="77186256"/>
    <w:rsid w:val="771C4E70"/>
    <w:rsid w:val="7720524E"/>
    <w:rsid w:val="773B302C"/>
    <w:rsid w:val="7747D04F"/>
    <w:rsid w:val="775B1909"/>
    <w:rsid w:val="7761EC2D"/>
    <w:rsid w:val="7763D77B"/>
    <w:rsid w:val="7767B7C0"/>
    <w:rsid w:val="776EE1D9"/>
    <w:rsid w:val="7782A21C"/>
    <w:rsid w:val="7783AAA8"/>
    <w:rsid w:val="77A00B9F"/>
    <w:rsid w:val="77A5B9F4"/>
    <w:rsid w:val="77AA2655"/>
    <w:rsid w:val="77B1944B"/>
    <w:rsid w:val="77B3A0C9"/>
    <w:rsid w:val="77B4CFB4"/>
    <w:rsid w:val="77BB8352"/>
    <w:rsid w:val="77C131A1"/>
    <w:rsid w:val="77DC67AC"/>
    <w:rsid w:val="77E75D16"/>
    <w:rsid w:val="7801E1DF"/>
    <w:rsid w:val="780E07D3"/>
    <w:rsid w:val="780E9658"/>
    <w:rsid w:val="78126048"/>
    <w:rsid w:val="78136245"/>
    <w:rsid w:val="78190482"/>
    <w:rsid w:val="78236C57"/>
    <w:rsid w:val="78334381"/>
    <w:rsid w:val="7835D06F"/>
    <w:rsid w:val="7838CB33"/>
    <w:rsid w:val="7853DF9F"/>
    <w:rsid w:val="7857E331"/>
    <w:rsid w:val="78606618"/>
    <w:rsid w:val="78693CA0"/>
    <w:rsid w:val="787FEA96"/>
    <w:rsid w:val="788ADD00"/>
    <w:rsid w:val="78928CEB"/>
    <w:rsid w:val="789AA262"/>
    <w:rsid w:val="78A657B8"/>
    <w:rsid w:val="78AE3F1B"/>
    <w:rsid w:val="78C1157D"/>
    <w:rsid w:val="78C1B57C"/>
    <w:rsid w:val="78D0FF9C"/>
    <w:rsid w:val="78D70E89"/>
    <w:rsid w:val="78DBA4B6"/>
    <w:rsid w:val="78E48FA7"/>
    <w:rsid w:val="78FE8978"/>
    <w:rsid w:val="78FF4C08"/>
    <w:rsid w:val="79002A72"/>
    <w:rsid w:val="791B6408"/>
    <w:rsid w:val="79327455"/>
    <w:rsid w:val="79366358"/>
    <w:rsid w:val="7937023E"/>
    <w:rsid w:val="793B80A6"/>
    <w:rsid w:val="794E1E0F"/>
    <w:rsid w:val="79513A8C"/>
    <w:rsid w:val="7952E24C"/>
    <w:rsid w:val="79645439"/>
    <w:rsid w:val="796F96BB"/>
    <w:rsid w:val="798702AA"/>
    <w:rsid w:val="799F8D94"/>
    <w:rsid w:val="79A2F2DA"/>
    <w:rsid w:val="79A48466"/>
    <w:rsid w:val="79A75718"/>
    <w:rsid w:val="79A8D02D"/>
    <w:rsid w:val="79B0A200"/>
    <w:rsid w:val="79B244FB"/>
    <w:rsid w:val="79C10D5E"/>
    <w:rsid w:val="79C12557"/>
    <w:rsid w:val="79C93D32"/>
    <w:rsid w:val="79D9E833"/>
    <w:rsid w:val="79DB6463"/>
    <w:rsid w:val="79DF853E"/>
    <w:rsid w:val="79F378E4"/>
    <w:rsid w:val="79F3A673"/>
    <w:rsid w:val="79F894C4"/>
    <w:rsid w:val="79FCB066"/>
    <w:rsid w:val="7A041E1B"/>
    <w:rsid w:val="7A0D7824"/>
    <w:rsid w:val="7A1964AD"/>
    <w:rsid w:val="7A22B9A5"/>
    <w:rsid w:val="7A24FE5D"/>
    <w:rsid w:val="7A2E3DB3"/>
    <w:rsid w:val="7A34D7E3"/>
    <w:rsid w:val="7A37DE01"/>
    <w:rsid w:val="7A3E6030"/>
    <w:rsid w:val="7A3E633E"/>
    <w:rsid w:val="7A4A2348"/>
    <w:rsid w:val="7A4F2A0B"/>
    <w:rsid w:val="7A5A8A7F"/>
    <w:rsid w:val="7A5BFE73"/>
    <w:rsid w:val="7A5EE36A"/>
    <w:rsid w:val="7A62D54F"/>
    <w:rsid w:val="7A68E5C9"/>
    <w:rsid w:val="7A6E39B5"/>
    <w:rsid w:val="7A6E4B0B"/>
    <w:rsid w:val="7A75739E"/>
    <w:rsid w:val="7A761E49"/>
    <w:rsid w:val="7A7994D5"/>
    <w:rsid w:val="7A809911"/>
    <w:rsid w:val="7A86DF78"/>
    <w:rsid w:val="7A8C06C2"/>
    <w:rsid w:val="7A94A3BE"/>
    <w:rsid w:val="7AABC5EC"/>
    <w:rsid w:val="7AAFA972"/>
    <w:rsid w:val="7AC641AC"/>
    <w:rsid w:val="7AD8D3E8"/>
    <w:rsid w:val="7AE0C9A7"/>
    <w:rsid w:val="7AE259C3"/>
    <w:rsid w:val="7AE80CFC"/>
    <w:rsid w:val="7AEBFA2A"/>
    <w:rsid w:val="7AEC171C"/>
    <w:rsid w:val="7AEE3A1B"/>
    <w:rsid w:val="7AEF5FD6"/>
    <w:rsid w:val="7AF074E3"/>
    <w:rsid w:val="7AF14672"/>
    <w:rsid w:val="7AFB490D"/>
    <w:rsid w:val="7B084C8C"/>
    <w:rsid w:val="7B0B36F9"/>
    <w:rsid w:val="7B151FD6"/>
    <w:rsid w:val="7B16B0E2"/>
    <w:rsid w:val="7B3E73B5"/>
    <w:rsid w:val="7B47F019"/>
    <w:rsid w:val="7B502453"/>
    <w:rsid w:val="7B5289C1"/>
    <w:rsid w:val="7B5CB9EC"/>
    <w:rsid w:val="7B63B997"/>
    <w:rsid w:val="7B7116E2"/>
    <w:rsid w:val="7B8102B5"/>
    <w:rsid w:val="7B8C3BBC"/>
    <w:rsid w:val="7B8EBC70"/>
    <w:rsid w:val="7B92EC3B"/>
    <w:rsid w:val="7B997B6D"/>
    <w:rsid w:val="7B9D93C3"/>
    <w:rsid w:val="7BB46CE4"/>
    <w:rsid w:val="7BC7F20A"/>
    <w:rsid w:val="7BC7FF40"/>
    <w:rsid w:val="7BCDA7D0"/>
    <w:rsid w:val="7BCFA401"/>
    <w:rsid w:val="7BD7E874"/>
    <w:rsid w:val="7BE0C186"/>
    <w:rsid w:val="7BF09975"/>
    <w:rsid w:val="7BF4BD43"/>
    <w:rsid w:val="7BFCBEC8"/>
    <w:rsid w:val="7C120343"/>
    <w:rsid w:val="7C227804"/>
    <w:rsid w:val="7C23F0FA"/>
    <w:rsid w:val="7C2465AD"/>
    <w:rsid w:val="7C252375"/>
    <w:rsid w:val="7C2525B7"/>
    <w:rsid w:val="7C41032C"/>
    <w:rsid w:val="7C41DF0D"/>
    <w:rsid w:val="7C5B0CAF"/>
    <w:rsid w:val="7C5E7AB9"/>
    <w:rsid w:val="7C6452A8"/>
    <w:rsid w:val="7C656B7E"/>
    <w:rsid w:val="7C6AB988"/>
    <w:rsid w:val="7C805F81"/>
    <w:rsid w:val="7C95099F"/>
    <w:rsid w:val="7CAE4376"/>
    <w:rsid w:val="7CBC28BD"/>
    <w:rsid w:val="7CE2C93E"/>
    <w:rsid w:val="7CEE9B83"/>
    <w:rsid w:val="7CF41183"/>
    <w:rsid w:val="7CF61E30"/>
    <w:rsid w:val="7D08A924"/>
    <w:rsid w:val="7D0D40F2"/>
    <w:rsid w:val="7D14A873"/>
    <w:rsid w:val="7D1A6DC5"/>
    <w:rsid w:val="7D2BACA5"/>
    <w:rsid w:val="7D2F0820"/>
    <w:rsid w:val="7D36668C"/>
    <w:rsid w:val="7D3AA564"/>
    <w:rsid w:val="7D3CBF69"/>
    <w:rsid w:val="7D3D3452"/>
    <w:rsid w:val="7D426437"/>
    <w:rsid w:val="7D449E58"/>
    <w:rsid w:val="7D45627C"/>
    <w:rsid w:val="7D568335"/>
    <w:rsid w:val="7D57A825"/>
    <w:rsid w:val="7D5BE983"/>
    <w:rsid w:val="7D66C92F"/>
    <w:rsid w:val="7D6FF902"/>
    <w:rsid w:val="7D716FC4"/>
    <w:rsid w:val="7D8A3740"/>
    <w:rsid w:val="7D8C7F25"/>
    <w:rsid w:val="7DA5577F"/>
    <w:rsid w:val="7DA61D22"/>
    <w:rsid w:val="7DA7FCEB"/>
    <w:rsid w:val="7DBB9A0F"/>
    <w:rsid w:val="7DBC1A8E"/>
    <w:rsid w:val="7DE023A3"/>
    <w:rsid w:val="7DF161FB"/>
    <w:rsid w:val="7E0095EB"/>
    <w:rsid w:val="7E0E9BA7"/>
    <w:rsid w:val="7E1E1449"/>
    <w:rsid w:val="7E1F9568"/>
    <w:rsid w:val="7E1FE4FD"/>
    <w:rsid w:val="7E249E91"/>
    <w:rsid w:val="7E24D5F9"/>
    <w:rsid w:val="7E2A4AEE"/>
    <w:rsid w:val="7E2EE208"/>
    <w:rsid w:val="7E56B99E"/>
    <w:rsid w:val="7E58A162"/>
    <w:rsid w:val="7E6A1599"/>
    <w:rsid w:val="7E7080CD"/>
    <w:rsid w:val="7E7125DA"/>
    <w:rsid w:val="7E88A19E"/>
    <w:rsid w:val="7E8DC44E"/>
    <w:rsid w:val="7EB02807"/>
    <w:rsid w:val="7EBCD126"/>
    <w:rsid w:val="7EBE4892"/>
    <w:rsid w:val="7EC39CFE"/>
    <w:rsid w:val="7ED61C38"/>
    <w:rsid w:val="7EDD3AC1"/>
    <w:rsid w:val="7F01041A"/>
    <w:rsid w:val="7F0B4B10"/>
    <w:rsid w:val="7F0B5132"/>
    <w:rsid w:val="7F0F67CF"/>
    <w:rsid w:val="7F1088E1"/>
    <w:rsid w:val="7F13A7B4"/>
    <w:rsid w:val="7F1EF6B2"/>
    <w:rsid w:val="7F2284FE"/>
    <w:rsid w:val="7F2CE3EC"/>
    <w:rsid w:val="7F2F7DF4"/>
    <w:rsid w:val="7F32DBB4"/>
    <w:rsid w:val="7F39C952"/>
    <w:rsid w:val="7F67E88B"/>
    <w:rsid w:val="7F7A2A32"/>
    <w:rsid w:val="7F802F3E"/>
    <w:rsid w:val="7F918399"/>
    <w:rsid w:val="7FA119A5"/>
    <w:rsid w:val="7FAABFE8"/>
    <w:rsid w:val="7FB24EFD"/>
    <w:rsid w:val="7FB2976A"/>
    <w:rsid w:val="7FBB1E3E"/>
    <w:rsid w:val="7FC0380E"/>
    <w:rsid w:val="7FD873AE"/>
    <w:rsid w:val="7FDC7EAA"/>
    <w:rsid w:val="7FE3203B"/>
    <w:rsid w:val="7FFE52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A64872"/>
  <w15:chartTrackingRefBased/>
  <w15:docId w15:val="{8D6EEAAC-6DC4-442A-B9C4-7804BA4B2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5D5"/>
    <w:pPr>
      <w:jc w:val="both"/>
    </w:pPr>
  </w:style>
  <w:style w:type="paragraph" w:styleId="Heading1">
    <w:name w:val="heading 1"/>
    <w:basedOn w:val="ReportText"/>
    <w:next w:val="Normal"/>
    <w:autoRedefine/>
    <w:qFormat/>
    <w:rsid w:val="00C12DEE"/>
    <w:pPr>
      <w:numPr>
        <w:numId w:val="28"/>
      </w:numPr>
      <w:spacing w:after="120"/>
      <w:ind w:left="360" w:hanging="360"/>
      <w:outlineLvl w:val="0"/>
    </w:pPr>
    <w:rPr>
      <w:rFonts w:ascii="Times New Roman" w:hAnsi="Times New Roman"/>
      <w:b/>
      <w:sz w:val="24"/>
    </w:rPr>
  </w:style>
  <w:style w:type="paragraph" w:styleId="Heading2">
    <w:name w:val="heading 2"/>
    <w:basedOn w:val="Normal"/>
    <w:next w:val="Normal"/>
    <w:autoRedefine/>
    <w:qFormat/>
    <w:rsid w:val="00983137"/>
    <w:pPr>
      <w:keepNext/>
      <w:numPr>
        <w:ilvl w:val="1"/>
        <w:numId w:val="28"/>
      </w:numPr>
      <w:spacing w:after="60"/>
      <w:ind w:left="547" w:hanging="547"/>
      <w:outlineLvl w:val="1"/>
    </w:pPr>
    <w:rPr>
      <w:rFonts w:cs="Arial"/>
      <w:b/>
    </w:rPr>
  </w:style>
  <w:style w:type="paragraph" w:styleId="Heading3">
    <w:name w:val="heading 3"/>
    <w:basedOn w:val="Normal"/>
    <w:next w:val="Normal"/>
    <w:autoRedefine/>
    <w:qFormat/>
    <w:rsid w:val="00C12DEE"/>
    <w:pPr>
      <w:keepNext/>
      <w:numPr>
        <w:ilvl w:val="2"/>
        <w:numId w:val="28"/>
      </w:numPr>
      <w:spacing w:before="200" w:after="60"/>
      <w:ind w:left="907"/>
      <w:outlineLvl w:val="2"/>
    </w:pPr>
    <w:rPr>
      <w:b/>
      <w:i/>
    </w:rPr>
  </w:style>
  <w:style w:type="paragraph" w:styleId="Heading4">
    <w:name w:val="heading 4"/>
    <w:basedOn w:val="Normal"/>
    <w:next w:val="Normal"/>
    <w:qFormat/>
    <w:rsid w:val="00D57F13"/>
    <w:pPr>
      <w:keepNext/>
      <w:numPr>
        <w:ilvl w:val="3"/>
        <w:numId w:val="28"/>
      </w:numPr>
      <w:spacing w:before="240" w:after="60"/>
      <w:outlineLvl w:val="3"/>
    </w:pPr>
    <w:rPr>
      <w:b/>
      <w:i/>
    </w:rPr>
  </w:style>
  <w:style w:type="paragraph" w:styleId="Heading5">
    <w:name w:val="heading 5"/>
    <w:basedOn w:val="Normal"/>
    <w:next w:val="Normal"/>
    <w:autoRedefine/>
    <w:qFormat/>
    <w:rsid w:val="00D57F13"/>
    <w:pPr>
      <w:numPr>
        <w:ilvl w:val="4"/>
        <w:numId w:val="28"/>
      </w:numPr>
      <w:spacing w:before="240" w:after="60"/>
      <w:outlineLvl w:val="4"/>
    </w:pPr>
    <w:rPr>
      <w:i/>
    </w:rPr>
  </w:style>
  <w:style w:type="paragraph" w:styleId="Heading6">
    <w:name w:val="heading 6"/>
    <w:basedOn w:val="Normal"/>
    <w:next w:val="Normal"/>
    <w:link w:val="Heading6Char"/>
    <w:uiPriority w:val="9"/>
    <w:semiHidden/>
    <w:unhideWhenUsed/>
    <w:qFormat/>
    <w:rsid w:val="00D57F13"/>
    <w:pPr>
      <w:keepNext/>
      <w:keepLines/>
      <w:numPr>
        <w:ilvl w:val="5"/>
        <w:numId w:val="28"/>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57F13"/>
    <w:pPr>
      <w:keepNext/>
      <w:keepLines/>
      <w:numPr>
        <w:ilvl w:val="6"/>
        <w:numId w:val="2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57F13"/>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7F13"/>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semiHidden/>
    <w:pPr>
      <w:tabs>
        <w:tab w:val="center" w:pos="4320"/>
        <w:tab w:val="right" w:pos="8640"/>
      </w:tabs>
    </w:pPr>
  </w:style>
  <w:style w:type="paragraph" w:styleId="Footer">
    <w:name w:val="footer"/>
    <w:basedOn w:val="Normal"/>
    <w:autoRedefine/>
    <w:semiHidden/>
    <w:pPr>
      <w:tabs>
        <w:tab w:val="center" w:pos="4320"/>
        <w:tab w:val="right" w:pos="8640"/>
      </w:tabs>
    </w:pPr>
  </w:style>
  <w:style w:type="paragraph" w:customStyle="1" w:styleId="ReportNo">
    <w:name w:val="ReportNo."/>
    <w:basedOn w:val="Normal"/>
    <w:semiHidden/>
    <w:pPr>
      <w:spacing w:line="370" w:lineRule="exact"/>
    </w:pPr>
    <w:rPr>
      <w:sz w:val="30"/>
    </w:rPr>
  </w:style>
  <w:style w:type="paragraph" w:customStyle="1" w:styleId="Author-Affiliation">
    <w:name w:val="Author-Affiliation"/>
    <w:basedOn w:val="Normal"/>
    <w:semiHidden/>
    <w:rPr>
      <w:i/>
    </w:rPr>
  </w:style>
  <w:style w:type="paragraph" w:customStyle="1" w:styleId="Address">
    <w:name w:val="Address"/>
    <w:basedOn w:val="Normal"/>
    <w:semiHidden/>
  </w:style>
  <w:style w:type="paragraph" w:customStyle="1" w:styleId="ProfileHead">
    <w:name w:val="ProfileHead"/>
    <w:basedOn w:val="Normal"/>
    <w:semiHidden/>
    <w:pPr>
      <w:jc w:val="center"/>
    </w:pPr>
    <w:rPr>
      <w:b/>
      <w:sz w:val="24"/>
    </w:rPr>
  </w:style>
  <w:style w:type="paragraph" w:customStyle="1" w:styleId="ReportText">
    <w:name w:val="Report Text"/>
    <w:rsid w:val="00590B7E"/>
    <w:pPr>
      <w:ind w:firstLine="360"/>
    </w:pPr>
    <w:rPr>
      <w:rFonts w:ascii="Arial" w:hAnsi="Arial"/>
      <w:sz w:val="22"/>
      <w:szCs w:val="22"/>
    </w:rPr>
  </w:style>
  <w:style w:type="paragraph" w:customStyle="1" w:styleId="ReportTextBullet">
    <w:name w:val="Report Text Bullet"/>
    <w:rsid w:val="00590B7E"/>
    <w:pPr>
      <w:numPr>
        <w:numId w:val="5"/>
      </w:numPr>
      <w:ind w:left="720"/>
    </w:pPr>
    <w:rPr>
      <w:rFonts w:ascii="Arial" w:hAnsi="Arial"/>
      <w:sz w:val="22"/>
    </w:rPr>
  </w:style>
  <w:style w:type="paragraph" w:customStyle="1" w:styleId="Month-Year">
    <w:name w:val="Month-Year"/>
    <w:basedOn w:val="Normal"/>
    <w:autoRedefine/>
    <w:semiHidden/>
    <w:pPr>
      <w:spacing w:before="240"/>
    </w:pPr>
    <w:rPr>
      <w:sz w:val="30"/>
    </w:rPr>
  </w:style>
  <w:style w:type="paragraph" w:customStyle="1" w:styleId="CoverTitle">
    <w:name w:val="Cover Title"/>
    <w:basedOn w:val="Normal"/>
    <w:semiHidden/>
    <w:pPr>
      <w:spacing w:line="560" w:lineRule="exact"/>
    </w:pPr>
    <w:rPr>
      <w:b/>
      <w:noProof/>
      <w:sz w:val="44"/>
      <w:szCs w:val="44"/>
    </w:rPr>
  </w:style>
  <w:style w:type="paragraph" w:customStyle="1" w:styleId="Acknowledgments">
    <w:name w:val="Acknowledgments"/>
    <w:basedOn w:val="Normal"/>
    <w:semiHidden/>
  </w:style>
  <w:style w:type="character" w:styleId="PageNumber">
    <w:name w:val="page number"/>
    <w:semiHidden/>
    <w:rPr>
      <w:rFonts w:ascii="Times New Roman" w:hAnsi="Times New Roman"/>
      <w:dstrike w:val="0"/>
      <w:color w:val="auto"/>
      <w:sz w:val="20"/>
      <w:vertAlign w:val="baseline"/>
    </w:rPr>
  </w:style>
  <w:style w:type="character" w:styleId="Hyperlink">
    <w:name w:val="Hyperlink"/>
    <w:semiHidden/>
    <w:rPr>
      <w:rFonts w:ascii="Times New Roman" w:hAnsi="Times New Roman"/>
      <w:color w:val="0000FF"/>
      <w:sz w:val="22"/>
      <w:u w:val="single"/>
    </w:rPr>
  </w:style>
  <w:style w:type="character" w:styleId="FollowedHyperlink">
    <w:name w:val="FollowedHyperlink"/>
    <w:semiHidden/>
    <w:rPr>
      <w:rFonts w:ascii="Times New Roman" w:hAnsi="Times New Roman"/>
      <w:color w:val="800080"/>
      <w:sz w:val="22"/>
      <w:u w:val="single"/>
    </w:rPr>
  </w:style>
  <w:style w:type="paragraph" w:customStyle="1" w:styleId="Heading1STI">
    <w:name w:val="Heading 1 STI"/>
    <w:next w:val="ReportText"/>
    <w:rsid w:val="00590B7E"/>
    <w:pPr>
      <w:spacing w:before="300" w:after="160"/>
      <w:jc w:val="center"/>
    </w:pPr>
    <w:rPr>
      <w:rFonts w:ascii="Arial" w:hAnsi="Arial"/>
      <w:b/>
      <w:sz w:val="28"/>
    </w:rPr>
  </w:style>
  <w:style w:type="character" w:customStyle="1" w:styleId="ReportTextChar">
    <w:name w:val="Report Text Char"/>
    <w:semiHidden/>
    <w:rPr>
      <w:rFonts w:ascii="Times New Roman" w:hAnsi="Times New Roman"/>
      <w:noProof w:val="0"/>
      <w:sz w:val="22"/>
      <w:lang w:val="en-US" w:eastAsia="en-US" w:bidi="ar-SA"/>
    </w:rPr>
  </w:style>
  <w:style w:type="paragraph" w:customStyle="1" w:styleId="Heading2STI">
    <w:name w:val="Heading 2 STI"/>
    <w:next w:val="ReportText"/>
    <w:rsid w:val="00590B7E"/>
    <w:pPr>
      <w:spacing w:before="300" w:after="160"/>
      <w:jc w:val="center"/>
    </w:pPr>
    <w:rPr>
      <w:rFonts w:ascii="Arial" w:hAnsi="Arial"/>
      <w:b/>
      <w:sz w:val="24"/>
    </w:rPr>
  </w:style>
  <w:style w:type="paragraph" w:customStyle="1" w:styleId="Heading3STI">
    <w:name w:val="Heading 3 STI"/>
    <w:next w:val="ReportText"/>
    <w:rsid w:val="00590B7E"/>
    <w:pPr>
      <w:spacing w:before="200" w:after="100"/>
    </w:pPr>
    <w:rPr>
      <w:rFonts w:ascii="Arial" w:hAnsi="Arial"/>
      <w:b/>
      <w:i/>
      <w:sz w:val="22"/>
    </w:rPr>
  </w:style>
  <w:style w:type="character" w:customStyle="1" w:styleId="Char">
    <w:name w:val="Char"/>
    <w:semiHidden/>
    <w:rPr>
      <w:rFonts w:ascii="Times New Roman" w:hAnsi="Times New Roman"/>
      <w:b/>
      <w:i/>
      <w:noProof w:val="0"/>
      <w:sz w:val="22"/>
      <w:lang w:val="en-US" w:eastAsia="en-US" w:bidi="ar-SA"/>
    </w:rPr>
  </w:style>
  <w:style w:type="paragraph" w:customStyle="1" w:styleId="Heading4STI">
    <w:name w:val="Heading 4 STI"/>
    <w:next w:val="ReportText"/>
    <w:rsid w:val="00590B7E"/>
    <w:pPr>
      <w:ind w:firstLine="360"/>
    </w:pPr>
    <w:rPr>
      <w:rFonts w:ascii="Arial" w:hAnsi="Arial"/>
      <w:b/>
      <w:i/>
      <w:sz w:val="22"/>
    </w:rPr>
  </w:style>
  <w:style w:type="character" w:customStyle="1" w:styleId="Heading4STIChar">
    <w:name w:val="Heading 4 STI Char"/>
    <w:semiHidden/>
    <w:rPr>
      <w:rFonts w:ascii="Times New Roman" w:hAnsi="Times New Roman"/>
      <w:b/>
      <w:i/>
      <w:noProof w:val="0"/>
      <w:sz w:val="22"/>
      <w:lang w:val="en-US" w:eastAsia="en-US" w:bidi="ar-SA"/>
    </w:rPr>
  </w:style>
  <w:style w:type="paragraph" w:customStyle="1" w:styleId="Heading5STI">
    <w:name w:val="Heading 5 STI"/>
    <w:next w:val="ReportText"/>
    <w:rsid w:val="00590B7E"/>
    <w:pPr>
      <w:tabs>
        <w:tab w:val="left" w:pos="1200"/>
      </w:tabs>
      <w:ind w:firstLine="360"/>
    </w:pPr>
    <w:rPr>
      <w:rFonts w:ascii="Arial" w:hAnsi="Arial"/>
      <w:i/>
      <w:sz w:val="22"/>
    </w:rPr>
  </w:style>
  <w:style w:type="character" w:customStyle="1" w:styleId="Heading5STIChar">
    <w:name w:val="Heading 5 STI Char"/>
    <w:semiHidden/>
    <w:rPr>
      <w:rFonts w:ascii="Times New Roman" w:hAnsi="Times New Roman"/>
      <w:i/>
      <w:noProof w:val="0"/>
      <w:sz w:val="22"/>
      <w:lang w:val="en-US" w:eastAsia="en-US" w:bidi="ar-SA"/>
    </w:rPr>
  </w:style>
  <w:style w:type="paragraph" w:customStyle="1" w:styleId="acknow12left">
    <w:name w:val="acknow12left"/>
    <w:basedOn w:val="Normal"/>
    <w:semiHidden/>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table" w:customStyle="1" w:styleId="TableGrid1">
    <w:name w:val="Table Grid1"/>
    <w:rsid w:val="00F147F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0">
    <w:name w:val="Table Grid0"/>
    <w:basedOn w:val="TableNormal"/>
    <w:uiPriority w:val="59"/>
    <w:rsid w:val="00823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DD21D7"/>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B2369C"/>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uiPriority w:val="9"/>
    <w:semiHidden/>
    <w:rsid w:val="00D57F13"/>
    <w:rPr>
      <w:rFonts w:asciiTheme="majorHAnsi" w:eastAsiaTheme="majorEastAsia" w:hAnsiTheme="majorHAnsi" w:cstheme="majorBidi"/>
      <w:color w:val="1F4D78" w:themeColor="accent1" w:themeShade="7F"/>
      <w:sz w:val="22"/>
    </w:rPr>
  </w:style>
  <w:style w:type="character" w:customStyle="1" w:styleId="Heading7Char">
    <w:name w:val="Heading 7 Char"/>
    <w:basedOn w:val="DefaultParagraphFont"/>
    <w:link w:val="Heading7"/>
    <w:uiPriority w:val="9"/>
    <w:semiHidden/>
    <w:rsid w:val="00D57F13"/>
    <w:rPr>
      <w:rFonts w:asciiTheme="majorHAnsi" w:eastAsiaTheme="majorEastAsia" w:hAnsiTheme="majorHAnsi" w:cstheme="majorBidi"/>
      <w:i/>
      <w:iCs/>
      <w:color w:val="1F4D78" w:themeColor="accent1" w:themeShade="7F"/>
      <w:sz w:val="22"/>
    </w:rPr>
  </w:style>
  <w:style w:type="character" w:customStyle="1" w:styleId="Heading8Char">
    <w:name w:val="Heading 8 Char"/>
    <w:basedOn w:val="DefaultParagraphFont"/>
    <w:link w:val="Heading8"/>
    <w:uiPriority w:val="9"/>
    <w:semiHidden/>
    <w:rsid w:val="00D57F1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7F13"/>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AF13E2"/>
    <w:rPr>
      <w:rFonts w:ascii="Arial" w:hAnsi="Arial"/>
      <w:sz w:val="22"/>
    </w:rPr>
  </w:style>
  <w:style w:type="character" w:customStyle="1" w:styleId="UnresolvedMention1">
    <w:name w:val="Unresolved Mention1"/>
    <w:basedOn w:val="DefaultParagraphFont"/>
    <w:uiPriority w:val="99"/>
    <w:unhideWhenUsed/>
    <w:rsid w:val="00BF67C7"/>
    <w:rPr>
      <w:color w:val="605E5C"/>
      <w:shd w:val="clear" w:color="auto" w:fill="E1DFDD"/>
    </w:rPr>
  </w:style>
  <w:style w:type="character" w:customStyle="1" w:styleId="Mention1">
    <w:name w:val="Mention1"/>
    <w:basedOn w:val="DefaultParagraphFont"/>
    <w:uiPriority w:val="99"/>
    <w:unhideWhenUsed/>
    <w:rsid w:val="00BF67C7"/>
    <w:rPr>
      <w:color w:val="2B579A"/>
      <w:shd w:val="clear" w:color="auto" w:fill="E1DFDD"/>
    </w:rPr>
  </w:style>
  <w:style w:type="paragraph" w:styleId="Caption">
    <w:name w:val="caption"/>
    <w:basedOn w:val="ReportText"/>
    <w:next w:val="Normal"/>
    <w:uiPriority w:val="35"/>
    <w:unhideWhenUsed/>
    <w:qFormat/>
    <w:rsid w:val="00BE725D"/>
    <w:pPr>
      <w:ind w:firstLine="0"/>
    </w:pPr>
    <w:rPr>
      <w:rFonts w:ascii="Times New Roman" w:hAnsi="Times New Roman"/>
      <w:b/>
      <w:bCs/>
      <w:sz w:val="20"/>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style>
  <w:style w:type="paragraph" w:styleId="PlainText">
    <w:name w:val="Plain Text"/>
    <w:basedOn w:val="Normal"/>
    <w:link w:val="PlainTextChar"/>
    <w:uiPriority w:val="99"/>
    <w:semiHidden/>
    <w:unhideWhenUsed/>
    <w:rsid w:val="00EE1808"/>
    <w:rPr>
      <w:rFonts w:ascii="Calibri" w:eastAsia="Calibri" w:hAnsi="Calibri"/>
      <w:sz w:val="22"/>
      <w:szCs w:val="21"/>
    </w:rPr>
  </w:style>
  <w:style w:type="character" w:customStyle="1" w:styleId="PlainTextChar">
    <w:name w:val="Plain Text Char"/>
    <w:basedOn w:val="DefaultParagraphFont"/>
    <w:link w:val="PlainText"/>
    <w:uiPriority w:val="99"/>
    <w:semiHidden/>
    <w:rsid w:val="00EE1808"/>
    <w:rPr>
      <w:rFonts w:ascii="Calibri" w:eastAsia="Calibri" w:hAnsi="Calibri"/>
      <w:sz w:val="22"/>
      <w:szCs w:val="21"/>
    </w:rPr>
  </w:style>
  <w:style w:type="paragraph" w:customStyle="1" w:styleId="EndNoteBibliographyTitle">
    <w:name w:val="EndNote Bibliography Title"/>
    <w:basedOn w:val="Normal"/>
    <w:link w:val="EndNoteBibliographyTitleChar"/>
    <w:rsid w:val="00904B53"/>
    <w:pPr>
      <w:jc w:val="center"/>
    </w:pPr>
  </w:style>
  <w:style w:type="character" w:customStyle="1" w:styleId="EndNoteBibliographyTitleChar">
    <w:name w:val="EndNote Bibliography Title Char"/>
    <w:basedOn w:val="DefaultParagraphFont"/>
    <w:link w:val="EndNoteBibliographyTitle"/>
    <w:rsid w:val="00904B53"/>
  </w:style>
  <w:style w:type="paragraph" w:customStyle="1" w:styleId="EndNoteBibliography">
    <w:name w:val="EndNote Bibliography"/>
    <w:basedOn w:val="Normal"/>
    <w:link w:val="EndNoteBibliographyChar"/>
    <w:rsid w:val="00904B53"/>
    <w:pPr>
      <w:jc w:val="left"/>
    </w:pPr>
  </w:style>
  <w:style w:type="character" w:customStyle="1" w:styleId="EndNoteBibliographyChar">
    <w:name w:val="EndNote Bibliography Char"/>
    <w:basedOn w:val="DefaultParagraphFont"/>
    <w:link w:val="EndNoteBibliography"/>
    <w:rsid w:val="00904B53"/>
  </w:style>
  <w:style w:type="character" w:customStyle="1" w:styleId="UnresolvedMention2">
    <w:name w:val="Unresolved Mention2"/>
    <w:basedOn w:val="DefaultParagraphFont"/>
    <w:uiPriority w:val="99"/>
    <w:semiHidden/>
    <w:unhideWhenUsed/>
    <w:rsid w:val="00C141EE"/>
    <w:rPr>
      <w:color w:val="605E5C"/>
      <w:shd w:val="clear" w:color="auto" w:fill="E1DFDD"/>
    </w:rPr>
  </w:style>
  <w:style w:type="character" w:customStyle="1" w:styleId="apple-converted-space">
    <w:name w:val="apple-converted-space"/>
    <w:basedOn w:val="DefaultParagraphFont"/>
    <w:rsid w:val="006A0AE8"/>
  </w:style>
  <w:style w:type="character" w:customStyle="1" w:styleId="UnresolvedMention3">
    <w:name w:val="Unresolved Mention3"/>
    <w:basedOn w:val="DefaultParagraphFont"/>
    <w:uiPriority w:val="99"/>
    <w:semiHidden/>
    <w:unhideWhenUsed/>
    <w:rsid w:val="000C2708"/>
    <w:rPr>
      <w:color w:val="605E5C"/>
      <w:shd w:val="clear" w:color="auto" w:fill="E1DFDD"/>
    </w:rPr>
  </w:style>
  <w:style w:type="character" w:styleId="UnresolvedMention">
    <w:name w:val="Unresolved Mention"/>
    <w:basedOn w:val="DefaultParagraphFont"/>
    <w:uiPriority w:val="99"/>
    <w:semiHidden/>
    <w:unhideWhenUsed/>
    <w:rsid w:val="003B6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46444">
      <w:bodyDiv w:val="1"/>
      <w:marLeft w:val="0"/>
      <w:marRight w:val="0"/>
      <w:marTop w:val="0"/>
      <w:marBottom w:val="0"/>
      <w:divBdr>
        <w:top w:val="none" w:sz="0" w:space="0" w:color="auto"/>
        <w:left w:val="none" w:sz="0" w:space="0" w:color="auto"/>
        <w:bottom w:val="none" w:sz="0" w:space="0" w:color="auto"/>
        <w:right w:val="none" w:sz="0" w:space="0" w:color="auto"/>
      </w:divBdr>
    </w:div>
    <w:div w:id="705526874">
      <w:bodyDiv w:val="1"/>
      <w:marLeft w:val="0"/>
      <w:marRight w:val="0"/>
      <w:marTop w:val="0"/>
      <w:marBottom w:val="0"/>
      <w:divBdr>
        <w:top w:val="none" w:sz="0" w:space="0" w:color="auto"/>
        <w:left w:val="none" w:sz="0" w:space="0" w:color="auto"/>
        <w:bottom w:val="none" w:sz="0" w:space="0" w:color="auto"/>
        <w:right w:val="none" w:sz="0" w:space="0" w:color="auto"/>
      </w:divBdr>
    </w:div>
    <w:div w:id="751047489">
      <w:bodyDiv w:val="1"/>
      <w:marLeft w:val="0"/>
      <w:marRight w:val="0"/>
      <w:marTop w:val="0"/>
      <w:marBottom w:val="0"/>
      <w:divBdr>
        <w:top w:val="none" w:sz="0" w:space="0" w:color="auto"/>
        <w:left w:val="none" w:sz="0" w:space="0" w:color="auto"/>
        <w:bottom w:val="none" w:sz="0" w:space="0" w:color="auto"/>
        <w:right w:val="none" w:sz="0" w:space="0" w:color="auto"/>
      </w:divBdr>
      <w:divsChild>
        <w:div w:id="1289165914">
          <w:marLeft w:val="1166"/>
          <w:marRight w:val="0"/>
          <w:marTop w:val="0"/>
          <w:marBottom w:val="0"/>
          <w:divBdr>
            <w:top w:val="none" w:sz="0" w:space="0" w:color="auto"/>
            <w:left w:val="none" w:sz="0" w:space="0" w:color="auto"/>
            <w:bottom w:val="none" w:sz="0" w:space="0" w:color="auto"/>
            <w:right w:val="none" w:sz="0" w:space="0" w:color="auto"/>
          </w:divBdr>
        </w:div>
      </w:divsChild>
    </w:div>
    <w:div w:id="878782024">
      <w:bodyDiv w:val="1"/>
      <w:marLeft w:val="0"/>
      <w:marRight w:val="0"/>
      <w:marTop w:val="0"/>
      <w:marBottom w:val="0"/>
      <w:divBdr>
        <w:top w:val="none" w:sz="0" w:space="0" w:color="auto"/>
        <w:left w:val="none" w:sz="0" w:space="0" w:color="auto"/>
        <w:bottom w:val="none" w:sz="0" w:space="0" w:color="auto"/>
        <w:right w:val="none" w:sz="0" w:space="0" w:color="auto"/>
      </w:divBdr>
    </w:div>
    <w:div w:id="890461880">
      <w:bodyDiv w:val="1"/>
      <w:marLeft w:val="0"/>
      <w:marRight w:val="0"/>
      <w:marTop w:val="0"/>
      <w:marBottom w:val="0"/>
      <w:divBdr>
        <w:top w:val="none" w:sz="0" w:space="0" w:color="auto"/>
        <w:left w:val="none" w:sz="0" w:space="0" w:color="auto"/>
        <w:bottom w:val="none" w:sz="0" w:space="0" w:color="auto"/>
        <w:right w:val="none" w:sz="0" w:space="0" w:color="auto"/>
      </w:divBdr>
    </w:div>
    <w:div w:id="1038970970">
      <w:bodyDiv w:val="1"/>
      <w:marLeft w:val="0"/>
      <w:marRight w:val="0"/>
      <w:marTop w:val="0"/>
      <w:marBottom w:val="0"/>
      <w:divBdr>
        <w:top w:val="none" w:sz="0" w:space="0" w:color="auto"/>
        <w:left w:val="none" w:sz="0" w:space="0" w:color="auto"/>
        <w:bottom w:val="none" w:sz="0" w:space="0" w:color="auto"/>
        <w:right w:val="none" w:sz="0" w:space="0" w:color="auto"/>
      </w:divBdr>
      <w:divsChild>
        <w:div w:id="818306083">
          <w:marLeft w:val="1166"/>
          <w:marRight w:val="0"/>
          <w:marTop w:val="0"/>
          <w:marBottom w:val="0"/>
          <w:divBdr>
            <w:top w:val="none" w:sz="0" w:space="0" w:color="auto"/>
            <w:left w:val="none" w:sz="0" w:space="0" w:color="auto"/>
            <w:bottom w:val="none" w:sz="0" w:space="0" w:color="auto"/>
            <w:right w:val="none" w:sz="0" w:space="0" w:color="auto"/>
          </w:divBdr>
        </w:div>
      </w:divsChild>
    </w:div>
    <w:div w:id="1548255094">
      <w:bodyDiv w:val="1"/>
      <w:marLeft w:val="0"/>
      <w:marRight w:val="0"/>
      <w:marTop w:val="0"/>
      <w:marBottom w:val="0"/>
      <w:divBdr>
        <w:top w:val="none" w:sz="0" w:space="0" w:color="auto"/>
        <w:left w:val="none" w:sz="0" w:space="0" w:color="auto"/>
        <w:bottom w:val="none" w:sz="0" w:space="0" w:color="auto"/>
        <w:right w:val="none" w:sz="0" w:space="0" w:color="auto"/>
      </w:divBdr>
      <w:divsChild>
        <w:div w:id="1615672613">
          <w:marLeft w:val="1166"/>
          <w:marRight w:val="0"/>
          <w:marTop w:val="0"/>
          <w:marBottom w:val="0"/>
          <w:divBdr>
            <w:top w:val="none" w:sz="0" w:space="0" w:color="auto"/>
            <w:left w:val="none" w:sz="0" w:space="0" w:color="auto"/>
            <w:bottom w:val="none" w:sz="0" w:space="0" w:color="auto"/>
            <w:right w:val="none" w:sz="0" w:space="0" w:color="auto"/>
          </w:divBdr>
        </w:div>
      </w:divsChild>
    </w:div>
    <w:div w:id="1571505668">
      <w:bodyDiv w:val="1"/>
      <w:marLeft w:val="0"/>
      <w:marRight w:val="0"/>
      <w:marTop w:val="0"/>
      <w:marBottom w:val="0"/>
      <w:divBdr>
        <w:top w:val="none" w:sz="0" w:space="0" w:color="auto"/>
        <w:left w:val="none" w:sz="0" w:space="0" w:color="auto"/>
        <w:bottom w:val="none" w:sz="0" w:space="0" w:color="auto"/>
        <w:right w:val="none" w:sz="0" w:space="0" w:color="auto"/>
      </w:divBdr>
    </w:div>
    <w:div w:id="1642347533">
      <w:bodyDiv w:val="1"/>
      <w:marLeft w:val="0"/>
      <w:marRight w:val="0"/>
      <w:marTop w:val="0"/>
      <w:marBottom w:val="0"/>
      <w:divBdr>
        <w:top w:val="none" w:sz="0" w:space="0" w:color="auto"/>
        <w:left w:val="none" w:sz="0" w:space="0" w:color="auto"/>
        <w:bottom w:val="none" w:sz="0" w:space="0" w:color="auto"/>
        <w:right w:val="none" w:sz="0" w:space="0" w:color="auto"/>
      </w:divBdr>
    </w:div>
    <w:div w:id="1750611329">
      <w:bodyDiv w:val="1"/>
      <w:marLeft w:val="0"/>
      <w:marRight w:val="0"/>
      <w:marTop w:val="0"/>
      <w:marBottom w:val="0"/>
      <w:divBdr>
        <w:top w:val="none" w:sz="0" w:space="0" w:color="auto"/>
        <w:left w:val="none" w:sz="0" w:space="0" w:color="auto"/>
        <w:bottom w:val="none" w:sz="0" w:space="0" w:color="auto"/>
        <w:right w:val="none" w:sz="0" w:space="0" w:color="auto"/>
      </w:divBdr>
    </w:div>
    <w:div w:id="200450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asm.matweb.com/search/SpecificMaterial.asp?bassnum=MA6061T6"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mailto:wesley.a.tayon@nasa.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NL550A~1.HEI\APPLIC~1\Qualcomm\Eudora\Attach\tm1pc-GlennSamp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79551588EE4F478AD797CFA659AEA5" ma:contentTypeVersion="2" ma:contentTypeDescription="Create a new document." ma:contentTypeScope="" ma:versionID="e231c225da73d683c0a3cd51db199f1f">
  <xsd:schema xmlns:xsd="http://www.w3.org/2001/XMLSchema" xmlns:xs="http://www.w3.org/2001/XMLSchema" xmlns:p="http://schemas.microsoft.com/office/2006/metadata/properties" xmlns:ns2="994501a2-1518-45e4-81e8-3481c306fde8" targetNamespace="http://schemas.microsoft.com/office/2006/metadata/properties" ma:root="true" ma:fieldsID="439fc0516a46a826cc644f9027b13b90" ns2:_="">
    <xsd:import namespace="994501a2-1518-45e4-81e8-3481c306fde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4501a2-1518-45e4-81e8-3481c306f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864F36-94B4-4DE9-B441-91D7BDFF541F}">
  <ds:schemaRefs>
    <ds:schemaRef ds:uri="http://schemas.openxmlformats.org/officeDocument/2006/bibliography"/>
  </ds:schemaRefs>
</ds:datastoreItem>
</file>

<file path=customXml/itemProps2.xml><?xml version="1.0" encoding="utf-8"?>
<ds:datastoreItem xmlns:ds="http://schemas.openxmlformats.org/officeDocument/2006/customXml" ds:itemID="{7693C904-ED0E-49B0-A1B1-CA14BC668DA3}">
  <ds:schemaRefs>
    <ds:schemaRef ds:uri="http://schemas.microsoft.com/sharepoint/v3/contenttype/forms"/>
  </ds:schemaRefs>
</ds:datastoreItem>
</file>

<file path=customXml/itemProps3.xml><?xml version="1.0" encoding="utf-8"?>
<ds:datastoreItem xmlns:ds="http://schemas.openxmlformats.org/officeDocument/2006/customXml" ds:itemID="{2A75C3CC-CE15-4BF8-9E7F-6BBDC2E74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4501a2-1518-45e4-81e8-3481c306fd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C54D89-C6D1-4FBC-A990-BC23F543C7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C:\DOCUME~1\NL550A~1.HEI\APPLIC~1\Qualcomm\Eudora\Attach\tm1pc-GlennSample.dot</Template>
  <TotalTime>1</TotalTime>
  <Pages>9</Pages>
  <Words>6547</Words>
  <Characters>37320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BEFORE  YOU  CONTINUE</vt:lpstr>
    </vt:vector>
  </TitlesOfParts>
  <Company>NAS CASI</Company>
  <LinksUpToDate>false</LinksUpToDate>
  <CharactersWithSpaces>43780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YOU  CONTINUE</dc:title>
  <dc:subject/>
  <dc:creator>n.l.heimerl</dc:creator>
  <cp:keywords/>
  <dc:description>this is a regular field</dc:description>
  <cp:lastModifiedBy>Tayon, Wesley A. (LARC-D307)</cp:lastModifiedBy>
  <cp:revision>3</cp:revision>
  <cp:lastPrinted>2020-08-05T12:28:00Z</cp:lastPrinted>
  <dcterms:created xsi:type="dcterms:W3CDTF">2020-08-25T12:35:00Z</dcterms:created>
  <dcterms:modified xsi:type="dcterms:W3CDTF">2020-08-25T12:36:00Z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0x0101008279551588EE4F478AD797CFA659AEA5</vt:lpwstr>
  </property>
</Properties>
</file>