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F565BA" w:rsidRPr="006B42CE" w:rsidRDefault="00937FF5" w:rsidP="00143CD2">
      <w:pPr>
        <w:pStyle w:val="Title"/>
        <w:rPr>
          <w:sz w:val="48"/>
          <w:szCs w:val="48"/>
        </w:rPr>
      </w:pPr>
      <w:r w:rsidRPr="00937FF5">
        <w:rPr>
          <w:sz w:val="48"/>
          <w:szCs w:val="48"/>
        </w:rPr>
        <w:t>Solar Polar Imager Concep</w:t>
      </w:r>
      <w:r>
        <w:rPr>
          <w:sz w:val="48"/>
          <w:szCs w:val="48"/>
        </w:rPr>
        <w:t>t</w:t>
      </w:r>
    </w:p>
    <w:p w:rsidR="00F565BA" w:rsidRPr="006B42CE" w:rsidRDefault="005E30B5" w:rsidP="00F565BA">
      <w:pPr>
        <w:jc w:val="center"/>
        <w:rPr>
          <w:sz w:val="32"/>
          <w:szCs w:val="32"/>
        </w:rPr>
      </w:pPr>
      <w:r w:rsidRPr="005E30B5">
        <w:rPr>
          <w:sz w:val="32"/>
          <w:szCs w:val="32"/>
        </w:rPr>
        <w:t>Dan Thomas</w:t>
      </w:r>
      <w:r w:rsidR="007D291E" w:rsidRPr="006B42CE">
        <w:rPr>
          <w:sz w:val="32"/>
          <w:szCs w:val="32"/>
          <w:vertAlign w:val="superscript"/>
        </w:rPr>
        <w:footnoteReference w:id="1"/>
      </w:r>
      <w:r w:rsidRPr="005E30B5">
        <w:rPr>
          <w:sz w:val="32"/>
          <w:szCs w:val="32"/>
        </w:rPr>
        <w:t>, Mike Baysinger</w:t>
      </w:r>
      <w:r w:rsidR="007D291E">
        <w:rPr>
          <w:sz w:val="32"/>
          <w:szCs w:val="32"/>
          <w:vertAlign w:val="superscript"/>
        </w:rPr>
        <w:t>1</w:t>
      </w:r>
      <w:r w:rsidRPr="005E30B5">
        <w:rPr>
          <w:sz w:val="32"/>
          <w:szCs w:val="32"/>
        </w:rPr>
        <w:t>, Steve Sutherlin</w:t>
      </w:r>
      <w:r w:rsidR="00536C6F" w:rsidRPr="00536C6F">
        <w:rPr>
          <w:rStyle w:val="FootnoteReference"/>
          <w:sz w:val="32"/>
          <w:szCs w:val="32"/>
        </w:rPr>
        <w:footnoteReference w:id="2"/>
      </w:r>
      <w:r w:rsidR="00FE281A">
        <w:rPr>
          <w:sz w:val="32"/>
          <w:szCs w:val="32"/>
        </w:rPr>
        <w:t xml:space="preserve">, </w:t>
      </w:r>
      <w:r w:rsidRPr="005E30B5">
        <w:rPr>
          <w:sz w:val="32"/>
          <w:szCs w:val="32"/>
        </w:rPr>
        <w:t>Quincy Bea</w:t>
      </w:r>
      <w:r>
        <w:rPr>
          <w:sz w:val="32"/>
          <w:szCs w:val="32"/>
        </w:rPr>
        <w:t>n</w:t>
      </w:r>
      <w:r w:rsidR="003D5F30" w:rsidRPr="003D5F30">
        <w:rPr>
          <w:rStyle w:val="FootnoteReference"/>
          <w:sz w:val="32"/>
          <w:szCs w:val="32"/>
        </w:rPr>
        <w:footnoteReference w:id="3"/>
      </w:r>
      <w:r w:rsidR="00FE281A">
        <w:rPr>
          <w:sz w:val="32"/>
          <w:szCs w:val="32"/>
        </w:rPr>
        <w:t xml:space="preserve"> and Keith Clements</w:t>
      </w:r>
      <w:r w:rsidR="00A22C1E" w:rsidRPr="00A22C1E">
        <w:rPr>
          <w:rStyle w:val="FootnoteReference"/>
          <w:sz w:val="32"/>
          <w:szCs w:val="32"/>
        </w:rPr>
        <w:footnoteReference w:id="4"/>
      </w:r>
    </w:p>
    <w:p w:rsidR="00F565BA" w:rsidRPr="006B42CE" w:rsidRDefault="005E30B5" w:rsidP="00F565BA">
      <w:pPr>
        <w:spacing w:after="240"/>
        <w:jc w:val="center"/>
        <w:rPr>
          <w:i/>
        </w:rPr>
      </w:pPr>
      <w:r w:rsidRPr="005E30B5">
        <w:rPr>
          <w:i/>
        </w:rPr>
        <w:t>NASA-MSFC, Advanced Concepts Office, Huntsville, AL, 35812, U</w:t>
      </w:r>
      <w:r>
        <w:rPr>
          <w:i/>
        </w:rPr>
        <w:t>SA</w:t>
      </w:r>
    </w:p>
    <w:p w:rsidR="00F565BA" w:rsidRPr="006B42CE" w:rsidRDefault="00EF0679" w:rsidP="00F565BA">
      <w:pPr>
        <w:jc w:val="center"/>
        <w:rPr>
          <w:sz w:val="32"/>
          <w:szCs w:val="32"/>
        </w:rPr>
      </w:pPr>
      <w:r w:rsidRPr="00EF0679">
        <w:rPr>
          <w:sz w:val="32"/>
          <w:szCs w:val="32"/>
        </w:rPr>
        <w:t>Ken Kobayash</w:t>
      </w:r>
      <w:r>
        <w:rPr>
          <w:sz w:val="32"/>
          <w:szCs w:val="32"/>
        </w:rPr>
        <w:t>i</w:t>
      </w:r>
      <w:r w:rsidR="00F565BA" w:rsidRPr="006B42CE">
        <w:rPr>
          <w:sz w:val="32"/>
          <w:szCs w:val="32"/>
          <w:vertAlign w:val="superscript"/>
        </w:rPr>
        <w:footnoteReference w:id="5"/>
      </w:r>
    </w:p>
    <w:p w:rsidR="00F565BA" w:rsidRPr="006B42CE" w:rsidRDefault="00EF0679" w:rsidP="00F565BA">
      <w:pPr>
        <w:spacing w:after="240"/>
        <w:jc w:val="center"/>
        <w:rPr>
          <w:i/>
        </w:rPr>
      </w:pPr>
      <w:r w:rsidRPr="00EF0679">
        <w:rPr>
          <w:i/>
        </w:rPr>
        <w:t>NASA-MSFC, Science and Technology Office, Huntsville, AL, 35812, US</w:t>
      </w:r>
      <w:r>
        <w:rPr>
          <w:i/>
        </w:rPr>
        <w:t>A</w:t>
      </w:r>
    </w:p>
    <w:p w:rsidR="00F565BA" w:rsidRPr="006B42CE" w:rsidRDefault="0019449D" w:rsidP="00F565BA">
      <w:pPr>
        <w:jc w:val="center"/>
        <w:rPr>
          <w:sz w:val="32"/>
          <w:szCs w:val="32"/>
        </w:rPr>
      </w:pPr>
      <w:r w:rsidRPr="0019449D">
        <w:rPr>
          <w:sz w:val="32"/>
          <w:szCs w:val="32"/>
        </w:rPr>
        <w:t>Jay Garcia</w:t>
      </w:r>
      <w:r w:rsidR="00290F00" w:rsidRPr="00B73015">
        <w:rPr>
          <w:rStyle w:val="FootnoteReference"/>
          <w:sz w:val="32"/>
          <w:szCs w:val="32"/>
        </w:rPr>
        <w:footnoteReference w:id="6"/>
      </w:r>
      <w:r w:rsidRPr="0019449D">
        <w:rPr>
          <w:sz w:val="32"/>
          <w:szCs w:val="32"/>
        </w:rPr>
        <w:t xml:space="preserve">, Leo </w:t>
      </w:r>
      <w:proofErr w:type="spellStart"/>
      <w:r w:rsidRPr="0019449D">
        <w:rPr>
          <w:sz w:val="32"/>
          <w:szCs w:val="32"/>
        </w:rPr>
        <w:t>Fabisinski</w:t>
      </w:r>
      <w:proofErr w:type="spellEnd"/>
      <w:r w:rsidR="00994CBF" w:rsidRPr="00FF1CE3">
        <w:rPr>
          <w:rStyle w:val="FootnoteReference"/>
          <w:sz w:val="32"/>
          <w:szCs w:val="32"/>
        </w:rPr>
        <w:footnoteReference w:id="7"/>
      </w:r>
      <w:r w:rsidRPr="0019449D">
        <w:rPr>
          <w:sz w:val="32"/>
          <w:szCs w:val="32"/>
        </w:rPr>
        <w:t xml:space="preserve"> and Pete </w:t>
      </w:r>
      <w:proofErr w:type="spellStart"/>
      <w:r w:rsidRPr="0019449D">
        <w:rPr>
          <w:sz w:val="32"/>
          <w:szCs w:val="32"/>
        </w:rPr>
        <w:t>Capizz</w:t>
      </w:r>
      <w:r>
        <w:rPr>
          <w:sz w:val="32"/>
          <w:szCs w:val="32"/>
        </w:rPr>
        <w:t>o</w:t>
      </w:r>
      <w:proofErr w:type="spellEnd"/>
      <w:r w:rsidR="00F565BA" w:rsidRPr="006B42CE">
        <w:rPr>
          <w:sz w:val="32"/>
          <w:szCs w:val="32"/>
          <w:vertAlign w:val="superscript"/>
        </w:rPr>
        <w:footnoteReference w:id="8"/>
      </w:r>
    </w:p>
    <w:p w:rsidR="00F565BA" w:rsidRPr="006B42CE" w:rsidRDefault="0019449D" w:rsidP="00F565BA">
      <w:pPr>
        <w:spacing w:after="240"/>
        <w:jc w:val="center"/>
        <w:rPr>
          <w:i/>
        </w:rPr>
      </w:pPr>
      <w:r w:rsidRPr="0019449D">
        <w:rPr>
          <w:i/>
        </w:rPr>
        <w:t>Jacobs Space Exploration Group, Huntsville, AL, 35806, US</w:t>
      </w:r>
      <w:r>
        <w:rPr>
          <w:i/>
        </w:rPr>
        <w:t>A</w:t>
      </w:r>
    </w:p>
    <w:p w:rsidR="00F565BA" w:rsidRPr="00F565BA" w:rsidRDefault="006604FB" w:rsidP="00F565BA">
      <w:pPr>
        <w:spacing w:before="480" w:after="480"/>
        <w:ind w:left="720" w:right="720" w:firstLine="288"/>
        <w:rPr>
          <w:b/>
        </w:rPr>
      </w:pPr>
      <w:r w:rsidRPr="001B7DBF">
        <w:rPr>
          <w:b/>
        </w:rPr>
        <w:t>During late 2019 and early 2020, the Advanced Concepts Office design team at NASA’s George C. Marshall Space Flight Center (MSFC) completed a concept study for a Solar Polar Imager (SPI) mission. The goal of the study was to perform a preliminary design of the spacecraft bus containing a minimum set of science instruments and supporting subsystems. The science goal of the SPI mission is to better understand the Sun and the heliosphere by observing the Sun from a high heliographic latitude. A highly inclined orbit (of 75°) allows helioseismology observations from a high latitude, providing measurements in the high latitude regions for the first time. The orbit also allows measurements of the photospheric magnetic fields in the polar regions, as well as direct measurements of the heliospheric magnetic field and solar wind. The high latitude gives the spacecraft a unique top-down view of coronal mass ejections (CMEs) that could affect space weather around Earth and allow the velocity and directions of these CMEs to be better quantified.</w:t>
      </w:r>
      <w:r>
        <w:rPr>
          <w:b/>
        </w:rPr>
        <w:t xml:space="preserve"> </w:t>
      </w:r>
      <w:r w:rsidRPr="001B7DBF">
        <w:rPr>
          <w:b/>
        </w:rPr>
        <w:t>Solar sail technology is chosen as the propulsion option necessary to deliver the spacecraft to a heliocentric circular orbit at 0.48 AU and an inclination of 75°. The sail area is restricted to 7000 m</w:t>
      </w:r>
      <w:r w:rsidRPr="00667A21">
        <w:rPr>
          <w:b/>
          <w:vertAlign w:val="superscript"/>
        </w:rPr>
        <w:t>2</w:t>
      </w:r>
      <w:r w:rsidRPr="001B7DBF">
        <w:rPr>
          <w:b/>
        </w:rPr>
        <w:t xml:space="preserve">, the maximum size that can be developed in the near term. The sail is also assumed to rotate at 1 rpm to avoid buckling of the supporting booms. The total launch mass is 349 kg, which consists of 233 kg for the </w:t>
      </w:r>
      <w:r w:rsidR="003F165D">
        <w:rPr>
          <w:b/>
        </w:rPr>
        <w:t>SPI Bus</w:t>
      </w:r>
      <w:r w:rsidRPr="001B7DBF">
        <w:rPr>
          <w:b/>
        </w:rPr>
        <w:t xml:space="preserve">, 52 kg for the solar sail and deployment mechanisms, and 64 kg for the </w:t>
      </w:r>
      <w:r w:rsidR="003F165D">
        <w:rPr>
          <w:b/>
        </w:rPr>
        <w:t>Spin-up Bus</w:t>
      </w:r>
      <w:r w:rsidRPr="001B7DBF">
        <w:rPr>
          <w:b/>
        </w:rPr>
        <w:t xml:space="preserve">/launch vehicle payload adapter. Dropping the </w:t>
      </w:r>
      <w:r w:rsidR="003F165D">
        <w:rPr>
          <w:b/>
        </w:rPr>
        <w:t>Spin-up Bus</w:t>
      </w:r>
      <w:r w:rsidRPr="001B7DBF">
        <w:rPr>
          <w:b/>
        </w:rPr>
        <w:t xml:space="preserve"> after sail deployment, the characteristic acceleration </w:t>
      </w:r>
      <w:r w:rsidR="00EF43CD">
        <w:rPr>
          <w:b/>
        </w:rPr>
        <w:t>of the sail is</w:t>
      </w:r>
      <w:r w:rsidRPr="001B7DBF">
        <w:rPr>
          <w:b/>
        </w:rPr>
        <w:t xml:space="preserve"> about 0.22 mm/s</w:t>
      </w:r>
      <w:r w:rsidRPr="00667A21">
        <w:rPr>
          <w:b/>
          <w:vertAlign w:val="superscript"/>
        </w:rPr>
        <w:t>2</w:t>
      </w:r>
      <w:r w:rsidRPr="001B7DBF">
        <w:rPr>
          <w:b/>
        </w:rPr>
        <w:t xml:space="preserve">. The resulting total mission time is just over 13 years, which includes a </w:t>
      </w:r>
      <w:r w:rsidR="00481302">
        <w:rPr>
          <w:b/>
        </w:rPr>
        <w:t>3-</w:t>
      </w:r>
      <w:r w:rsidRPr="001B7DBF">
        <w:rPr>
          <w:b/>
        </w:rPr>
        <w:t>year duration at the 75° inclination</w:t>
      </w:r>
      <w:r w:rsidR="000A2BBF">
        <w:rPr>
          <w:b/>
        </w:rPr>
        <w:t>.</w:t>
      </w:r>
    </w:p>
    <w:p w:rsidR="00F565BA" w:rsidRPr="00F565BA" w:rsidRDefault="00F565BA" w:rsidP="00F565BA">
      <w:pPr>
        <w:keepNext/>
        <w:numPr>
          <w:ilvl w:val="0"/>
          <w:numId w:val="2"/>
        </w:numPr>
        <w:tabs>
          <w:tab w:val="num" w:pos="180"/>
        </w:tabs>
        <w:spacing w:before="240" w:after="60"/>
        <w:ind w:left="180" w:hanging="180"/>
        <w:jc w:val="center"/>
        <w:outlineLvl w:val="0"/>
        <w:rPr>
          <w:b/>
          <w:kern w:val="32"/>
          <w:sz w:val="22"/>
        </w:rPr>
      </w:pPr>
      <w:r w:rsidRPr="00F565BA">
        <w:rPr>
          <w:b/>
          <w:kern w:val="32"/>
          <w:sz w:val="22"/>
        </w:rPr>
        <w:t>Nomenclature</w:t>
      </w:r>
    </w:p>
    <w:p w:rsidR="00F565BA" w:rsidRDefault="00152902" w:rsidP="00CA0A64">
      <w:pPr>
        <w:widowControl w:val="0"/>
        <w:tabs>
          <w:tab w:val="left" w:pos="864"/>
          <w:tab w:val="left" w:pos="1152"/>
        </w:tabs>
        <w:ind w:left="1170" w:hanging="1170"/>
      </w:pPr>
      <w:r>
        <w:rPr>
          <w:i/>
        </w:rPr>
        <w:t>a</w:t>
      </w:r>
      <w:r w:rsidRPr="00152902">
        <w:rPr>
          <w:i/>
          <w:vertAlign w:val="subscript"/>
        </w:rPr>
        <w:t>c</w:t>
      </w:r>
      <w:r w:rsidR="00F565BA" w:rsidRPr="00F565BA">
        <w:tab/>
        <w:t>=</w:t>
      </w:r>
      <w:r w:rsidR="00F565BA" w:rsidRPr="00F565BA">
        <w:tab/>
      </w:r>
      <w:r>
        <w:t>sail characteristic acc</w:t>
      </w:r>
      <w:r w:rsidR="00133F78">
        <w:t>e</w:t>
      </w:r>
      <w:r>
        <w:t>leration</w:t>
      </w:r>
    </w:p>
    <w:p w:rsidR="004305F7" w:rsidRDefault="004305F7" w:rsidP="004305F7">
      <w:pPr>
        <w:widowControl w:val="0"/>
        <w:tabs>
          <w:tab w:val="left" w:pos="864"/>
          <w:tab w:val="left" w:pos="1152"/>
        </w:tabs>
        <w:ind w:left="1170" w:hanging="1170"/>
      </w:pPr>
      <w:r>
        <w:rPr>
          <w:i/>
          <w:iCs/>
        </w:rPr>
        <w:t>AMT</w:t>
      </w:r>
      <w:r>
        <w:tab/>
        <w:t>=</w:t>
      </w:r>
      <w:r>
        <w:tab/>
        <w:t>Active Mass Transfer</w:t>
      </w:r>
    </w:p>
    <w:p w:rsidR="004305F7" w:rsidRDefault="004305F7" w:rsidP="004305F7">
      <w:pPr>
        <w:widowControl w:val="0"/>
        <w:tabs>
          <w:tab w:val="left" w:pos="864"/>
          <w:tab w:val="left" w:pos="1152"/>
        </w:tabs>
        <w:ind w:left="1170" w:hanging="1170"/>
      </w:pPr>
      <w:r>
        <w:rPr>
          <w:i/>
          <w:iCs/>
        </w:rPr>
        <w:t>BOL</w:t>
      </w:r>
      <w:r>
        <w:tab/>
        <w:t>=</w:t>
      </w:r>
      <w:r>
        <w:tab/>
        <w:t xml:space="preserve">Beginning of </w:t>
      </w:r>
      <w:r w:rsidR="000442AB">
        <w:t>L</w:t>
      </w:r>
      <w:r>
        <w:t>ife</w:t>
      </w:r>
    </w:p>
    <w:p w:rsidR="006B2FB8" w:rsidRDefault="006B2FB8" w:rsidP="00A5560E">
      <w:pPr>
        <w:widowControl w:val="0"/>
        <w:tabs>
          <w:tab w:val="left" w:pos="864"/>
          <w:tab w:val="left" w:pos="1152"/>
        </w:tabs>
        <w:ind w:left="1170" w:hanging="1170"/>
      </w:pPr>
      <w:r w:rsidRPr="006B2FB8">
        <w:rPr>
          <w:i/>
          <w:iCs/>
        </w:rPr>
        <w:t>C3</w:t>
      </w:r>
      <w:r>
        <w:tab/>
        <w:t>=</w:t>
      </w:r>
      <w:r>
        <w:tab/>
        <w:t>Earth-departure energy (i.e. square of the hyperbolic excess speed)</w:t>
      </w:r>
    </w:p>
    <w:p w:rsidR="00A5560E" w:rsidRDefault="00A5560E" w:rsidP="00A5560E">
      <w:pPr>
        <w:widowControl w:val="0"/>
        <w:tabs>
          <w:tab w:val="left" w:pos="864"/>
          <w:tab w:val="left" w:pos="1152"/>
        </w:tabs>
        <w:ind w:left="1170" w:hanging="1170"/>
      </w:pPr>
      <w:r w:rsidRPr="002B34B0">
        <w:rPr>
          <w:i/>
          <w:iCs/>
        </w:rPr>
        <w:lastRenderedPageBreak/>
        <w:t>CCSDS</w:t>
      </w:r>
      <w:r>
        <w:tab/>
        <w:t>=</w:t>
      </w:r>
      <w:r>
        <w:tab/>
      </w:r>
      <w:r w:rsidRPr="002B34B0">
        <w:t>Consultative Committee for Space Data Systems</w:t>
      </w:r>
    </w:p>
    <w:p w:rsidR="005B0CF9" w:rsidRDefault="005B0CF9" w:rsidP="00CA0A64">
      <w:pPr>
        <w:widowControl w:val="0"/>
        <w:tabs>
          <w:tab w:val="left" w:pos="864"/>
          <w:tab w:val="left" w:pos="1152"/>
        </w:tabs>
        <w:ind w:left="1170" w:hanging="1170"/>
      </w:pPr>
      <w:r w:rsidRPr="00A25DDD">
        <w:rPr>
          <w:i/>
          <w:iCs/>
        </w:rPr>
        <w:t>CG</w:t>
      </w:r>
      <w:r>
        <w:tab/>
        <w:t>=</w:t>
      </w:r>
      <w:r>
        <w:tab/>
      </w:r>
      <w:r w:rsidR="000442AB">
        <w:t>C</w:t>
      </w:r>
      <w:r>
        <w:t xml:space="preserve">enter of </w:t>
      </w:r>
      <w:r w:rsidR="000442AB">
        <w:t>G</w:t>
      </w:r>
      <w:r>
        <w:t>ravity</w:t>
      </w:r>
    </w:p>
    <w:p w:rsidR="004305F7" w:rsidRDefault="004305F7" w:rsidP="004305F7">
      <w:pPr>
        <w:widowControl w:val="0"/>
        <w:tabs>
          <w:tab w:val="left" w:pos="864"/>
          <w:tab w:val="left" w:pos="1152"/>
        </w:tabs>
        <w:ind w:left="1170" w:hanging="1170"/>
      </w:pPr>
      <w:r w:rsidRPr="00A25DDD">
        <w:rPr>
          <w:i/>
          <w:iCs/>
        </w:rPr>
        <w:t>EELV</w:t>
      </w:r>
      <w:r>
        <w:tab/>
        <w:t>=</w:t>
      </w:r>
      <w:r>
        <w:tab/>
        <w:t>Evolved Expendable Launch Vehicle</w:t>
      </w:r>
    </w:p>
    <w:p w:rsidR="004305F7" w:rsidRDefault="004305F7" w:rsidP="004305F7">
      <w:pPr>
        <w:widowControl w:val="0"/>
        <w:tabs>
          <w:tab w:val="left" w:pos="864"/>
          <w:tab w:val="left" w:pos="1152"/>
        </w:tabs>
        <w:ind w:left="1170" w:hanging="1170"/>
      </w:pPr>
      <w:r>
        <w:rPr>
          <w:i/>
          <w:iCs/>
        </w:rPr>
        <w:t>EOL</w:t>
      </w:r>
      <w:r>
        <w:tab/>
        <w:t>=</w:t>
      </w:r>
      <w:r>
        <w:tab/>
        <w:t xml:space="preserve">End of </w:t>
      </w:r>
      <w:r w:rsidR="000442AB">
        <w:t>L</w:t>
      </w:r>
      <w:r>
        <w:t>ife</w:t>
      </w:r>
    </w:p>
    <w:p w:rsidR="00C15C5C" w:rsidRDefault="00C15C5C" w:rsidP="00CA0A64">
      <w:pPr>
        <w:widowControl w:val="0"/>
        <w:tabs>
          <w:tab w:val="left" w:pos="864"/>
          <w:tab w:val="left" w:pos="1152"/>
        </w:tabs>
        <w:ind w:left="1170" w:hanging="1170"/>
      </w:pPr>
      <w:r w:rsidRPr="00A25DDD">
        <w:rPr>
          <w:i/>
          <w:iCs/>
        </w:rPr>
        <w:t>FSu</w:t>
      </w:r>
      <w:r>
        <w:tab/>
        <w:t>=</w:t>
      </w:r>
      <w:r>
        <w:tab/>
        <w:t>factor of safety, ultimate</w:t>
      </w:r>
    </w:p>
    <w:p w:rsidR="00C15C5C" w:rsidRDefault="00C15C5C" w:rsidP="00CA0A64">
      <w:pPr>
        <w:widowControl w:val="0"/>
        <w:tabs>
          <w:tab w:val="left" w:pos="864"/>
          <w:tab w:val="left" w:pos="1152"/>
        </w:tabs>
        <w:ind w:left="1170" w:hanging="1170"/>
      </w:pPr>
      <w:r w:rsidRPr="00A25DDD">
        <w:rPr>
          <w:i/>
          <w:iCs/>
        </w:rPr>
        <w:t>FSy</w:t>
      </w:r>
      <w:r>
        <w:tab/>
        <w:t>=</w:t>
      </w:r>
      <w:r>
        <w:tab/>
        <w:t>factor of safety, yield</w:t>
      </w:r>
    </w:p>
    <w:p w:rsidR="0098255E" w:rsidRDefault="0098255E" w:rsidP="00CA0A64">
      <w:pPr>
        <w:widowControl w:val="0"/>
        <w:tabs>
          <w:tab w:val="left" w:pos="864"/>
          <w:tab w:val="left" w:pos="1152"/>
        </w:tabs>
        <w:ind w:left="1170" w:hanging="1170"/>
      </w:pPr>
      <w:r w:rsidRPr="00A25DDD">
        <w:rPr>
          <w:i/>
          <w:iCs/>
        </w:rPr>
        <w:t>GM</w:t>
      </w:r>
      <w:r>
        <w:tab/>
        <w:t>=</w:t>
      </w:r>
      <w:r>
        <w:tab/>
        <w:t>gravitation parameter of gravity center</w:t>
      </w:r>
    </w:p>
    <w:p w:rsidR="00466AE1" w:rsidRDefault="00466AE1" w:rsidP="00466AE1">
      <w:pPr>
        <w:widowControl w:val="0"/>
        <w:tabs>
          <w:tab w:val="left" w:pos="864"/>
          <w:tab w:val="left" w:pos="1152"/>
        </w:tabs>
        <w:ind w:left="1170" w:hanging="1170"/>
      </w:pPr>
      <w:r>
        <w:rPr>
          <w:i/>
          <w:iCs/>
        </w:rPr>
        <w:t>GN&amp;C</w:t>
      </w:r>
      <w:r>
        <w:tab/>
        <w:t>=</w:t>
      </w:r>
      <w:r>
        <w:tab/>
        <w:t>Guidance, Navigation, &amp; Control</w:t>
      </w:r>
    </w:p>
    <w:p w:rsidR="000F436B" w:rsidRDefault="000F436B" w:rsidP="000F436B">
      <w:pPr>
        <w:widowControl w:val="0"/>
        <w:tabs>
          <w:tab w:val="left" w:pos="864"/>
          <w:tab w:val="left" w:pos="1152"/>
        </w:tabs>
        <w:ind w:left="1170" w:hanging="1170"/>
      </w:pPr>
      <w:r>
        <w:rPr>
          <w:i/>
          <w:iCs/>
        </w:rPr>
        <w:t>Ixx</w:t>
      </w:r>
      <w:r>
        <w:tab/>
        <w:t>=</w:t>
      </w:r>
      <w:r>
        <w:tab/>
      </w:r>
      <w:r w:rsidR="0073771D">
        <w:t>mass moment inertia about the x-axis</w:t>
      </w:r>
    </w:p>
    <w:p w:rsidR="000F436B" w:rsidRDefault="000F436B" w:rsidP="000F436B">
      <w:pPr>
        <w:widowControl w:val="0"/>
        <w:tabs>
          <w:tab w:val="left" w:pos="864"/>
          <w:tab w:val="left" w:pos="1152"/>
        </w:tabs>
        <w:ind w:left="1170" w:hanging="1170"/>
      </w:pPr>
      <w:r>
        <w:rPr>
          <w:i/>
          <w:iCs/>
        </w:rPr>
        <w:t>Iyy</w:t>
      </w:r>
      <w:r>
        <w:tab/>
        <w:t>=</w:t>
      </w:r>
      <w:r>
        <w:tab/>
      </w:r>
      <w:r w:rsidR="0073771D">
        <w:t>mass moment inertia about the y-axis</w:t>
      </w:r>
    </w:p>
    <w:p w:rsidR="000F436B" w:rsidRDefault="000F436B" w:rsidP="000F436B">
      <w:pPr>
        <w:widowControl w:val="0"/>
        <w:tabs>
          <w:tab w:val="left" w:pos="864"/>
          <w:tab w:val="left" w:pos="1152"/>
        </w:tabs>
        <w:ind w:left="1170" w:hanging="1170"/>
      </w:pPr>
      <w:r>
        <w:rPr>
          <w:i/>
          <w:iCs/>
        </w:rPr>
        <w:t>Izz</w:t>
      </w:r>
      <w:r>
        <w:tab/>
        <w:t>=</w:t>
      </w:r>
      <w:r>
        <w:tab/>
      </w:r>
      <w:r w:rsidR="0073771D">
        <w:t>mass moment inertia about the z-axis</w:t>
      </w:r>
    </w:p>
    <w:p w:rsidR="00E02D92" w:rsidRDefault="00E02D92" w:rsidP="00CA0A64">
      <w:pPr>
        <w:widowControl w:val="0"/>
        <w:tabs>
          <w:tab w:val="left" w:pos="864"/>
          <w:tab w:val="left" w:pos="1152"/>
        </w:tabs>
        <w:ind w:left="1170" w:hanging="1170"/>
      </w:pPr>
      <w:r w:rsidRPr="00E02D92">
        <w:rPr>
          <w:i/>
          <w:iCs/>
        </w:rPr>
        <w:t>MGA</w:t>
      </w:r>
      <w:r>
        <w:tab/>
        <w:t>=</w:t>
      </w:r>
      <w:r>
        <w:tab/>
        <w:t>mass growth allowance</w:t>
      </w:r>
    </w:p>
    <w:p w:rsidR="000513B6" w:rsidRDefault="000513B6" w:rsidP="00CA0A64">
      <w:pPr>
        <w:widowControl w:val="0"/>
        <w:tabs>
          <w:tab w:val="left" w:pos="864"/>
          <w:tab w:val="left" w:pos="1152"/>
        </w:tabs>
        <w:ind w:left="1170" w:hanging="1170"/>
      </w:pPr>
      <w:r w:rsidRPr="000513B6">
        <w:rPr>
          <w:i/>
          <w:iCs/>
        </w:rPr>
        <w:t>RCD</w:t>
      </w:r>
      <w:r>
        <w:tab/>
        <w:t>=</w:t>
      </w:r>
      <w:r>
        <w:tab/>
      </w:r>
      <w:r w:rsidR="00F24FAF">
        <w:t>Reflectivity</w:t>
      </w:r>
      <w:r>
        <w:t xml:space="preserve"> Control Device</w:t>
      </w:r>
    </w:p>
    <w:p w:rsidR="00003371" w:rsidRDefault="00003371" w:rsidP="00CA0A64">
      <w:pPr>
        <w:widowControl w:val="0"/>
        <w:tabs>
          <w:tab w:val="left" w:pos="864"/>
          <w:tab w:val="left" w:pos="1152"/>
        </w:tabs>
        <w:ind w:left="1170" w:hanging="1170"/>
      </w:pPr>
      <w:r w:rsidRPr="00003371">
        <w:rPr>
          <w:i/>
          <w:iCs/>
        </w:rPr>
        <w:t>rpm</w:t>
      </w:r>
      <w:r>
        <w:tab/>
        <w:t>=</w:t>
      </w:r>
      <w:r>
        <w:tab/>
        <w:t>revolutions per minute</w:t>
      </w:r>
    </w:p>
    <w:p w:rsidR="0054238C" w:rsidRDefault="0054238C" w:rsidP="0054238C">
      <w:pPr>
        <w:widowControl w:val="0"/>
        <w:tabs>
          <w:tab w:val="left" w:pos="864"/>
          <w:tab w:val="left" w:pos="1152"/>
        </w:tabs>
        <w:ind w:left="1170" w:hanging="1170"/>
      </w:pPr>
      <w:r w:rsidRPr="001212B7">
        <w:rPr>
          <w:i/>
          <w:iCs/>
        </w:rPr>
        <w:t>SPI</w:t>
      </w:r>
      <w:r>
        <w:tab/>
        <w:t>=</w:t>
      </w:r>
      <w:r>
        <w:tab/>
        <w:t>Solar Polar Imager concept</w:t>
      </w:r>
    </w:p>
    <w:p w:rsidR="0054238C" w:rsidRDefault="0054238C" w:rsidP="0054238C">
      <w:pPr>
        <w:widowControl w:val="0"/>
        <w:tabs>
          <w:tab w:val="left" w:pos="864"/>
          <w:tab w:val="left" w:pos="1152"/>
        </w:tabs>
        <w:ind w:left="1170" w:hanging="1170"/>
      </w:pPr>
      <w:r>
        <w:rPr>
          <w:i/>
          <w:iCs/>
        </w:rPr>
        <w:t>TRL</w:t>
      </w:r>
      <w:r>
        <w:tab/>
        <w:t>=</w:t>
      </w:r>
      <w:r>
        <w:tab/>
        <w:t>Technology Readiness Level</w:t>
      </w:r>
    </w:p>
    <w:p w:rsidR="00902E91" w:rsidRDefault="00133F78" w:rsidP="00CA0A64">
      <w:pPr>
        <w:widowControl w:val="0"/>
        <w:tabs>
          <w:tab w:val="left" w:pos="864"/>
          <w:tab w:val="left" w:pos="1152"/>
        </w:tabs>
        <w:ind w:left="1170" w:hanging="1170"/>
      </w:pPr>
      <w:r w:rsidRPr="00133F78">
        <w:rPr>
          <w:i/>
          <w:iCs/>
        </w:rPr>
        <w:t>r</w:t>
      </w:r>
      <w:r>
        <w:tab/>
        <w:t>=</w:t>
      </w:r>
      <w:r>
        <w:tab/>
        <w:t>spherical coordinate radial position</w:t>
      </w:r>
    </w:p>
    <w:p w:rsidR="00133F78" w:rsidRDefault="00133F78" w:rsidP="00CA0A64">
      <w:pPr>
        <w:widowControl w:val="0"/>
        <w:tabs>
          <w:tab w:val="left" w:pos="864"/>
          <w:tab w:val="left" w:pos="1152"/>
        </w:tabs>
        <w:ind w:left="1170" w:hanging="1170"/>
      </w:pPr>
      <w:r w:rsidRPr="00133F78">
        <w:rPr>
          <w:i/>
          <w:iCs/>
        </w:rPr>
        <w:sym w:font="Symbol" w:char="F066"/>
      </w:r>
      <w:r>
        <w:tab/>
        <w:t>=</w:t>
      </w:r>
      <w:r>
        <w:tab/>
        <w:t>spherical coordinate angular position (measured counterclockwise from X axis</w:t>
      </w:r>
      <w:r w:rsidR="006D6DBB">
        <w:t xml:space="preserve"> to spacecraft position</w:t>
      </w:r>
      <w:r>
        <w:t xml:space="preserve"> </w:t>
      </w:r>
      <w:r w:rsidR="002852F1">
        <w:t>projected onto</w:t>
      </w:r>
      <w:r>
        <w:t xml:space="preserve"> X-Y plane)</w:t>
      </w:r>
    </w:p>
    <w:p w:rsidR="00133F78" w:rsidRDefault="00133F78" w:rsidP="00CA0A64">
      <w:pPr>
        <w:widowControl w:val="0"/>
        <w:tabs>
          <w:tab w:val="left" w:pos="864"/>
          <w:tab w:val="left" w:pos="1152"/>
        </w:tabs>
        <w:ind w:left="1170" w:hanging="1170"/>
      </w:pPr>
      <w:r w:rsidRPr="00133F78">
        <w:rPr>
          <w:i/>
          <w:iCs/>
        </w:rPr>
        <w:sym w:font="Symbol" w:char="F079"/>
      </w:r>
      <w:r>
        <w:tab/>
        <w:t>=</w:t>
      </w:r>
      <w:r>
        <w:tab/>
        <w:t xml:space="preserve">spherical coordinate angular position (minimum angle from X-Y plane to </w:t>
      </w:r>
      <w:r w:rsidR="006D3C12">
        <w:t>spacecraft position</w:t>
      </w:r>
      <w:r>
        <w:t>)</w:t>
      </w:r>
    </w:p>
    <w:p w:rsidR="00902E91" w:rsidRPr="00F565BA" w:rsidRDefault="00902E91" w:rsidP="00902E91">
      <w:pPr>
        <w:widowControl w:val="0"/>
        <w:tabs>
          <w:tab w:val="left" w:pos="864"/>
          <w:tab w:val="left" w:pos="1152"/>
        </w:tabs>
        <w:ind w:left="1170" w:hanging="1170"/>
      </w:pPr>
      <w:proofErr w:type="spellStart"/>
      <w:r w:rsidRPr="00902E91">
        <w:rPr>
          <w:i/>
          <w:iCs/>
        </w:rPr>
        <w:t>v</w:t>
      </w:r>
      <w:r w:rsidRPr="00902E91">
        <w:rPr>
          <w:i/>
          <w:iCs/>
          <w:vertAlign w:val="subscript"/>
        </w:rPr>
        <w:t>r</w:t>
      </w:r>
      <w:proofErr w:type="spellEnd"/>
      <w:r>
        <w:tab/>
        <w:t>=</w:t>
      </w:r>
      <w:r>
        <w:tab/>
        <w:t>velocity in r direction</w:t>
      </w:r>
    </w:p>
    <w:p w:rsidR="00902E91" w:rsidRPr="00F565BA" w:rsidRDefault="00902E91" w:rsidP="00902E91">
      <w:pPr>
        <w:widowControl w:val="0"/>
        <w:tabs>
          <w:tab w:val="left" w:pos="864"/>
          <w:tab w:val="left" w:pos="1152"/>
        </w:tabs>
        <w:ind w:left="1170" w:hanging="1170"/>
      </w:pPr>
      <w:r w:rsidRPr="00902E91">
        <w:rPr>
          <w:i/>
          <w:iCs/>
        </w:rPr>
        <w:t>v</w:t>
      </w:r>
      <w:r w:rsidRPr="00902E91">
        <w:rPr>
          <w:i/>
          <w:iCs/>
          <w:vertAlign w:val="subscript"/>
        </w:rPr>
        <w:sym w:font="Symbol" w:char="F066"/>
      </w:r>
      <w:r>
        <w:tab/>
        <w:t>=</w:t>
      </w:r>
      <w:r>
        <w:tab/>
        <w:t xml:space="preserve">velocity in </w:t>
      </w:r>
      <w:r w:rsidRPr="00902E91">
        <w:sym w:font="Symbol" w:char="F066"/>
      </w:r>
      <w:r>
        <w:t xml:space="preserve"> direction</w:t>
      </w:r>
    </w:p>
    <w:p w:rsidR="001212B7" w:rsidRPr="00F565BA" w:rsidRDefault="00902E91" w:rsidP="00902E91">
      <w:pPr>
        <w:widowControl w:val="0"/>
        <w:tabs>
          <w:tab w:val="left" w:pos="864"/>
          <w:tab w:val="left" w:pos="1152"/>
        </w:tabs>
        <w:ind w:left="1170" w:hanging="1170"/>
      </w:pPr>
      <w:r w:rsidRPr="00902E91">
        <w:rPr>
          <w:i/>
          <w:iCs/>
        </w:rPr>
        <w:t>v</w:t>
      </w:r>
      <w:r w:rsidRPr="00902E91">
        <w:rPr>
          <w:i/>
          <w:iCs/>
          <w:vertAlign w:val="subscript"/>
        </w:rPr>
        <w:sym w:font="Symbol" w:char="F079"/>
      </w:r>
      <w:r>
        <w:tab/>
        <w:t>=</w:t>
      </w:r>
      <w:r>
        <w:tab/>
        <w:t xml:space="preserve">velocity in </w:t>
      </w:r>
      <w:r w:rsidRPr="00902E91">
        <w:sym w:font="Symbol" w:char="F079"/>
      </w:r>
      <w:r>
        <w:t xml:space="preserve"> direction</w:t>
      </w:r>
    </w:p>
    <w:p w:rsidR="00F005E7" w:rsidRDefault="00F005E7" w:rsidP="00CA0A64">
      <w:pPr>
        <w:widowControl w:val="0"/>
        <w:tabs>
          <w:tab w:val="left" w:pos="864"/>
          <w:tab w:val="left" w:pos="1152"/>
        </w:tabs>
        <w:ind w:left="1170" w:hanging="1170"/>
      </w:pPr>
      <w:r w:rsidRPr="00152902">
        <w:rPr>
          <w:rFonts w:ascii="Symbol" w:hAnsi="Symbol"/>
          <w:i/>
          <w:iCs/>
        </w:rPr>
        <w:t>a</w:t>
      </w:r>
      <w:r>
        <w:tab/>
        <w:t>=</w:t>
      </w:r>
      <w:r>
        <w:tab/>
        <w:t>sail cone angle</w:t>
      </w:r>
    </w:p>
    <w:p w:rsidR="00D472B5" w:rsidRDefault="00D472B5" w:rsidP="00D472B5">
      <w:pPr>
        <w:widowControl w:val="0"/>
        <w:tabs>
          <w:tab w:val="left" w:pos="864"/>
          <w:tab w:val="left" w:pos="1152"/>
        </w:tabs>
        <w:ind w:left="1170" w:hanging="1170"/>
      </w:pPr>
      <w:r w:rsidRPr="00152902">
        <w:rPr>
          <w:rFonts w:ascii="Symbol" w:hAnsi="Symbol"/>
          <w:i/>
          <w:iCs/>
        </w:rPr>
        <w:t>a</w:t>
      </w:r>
      <w:r w:rsidRPr="00152902">
        <w:rPr>
          <w:i/>
          <w:iCs/>
          <w:vertAlign w:val="subscript"/>
        </w:rPr>
        <w:t>c</w:t>
      </w:r>
      <w:r>
        <w:tab/>
        <w:t>=</w:t>
      </w:r>
      <w:r>
        <w:tab/>
        <w:t>sail cone angle during cranking</w:t>
      </w:r>
    </w:p>
    <w:p w:rsidR="00F005E7" w:rsidRDefault="00F005E7" w:rsidP="00CA0A64">
      <w:pPr>
        <w:widowControl w:val="0"/>
        <w:tabs>
          <w:tab w:val="left" w:pos="864"/>
          <w:tab w:val="left" w:pos="1152"/>
        </w:tabs>
        <w:ind w:left="1170" w:hanging="1170"/>
      </w:pPr>
      <w:r w:rsidRPr="00152902">
        <w:rPr>
          <w:rFonts w:ascii="Symbol" w:hAnsi="Symbol"/>
          <w:i/>
          <w:iCs/>
        </w:rPr>
        <w:t>b</w:t>
      </w:r>
      <w:r>
        <w:tab/>
        <w:t>=</w:t>
      </w:r>
      <w:r>
        <w:tab/>
        <w:t>sail clock angle</w:t>
      </w:r>
    </w:p>
    <w:p w:rsidR="00F005E7" w:rsidRDefault="00F005E7" w:rsidP="00CA0A64">
      <w:pPr>
        <w:widowControl w:val="0"/>
        <w:tabs>
          <w:tab w:val="left" w:pos="864"/>
          <w:tab w:val="left" w:pos="1152"/>
        </w:tabs>
        <w:ind w:left="1170" w:hanging="1170"/>
      </w:pPr>
      <w:r w:rsidRPr="00152902">
        <w:rPr>
          <w:rFonts w:ascii="Symbol" w:hAnsi="Symbol"/>
          <w:i/>
          <w:iCs/>
        </w:rPr>
        <w:t>b</w:t>
      </w:r>
      <w:r w:rsidRPr="00152902">
        <w:rPr>
          <w:i/>
          <w:iCs/>
          <w:vertAlign w:val="subscript"/>
        </w:rPr>
        <w:t>c</w:t>
      </w:r>
      <w:r>
        <w:tab/>
        <w:t>=</w:t>
      </w:r>
      <w:r>
        <w:tab/>
        <w:t>sail clock angle during cranking</w:t>
      </w:r>
    </w:p>
    <w:p w:rsidR="00C82835" w:rsidRPr="00F565BA" w:rsidRDefault="00C82835" w:rsidP="00CA0A64">
      <w:pPr>
        <w:widowControl w:val="0"/>
        <w:tabs>
          <w:tab w:val="left" w:pos="864"/>
          <w:tab w:val="left" w:pos="1152"/>
        </w:tabs>
        <w:ind w:left="1170" w:hanging="1170"/>
      </w:pPr>
    </w:p>
    <w:p w:rsidR="00F565BA" w:rsidRPr="00F565BA" w:rsidRDefault="00A94A46" w:rsidP="00F565BA">
      <w:pPr>
        <w:keepNext/>
        <w:numPr>
          <w:ilvl w:val="0"/>
          <w:numId w:val="2"/>
        </w:numPr>
        <w:tabs>
          <w:tab w:val="num" w:pos="180"/>
        </w:tabs>
        <w:spacing w:before="240" w:after="60"/>
        <w:ind w:left="180" w:hanging="180"/>
        <w:jc w:val="center"/>
        <w:outlineLvl w:val="0"/>
        <w:rPr>
          <w:b/>
          <w:kern w:val="32"/>
          <w:sz w:val="22"/>
        </w:rPr>
      </w:pPr>
      <w:r>
        <w:rPr>
          <w:b/>
          <w:kern w:val="32"/>
          <w:sz w:val="22"/>
        </w:rPr>
        <w:t>Concept Overview</w:t>
      </w:r>
    </w:p>
    <w:p w:rsidR="00AD45BC" w:rsidRDefault="00EA6E51" w:rsidP="00F565BA">
      <w:pPr>
        <w:tabs>
          <w:tab w:val="left" w:pos="288"/>
        </w:tabs>
      </w:pPr>
      <w:r>
        <w:tab/>
      </w:r>
      <w:r w:rsidR="006D0F5B" w:rsidRPr="006D0F5B">
        <w:t>During late 2019 and early 2020, the Advanced Concepts Office design team at NASA’s George C. Marshall Space Flight Center (MSFC) completed a concept study for a Solar Polar Imager (SPI) mission.</w:t>
      </w:r>
      <w:r w:rsidR="00160F6A">
        <w:t xml:space="preserve"> </w:t>
      </w:r>
      <w:r w:rsidR="006D0F5B" w:rsidRPr="006D0F5B">
        <w:t>The goal of the study was to perform a preliminary design of the spacecraft bus containing a minimum set of science instruments and supporting subsystems.</w:t>
      </w:r>
      <w:r w:rsidR="00160F6A">
        <w:t xml:space="preserve"> </w:t>
      </w:r>
      <w:r w:rsidR="006D0F5B" w:rsidRPr="006D0F5B">
        <w:t>Solar sail technology was chosen as the propulsion option necessary to deliver the spacecraft to a heliocentric circular orbit at 0.48 AU and an inclination of 75</w:t>
      </w:r>
      <w:r w:rsidR="00E20E26">
        <w:sym w:font="Symbol" w:char="F0B0"/>
      </w:r>
      <w:r w:rsidR="006D0F5B" w:rsidRPr="006D0F5B">
        <w:t>.</w:t>
      </w:r>
      <w:r w:rsidR="00160F6A">
        <w:t xml:space="preserve"> </w:t>
      </w:r>
      <w:r w:rsidR="006D0F5B" w:rsidRPr="006D0F5B">
        <w:t>The sail area was restricted to 7000 m</w:t>
      </w:r>
      <w:r w:rsidR="006D0F5B" w:rsidRPr="00713BD6">
        <w:rPr>
          <w:vertAlign w:val="superscript"/>
        </w:rPr>
        <w:t>2</w:t>
      </w:r>
      <w:r w:rsidR="006D0F5B" w:rsidRPr="006D0F5B">
        <w:t>, the maximum size that could be developed in the near term</w:t>
      </w:r>
      <w:r w:rsidR="00033156">
        <w:t>.</w:t>
      </w:r>
      <w:r w:rsidR="00FB0405">
        <w:rPr>
          <w:rStyle w:val="FootnoteReference"/>
        </w:rPr>
        <w:footnoteReference w:id="9"/>
      </w:r>
      <w:r w:rsidR="00160F6A">
        <w:t xml:space="preserve"> </w:t>
      </w:r>
      <w:r w:rsidR="006D0F5B" w:rsidRPr="006D0F5B">
        <w:t>The 52 kg mass of the sail, support structure, and deployment mechanisms was also provided</w:t>
      </w:r>
      <w:r w:rsidR="00033156">
        <w:t>.</w:t>
      </w:r>
      <w:r w:rsidR="00D80AB5">
        <w:rPr>
          <w:rStyle w:val="FootnoteReference"/>
        </w:rPr>
        <w:footnoteReference w:id="10"/>
      </w:r>
      <w:r w:rsidR="00160F6A">
        <w:t xml:space="preserve"> </w:t>
      </w:r>
      <w:r w:rsidR="006D0F5B" w:rsidRPr="006D0F5B">
        <w:t>The sail was also assumed to rotate at 1 rpm to avoid buckling of the supporting booms.</w:t>
      </w:r>
    </w:p>
    <w:p w:rsidR="00E75E95" w:rsidRPr="00E75E95" w:rsidRDefault="00E75E95" w:rsidP="00E75E95">
      <w:pPr>
        <w:tabs>
          <w:tab w:val="left" w:pos="288"/>
        </w:tabs>
        <w:ind w:firstLine="288"/>
      </w:pPr>
      <w:r>
        <w:t>The</w:t>
      </w:r>
      <w:r w:rsidRPr="00E75E95">
        <w:t xml:space="preserve"> SPI </w:t>
      </w:r>
      <w:r>
        <w:t>spacecraft is</w:t>
      </w:r>
      <w:r w:rsidRPr="00E75E95">
        <w:t xml:space="preserve"> assumed to be the primary payload on the launch vehicle</w:t>
      </w:r>
      <w:r w:rsidR="007C1EC7">
        <w:t xml:space="preserve"> </w:t>
      </w:r>
      <w:r>
        <w:t>which has yet to be selected</w:t>
      </w:r>
      <w:r w:rsidR="00AF7971">
        <w:t>,</w:t>
      </w:r>
      <w:r>
        <w:t xml:space="preserve"> along with the launch date</w:t>
      </w:r>
      <w:r w:rsidRPr="00E75E95">
        <w:t>.</w:t>
      </w:r>
      <w:r w:rsidR="008B3C0E">
        <w:t xml:space="preserve"> </w:t>
      </w:r>
      <w:r w:rsidRPr="00E75E95">
        <w:t>Figure 1 shows a typical SPI, solar sail trajectory for a sail characteristic acceleration of 0.3 mm/s</w:t>
      </w:r>
      <w:r w:rsidRPr="00E75E95">
        <w:rPr>
          <w:vertAlign w:val="superscript"/>
        </w:rPr>
        <w:t>2</w:t>
      </w:r>
      <w:r w:rsidRPr="00E75E95">
        <w:t>.</w:t>
      </w:r>
      <w:r w:rsidR="00AB1C9E">
        <w:t xml:space="preserve"> </w:t>
      </w:r>
      <w:r w:rsidRPr="00E75E95">
        <w:t>The characteristic acceleration is a performance metric for a sail and is the maximum thrust acceleration that can be achieved at a radial distance of 1 AU from the Sun, with the sail perpendicular to the sunlight.</w:t>
      </w:r>
      <w:r w:rsidR="00AB1C9E">
        <w:t xml:space="preserve"> </w:t>
      </w:r>
      <w:r w:rsidRPr="00E75E95">
        <w:t xml:space="preserve">The trajectory begins with an Earth departure energy of zero and a zero inclination (with respect to the ecliptic plane), which was chosen to provide conservative </w:t>
      </w:r>
      <w:r w:rsidR="00CE1EDC">
        <w:t xml:space="preserve">transfer </w:t>
      </w:r>
      <w:r w:rsidRPr="00E75E95">
        <w:t>time estimates.</w:t>
      </w:r>
      <w:r w:rsidR="00AB1C9E">
        <w:t xml:space="preserve"> </w:t>
      </w:r>
      <w:r w:rsidRPr="00E75E95">
        <w:t>Once the spacecraft reaches 0.48 AU, the spacecraft begins the inclination “cranking” phase, whereby the sail continuously increases the inclination while maintaining a constant distance from the Sun.</w:t>
      </w:r>
      <w:r w:rsidR="00AB1C9E">
        <w:t xml:space="preserve"> </w:t>
      </w:r>
      <w:r w:rsidRPr="00E75E95">
        <w:t>Also providing a conservative time estimate, the desired orbital inclination of 75</w:t>
      </w:r>
      <w:r w:rsidRPr="00E75E95">
        <w:sym w:font="Symbol" w:char="F0B0"/>
      </w:r>
      <w:r w:rsidRPr="00E75E95">
        <w:t xml:space="preserve"> was assumed to be with respect to the ecliptic plane instead of the solar equator.</w:t>
      </w:r>
      <w:r w:rsidR="00AB1C9E">
        <w:t xml:space="preserve"> </w:t>
      </w:r>
      <w:r w:rsidRPr="00E75E95">
        <w:t>The Sun’s rotational axis is tilted 7.25</w:t>
      </w:r>
      <w:r w:rsidRPr="00E75E95">
        <w:sym w:font="Symbol" w:char="F0B0"/>
      </w:r>
      <w:r w:rsidRPr="00E75E95">
        <w:t xml:space="preserve"> to the ecliptic</w:t>
      </w:r>
      <w:r w:rsidR="00E91C57">
        <w:t>.</w:t>
      </w:r>
      <w:r w:rsidR="00E91C57">
        <w:rPr>
          <w:rStyle w:val="FootnoteReference"/>
        </w:rPr>
        <w:footnoteReference w:id="11"/>
      </w:r>
      <w:r w:rsidRPr="00E75E95">
        <w:t xml:space="preserve"> </w:t>
      </w:r>
      <w:r w:rsidR="00E91C57">
        <w:t xml:space="preserve">With a proper selection of launch date, the solar sail </w:t>
      </w:r>
      <w:r w:rsidR="00431D2F">
        <w:t>need only</w:t>
      </w:r>
      <w:r w:rsidR="00E91C57">
        <w:t xml:space="preserve"> crank to an ecliptic inclination of 67.75</w:t>
      </w:r>
      <w:r w:rsidR="00E91C57" w:rsidRPr="00E75E95">
        <w:sym w:font="Symbol" w:char="F0B0"/>
      </w:r>
      <w:r w:rsidR="00E91C57">
        <w:t xml:space="preserve">. </w:t>
      </w:r>
      <w:r w:rsidRPr="00E75E95">
        <w:t>After achieving th</w:t>
      </w:r>
      <w:r w:rsidR="0068288A">
        <w:t>e desired</w:t>
      </w:r>
      <w:r w:rsidRPr="00E75E95">
        <w:t xml:space="preserve"> inclination, the sail is not jettisoned but continues to change the inclination within the polar region and assists with momentum unloading of the reaction wheels.</w:t>
      </w:r>
    </w:p>
    <w:p w:rsidR="00522900" w:rsidRDefault="00522900" w:rsidP="00522900">
      <w:pPr>
        <w:tabs>
          <w:tab w:val="left" w:pos="288"/>
        </w:tabs>
      </w:pPr>
    </w:p>
    <w:p w:rsidR="00522900" w:rsidRPr="00F565BA" w:rsidRDefault="00325132" w:rsidP="00522900">
      <w:pPr>
        <w:tabs>
          <w:tab w:val="left" w:pos="288"/>
        </w:tabs>
        <w:ind w:firstLine="288"/>
        <w:jc w:val="center"/>
      </w:pPr>
      <w:r w:rsidRPr="00E86BA9">
        <w:rPr>
          <w:noProof/>
        </w:rPr>
        <w:lastRenderedPageBreak/>
        <w:drawing>
          <wp:inline distT="0" distB="0" distL="0" distR="0" wp14:anchorId="42B0733E" wp14:editId="0641ED2A">
            <wp:extent cx="4908550" cy="2115109"/>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42683" cy="2129817"/>
                    </a:xfrm>
                    <a:prstGeom prst="rect">
                      <a:avLst/>
                    </a:prstGeom>
                  </pic:spPr>
                </pic:pic>
              </a:graphicData>
            </a:graphic>
          </wp:inline>
        </w:drawing>
      </w:r>
    </w:p>
    <w:p w:rsidR="00937E14" w:rsidRPr="00F565BA" w:rsidRDefault="00937E14" w:rsidP="00937E14">
      <w:pPr>
        <w:spacing w:before="120" w:after="120"/>
        <w:jc w:val="center"/>
        <w:rPr>
          <w:b/>
        </w:rPr>
      </w:pPr>
      <w:r w:rsidRPr="00F565BA">
        <w:rPr>
          <w:b/>
        </w:rPr>
        <w:t xml:space="preserve">Fig. </w:t>
      </w:r>
      <w:r w:rsidRPr="00F565BA">
        <w:rPr>
          <w:b/>
        </w:rPr>
        <w:fldChar w:fldCharType="begin"/>
      </w:r>
      <w:r w:rsidRPr="00F565BA">
        <w:rPr>
          <w:b/>
        </w:rPr>
        <w:instrText xml:space="preserve"> SEQ Fig. \* ARABIC </w:instrText>
      </w:r>
      <w:r w:rsidRPr="00F565BA">
        <w:rPr>
          <w:b/>
        </w:rPr>
        <w:fldChar w:fldCharType="separate"/>
      </w:r>
      <w:r w:rsidR="00737A90">
        <w:rPr>
          <w:b/>
          <w:noProof/>
        </w:rPr>
        <w:t>1</w:t>
      </w:r>
      <w:r w:rsidRPr="00F565BA">
        <w:rPr>
          <w:b/>
          <w:noProof/>
        </w:rPr>
        <w:fldChar w:fldCharType="end"/>
      </w:r>
      <w:r w:rsidR="006B6099">
        <w:rPr>
          <w:b/>
        </w:rPr>
        <w:t xml:space="preserve">  </w:t>
      </w:r>
      <w:r w:rsidRPr="00937E14">
        <w:rPr>
          <w:b/>
        </w:rPr>
        <w:t>Typical solar sail mission trajectory from Earth (C3 = 0) to 0.48 AU and 75 deg inclination</w:t>
      </w:r>
      <w:r w:rsidR="005A2E63">
        <w:rPr>
          <w:b/>
        </w:rPr>
        <w:t xml:space="preserve">. </w:t>
      </w:r>
      <w:r w:rsidRPr="00937E14">
        <w:rPr>
          <w:b/>
        </w:rPr>
        <w:t>Sail characteristic acceleration = 0.3 mm/s2</w:t>
      </w:r>
      <w:r w:rsidRPr="00F565BA">
        <w:rPr>
          <w:b/>
        </w:rPr>
        <w:t>.</w:t>
      </w:r>
    </w:p>
    <w:p w:rsidR="00522900" w:rsidRDefault="00522900" w:rsidP="00522900">
      <w:pPr>
        <w:tabs>
          <w:tab w:val="left" w:pos="288"/>
        </w:tabs>
      </w:pPr>
    </w:p>
    <w:p w:rsidR="00F57BFE" w:rsidRDefault="000F5EFB" w:rsidP="00F57BFE">
      <w:pPr>
        <w:tabs>
          <w:tab w:val="left" w:pos="288"/>
        </w:tabs>
        <w:ind w:firstLine="288"/>
      </w:pPr>
      <w:r w:rsidRPr="000F5EFB">
        <w:t>The science goal of the SPI mission is to better understand the Sun and the heliosphere by observing the Sun from a high heliographic latitude.</w:t>
      </w:r>
      <w:r w:rsidR="00057D80">
        <w:t xml:space="preserve"> </w:t>
      </w:r>
      <w:r w:rsidRPr="000F5EFB">
        <w:t>The highly inclined orbit allows helioseismology observations from a high latitude, providing measurements in the high latitude regions for the first time.</w:t>
      </w:r>
      <w:r w:rsidR="00057D80">
        <w:t xml:space="preserve"> </w:t>
      </w:r>
      <w:r w:rsidRPr="000F5EFB">
        <w:t>The orbit also allows measurements of the photospheric magnetic fields in the polar regions, as well as direct measurements of the heliospheric magnetic field and solar wind.</w:t>
      </w:r>
      <w:r w:rsidR="00057D80">
        <w:t xml:space="preserve"> </w:t>
      </w:r>
      <w:r w:rsidRPr="000F5EFB">
        <w:t>The high latitude gives the spacecraft a unique top-down view of coronal mass ejections (CMEs) that could affect space weather around Earth and allow the velocity and directions of these CMEs to be better quantified.</w:t>
      </w:r>
      <w:r w:rsidR="00057D80">
        <w:t xml:space="preserve"> </w:t>
      </w:r>
      <w:r w:rsidRPr="000F5EFB">
        <w:t>The science instruments chosen for this task are listed in Table 1, along with corresponding specifications.</w:t>
      </w:r>
      <w:r w:rsidR="00057D80">
        <w:t xml:space="preserve"> </w:t>
      </w:r>
      <w:r w:rsidRPr="000F5EFB">
        <w:t>This list was based on previous work</w:t>
      </w:r>
      <w:r w:rsidR="00D84D3E">
        <w:t xml:space="preserve"> </w:t>
      </w:r>
      <w:r w:rsidR="00F21D3F">
        <w:t>[1]</w:t>
      </w:r>
      <w:r w:rsidRPr="000F5EFB">
        <w:t xml:space="preserve"> and was revised to a minimum set of instruments that would benefit the most from a high heliographic latitude vantage point.</w:t>
      </w:r>
      <w:r w:rsidR="00057D80">
        <w:t xml:space="preserve"> </w:t>
      </w:r>
      <w:r w:rsidRPr="000F5EFB">
        <w:t>The instruments consist of a Doppler and Stokes Imager, White Light Coronagraph, Magnetometer, Plasma Spectrometer, Faraday Cup, and a Radio and Plasma Wave Package.</w:t>
      </w:r>
      <w:r w:rsidR="00057D80">
        <w:t xml:space="preserve"> </w:t>
      </w:r>
      <w:r w:rsidRPr="000F5EFB">
        <w:t>To conserve power and reduce solar array size, these instruments are dormant during the inward spiral to 0.48 AU</w:t>
      </w:r>
      <w:r w:rsidR="005A2E63">
        <w:t xml:space="preserve">. </w:t>
      </w:r>
      <w:r w:rsidRPr="000F5EFB">
        <w:t>Scientific observations begin with the cranking phase and continue for the remainder of the mission</w:t>
      </w:r>
      <w:r w:rsidR="00F565BA" w:rsidRPr="00F565BA">
        <w:t>.</w:t>
      </w:r>
    </w:p>
    <w:p w:rsidR="00C05D38" w:rsidRDefault="00C05D38" w:rsidP="00C05D38">
      <w:pPr>
        <w:tabs>
          <w:tab w:val="left" w:pos="288"/>
        </w:tabs>
      </w:pPr>
    </w:p>
    <w:p w:rsidR="003D2EE7" w:rsidRDefault="006A02C5" w:rsidP="006A02C5">
      <w:pPr>
        <w:pStyle w:val="Caption"/>
        <w:jc w:val="center"/>
      </w:pPr>
      <w:r>
        <w:t xml:space="preserve">Table </w:t>
      </w:r>
      <w:fldSimple w:instr=" SEQ Table \* ARABIC ">
        <w:r w:rsidR="00737A90">
          <w:rPr>
            <w:noProof/>
          </w:rPr>
          <w:t>1</w:t>
        </w:r>
      </w:fldSimple>
      <w:r w:rsidR="00F3246E">
        <w:t xml:space="preserve">  </w:t>
      </w:r>
      <w:r w:rsidRPr="006A02C5">
        <w:t>SPI Science Instrument Information</w:t>
      </w:r>
    </w:p>
    <w:tbl>
      <w:tblPr>
        <w:tblStyle w:val="TableGrid"/>
        <w:tblW w:w="0" w:type="auto"/>
        <w:tblCellMar>
          <w:left w:w="0" w:type="dxa"/>
          <w:right w:w="0" w:type="dxa"/>
        </w:tblCellMar>
        <w:tblLook w:val="04A0" w:firstRow="1" w:lastRow="0" w:firstColumn="1" w:lastColumn="0" w:noHBand="0" w:noVBand="1"/>
      </w:tblPr>
      <w:tblGrid>
        <w:gridCol w:w="1089"/>
        <w:gridCol w:w="1146"/>
        <w:gridCol w:w="944"/>
        <w:gridCol w:w="999"/>
        <w:gridCol w:w="1087"/>
        <w:gridCol w:w="1020"/>
        <w:gridCol w:w="882"/>
        <w:gridCol w:w="1243"/>
        <w:gridCol w:w="920"/>
      </w:tblGrid>
      <w:tr w:rsidR="00DE5A36" w:rsidRPr="00F7720C" w:rsidTr="00EB75C3">
        <w:tc>
          <w:tcPr>
            <w:tcW w:w="1089" w:type="dxa"/>
            <w:tcBorders>
              <w:top w:val="single" w:sz="12" w:space="0" w:color="auto"/>
              <w:left w:val="single" w:sz="12" w:space="0" w:color="auto"/>
              <w:right w:val="single" w:sz="12" w:space="0" w:color="auto"/>
            </w:tcBorders>
            <w:shd w:val="clear" w:color="auto" w:fill="D9D9D9" w:themeFill="background1" w:themeFillShade="D9"/>
            <w:vAlign w:val="center"/>
          </w:tcPr>
          <w:p w:rsidR="00DE5A36" w:rsidRPr="00F7720C" w:rsidRDefault="00DE5A36" w:rsidP="00EB75C3">
            <w:pPr>
              <w:jc w:val="center"/>
              <w:rPr>
                <w:rFonts w:ascii="Times New Roman" w:hAnsi="Times New Roman"/>
                <w:b/>
                <w:bCs/>
                <w:sz w:val="20"/>
                <w:szCs w:val="20"/>
              </w:rPr>
            </w:pPr>
            <w:r w:rsidRPr="00F7720C">
              <w:rPr>
                <w:rFonts w:ascii="Times New Roman" w:hAnsi="Times New Roman"/>
                <w:b/>
                <w:bCs/>
                <w:sz w:val="20"/>
                <w:szCs w:val="20"/>
              </w:rPr>
              <w:t>Instrument Suite</w:t>
            </w:r>
          </w:p>
        </w:tc>
        <w:tc>
          <w:tcPr>
            <w:tcW w:w="1146" w:type="dxa"/>
            <w:tcBorders>
              <w:top w:val="single" w:sz="12" w:space="0" w:color="auto"/>
              <w:left w:val="single" w:sz="12" w:space="0" w:color="auto"/>
            </w:tcBorders>
            <w:shd w:val="clear" w:color="auto" w:fill="D9D9D9" w:themeFill="background1" w:themeFillShade="D9"/>
            <w:vAlign w:val="center"/>
          </w:tcPr>
          <w:p w:rsidR="00DE5A36" w:rsidRPr="00F7720C" w:rsidRDefault="00DE5A36" w:rsidP="00EB75C3">
            <w:pPr>
              <w:jc w:val="center"/>
              <w:rPr>
                <w:rFonts w:ascii="Times New Roman" w:hAnsi="Times New Roman"/>
                <w:b/>
                <w:bCs/>
                <w:sz w:val="20"/>
                <w:szCs w:val="20"/>
              </w:rPr>
            </w:pPr>
            <w:r w:rsidRPr="00F7720C">
              <w:rPr>
                <w:rFonts w:ascii="Times New Roman" w:hAnsi="Times New Roman"/>
                <w:b/>
                <w:bCs/>
                <w:sz w:val="20"/>
                <w:szCs w:val="20"/>
              </w:rPr>
              <w:t>Doppler &amp; Stokes Imager</w:t>
            </w:r>
          </w:p>
        </w:tc>
        <w:tc>
          <w:tcPr>
            <w:tcW w:w="944" w:type="dxa"/>
            <w:tcBorders>
              <w:top w:val="single" w:sz="12" w:space="0" w:color="auto"/>
              <w:right w:val="single" w:sz="12" w:space="0" w:color="auto"/>
            </w:tcBorders>
            <w:shd w:val="clear" w:color="auto" w:fill="D9D9D9" w:themeFill="background1" w:themeFillShade="D9"/>
            <w:vAlign w:val="center"/>
          </w:tcPr>
          <w:p w:rsidR="00DE5A36" w:rsidRDefault="00DE5A36" w:rsidP="00EB75C3">
            <w:pPr>
              <w:jc w:val="center"/>
              <w:rPr>
                <w:rFonts w:ascii="Times New Roman" w:hAnsi="Times New Roman"/>
                <w:b/>
                <w:bCs/>
                <w:sz w:val="20"/>
                <w:szCs w:val="20"/>
              </w:rPr>
            </w:pPr>
            <w:r w:rsidRPr="00F7720C">
              <w:rPr>
                <w:rFonts w:ascii="Times New Roman" w:hAnsi="Times New Roman"/>
                <w:b/>
                <w:bCs/>
                <w:sz w:val="20"/>
                <w:szCs w:val="20"/>
              </w:rPr>
              <w:t>Corona</w:t>
            </w:r>
            <w:r>
              <w:rPr>
                <w:rFonts w:ascii="Times New Roman" w:hAnsi="Times New Roman"/>
                <w:b/>
                <w:bCs/>
                <w:sz w:val="20"/>
                <w:szCs w:val="20"/>
              </w:rPr>
              <w:t>-</w:t>
            </w:r>
          </w:p>
          <w:p w:rsidR="00DE5A36" w:rsidRPr="00F7720C" w:rsidRDefault="00DE5A36" w:rsidP="00EB75C3">
            <w:pPr>
              <w:jc w:val="center"/>
              <w:rPr>
                <w:rFonts w:ascii="Times New Roman" w:hAnsi="Times New Roman"/>
                <w:b/>
                <w:bCs/>
                <w:sz w:val="20"/>
                <w:szCs w:val="20"/>
              </w:rPr>
            </w:pPr>
            <w:r w:rsidRPr="00F7720C">
              <w:rPr>
                <w:rFonts w:ascii="Times New Roman" w:hAnsi="Times New Roman"/>
                <w:b/>
                <w:bCs/>
                <w:sz w:val="20"/>
                <w:szCs w:val="20"/>
              </w:rPr>
              <w:t>graph</w:t>
            </w:r>
          </w:p>
        </w:tc>
        <w:tc>
          <w:tcPr>
            <w:tcW w:w="999" w:type="dxa"/>
            <w:tcBorders>
              <w:top w:val="single" w:sz="12" w:space="0" w:color="auto"/>
              <w:left w:val="single" w:sz="12" w:space="0" w:color="auto"/>
              <w:right w:val="single" w:sz="12" w:space="0" w:color="auto"/>
            </w:tcBorders>
            <w:shd w:val="clear" w:color="auto" w:fill="D9D9D9" w:themeFill="background1" w:themeFillShade="D9"/>
            <w:vAlign w:val="center"/>
          </w:tcPr>
          <w:p w:rsidR="00DE5A36" w:rsidRPr="00F7720C" w:rsidRDefault="00DE5A36" w:rsidP="00EB75C3">
            <w:pPr>
              <w:jc w:val="center"/>
              <w:rPr>
                <w:rFonts w:ascii="Times New Roman" w:hAnsi="Times New Roman"/>
                <w:b/>
                <w:bCs/>
                <w:sz w:val="20"/>
                <w:szCs w:val="20"/>
              </w:rPr>
            </w:pPr>
            <w:r w:rsidRPr="00F7720C">
              <w:rPr>
                <w:rFonts w:ascii="Times New Roman" w:hAnsi="Times New Roman"/>
                <w:b/>
                <w:bCs/>
                <w:sz w:val="20"/>
                <w:szCs w:val="20"/>
              </w:rPr>
              <w:t>Magnetic Field Probe</w:t>
            </w:r>
          </w:p>
        </w:tc>
        <w:tc>
          <w:tcPr>
            <w:tcW w:w="2107" w:type="dxa"/>
            <w:gridSpan w:val="2"/>
            <w:tcBorders>
              <w:top w:val="single" w:sz="12" w:space="0" w:color="auto"/>
              <w:left w:val="single" w:sz="12" w:space="0" w:color="auto"/>
              <w:right w:val="single" w:sz="12" w:space="0" w:color="auto"/>
            </w:tcBorders>
            <w:shd w:val="clear" w:color="auto" w:fill="D9D9D9" w:themeFill="background1" w:themeFillShade="D9"/>
            <w:vAlign w:val="center"/>
          </w:tcPr>
          <w:p w:rsidR="00DE5A36" w:rsidRPr="00F7720C" w:rsidRDefault="00DE5A36" w:rsidP="00EB75C3">
            <w:pPr>
              <w:jc w:val="center"/>
              <w:rPr>
                <w:rFonts w:ascii="Times New Roman" w:hAnsi="Times New Roman"/>
                <w:b/>
                <w:bCs/>
                <w:sz w:val="20"/>
                <w:szCs w:val="20"/>
              </w:rPr>
            </w:pPr>
            <w:r>
              <w:rPr>
                <w:rFonts w:ascii="Times New Roman" w:hAnsi="Times New Roman"/>
                <w:b/>
                <w:bCs/>
                <w:sz w:val="20"/>
                <w:szCs w:val="20"/>
              </w:rPr>
              <w:t>Solar Wind Composition Analyzer &amp; Electron Spectrometer</w:t>
            </w:r>
          </w:p>
        </w:tc>
        <w:tc>
          <w:tcPr>
            <w:tcW w:w="3045" w:type="dxa"/>
            <w:gridSpan w:val="3"/>
            <w:tcBorders>
              <w:top w:val="single" w:sz="12" w:space="0" w:color="auto"/>
              <w:left w:val="single" w:sz="12" w:space="0" w:color="auto"/>
              <w:right w:val="single" w:sz="12" w:space="0" w:color="auto"/>
            </w:tcBorders>
            <w:shd w:val="clear" w:color="auto" w:fill="D9D9D9" w:themeFill="background1" w:themeFillShade="D9"/>
            <w:vAlign w:val="center"/>
          </w:tcPr>
          <w:p w:rsidR="00DE5A36" w:rsidRPr="00F7720C" w:rsidRDefault="00DE5A36" w:rsidP="00EB75C3">
            <w:pPr>
              <w:jc w:val="center"/>
              <w:rPr>
                <w:rFonts w:ascii="Times New Roman" w:hAnsi="Times New Roman"/>
                <w:b/>
                <w:bCs/>
                <w:sz w:val="20"/>
                <w:szCs w:val="20"/>
              </w:rPr>
            </w:pPr>
            <w:r w:rsidRPr="00F7720C">
              <w:rPr>
                <w:rFonts w:ascii="Times New Roman" w:hAnsi="Times New Roman"/>
                <w:b/>
                <w:bCs/>
                <w:sz w:val="20"/>
                <w:szCs w:val="20"/>
              </w:rPr>
              <w:t>Radio &amp; Plasma Wave Package</w:t>
            </w:r>
          </w:p>
        </w:tc>
      </w:tr>
      <w:tr w:rsidR="00DE5A36" w:rsidRPr="00F7720C" w:rsidTr="00EB75C3">
        <w:tc>
          <w:tcPr>
            <w:tcW w:w="1089" w:type="dxa"/>
            <w:tcBorders>
              <w:left w:val="single" w:sz="12" w:space="0" w:color="auto"/>
              <w:bottom w:val="single" w:sz="12" w:space="0" w:color="auto"/>
              <w:right w:val="single" w:sz="12" w:space="0" w:color="auto"/>
            </w:tcBorders>
            <w:shd w:val="clear" w:color="auto" w:fill="D9D9D9" w:themeFill="background1" w:themeFillShade="D9"/>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Instrument Subsystem</w:t>
            </w:r>
          </w:p>
        </w:tc>
        <w:tc>
          <w:tcPr>
            <w:tcW w:w="1146" w:type="dxa"/>
            <w:tcBorders>
              <w:left w:val="single" w:sz="12" w:space="0" w:color="auto"/>
              <w:bottom w:val="single" w:sz="12" w:space="0" w:color="auto"/>
            </w:tcBorders>
            <w:shd w:val="clear" w:color="auto" w:fill="D9D9D9" w:themeFill="background1" w:themeFillShade="D9"/>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Instrument</w:t>
            </w:r>
          </w:p>
        </w:tc>
        <w:tc>
          <w:tcPr>
            <w:tcW w:w="944" w:type="dxa"/>
            <w:tcBorders>
              <w:bottom w:val="single" w:sz="12" w:space="0" w:color="auto"/>
              <w:right w:val="single" w:sz="12" w:space="0" w:color="auto"/>
            </w:tcBorders>
            <w:shd w:val="clear" w:color="auto" w:fill="D9D9D9" w:themeFill="background1" w:themeFillShade="D9"/>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Instrument</w:t>
            </w:r>
          </w:p>
        </w:tc>
        <w:tc>
          <w:tcPr>
            <w:tcW w:w="999" w:type="dxa"/>
            <w:tcBorders>
              <w:left w:val="single" w:sz="12" w:space="0" w:color="auto"/>
              <w:bottom w:val="single" w:sz="12" w:space="0" w:color="auto"/>
              <w:right w:val="single" w:sz="12" w:space="0" w:color="auto"/>
            </w:tcBorders>
            <w:shd w:val="clear" w:color="auto" w:fill="D9D9D9" w:themeFill="background1" w:themeFillShade="D9"/>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Sensor</w:t>
            </w:r>
          </w:p>
        </w:tc>
        <w:tc>
          <w:tcPr>
            <w:tcW w:w="1087" w:type="dxa"/>
            <w:tcBorders>
              <w:left w:val="single" w:sz="12" w:space="0" w:color="auto"/>
              <w:bottom w:val="single" w:sz="12" w:space="0" w:color="auto"/>
            </w:tcBorders>
            <w:shd w:val="clear" w:color="auto" w:fill="D9D9D9" w:themeFill="background1" w:themeFillShade="D9"/>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Plasma Spectrometer</w:t>
            </w:r>
          </w:p>
        </w:tc>
        <w:tc>
          <w:tcPr>
            <w:tcW w:w="1020" w:type="dxa"/>
            <w:tcBorders>
              <w:bottom w:val="single" w:sz="12" w:space="0" w:color="auto"/>
              <w:right w:val="single" w:sz="12" w:space="0" w:color="auto"/>
            </w:tcBorders>
            <w:shd w:val="clear" w:color="auto" w:fill="D9D9D9" w:themeFill="background1" w:themeFillShade="D9"/>
            <w:vAlign w:val="center"/>
          </w:tcPr>
          <w:p w:rsidR="00DE5A36" w:rsidRDefault="00DE5A36" w:rsidP="00EB75C3">
            <w:pPr>
              <w:jc w:val="center"/>
              <w:rPr>
                <w:rFonts w:ascii="Times New Roman" w:hAnsi="Times New Roman"/>
                <w:sz w:val="20"/>
                <w:szCs w:val="20"/>
              </w:rPr>
            </w:pPr>
            <w:r>
              <w:rPr>
                <w:rFonts w:ascii="Times New Roman" w:hAnsi="Times New Roman"/>
                <w:sz w:val="20"/>
                <w:szCs w:val="20"/>
              </w:rPr>
              <w:t>Faraday Cup</w:t>
            </w:r>
          </w:p>
        </w:tc>
        <w:tc>
          <w:tcPr>
            <w:tcW w:w="882" w:type="dxa"/>
            <w:tcBorders>
              <w:left w:val="single" w:sz="12" w:space="0" w:color="auto"/>
              <w:bottom w:val="single" w:sz="12" w:space="0" w:color="auto"/>
            </w:tcBorders>
            <w:shd w:val="clear" w:color="auto" w:fill="D9D9D9" w:themeFill="background1" w:themeFillShade="D9"/>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Electric Antenna</w:t>
            </w:r>
          </w:p>
        </w:tc>
        <w:tc>
          <w:tcPr>
            <w:tcW w:w="1243" w:type="dxa"/>
            <w:tcBorders>
              <w:bottom w:val="single" w:sz="12" w:space="0" w:color="auto"/>
            </w:tcBorders>
            <w:shd w:val="clear" w:color="auto" w:fill="D9D9D9" w:themeFill="background1" w:themeFillShade="D9"/>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Search Coil Magnetometer</w:t>
            </w:r>
          </w:p>
        </w:tc>
        <w:tc>
          <w:tcPr>
            <w:tcW w:w="920" w:type="dxa"/>
            <w:tcBorders>
              <w:bottom w:val="single" w:sz="12" w:space="0" w:color="auto"/>
              <w:right w:val="single" w:sz="12" w:space="0" w:color="auto"/>
            </w:tcBorders>
            <w:shd w:val="clear" w:color="auto" w:fill="D9D9D9" w:themeFill="background1" w:themeFillShade="D9"/>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Electronics</w:t>
            </w:r>
          </w:p>
        </w:tc>
      </w:tr>
      <w:tr w:rsidR="00DE5A36" w:rsidRPr="00F7720C" w:rsidTr="00EB75C3">
        <w:tc>
          <w:tcPr>
            <w:tcW w:w="1089" w:type="dxa"/>
            <w:tcBorders>
              <w:top w:val="single" w:sz="12" w:space="0" w:color="auto"/>
              <w:righ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Field of View</w:t>
            </w:r>
          </w:p>
        </w:tc>
        <w:tc>
          <w:tcPr>
            <w:tcW w:w="1146" w:type="dxa"/>
            <w:tcBorders>
              <w:top w:val="single" w:sz="12" w:space="0" w:color="auto"/>
              <w:lef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~1.5x1.5 deg</w:t>
            </w:r>
          </w:p>
        </w:tc>
        <w:tc>
          <w:tcPr>
            <w:tcW w:w="944" w:type="dxa"/>
            <w:tcBorders>
              <w:top w:val="single" w:sz="12" w:space="0" w:color="auto"/>
              <w:righ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16 deg</w:t>
            </w:r>
          </w:p>
        </w:tc>
        <w:tc>
          <w:tcPr>
            <w:tcW w:w="999" w:type="dxa"/>
            <w:tcBorders>
              <w:top w:val="single" w:sz="12" w:space="0" w:color="auto"/>
              <w:left w:val="single" w:sz="12" w:space="0" w:color="auto"/>
              <w:righ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n/a</w:t>
            </w:r>
          </w:p>
        </w:tc>
        <w:tc>
          <w:tcPr>
            <w:tcW w:w="1087" w:type="dxa"/>
            <w:tcBorders>
              <w:top w:val="single" w:sz="12" w:space="0" w:color="auto"/>
              <w:left w:val="single" w:sz="12" w:space="0" w:color="auto"/>
            </w:tcBorders>
            <w:vAlign w:val="center"/>
          </w:tcPr>
          <w:p w:rsidR="00DE5A36" w:rsidRDefault="00DE5A36" w:rsidP="00EB75C3">
            <w:pPr>
              <w:jc w:val="center"/>
              <w:rPr>
                <w:rFonts w:ascii="Times New Roman" w:hAnsi="Times New Roman"/>
                <w:sz w:val="20"/>
                <w:szCs w:val="20"/>
              </w:rPr>
            </w:pPr>
            <w:r>
              <w:rPr>
                <w:rFonts w:ascii="Times New Roman" w:hAnsi="Times New Roman"/>
                <w:sz w:val="20"/>
                <w:szCs w:val="20"/>
              </w:rPr>
              <w:t>60 deg</w:t>
            </w:r>
          </w:p>
          <w:p w:rsidR="00DE5A36" w:rsidRPr="00F7720C" w:rsidRDefault="00DE5A36" w:rsidP="00EB75C3">
            <w:pPr>
              <w:jc w:val="center"/>
              <w:rPr>
                <w:rFonts w:ascii="Times New Roman" w:hAnsi="Times New Roman"/>
                <w:sz w:val="20"/>
                <w:szCs w:val="20"/>
              </w:rPr>
            </w:pPr>
            <w:r>
              <w:rPr>
                <w:rFonts w:ascii="Times New Roman" w:hAnsi="Times New Roman"/>
                <w:sz w:val="20"/>
                <w:szCs w:val="20"/>
              </w:rPr>
              <w:t>half-width</w:t>
            </w:r>
          </w:p>
        </w:tc>
        <w:tc>
          <w:tcPr>
            <w:tcW w:w="1020" w:type="dxa"/>
            <w:tcBorders>
              <w:top w:val="single" w:sz="12" w:space="0" w:color="auto"/>
              <w:right w:val="single" w:sz="12" w:space="0" w:color="auto"/>
            </w:tcBorders>
            <w:vAlign w:val="center"/>
          </w:tcPr>
          <w:p w:rsidR="00DE5A36" w:rsidRDefault="00DE5A36" w:rsidP="00EB75C3">
            <w:pPr>
              <w:jc w:val="center"/>
              <w:rPr>
                <w:rFonts w:ascii="Times New Roman" w:hAnsi="Times New Roman"/>
                <w:sz w:val="20"/>
                <w:szCs w:val="20"/>
              </w:rPr>
            </w:pPr>
            <w:r>
              <w:rPr>
                <w:rFonts w:ascii="Times New Roman" w:hAnsi="Times New Roman"/>
                <w:sz w:val="20"/>
                <w:szCs w:val="20"/>
              </w:rPr>
              <w:t>30 deg</w:t>
            </w:r>
          </w:p>
          <w:p w:rsidR="00DE5A36" w:rsidRPr="00F7720C" w:rsidRDefault="00DE5A36" w:rsidP="00EB75C3">
            <w:pPr>
              <w:jc w:val="center"/>
              <w:rPr>
                <w:rFonts w:ascii="Times New Roman" w:hAnsi="Times New Roman"/>
                <w:sz w:val="20"/>
                <w:szCs w:val="20"/>
              </w:rPr>
            </w:pPr>
            <w:r>
              <w:rPr>
                <w:rFonts w:ascii="Times New Roman" w:hAnsi="Times New Roman"/>
                <w:sz w:val="20"/>
                <w:szCs w:val="20"/>
              </w:rPr>
              <w:t>half-width</w:t>
            </w:r>
          </w:p>
        </w:tc>
        <w:tc>
          <w:tcPr>
            <w:tcW w:w="882" w:type="dxa"/>
            <w:tcBorders>
              <w:top w:val="single" w:sz="12" w:space="0" w:color="auto"/>
              <w:lef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2 pi</w:t>
            </w:r>
          </w:p>
        </w:tc>
        <w:tc>
          <w:tcPr>
            <w:tcW w:w="1243" w:type="dxa"/>
            <w:tcBorders>
              <w:top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n/s</w:t>
            </w:r>
          </w:p>
        </w:tc>
        <w:tc>
          <w:tcPr>
            <w:tcW w:w="920" w:type="dxa"/>
            <w:tcBorders>
              <w:top w:val="single" w:sz="12" w:space="0" w:color="auto"/>
            </w:tcBorders>
            <w:vAlign w:val="center"/>
          </w:tcPr>
          <w:p w:rsidR="00DE5A36" w:rsidRPr="00F7720C" w:rsidRDefault="00DE5A36" w:rsidP="00EB75C3">
            <w:pPr>
              <w:jc w:val="center"/>
              <w:rPr>
                <w:rFonts w:ascii="Times New Roman" w:hAnsi="Times New Roman"/>
                <w:sz w:val="20"/>
                <w:szCs w:val="20"/>
              </w:rPr>
            </w:pPr>
          </w:p>
        </w:tc>
      </w:tr>
      <w:tr w:rsidR="00DE5A36" w:rsidRPr="00F7720C" w:rsidTr="00EB75C3">
        <w:tc>
          <w:tcPr>
            <w:tcW w:w="1089" w:type="dxa"/>
            <w:tcBorders>
              <w:righ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Pointing Accuracy</w:t>
            </w:r>
          </w:p>
        </w:tc>
        <w:tc>
          <w:tcPr>
            <w:tcW w:w="1146" w:type="dxa"/>
            <w:tcBorders>
              <w:lef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0.5 deg of Sun center</w:t>
            </w:r>
          </w:p>
        </w:tc>
        <w:tc>
          <w:tcPr>
            <w:tcW w:w="944" w:type="dxa"/>
            <w:tcBorders>
              <w:righ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~2 arcmin of Sun center</w:t>
            </w:r>
          </w:p>
        </w:tc>
        <w:tc>
          <w:tcPr>
            <w:tcW w:w="999" w:type="dxa"/>
            <w:tcBorders>
              <w:left w:val="single" w:sz="12" w:space="0" w:color="auto"/>
              <w:righ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n/a</w:t>
            </w:r>
          </w:p>
        </w:tc>
        <w:tc>
          <w:tcPr>
            <w:tcW w:w="1087" w:type="dxa"/>
            <w:tcBorders>
              <w:left w:val="single" w:sz="12" w:space="0" w:color="auto"/>
            </w:tcBorders>
            <w:vAlign w:val="center"/>
          </w:tcPr>
          <w:p w:rsidR="00DE5A36" w:rsidRPr="00F7720C" w:rsidRDefault="00DE5A36" w:rsidP="00EB75C3">
            <w:pPr>
              <w:jc w:val="center"/>
              <w:rPr>
                <w:rFonts w:ascii="Times New Roman" w:hAnsi="Times New Roman"/>
                <w:sz w:val="20"/>
                <w:szCs w:val="20"/>
              </w:rPr>
            </w:pPr>
          </w:p>
        </w:tc>
        <w:tc>
          <w:tcPr>
            <w:tcW w:w="1020" w:type="dxa"/>
            <w:tcBorders>
              <w:right w:val="single" w:sz="12" w:space="0" w:color="auto"/>
            </w:tcBorders>
            <w:vAlign w:val="center"/>
          </w:tcPr>
          <w:p w:rsidR="00DE5A36" w:rsidRPr="00F7720C" w:rsidRDefault="00DE5A36" w:rsidP="00EB75C3">
            <w:pPr>
              <w:jc w:val="center"/>
              <w:rPr>
                <w:rFonts w:ascii="Times New Roman" w:hAnsi="Times New Roman"/>
                <w:sz w:val="20"/>
                <w:szCs w:val="20"/>
              </w:rPr>
            </w:pPr>
          </w:p>
        </w:tc>
        <w:tc>
          <w:tcPr>
            <w:tcW w:w="882" w:type="dxa"/>
            <w:tcBorders>
              <w:lef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none</w:t>
            </w:r>
          </w:p>
        </w:tc>
        <w:tc>
          <w:tcPr>
            <w:tcW w:w="1243" w:type="dxa"/>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none</w:t>
            </w:r>
          </w:p>
        </w:tc>
        <w:tc>
          <w:tcPr>
            <w:tcW w:w="920" w:type="dxa"/>
            <w:vAlign w:val="center"/>
          </w:tcPr>
          <w:p w:rsidR="00DE5A36" w:rsidRPr="00F7720C" w:rsidRDefault="00DE5A36" w:rsidP="00EB75C3">
            <w:pPr>
              <w:jc w:val="center"/>
              <w:rPr>
                <w:rFonts w:ascii="Times New Roman" w:hAnsi="Times New Roman"/>
                <w:sz w:val="20"/>
                <w:szCs w:val="20"/>
              </w:rPr>
            </w:pPr>
          </w:p>
        </w:tc>
      </w:tr>
      <w:tr w:rsidR="00DE5A36" w:rsidRPr="00F7720C" w:rsidTr="00EB75C3">
        <w:tc>
          <w:tcPr>
            <w:tcW w:w="1089" w:type="dxa"/>
            <w:tcBorders>
              <w:righ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Pointing Knowledge</w:t>
            </w:r>
          </w:p>
        </w:tc>
        <w:tc>
          <w:tcPr>
            <w:tcW w:w="1146" w:type="dxa"/>
            <w:tcBorders>
              <w:lef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&lt; 20 arcsec</w:t>
            </w:r>
          </w:p>
        </w:tc>
        <w:tc>
          <w:tcPr>
            <w:tcW w:w="944" w:type="dxa"/>
            <w:tcBorders>
              <w:righ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&lt; 20 arcsec</w:t>
            </w:r>
          </w:p>
        </w:tc>
        <w:tc>
          <w:tcPr>
            <w:tcW w:w="999" w:type="dxa"/>
            <w:tcBorders>
              <w:left w:val="single" w:sz="12" w:space="0" w:color="auto"/>
              <w:righ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 0.1 deg</w:t>
            </w:r>
          </w:p>
        </w:tc>
        <w:tc>
          <w:tcPr>
            <w:tcW w:w="1087" w:type="dxa"/>
            <w:tcBorders>
              <w:lef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~0.1 deg</w:t>
            </w:r>
          </w:p>
        </w:tc>
        <w:tc>
          <w:tcPr>
            <w:tcW w:w="1020" w:type="dxa"/>
            <w:tcBorders>
              <w:right w:val="single" w:sz="12" w:space="0" w:color="auto"/>
            </w:tcBorders>
            <w:vAlign w:val="center"/>
          </w:tcPr>
          <w:p w:rsidR="00DE5A36" w:rsidRPr="00F7720C" w:rsidRDefault="00DE5A36" w:rsidP="00EB75C3">
            <w:pPr>
              <w:jc w:val="center"/>
              <w:rPr>
                <w:rFonts w:ascii="Times New Roman" w:hAnsi="Times New Roman"/>
                <w:sz w:val="20"/>
                <w:szCs w:val="20"/>
              </w:rPr>
            </w:pPr>
          </w:p>
        </w:tc>
        <w:tc>
          <w:tcPr>
            <w:tcW w:w="882" w:type="dxa"/>
            <w:tcBorders>
              <w:left w:val="single" w:sz="12" w:space="0" w:color="auto"/>
            </w:tcBorders>
            <w:vAlign w:val="center"/>
          </w:tcPr>
          <w:p w:rsidR="00DE5A36" w:rsidRPr="00F7720C" w:rsidRDefault="00DE5A36" w:rsidP="00EB75C3">
            <w:pPr>
              <w:jc w:val="center"/>
              <w:rPr>
                <w:rFonts w:ascii="Times New Roman" w:hAnsi="Times New Roman"/>
                <w:sz w:val="20"/>
                <w:szCs w:val="20"/>
              </w:rPr>
            </w:pPr>
          </w:p>
        </w:tc>
        <w:tc>
          <w:tcPr>
            <w:tcW w:w="1243" w:type="dxa"/>
            <w:vAlign w:val="center"/>
          </w:tcPr>
          <w:p w:rsidR="00DE5A36" w:rsidRPr="00F7720C" w:rsidRDefault="00DE5A36" w:rsidP="00EB75C3">
            <w:pPr>
              <w:jc w:val="center"/>
              <w:rPr>
                <w:rFonts w:ascii="Times New Roman" w:hAnsi="Times New Roman"/>
                <w:sz w:val="20"/>
                <w:szCs w:val="20"/>
              </w:rPr>
            </w:pPr>
          </w:p>
        </w:tc>
        <w:tc>
          <w:tcPr>
            <w:tcW w:w="920" w:type="dxa"/>
            <w:vAlign w:val="center"/>
          </w:tcPr>
          <w:p w:rsidR="00DE5A36" w:rsidRPr="00F7720C" w:rsidRDefault="00DE5A36" w:rsidP="00EB75C3">
            <w:pPr>
              <w:jc w:val="center"/>
              <w:rPr>
                <w:rFonts w:ascii="Times New Roman" w:hAnsi="Times New Roman"/>
                <w:sz w:val="20"/>
                <w:szCs w:val="20"/>
              </w:rPr>
            </w:pPr>
          </w:p>
        </w:tc>
      </w:tr>
      <w:tr w:rsidR="00DE5A36" w:rsidRPr="00F7720C" w:rsidTr="00EB75C3">
        <w:tc>
          <w:tcPr>
            <w:tcW w:w="1089" w:type="dxa"/>
            <w:tcBorders>
              <w:righ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Pointing Stability</w:t>
            </w:r>
          </w:p>
        </w:tc>
        <w:tc>
          <w:tcPr>
            <w:tcW w:w="1146" w:type="dxa"/>
            <w:tcBorders>
              <w:lef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20 arcsec over 10 sec</w:t>
            </w:r>
          </w:p>
        </w:tc>
        <w:tc>
          <w:tcPr>
            <w:tcW w:w="944" w:type="dxa"/>
            <w:tcBorders>
              <w:righ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&lt; 7 arcsec over 1 sec</w:t>
            </w:r>
          </w:p>
        </w:tc>
        <w:tc>
          <w:tcPr>
            <w:tcW w:w="999" w:type="dxa"/>
            <w:tcBorders>
              <w:left w:val="single" w:sz="12" w:space="0" w:color="auto"/>
              <w:righ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n/a</w:t>
            </w:r>
          </w:p>
        </w:tc>
        <w:tc>
          <w:tcPr>
            <w:tcW w:w="1087" w:type="dxa"/>
            <w:tcBorders>
              <w:left w:val="single" w:sz="12" w:space="0" w:color="auto"/>
            </w:tcBorders>
            <w:vAlign w:val="center"/>
          </w:tcPr>
          <w:p w:rsidR="00DE5A36" w:rsidRPr="00F7720C" w:rsidRDefault="00DE5A36" w:rsidP="00EB75C3">
            <w:pPr>
              <w:jc w:val="center"/>
              <w:rPr>
                <w:rFonts w:ascii="Times New Roman" w:hAnsi="Times New Roman"/>
                <w:sz w:val="20"/>
                <w:szCs w:val="20"/>
              </w:rPr>
            </w:pPr>
          </w:p>
        </w:tc>
        <w:tc>
          <w:tcPr>
            <w:tcW w:w="1020" w:type="dxa"/>
            <w:tcBorders>
              <w:right w:val="single" w:sz="12" w:space="0" w:color="auto"/>
            </w:tcBorders>
            <w:vAlign w:val="center"/>
          </w:tcPr>
          <w:p w:rsidR="00DE5A36" w:rsidRPr="00F7720C" w:rsidRDefault="00DE5A36" w:rsidP="00EB75C3">
            <w:pPr>
              <w:jc w:val="center"/>
              <w:rPr>
                <w:rFonts w:ascii="Times New Roman" w:hAnsi="Times New Roman"/>
                <w:sz w:val="20"/>
                <w:szCs w:val="20"/>
              </w:rPr>
            </w:pPr>
          </w:p>
        </w:tc>
        <w:tc>
          <w:tcPr>
            <w:tcW w:w="882" w:type="dxa"/>
            <w:tcBorders>
              <w:left w:val="single" w:sz="12" w:space="0" w:color="auto"/>
            </w:tcBorders>
            <w:vAlign w:val="center"/>
          </w:tcPr>
          <w:p w:rsidR="00DE5A36" w:rsidRPr="00F7720C" w:rsidRDefault="00DE5A36" w:rsidP="00EB75C3">
            <w:pPr>
              <w:jc w:val="center"/>
              <w:rPr>
                <w:rFonts w:ascii="Times New Roman" w:hAnsi="Times New Roman"/>
                <w:sz w:val="20"/>
                <w:szCs w:val="20"/>
              </w:rPr>
            </w:pPr>
          </w:p>
        </w:tc>
        <w:tc>
          <w:tcPr>
            <w:tcW w:w="1243" w:type="dxa"/>
            <w:vAlign w:val="center"/>
          </w:tcPr>
          <w:p w:rsidR="00DE5A36" w:rsidRPr="00F7720C" w:rsidRDefault="00DE5A36" w:rsidP="00EB75C3">
            <w:pPr>
              <w:jc w:val="center"/>
              <w:rPr>
                <w:rFonts w:ascii="Times New Roman" w:hAnsi="Times New Roman"/>
                <w:sz w:val="20"/>
                <w:szCs w:val="20"/>
              </w:rPr>
            </w:pPr>
          </w:p>
        </w:tc>
        <w:tc>
          <w:tcPr>
            <w:tcW w:w="920" w:type="dxa"/>
            <w:vAlign w:val="center"/>
          </w:tcPr>
          <w:p w:rsidR="00DE5A36" w:rsidRPr="00F7720C" w:rsidRDefault="00DE5A36" w:rsidP="00EB75C3">
            <w:pPr>
              <w:jc w:val="center"/>
              <w:rPr>
                <w:rFonts w:ascii="Times New Roman" w:hAnsi="Times New Roman"/>
                <w:sz w:val="20"/>
                <w:szCs w:val="20"/>
              </w:rPr>
            </w:pPr>
          </w:p>
        </w:tc>
      </w:tr>
      <w:tr w:rsidR="00DE5A36" w:rsidRPr="00F7720C" w:rsidTr="00EB75C3">
        <w:tc>
          <w:tcPr>
            <w:tcW w:w="1089" w:type="dxa"/>
            <w:tcBorders>
              <w:righ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Power</w:t>
            </w:r>
          </w:p>
        </w:tc>
        <w:tc>
          <w:tcPr>
            <w:tcW w:w="1146" w:type="dxa"/>
            <w:tcBorders>
              <w:lef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37 W</w:t>
            </w:r>
          </w:p>
        </w:tc>
        <w:tc>
          <w:tcPr>
            <w:tcW w:w="944" w:type="dxa"/>
            <w:tcBorders>
              <w:righ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15 W</w:t>
            </w:r>
          </w:p>
        </w:tc>
        <w:tc>
          <w:tcPr>
            <w:tcW w:w="999" w:type="dxa"/>
            <w:tcBorders>
              <w:left w:val="single" w:sz="12" w:space="0" w:color="auto"/>
              <w:right w:val="single" w:sz="12" w:space="0" w:color="auto"/>
            </w:tcBorders>
            <w:vAlign w:val="center"/>
          </w:tcPr>
          <w:p w:rsidR="00DE5A36" w:rsidRPr="00BB1B5F" w:rsidRDefault="00DE5A36" w:rsidP="00EB75C3">
            <w:pPr>
              <w:jc w:val="center"/>
              <w:rPr>
                <w:rFonts w:ascii="Times New Roman" w:hAnsi="Times New Roman"/>
                <w:sz w:val="20"/>
                <w:szCs w:val="20"/>
                <w:u w:val="single"/>
              </w:rPr>
            </w:pPr>
            <w:r w:rsidRPr="00BB1B5F">
              <w:rPr>
                <w:rFonts w:ascii="Times New Roman" w:hAnsi="Times New Roman"/>
                <w:sz w:val="20"/>
                <w:szCs w:val="20"/>
                <w:u w:val="single"/>
              </w:rPr>
              <w:t>Sensors</w:t>
            </w:r>
          </w:p>
          <w:p w:rsidR="00DE5A36" w:rsidRDefault="00DE5A36" w:rsidP="00EB75C3">
            <w:pPr>
              <w:jc w:val="center"/>
              <w:rPr>
                <w:rFonts w:ascii="Times New Roman" w:hAnsi="Times New Roman"/>
                <w:sz w:val="20"/>
                <w:szCs w:val="20"/>
              </w:rPr>
            </w:pPr>
            <w:r>
              <w:rPr>
                <w:rFonts w:ascii="Times New Roman" w:hAnsi="Times New Roman"/>
                <w:sz w:val="20"/>
                <w:szCs w:val="20"/>
              </w:rPr>
              <w:t>0.3 W x 2</w:t>
            </w:r>
          </w:p>
          <w:p w:rsidR="00DE5A36" w:rsidRPr="00BB1B5F" w:rsidRDefault="00DE5A36" w:rsidP="00EB75C3">
            <w:pPr>
              <w:jc w:val="center"/>
              <w:rPr>
                <w:rFonts w:ascii="Times New Roman" w:hAnsi="Times New Roman"/>
                <w:sz w:val="20"/>
                <w:szCs w:val="20"/>
                <w:u w:val="single"/>
              </w:rPr>
            </w:pPr>
            <w:r w:rsidRPr="00BB1B5F">
              <w:rPr>
                <w:rFonts w:ascii="Times New Roman" w:hAnsi="Times New Roman"/>
                <w:sz w:val="20"/>
                <w:szCs w:val="20"/>
                <w:u w:val="single"/>
              </w:rPr>
              <w:t>Electronics</w:t>
            </w:r>
          </w:p>
          <w:p w:rsidR="00DE5A36" w:rsidRPr="00F7720C" w:rsidRDefault="00DE5A36" w:rsidP="00EB75C3">
            <w:pPr>
              <w:jc w:val="center"/>
              <w:rPr>
                <w:rFonts w:ascii="Times New Roman" w:hAnsi="Times New Roman"/>
                <w:sz w:val="20"/>
                <w:szCs w:val="20"/>
              </w:rPr>
            </w:pPr>
            <w:r>
              <w:rPr>
                <w:rFonts w:ascii="Times New Roman" w:hAnsi="Times New Roman"/>
                <w:sz w:val="20"/>
                <w:szCs w:val="20"/>
              </w:rPr>
              <w:t>2 W</w:t>
            </w:r>
          </w:p>
        </w:tc>
        <w:tc>
          <w:tcPr>
            <w:tcW w:w="1087" w:type="dxa"/>
            <w:tcBorders>
              <w:lef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3.5 W</w:t>
            </w:r>
          </w:p>
        </w:tc>
        <w:tc>
          <w:tcPr>
            <w:tcW w:w="1020" w:type="dxa"/>
            <w:tcBorders>
              <w:righ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4.2 W</w:t>
            </w:r>
          </w:p>
        </w:tc>
        <w:tc>
          <w:tcPr>
            <w:tcW w:w="882" w:type="dxa"/>
            <w:tcBorders>
              <w:lef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0.3 W x 3</w:t>
            </w:r>
          </w:p>
        </w:tc>
        <w:tc>
          <w:tcPr>
            <w:tcW w:w="1243" w:type="dxa"/>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1.8 W</w:t>
            </w:r>
          </w:p>
        </w:tc>
        <w:tc>
          <w:tcPr>
            <w:tcW w:w="920" w:type="dxa"/>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13 W</w:t>
            </w:r>
          </w:p>
        </w:tc>
      </w:tr>
      <w:tr w:rsidR="00DE5A36" w:rsidRPr="00F7720C" w:rsidTr="00EB75C3">
        <w:tc>
          <w:tcPr>
            <w:tcW w:w="1089" w:type="dxa"/>
            <w:tcBorders>
              <w:righ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Data Volume</w:t>
            </w:r>
          </w:p>
        </w:tc>
        <w:tc>
          <w:tcPr>
            <w:tcW w:w="1146" w:type="dxa"/>
            <w:tcBorders>
              <w:lef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75 kbps</w:t>
            </w:r>
          </w:p>
        </w:tc>
        <w:tc>
          <w:tcPr>
            <w:tcW w:w="944" w:type="dxa"/>
            <w:tcBorders>
              <w:righ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40 kbps</w:t>
            </w:r>
          </w:p>
        </w:tc>
        <w:tc>
          <w:tcPr>
            <w:tcW w:w="999" w:type="dxa"/>
            <w:tcBorders>
              <w:left w:val="single" w:sz="12" w:space="0" w:color="auto"/>
              <w:righ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0.6 kbps</w:t>
            </w:r>
          </w:p>
        </w:tc>
        <w:tc>
          <w:tcPr>
            <w:tcW w:w="1087" w:type="dxa"/>
            <w:tcBorders>
              <w:lef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0.2 kbps</w:t>
            </w:r>
          </w:p>
        </w:tc>
        <w:tc>
          <w:tcPr>
            <w:tcW w:w="1020" w:type="dxa"/>
            <w:tcBorders>
              <w:righ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0.2 kbps</w:t>
            </w:r>
          </w:p>
        </w:tc>
        <w:tc>
          <w:tcPr>
            <w:tcW w:w="3045" w:type="dxa"/>
            <w:gridSpan w:val="3"/>
            <w:tcBorders>
              <w:lef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5 kbps</w:t>
            </w:r>
          </w:p>
        </w:tc>
      </w:tr>
      <w:tr w:rsidR="00DE5A36" w:rsidRPr="00F7720C" w:rsidTr="00EB75C3">
        <w:tc>
          <w:tcPr>
            <w:tcW w:w="1089" w:type="dxa"/>
            <w:tcBorders>
              <w:righ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Mass</w:t>
            </w:r>
          </w:p>
        </w:tc>
        <w:tc>
          <w:tcPr>
            <w:tcW w:w="1146" w:type="dxa"/>
            <w:tcBorders>
              <w:lef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15 kg</w:t>
            </w:r>
          </w:p>
        </w:tc>
        <w:tc>
          <w:tcPr>
            <w:tcW w:w="944" w:type="dxa"/>
            <w:tcBorders>
              <w:right w:val="single" w:sz="12" w:space="0" w:color="auto"/>
            </w:tcBorders>
            <w:vAlign w:val="center"/>
          </w:tcPr>
          <w:p w:rsidR="00DE5A36" w:rsidRPr="00BB1B5F" w:rsidRDefault="00DE5A36" w:rsidP="00EB75C3">
            <w:pPr>
              <w:jc w:val="center"/>
              <w:rPr>
                <w:rFonts w:ascii="Times New Roman" w:hAnsi="Times New Roman"/>
                <w:sz w:val="20"/>
                <w:szCs w:val="20"/>
                <w:u w:val="single"/>
              </w:rPr>
            </w:pPr>
            <w:r w:rsidRPr="00BB1B5F">
              <w:rPr>
                <w:rFonts w:ascii="Times New Roman" w:hAnsi="Times New Roman"/>
                <w:sz w:val="20"/>
                <w:szCs w:val="20"/>
                <w:u w:val="single"/>
              </w:rPr>
              <w:t>Instrument</w:t>
            </w:r>
          </w:p>
          <w:p w:rsidR="00DE5A36" w:rsidRDefault="00DE5A36" w:rsidP="00EB75C3">
            <w:pPr>
              <w:jc w:val="center"/>
              <w:rPr>
                <w:rFonts w:ascii="Times New Roman" w:hAnsi="Times New Roman"/>
                <w:sz w:val="20"/>
                <w:szCs w:val="20"/>
              </w:rPr>
            </w:pPr>
            <w:r>
              <w:rPr>
                <w:rFonts w:ascii="Times New Roman" w:hAnsi="Times New Roman"/>
                <w:sz w:val="20"/>
                <w:szCs w:val="20"/>
              </w:rPr>
              <w:lastRenderedPageBreak/>
              <w:t>8 kg</w:t>
            </w:r>
          </w:p>
          <w:p w:rsidR="00DE5A36" w:rsidRPr="00BB1B5F" w:rsidRDefault="00DE5A36" w:rsidP="00EB75C3">
            <w:pPr>
              <w:jc w:val="center"/>
              <w:rPr>
                <w:rFonts w:ascii="Times New Roman" w:hAnsi="Times New Roman"/>
                <w:sz w:val="20"/>
                <w:szCs w:val="20"/>
                <w:u w:val="single"/>
              </w:rPr>
            </w:pPr>
            <w:r w:rsidRPr="00BB1B5F">
              <w:rPr>
                <w:rFonts w:ascii="Times New Roman" w:hAnsi="Times New Roman"/>
                <w:sz w:val="20"/>
                <w:szCs w:val="20"/>
                <w:u w:val="single"/>
              </w:rPr>
              <w:t>Electronics</w:t>
            </w:r>
          </w:p>
          <w:p w:rsidR="00DE5A36" w:rsidRPr="00F7720C" w:rsidRDefault="00DE5A36" w:rsidP="00EB75C3">
            <w:pPr>
              <w:jc w:val="center"/>
              <w:rPr>
                <w:rFonts w:ascii="Times New Roman" w:hAnsi="Times New Roman"/>
                <w:sz w:val="20"/>
                <w:szCs w:val="20"/>
              </w:rPr>
            </w:pPr>
            <w:r>
              <w:rPr>
                <w:rFonts w:ascii="Times New Roman" w:hAnsi="Times New Roman"/>
                <w:sz w:val="20"/>
                <w:szCs w:val="20"/>
              </w:rPr>
              <w:t>2 kg</w:t>
            </w:r>
          </w:p>
        </w:tc>
        <w:tc>
          <w:tcPr>
            <w:tcW w:w="999" w:type="dxa"/>
            <w:tcBorders>
              <w:left w:val="single" w:sz="12" w:space="0" w:color="auto"/>
              <w:right w:val="single" w:sz="12" w:space="0" w:color="auto"/>
            </w:tcBorders>
            <w:vAlign w:val="center"/>
          </w:tcPr>
          <w:p w:rsidR="00DE5A36" w:rsidRPr="00BB1B5F" w:rsidRDefault="00DE5A36" w:rsidP="00EB75C3">
            <w:pPr>
              <w:jc w:val="center"/>
              <w:rPr>
                <w:rFonts w:ascii="Times New Roman" w:hAnsi="Times New Roman"/>
                <w:sz w:val="20"/>
                <w:szCs w:val="20"/>
                <w:u w:val="single"/>
              </w:rPr>
            </w:pPr>
            <w:r w:rsidRPr="00BB1B5F">
              <w:rPr>
                <w:rFonts w:ascii="Times New Roman" w:hAnsi="Times New Roman"/>
                <w:sz w:val="20"/>
                <w:szCs w:val="20"/>
                <w:u w:val="single"/>
              </w:rPr>
              <w:lastRenderedPageBreak/>
              <w:t>Sensors</w:t>
            </w:r>
          </w:p>
          <w:p w:rsidR="00DE5A36" w:rsidRDefault="00DE5A36" w:rsidP="00EB75C3">
            <w:pPr>
              <w:jc w:val="center"/>
              <w:rPr>
                <w:rFonts w:ascii="Times New Roman" w:hAnsi="Times New Roman"/>
                <w:sz w:val="20"/>
                <w:szCs w:val="20"/>
              </w:rPr>
            </w:pPr>
            <w:r>
              <w:rPr>
                <w:rFonts w:ascii="Times New Roman" w:hAnsi="Times New Roman"/>
                <w:sz w:val="20"/>
                <w:szCs w:val="20"/>
              </w:rPr>
              <w:lastRenderedPageBreak/>
              <w:t>0.15 kg x 2</w:t>
            </w:r>
          </w:p>
          <w:p w:rsidR="00DE5A36" w:rsidRPr="00BB1B5F" w:rsidRDefault="00DE5A36" w:rsidP="00EB75C3">
            <w:pPr>
              <w:jc w:val="center"/>
              <w:rPr>
                <w:rFonts w:ascii="Times New Roman" w:hAnsi="Times New Roman"/>
                <w:sz w:val="20"/>
                <w:szCs w:val="20"/>
                <w:u w:val="single"/>
              </w:rPr>
            </w:pPr>
            <w:r w:rsidRPr="00BB1B5F">
              <w:rPr>
                <w:rFonts w:ascii="Times New Roman" w:hAnsi="Times New Roman"/>
                <w:sz w:val="20"/>
                <w:szCs w:val="20"/>
                <w:u w:val="single"/>
              </w:rPr>
              <w:t>Electronics</w:t>
            </w:r>
          </w:p>
          <w:p w:rsidR="00DE5A36" w:rsidRDefault="00DE5A36" w:rsidP="00EB75C3">
            <w:pPr>
              <w:jc w:val="center"/>
              <w:rPr>
                <w:rFonts w:ascii="Times New Roman" w:hAnsi="Times New Roman"/>
                <w:sz w:val="20"/>
                <w:szCs w:val="20"/>
              </w:rPr>
            </w:pPr>
            <w:r>
              <w:rPr>
                <w:rFonts w:ascii="Times New Roman" w:hAnsi="Times New Roman"/>
                <w:sz w:val="20"/>
                <w:szCs w:val="20"/>
              </w:rPr>
              <w:t>1.2 kg</w:t>
            </w:r>
          </w:p>
          <w:p w:rsidR="00DE5A36" w:rsidRPr="00BB1B5F" w:rsidRDefault="00DE5A36" w:rsidP="00EB75C3">
            <w:pPr>
              <w:jc w:val="center"/>
              <w:rPr>
                <w:rFonts w:ascii="Times New Roman" w:hAnsi="Times New Roman"/>
                <w:sz w:val="20"/>
                <w:szCs w:val="20"/>
                <w:u w:val="single"/>
              </w:rPr>
            </w:pPr>
            <w:r w:rsidRPr="00BB1B5F">
              <w:rPr>
                <w:rFonts w:ascii="Times New Roman" w:hAnsi="Times New Roman"/>
                <w:sz w:val="20"/>
                <w:szCs w:val="20"/>
                <w:u w:val="single"/>
              </w:rPr>
              <w:t>Boom</w:t>
            </w:r>
          </w:p>
          <w:p w:rsidR="00DE5A36" w:rsidRPr="00F7720C" w:rsidRDefault="00DE5A36" w:rsidP="00EB75C3">
            <w:pPr>
              <w:jc w:val="center"/>
              <w:rPr>
                <w:rFonts w:ascii="Times New Roman" w:hAnsi="Times New Roman"/>
                <w:sz w:val="20"/>
                <w:szCs w:val="20"/>
              </w:rPr>
            </w:pPr>
            <w:r>
              <w:rPr>
                <w:rFonts w:ascii="Times New Roman" w:hAnsi="Times New Roman"/>
                <w:sz w:val="20"/>
                <w:szCs w:val="20"/>
              </w:rPr>
              <w:t>2 kg</w:t>
            </w:r>
          </w:p>
        </w:tc>
        <w:tc>
          <w:tcPr>
            <w:tcW w:w="1087" w:type="dxa"/>
            <w:tcBorders>
              <w:lef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lastRenderedPageBreak/>
              <w:t>1.41 kg</w:t>
            </w:r>
          </w:p>
        </w:tc>
        <w:tc>
          <w:tcPr>
            <w:tcW w:w="1020" w:type="dxa"/>
            <w:tcBorders>
              <w:right w:val="single" w:sz="12" w:space="0" w:color="auto"/>
            </w:tcBorders>
            <w:vAlign w:val="center"/>
          </w:tcPr>
          <w:p w:rsidR="00DE5A36" w:rsidRPr="00BB1B5F" w:rsidRDefault="00DE5A36" w:rsidP="00EB75C3">
            <w:pPr>
              <w:jc w:val="center"/>
              <w:rPr>
                <w:rFonts w:ascii="Times New Roman" w:hAnsi="Times New Roman"/>
                <w:sz w:val="20"/>
                <w:szCs w:val="20"/>
                <w:u w:val="single"/>
              </w:rPr>
            </w:pPr>
            <w:r w:rsidRPr="00BB1B5F">
              <w:rPr>
                <w:rFonts w:ascii="Times New Roman" w:hAnsi="Times New Roman"/>
                <w:sz w:val="20"/>
                <w:szCs w:val="20"/>
                <w:u w:val="single"/>
              </w:rPr>
              <w:t>Instrument</w:t>
            </w:r>
          </w:p>
          <w:p w:rsidR="00DE5A36" w:rsidRDefault="00DE5A36" w:rsidP="00EB75C3">
            <w:pPr>
              <w:jc w:val="center"/>
              <w:rPr>
                <w:rFonts w:ascii="Times New Roman" w:hAnsi="Times New Roman"/>
                <w:sz w:val="20"/>
                <w:szCs w:val="20"/>
              </w:rPr>
            </w:pPr>
            <w:r>
              <w:rPr>
                <w:rFonts w:ascii="Times New Roman" w:hAnsi="Times New Roman"/>
                <w:sz w:val="20"/>
                <w:szCs w:val="20"/>
              </w:rPr>
              <w:lastRenderedPageBreak/>
              <w:t>2.1 kg</w:t>
            </w:r>
          </w:p>
          <w:p w:rsidR="00DE5A36" w:rsidRPr="00BB1B5F" w:rsidRDefault="00DE5A36" w:rsidP="00EB75C3">
            <w:pPr>
              <w:jc w:val="center"/>
              <w:rPr>
                <w:rFonts w:ascii="Times New Roman" w:hAnsi="Times New Roman"/>
                <w:sz w:val="20"/>
                <w:szCs w:val="20"/>
                <w:u w:val="single"/>
              </w:rPr>
            </w:pPr>
            <w:r w:rsidRPr="00BB1B5F">
              <w:rPr>
                <w:rFonts w:ascii="Times New Roman" w:hAnsi="Times New Roman"/>
                <w:sz w:val="20"/>
                <w:szCs w:val="20"/>
                <w:u w:val="single"/>
              </w:rPr>
              <w:t>Electronics</w:t>
            </w:r>
          </w:p>
          <w:p w:rsidR="00DE5A36" w:rsidRPr="00F7720C" w:rsidRDefault="00DE5A36" w:rsidP="00EB75C3">
            <w:pPr>
              <w:jc w:val="center"/>
              <w:rPr>
                <w:rFonts w:ascii="Times New Roman" w:hAnsi="Times New Roman"/>
                <w:sz w:val="20"/>
                <w:szCs w:val="20"/>
              </w:rPr>
            </w:pPr>
            <w:r>
              <w:rPr>
                <w:rFonts w:ascii="Times New Roman" w:hAnsi="Times New Roman"/>
                <w:sz w:val="20"/>
                <w:szCs w:val="20"/>
              </w:rPr>
              <w:t>2.1 kg</w:t>
            </w:r>
          </w:p>
        </w:tc>
        <w:tc>
          <w:tcPr>
            <w:tcW w:w="882" w:type="dxa"/>
            <w:tcBorders>
              <w:lef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lastRenderedPageBreak/>
              <w:t>1.4 kg x 3</w:t>
            </w:r>
          </w:p>
        </w:tc>
        <w:tc>
          <w:tcPr>
            <w:tcW w:w="1243" w:type="dxa"/>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1 kg</w:t>
            </w:r>
          </w:p>
        </w:tc>
        <w:tc>
          <w:tcPr>
            <w:tcW w:w="920" w:type="dxa"/>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5 kg</w:t>
            </w:r>
          </w:p>
        </w:tc>
      </w:tr>
      <w:tr w:rsidR="00DE5A36" w:rsidRPr="00F7720C" w:rsidTr="00EB75C3">
        <w:tc>
          <w:tcPr>
            <w:tcW w:w="1089" w:type="dxa"/>
            <w:tcBorders>
              <w:right w:val="single" w:sz="12" w:space="0" w:color="auto"/>
            </w:tcBorders>
            <w:vAlign w:val="center"/>
          </w:tcPr>
          <w:p w:rsidR="00DE5A36" w:rsidRPr="00F7720C" w:rsidRDefault="00DE5A36" w:rsidP="00EB75C3">
            <w:pPr>
              <w:jc w:val="center"/>
              <w:rPr>
                <w:rFonts w:ascii="Times New Roman" w:hAnsi="Times New Roman"/>
                <w:sz w:val="20"/>
                <w:szCs w:val="20"/>
              </w:rPr>
            </w:pPr>
            <w:r>
              <w:rPr>
                <w:rFonts w:ascii="Times New Roman" w:hAnsi="Times New Roman"/>
                <w:sz w:val="20"/>
                <w:szCs w:val="20"/>
              </w:rPr>
              <w:t>Dimensions</w:t>
            </w:r>
          </w:p>
        </w:tc>
        <w:tc>
          <w:tcPr>
            <w:tcW w:w="1146" w:type="dxa"/>
            <w:tcBorders>
              <w:left w:val="single" w:sz="12" w:space="0" w:color="auto"/>
            </w:tcBorders>
            <w:vAlign w:val="center"/>
          </w:tcPr>
          <w:p w:rsidR="00DE5A36" w:rsidRPr="00BB1B5F" w:rsidRDefault="00DE5A36" w:rsidP="00EB75C3">
            <w:pPr>
              <w:jc w:val="center"/>
              <w:rPr>
                <w:rFonts w:ascii="Times New Roman" w:hAnsi="Times New Roman"/>
                <w:sz w:val="20"/>
                <w:szCs w:val="20"/>
                <w:u w:val="single"/>
              </w:rPr>
            </w:pPr>
            <w:r w:rsidRPr="00BB1B5F">
              <w:rPr>
                <w:rFonts w:ascii="Times New Roman" w:hAnsi="Times New Roman"/>
                <w:sz w:val="20"/>
                <w:szCs w:val="20"/>
                <w:u w:val="single"/>
              </w:rPr>
              <w:t>Instrument</w:t>
            </w:r>
          </w:p>
          <w:p w:rsidR="00DE5A36" w:rsidRDefault="00DE5A36" w:rsidP="00EB75C3">
            <w:pPr>
              <w:jc w:val="center"/>
              <w:rPr>
                <w:rFonts w:ascii="Times New Roman" w:hAnsi="Times New Roman"/>
                <w:sz w:val="20"/>
                <w:szCs w:val="20"/>
              </w:rPr>
            </w:pPr>
            <w:r>
              <w:rPr>
                <w:rFonts w:ascii="Times New Roman" w:hAnsi="Times New Roman"/>
                <w:sz w:val="20"/>
                <w:szCs w:val="20"/>
              </w:rPr>
              <w:t xml:space="preserve">80x30x30 cm </w:t>
            </w:r>
            <w:r w:rsidRPr="00BB1B5F">
              <w:rPr>
                <w:rFonts w:ascii="Times New Roman" w:hAnsi="Times New Roman"/>
                <w:sz w:val="20"/>
                <w:szCs w:val="20"/>
                <w:u w:val="single"/>
              </w:rPr>
              <w:t>Electronics</w:t>
            </w:r>
          </w:p>
          <w:p w:rsidR="00DE5A36" w:rsidRPr="00F7720C" w:rsidRDefault="00DE5A36" w:rsidP="00EB75C3">
            <w:pPr>
              <w:jc w:val="center"/>
              <w:rPr>
                <w:rFonts w:ascii="Times New Roman" w:hAnsi="Times New Roman"/>
                <w:sz w:val="20"/>
                <w:szCs w:val="20"/>
              </w:rPr>
            </w:pPr>
            <w:r>
              <w:rPr>
                <w:rFonts w:ascii="Times New Roman" w:hAnsi="Times New Roman"/>
                <w:sz w:val="20"/>
                <w:szCs w:val="20"/>
              </w:rPr>
              <w:t>30x20x20 cm</w:t>
            </w:r>
          </w:p>
        </w:tc>
        <w:tc>
          <w:tcPr>
            <w:tcW w:w="944" w:type="dxa"/>
            <w:tcBorders>
              <w:right w:val="single" w:sz="12" w:space="0" w:color="auto"/>
            </w:tcBorders>
            <w:vAlign w:val="center"/>
          </w:tcPr>
          <w:p w:rsidR="00DE5A36" w:rsidRPr="00F7720C" w:rsidRDefault="00DE5A36" w:rsidP="00EB75C3">
            <w:pPr>
              <w:jc w:val="center"/>
              <w:rPr>
                <w:rFonts w:ascii="Times New Roman" w:hAnsi="Times New Roman"/>
                <w:sz w:val="20"/>
                <w:szCs w:val="20"/>
              </w:rPr>
            </w:pPr>
          </w:p>
        </w:tc>
        <w:tc>
          <w:tcPr>
            <w:tcW w:w="999" w:type="dxa"/>
            <w:tcBorders>
              <w:left w:val="single" w:sz="12" w:space="0" w:color="auto"/>
              <w:right w:val="single" w:sz="12" w:space="0" w:color="auto"/>
            </w:tcBorders>
            <w:vAlign w:val="center"/>
          </w:tcPr>
          <w:p w:rsidR="00DE5A36" w:rsidRPr="00F7720C" w:rsidRDefault="00DE5A36" w:rsidP="00EB75C3">
            <w:pPr>
              <w:jc w:val="center"/>
              <w:rPr>
                <w:rFonts w:ascii="Times New Roman" w:hAnsi="Times New Roman"/>
                <w:sz w:val="20"/>
                <w:szCs w:val="20"/>
              </w:rPr>
            </w:pPr>
          </w:p>
        </w:tc>
        <w:tc>
          <w:tcPr>
            <w:tcW w:w="1087" w:type="dxa"/>
            <w:tcBorders>
              <w:left w:val="single" w:sz="12" w:space="0" w:color="auto"/>
            </w:tcBorders>
            <w:vAlign w:val="center"/>
          </w:tcPr>
          <w:p w:rsidR="00DE5A36" w:rsidRPr="00F7720C" w:rsidRDefault="00DE5A36" w:rsidP="00EB75C3">
            <w:pPr>
              <w:jc w:val="center"/>
              <w:rPr>
                <w:rFonts w:ascii="Times New Roman" w:hAnsi="Times New Roman"/>
                <w:sz w:val="20"/>
                <w:szCs w:val="20"/>
              </w:rPr>
            </w:pPr>
          </w:p>
        </w:tc>
        <w:tc>
          <w:tcPr>
            <w:tcW w:w="1020" w:type="dxa"/>
            <w:tcBorders>
              <w:right w:val="single" w:sz="12" w:space="0" w:color="auto"/>
            </w:tcBorders>
            <w:vAlign w:val="center"/>
          </w:tcPr>
          <w:p w:rsidR="00DE5A36" w:rsidRPr="00F7720C" w:rsidRDefault="00DE5A36" w:rsidP="00EB75C3">
            <w:pPr>
              <w:jc w:val="center"/>
              <w:rPr>
                <w:rFonts w:ascii="Times New Roman" w:hAnsi="Times New Roman"/>
                <w:sz w:val="20"/>
                <w:szCs w:val="20"/>
              </w:rPr>
            </w:pPr>
          </w:p>
        </w:tc>
        <w:tc>
          <w:tcPr>
            <w:tcW w:w="882" w:type="dxa"/>
            <w:tcBorders>
              <w:left w:val="single" w:sz="12" w:space="0" w:color="auto"/>
            </w:tcBorders>
            <w:vAlign w:val="center"/>
          </w:tcPr>
          <w:p w:rsidR="00DE5A36" w:rsidRPr="00BB1B5F" w:rsidRDefault="00DE5A36" w:rsidP="00EB75C3">
            <w:pPr>
              <w:jc w:val="center"/>
              <w:rPr>
                <w:rFonts w:ascii="Times New Roman" w:hAnsi="Times New Roman"/>
                <w:sz w:val="20"/>
                <w:szCs w:val="20"/>
                <w:u w:val="single"/>
              </w:rPr>
            </w:pPr>
            <w:r w:rsidRPr="00BB1B5F">
              <w:rPr>
                <w:rFonts w:ascii="Times New Roman" w:hAnsi="Times New Roman"/>
                <w:sz w:val="20"/>
                <w:szCs w:val="20"/>
                <w:u w:val="single"/>
              </w:rPr>
              <w:t>Antenna Element</w:t>
            </w:r>
          </w:p>
          <w:p w:rsidR="00DE5A36" w:rsidRDefault="00DE5A36" w:rsidP="00EB75C3">
            <w:pPr>
              <w:jc w:val="center"/>
              <w:rPr>
                <w:rFonts w:ascii="Times New Roman" w:hAnsi="Times New Roman"/>
                <w:sz w:val="20"/>
                <w:szCs w:val="20"/>
              </w:rPr>
            </w:pPr>
            <w:r>
              <w:rPr>
                <w:rFonts w:ascii="Times New Roman" w:hAnsi="Times New Roman"/>
                <w:sz w:val="20"/>
                <w:szCs w:val="20"/>
              </w:rPr>
              <w:t>6 m each</w:t>
            </w:r>
          </w:p>
          <w:p w:rsidR="00DE5A36" w:rsidRPr="00F7720C" w:rsidRDefault="00DE5A36" w:rsidP="00EB75C3">
            <w:pPr>
              <w:jc w:val="center"/>
              <w:rPr>
                <w:rFonts w:ascii="Times New Roman" w:hAnsi="Times New Roman"/>
                <w:sz w:val="20"/>
                <w:szCs w:val="20"/>
              </w:rPr>
            </w:pPr>
            <w:r>
              <w:rPr>
                <w:rFonts w:ascii="Times New Roman" w:hAnsi="Times New Roman"/>
                <w:sz w:val="20"/>
                <w:szCs w:val="20"/>
              </w:rPr>
              <w:t>(stowable)</w:t>
            </w:r>
          </w:p>
        </w:tc>
        <w:tc>
          <w:tcPr>
            <w:tcW w:w="1243" w:type="dxa"/>
            <w:vAlign w:val="center"/>
          </w:tcPr>
          <w:p w:rsidR="00DE5A36" w:rsidRPr="00F7720C" w:rsidRDefault="00DE5A36" w:rsidP="00EB75C3">
            <w:pPr>
              <w:jc w:val="center"/>
              <w:rPr>
                <w:rFonts w:ascii="Times New Roman" w:hAnsi="Times New Roman"/>
                <w:sz w:val="20"/>
                <w:szCs w:val="20"/>
              </w:rPr>
            </w:pPr>
          </w:p>
        </w:tc>
        <w:tc>
          <w:tcPr>
            <w:tcW w:w="920" w:type="dxa"/>
            <w:vAlign w:val="center"/>
          </w:tcPr>
          <w:p w:rsidR="00DE5A36" w:rsidRPr="00F7720C" w:rsidRDefault="00DE5A36" w:rsidP="00EB75C3">
            <w:pPr>
              <w:jc w:val="center"/>
              <w:rPr>
                <w:rFonts w:ascii="Times New Roman" w:hAnsi="Times New Roman"/>
                <w:sz w:val="20"/>
                <w:szCs w:val="20"/>
              </w:rPr>
            </w:pPr>
          </w:p>
        </w:tc>
      </w:tr>
    </w:tbl>
    <w:p w:rsidR="005171C9" w:rsidRDefault="005171C9" w:rsidP="00F57BFE">
      <w:pPr>
        <w:tabs>
          <w:tab w:val="left" w:pos="288"/>
        </w:tabs>
        <w:ind w:firstLine="288"/>
      </w:pPr>
    </w:p>
    <w:p w:rsidR="00A51274" w:rsidRDefault="000A2E39" w:rsidP="00470F3D">
      <w:pPr>
        <w:tabs>
          <w:tab w:val="left" w:pos="288"/>
        </w:tabs>
        <w:ind w:firstLine="288"/>
      </w:pPr>
      <w:r>
        <w:t xml:space="preserve">The </w:t>
      </w:r>
      <w:r w:rsidR="003855A5">
        <w:t>major goal of the mission i</w:t>
      </w:r>
      <w:r w:rsidRPr="000A2E39">
        <w:t>s for the spacecraft to get into a</w:t>
      </w:r>
      <w:r w:rsidR="006C4FDB">
        <w:t xml:space="preserve"> greater than </w:t>
      </w:r>
      <w:r w:rsidRPr="000A2E39">
        <w:t>75° inclination orbit and observe the Sun from that orbit.</w:t>
      </w:r>
      <w:r>
        <w:t xml:space="preserve"> </w:t>
      </w:r>
      <w:r w:rsidRPr="000A2E39">
        <w:t xml:space="preserve">However, the ability to start observations sooner </w:t>
      </w:r>
      <w:r w:rsidR="00705FB2">
        <w:t>is</w:t>
      </w:r>
      <w:r w:rsidRPr="000A2E39">
        <w:t xml:space="preserve"> </w:t>
      </w:r>
      <w:r w:rsidR="00B33184">
        <w:t>also desirable</w:t>
      </w:r>
      <w:r w:rsidRPr="000A2E39">
        <w:t xml:space="preserve">. </w:t>
      </w:r>
      <w:r w:rsidR="006403C1">
        <w:t>During the preliminary design, the following three scenarios were considered</w:t>
      </w:r>
      <w:r w:rsidRPr="000A2E39">
        <w:t>:</w:t>
      </w:r>
    </w:p>
    <w:p w:rsidR="00282FFD" w:rsidRDefault="00282FFD" w:rsidP="00470F3D">
      <w:pPr>
        <w:tabs>
          <w:tab w:val="left" w:pos="288"/>
        </w:tabs>
        <w:ind w:firstLine="288"/>
      </w:pPr>
    </w:p>
    <w:p w:rsidR="00665608" w:rsidRPr="00665608" w:rsidRDefault="00665608" w:rsidP="00A17A25">
      <w:pPr>
        <w:pStyle w:val="ListParagraph"/>
        <w:numPr>
          <w:ilvl w:val="0"/>
          <w:numId w:val="28"/>
        </w:numPr>
        <w:tabs>
          <w:tab w:val="left" w:pos="288"/>
        </w:tabs>
        <w:ind w:left="720"/>
        <w:rPr>
          <w:rFonts w:ascii="Times New Roman" w:hAnsi="Times New Roman"/>
          <w:sz w:val="20"/>
          <w:szCs w:val="20"/>
        </w:rPr>
      </w:pPr>
      <w:r w:rsidRPr="00665608">
        <w:rPr>
          <w:rFonts w:ascii="Times New Roman" w:hAnsi="Times New Roman"/>
          <w:sz w:val="20"/>
          <w:szCs w:val="20"/>
        </w:rPr>
        <w:t>No science observation during spiral &amp; cranking phases; once in 75-degree orbit, the sail is jettisoned and the science observing phase begins.</w:t>
      </w:r>
    </w:p>
    <w:p w:rsidR="00665608" w:rsidRPr="00665608" w:rsidRDefault="00665608" w:rsidP="00A17A25">
      <w:pPr>
        <w:pStyle w:val="ListParagraph"/>
        <w:numPr>
          <w:ilvl w:val="0"/>
          <w:numId w:val="28"/>
        </w:numPr>
        <w:tabs>
          <w:tab w:val="left" w:pos="288"/>
        </w:tabs>
        <w:ind w:left="720"/>
        <w:rPr>
          <w:rFonts w:ascii="Times New Roman" w:hAnsi="Times New Roman"/>
          <w:sz w:val="20"/>
          <w:szCs w:val="20"/>
        </w:rPr>
      </w:pPr>
      <w:r w:rsidRPr="00665608">
        <w:rPr>
          <w:rFonts w:ascii="Times New Roman" w:hAnsi="Times New Roman"/>
          <w:sz w:val="20"/>
          <w:szCs w:val="20"/>
        </w:rPr>
        <w:t>Start science observation during spiral or cranking phase; once in 75-degree orbit, the sail is jettisoned, and science observation continues.</w:t>
      </w:r>
    </w:p>
    <w:p w:rsidR="00282FFD" w:rsidRPr="00282FFD" w:rsidRDefault="00665608" w:rsidP="00532B06">
      <w:pPr>
        <w:pStyle w:val="ListParagraph"/>
        <w:numPr>
          <w:ilvl w:val="0"/>
          <w:numId w:val="28"/>
        </w:numPr>
        <w:tabs>
          <w:tab w:val="left" w:pos="288"/>
        </w:tabs>
        <w:ind w:left="720"/>
        <w:rPr>
          <w:rFonts w:ascii="Times New Roman" w:hAnsi="Times New Roman"/>
          <w:sz w:val="20"/>
          <w:szCs w:val="20"/>
        </w:rPr>
      </w:pPr>
      <w:r w:rsidRPr="00665608">
        <w:rPr>
          <w:rFonts w:ascii="Times New Roman" w:hAnsi="Times New Roman"/>
          <w:sz w:val="20"/>
          <w:szCs w:val="20"/>
        </w:rPr>
        <w:t>Start science observation during spiral or cranking phase and continue science observation throughout the remainder of the mission. The sail is never jettisoned.</w:t>
      </w:r>
    </w:p>
    <w:p w:rsidR="00282FFD" w:rsidRDefault="00282FFD" w:rsidP="00532B06">
      <w:pPr>
        <w:tabs>
          <w:tab w:val="left" w:pos="288"/>
        </w:tabs>
      </w:pPr>
    </w:p>
    <w:p w:rsidR="00532B06" w:rsidRDefault="00DF0B4B" w:rsidP="00532B06">
      <w:pPr>
        <w:tabs>
          <w:tab w:val="left" w:pos="288"/>
        </w:tabs>
      </w:pPr>
      <w:r>
        <w:t xml:space="preserve">The major considerations </w:t>
      </w:r>
      <w:r w:rsidR="00625A99">
        <w:t>for each scenario are</w:t>
      </w:r>
      <w:r>
        <w:t>:</w:t>
      </w:r>
    </w:p>
    <w:p w:rsidR="00282FFD" w:rsidRDefault="00282FFD" w:rsidP="00532B06">
      <w:pPr>
        <w:tabs>
          <w:tab w:val="left" w:pos="288"/>
        </w:tabs>
      </w:pPr>
    </w:p>
    <w:p w:rsidR="00FD2EAE" w:rsidRPr="00C16C8A" w:rsidRDefault="00FD2EAE" w:rsidP="00A51274">
      <w:pPr>
        <w:pStyle w:val="ListParagraph"/>
        <w:numPr>
          <w:ilvl w:val="0"/>
          <w:numId w:val="31"/>
        </w:numPr>
        <w:tabs>
          <w:tab w:val="left" w:pos="288"/>
        </w:tabs>
        <w:ind w:left="720"/>
        <w:rPr>
          <w:rFonts w:ascii="Times New Roman" w:hAnsi="Times New Roman"/>
          <w:sz w:val="20"/>
          <w:szCs w:val="20"/>
        </w:rPr>
      </w:pPr>
      <w:r w:rsidRPr="00C16C8A">
        <w:rPr>
          <w:rFonts w:ascii="Times New Roman" w:hAnsi="Times New Roman"/>
          <w:sz w:val="20"/>
          <w:szCs w:val="20"/>
        </w:rPr>
        <w:t>Scenario A reduces science returns and adds risk; no science is done until 6+ years into the mission, and any spacecraft failure or instrument failure will result in no science returns from the mission.</w:t>
      </w:r>
    </w:p>
    <w:p w:rsidR="00FD2EAE" w:rsidRPr="00FD2EAE" w:rsidRDefault="00FD2EAE" w:rsidP="00A51274">
      <w:pPr>
        <w:pStyle w:val="ListParagraph"/>
        <w:numPr>
          <w:ilvl w:val="0"/>
          <w:numId w:val="31"/>
        </w:numPr>
        <w:tabs>
          <w:tab w:val="left" w:pos="288"/>
        </w:tabs>
        <w:ind w:left="720"/>
        <w:rPr>
          <w:rFonts w:ascii="Times New Roman" w:hAnsi="Times New Roman"/>
          <w:sz w:val="20"/>
          <w:szCs w:val="20"/>
        </w:rPr>
      </w:pPr>
      <w:r w:rsidRPr="00FD2EAE">
        <w:rPr>
          <w:rFonts w:ascii="Times New Roman" w:hAnsi="Times New Roman"/>
          <w:sz w:val="20"/>
          <w:szCs w:val="20"/>
        </w:rPr>
        <w:t xml:space="preserve">Because the sail is rotating, Scenarios B and C require a de-rotated, 3-axis stabilized science instrument platform or a fully 3-axis stabilized bus. </w:t>
      </w:r>
    </w:p>
    <w:p w:rsidR="00FD2EAE" w:rsidRPr="00FD2EAE" w:rsidRDefault="00FD2EAE" w:rsidP="00A51274">
      <w:pPr>
        <w:pStyle w:val="ListParagraph"/>
        <w:numPr>
          <w:ilvl w:val="0"/>
          <w:numId w:val="31"/>
        </w:numPr>
        <w:tabs>
          <w:tab w:val="left" w:pos="288"/>
        </w:tabs>
        <w:ind w:left="720"/>
        <w:rPr>
          <w:rFonts w:ascii="Times New Roman" w:hAnsi="Times New Roman"/>
          <w:sz w:val="20"/>
          <w:szCs w:val="20"/>
        </w:rPr>
      </w:pPr>
      <w:r w:rsidRPr="00FD2EAE">
        <w:rPr>
          <w:rFonts w:ascii="Times New Roman" w:hAnsi="Times New Roman"/>
          <w:sz w:val="20"/>
          <w:szCs w:val="20"/>
        </w:rPr>
        <w:t xml:space="preserve">A solar sail equipped with Reflectivity Control Devices (RCDs) can be used to offload angular momentum from the reaction wheels. Scenarios A and B require the spacecraft to operate without the sail, and therefore need propulsion systems for angular momentum offloading. </w:t>
      </w:r>
    </w:p>
    <w:p w:rsidR="00DF0B4B" w:rsidRDefault="00DF0B4B" w:rsidP="00532B06">
      <w:pPr>
        <w:tabs>
          <w:tab w:val="left" w:pos="288"/>
        </w:tabs>
      </w:pPr>
    </w:p>
    <w:p w:rsidR="00383640" w:rsidRDefault="00383640" w:rsidP="007B7720">
      <w:pPr>
        <w:tabs>
          <w:tab w:val="left" w:pos="288"/>
        </w:tabs>
      </w:pPr>
      <w:r w:rsidRPr="00383640">
        <w:t xml:space="preserve">Based on these considerations, scenario C was chosen as the baseline. Further, we assumed that due to the possible non-uniformities of the solar sail, the sail may </w:t>
      </w:r>
      <w:proofErr w:type="spellStart"/>
      <w:r w:rsidRPr="00383640">
        <w:t>precess</w:t>
      </w:r>
      <w:proofErr w:type="spellEnd"/>
      <w:r w:rsidRPr="00383640">
        <w:t xml:space="preserve"> by</w:t>
      </w:r>
      <w:r w:rsidR="008549D8">
        <w:t xml:space="preserve"> an</w:t>
      </w:r>
      <w:r w:rsidRPr="00383640">
        <w:t xml:space="preserve"> order of 1°. As a consequence, a spacecraft connected to a rotating sail via a 1-axis de-rotation mechanism cannot meet the pointing requirements of the science instruments. Therefore, the </w:t>
      </w:r>
      <w:r w:rsidR="003F165D">
        <w:t>SPI Bus</w:t>
      </w:r>
      <w:r w:rsidRPr="00383640">
        <w:t xml:space="preserve"> design consists of 2 sections: the fine-pointing science bus and the lower bus, as shown in Fig</w:t>
      </w:r>
      <w:r w:rsidR="0061114C">
        <w:t>.</w:t>
      </w:r>
      <w:r w:rsidRPr="00383640">
        <w:t xml:space="preserve"> 2 (in the launch, stowed configuration). The fully deployed spacecraft is shown in Fig</w:t>
      </w:r>
      <w:r w:rsidR="009251CF">
        <w:t>.</w:t>
      </w:r>
      <w:r w:rsidRPr="00383640">
        <w:t xml:space="preserve"> 3 and</w:t>
      </w:r>
      <w:r w:rsidR="009251CF">
        <w:t xml:space="preserve"> Fig.</w:t>
      </w:r>
      <w:r w:rsidRPr="00383640">
        <w:t xml:space="preserve"> 4. Note the 10 m “exclusion zone”, which was designed into the sail to allow the full extension of the solar arrays and to reduce thermal and electromagnetic interference between the sail and science instruments. The main spacecraft bus (i.e. </w:t>
      </w:r>
      <w:r w:rsidR="003F165D">
        <w:t>SPI Bus</w:t>
      </w:r>
      <w:r w:rsidRPr="00383640">
        <w:t>) consists of two parts:  the science bus and the lower bus. All science instruments are located in the science bus, which is attached to the lower bus via a freely rotating gimbal mechanism (locked at launch with the shown orange cones). This allows fine pointing of the remote sensing instruments using reaction wheels. The avionics components are contained in the lower bus, which is canted at 35.3</w:t>
      </w:r>
      <w:r w:rsidRPr="00383640">
        <w:sym w:font="Symbol" w:char="F0B0"/>
      </w:r>
      <w:r w:rsidRPr="00383640">
        <w:t>. This</w:t>
      </w:r>
      <w:r w:rsidR="000A547E">
        <w:t xml:space="preserve"> is</w:t>
      </w:r>
      <w:r w:rsidRPr="00383640">
        <w:t xml:space="preserve"> desirable due to the constant sail cone angle during the cranking phase of the mission. The entire </w:t>
      </w:r>
      <w:r w:rsidR="003F165D">
        <w:t>SPI Bus</w:t>
      </w:r>
      <w:r w:rsidRPr="00383640">
        <w:t xml:space="preserve"> is mounted on a de-spin platform which negates the rotation of the sail. Below this, the solar sail and deployment mechanisms are stowed in a compact canister. Finally, the launch vehicle adapter has been designed to include the propulsion and controls necessary to achieve the desired spacecraft attitude after launch and to assist with the sail deployment and spin. This element is dropped after the sail is fully deployed. The total launch mass is 349 kg, which consists of 233 kg for the </w:t>
      </w:r>
      <w:r w:rsidR="003F165D">
        <w:t>SPI Bus</w:t>
      </w:r>
      <w:r w:rsidRPr="00383640">
        <w:t xml:space="preserve">, 52 kg for the solar sail and deployment mechanisms, and 64 kg for the </w:t>
      </w:r>
      <w:r w:rsidR="003F165D">
        <w:t>Spin-up Bus</w:t>
      </w:r>
      <w:r w:rsidRPr="00383640">
        <w:t>/launch vehicle payload adapter. The mass details are given in Table 2.</w:t>
      </w:r>
    </w:p>
    <w:p w:rsidR="00EB7BA5" w:rsidRDefault="00EB7BA5" w:rsidP="00EB7BA5">
      <w:pPr>
        <w:tabs>
          <w:tab w:val="left" w:pos="288"/>
        </w:tabs>
      </w:pPr>
    </w:p>
    <w:p w:rsidR="00EB7BA5" w:rsidRDefault="00B9166D" w:rsidP="00B9166D">
      <w:pPr>
        <w:tabs>
          <w:tab w:val="left" w:pos="288"/>
        </w:tabs>
        <w:jc w:val="center"/>
      </w:pPr>
      <w:r w:rsidRPr="00876EF5">
        <w:rPr>
          <w:noProof/>
        </w:rPr>
        <w:lastRenderedPageBreak/>
        <w:drawing>
          <wp:inline distT="0" distB="0" distL="0" distR="0" wp14:anchorId="170132FD" wp14:editId="240DE390">
            <wp:extent cx="4572000" cy="2479146"/>
            <wp:effectExtent l="0" t="0" r="0" b="0"/>
            <wp:docPr id="8" name="Picture 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72000" cy="2479146"/>
                    </a:xfrm>
                    <a:prstGeom prst="rect">
                      <a:avLst/>
                    </a:prstGeom>
                  </pic:spPr>
                </pic:pic>
              </a:graphicData>
            </a:graphic>
          </wp:inline>
        </w:drawing>
      </w:r>
    </w:p>
    <w:p w:rsidR="00EB7BA5" w:rsidRPr="00F565BA" w:rsidRDefault="00EB7BA5" w:rsidP="00EB7BA5">
      <w:pPr>
        <w:spacing w:before="120" w:after="120"/>
        <w:jc w:val="center"/>
        <w:rPr>
          <w:b/>
        </w:rPr>
      </w:pPr>
      <w:r w:rsidRPr="00F565BA">
        <w:rPr>
          <w:b/>
        </w:rPr>
        <w:t xml:space="preserve">Fig. </w:t>
      </w:r>
      <w:r w:rsidRPr="00F565BA">
        <w:rPr>
          <w:b/>
        </w:rPr>
        <w:fldChar w:fldCharType="begin"/>
      </w:r>
      <w:r w:rsidRPr="00F565BA">
        <w:rPr>
          <w:b/>
        </w:rPr>
        <w:instrText xml:space="preserve"> SEQ Fig. \* ARABIC </w:instrText>
      </w:r>
      <w:r w:rsidRPr="00F565BA">
        <w:rPr>
          <w:b/>
        </w:rPr>
        <w:fldChar w:fldCharType="separate"/>
      </w:r>
      <w:r w:rsidR="00737A90">
        <w:rPr>
          <w:b/>
          <w:noProof/>
        </w:rPr>
        <w:t>2</w:t>
      </w:r>
      <w:r w:rsidRPr="00F565BA">
        <w:rPr>
          <w:b/>
          <w:noProof/>
        </w:rPr>
        <w:fldChar w:fldCharType="end"/>
      </w:r>
      <w:r w:rsidR="006B6099">
        <w:rPr>
          <w:b/>
        </w:rPr>
        <w:t xml:space="preserve">  </w:t>
      </w:r>
      <w:r w:rsidR="006B331D">
        <w:rPr>
          <w:b/>
        </w:rPr>
        <w:t xml:space="preserve">Solar </w:t>
      </w:r>
      <w:r w:rsidR="00DF172B">
        <w:rPr>
          <w:b/>
        </w:rPr>
        <w:t>P</w:t>
      </w:r>
      <w:r w:rsidR="006B331D">
        <w:rPr>
          <w:b/>
        </w:rPr>
        <w:t xml:space="preserve">olar Imager </w:t>
      </w:r>
      <w:r w:rsidR="00DF172B">
        <w:rPr>
          <w:b/>
        </w:rPr>
        <w:t>s</w:t>
      </w:r>
      <w:r w:rsidR="006B331D">
        <w:rPr>
          <w:b/>
        </w:rPr>
        <w:t xml:space="preserve">pacecraft </w:t>
      </w:r>
      <w:r w:rsidR="00DF172B">
        <w:rPr>
          <w:b/>
        </w:rPr>
        <w:t>c</w:t>
      </w:r>
      <w:r w:rsidR="006B331D">
        <w:rPr>
          <w:b/>
        </w:rPr>
        <w:t>omponents</w:t>
      </w:r>
      <w:r w:rsidR="00947EC3">
        <w:rPr>
          <w:b/>
        </w:rPr>
        <w:t xml:space="preserve"> in stowed configuration</w:t>
      </w:r>
      <w:r w:rsidRPr="00F565BA">
        <w:rPr>
          <w:b/>
        </w:rPr>
        <w:t>.</w:t>
      </w:r>
    </w:p>
    <w:p w:rsidR="00EB7BA5" w:rsidRDefault="00EB7BA5" w:rsidP="00EB7BA5">
      <w:pPr>
        <w:tabs>
          <w:tab w:val="left" w:pos="288"/>
        </w:tabs>
      </w:pPr>
    </w:p>
    <w:p w:rsidR="00EB7BA5" w:rsidRDefault="006E3B4E" w:rsidP="00F5161B">
      <w:pPr>
        <w:tabs>
          <w:tab w:val="left" w:pos="288"/>
        </w:tabs>
        <w:jc w:val="center"/>
      </w:pPr>
      <w:r w:rsidRPr="00876EF5">
        <w:rPr>
          <w:noProof/>
        </w:rPr>
        <w:drawing>
          <wp:inline distT="0" distB="0" distL="0" distR="0" wp14:anchorId="569A9D30" wp14:editId="048D12DB">
            <wp:extent cx="5486400" cy="3415030"/>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86400" cy="3415030"/>
                    </a:xfrm>
                    <a:prstGeom prst="rect">
                      <a:avLst/>
                    </a:prstGeom>
                  </pic:spPr>
                </pic:pic>
              </a:graphicData>
            </a:graphic>
          </wp:inline>
        </w:drawing>
      </w:r>
    </w:p>
    <w:p w:rsidR="00EB7BA5" w:rsidRPr="00F565BA" w:rsidRDefault="00EB7BA5" w:rsidP="00EB7BA5">
      <w:pPr>
        <w:spacing w:before="120" w:after="120"/>
        <w:jc w:val="center"/>
        <w:rPr>
          <w:b/>
        </w:rPr>
      </w:pPr>
      <w:r w:rsidRPr="00F565BA">
        <w:rPr>
          <w:b/>
        </w:rPr>
        <w:t xml:space="preserve">Fig. </w:t>
      </w:r>
      <w:r w:rsidRPr="00F565BA">
        <w:rPr>
          <w:b/>
        </w:rPr>
        <w:fldChar w:fldCharType="begin"/>
      </w:r>
      <w:r w:rsidRPr="00F565BA">
        <w:rPr>
          <w:b/>
        </w:rPr>
        <w:instrText xml:space="preserve"> SEQ Fig. \* ARABIC </w:instrText>
      </w:r>
      <w:r w:rsidRPr="00F565BA">
        <w:rPr>
          <w:b/>
        </w:rPr>
        <w:fldChar w:fldCharType="separate"/>
      </w:r>
      <w:r w:rsidR="00737A90">
        <w:rPr>
          <w:b/>
          <w:noProof/>
        </w:rPr>
        <w:t>3</w:t>
      </w:r>
      <w:r w:rsidRPr="00F565BA">
        <w:rPr>
          <w:b/>
          <w:noProof/>
        </w:rPr>
        <w:fldChar w:fldCharType="end"/>
      </w:r>
      <w:r w:rsidR="006B6099">
        <w:rPr>
          <w:b/>
        </w:rPr>
        <w:t xml:space="preserve">  </w:t>
      </w:r>
      <w:r w:rsidR="006E3B4E" w:rsidRPr="006E3B4E">
        <w:rPr>
          <w:b/>
        </w:rPr>
        <w:t xml:space="preserve">Fully </w:t>
      </w:r>
      <w:r w:rsidR="00DF172B">
        <w:rPr>
          <w:b/>
        </w:rPr>
        <w:t>d</w:t>
      </w:r>
      <w:r w:rsidR="006E3B4E" w:rsidRPr="006E3B4E">
        <w:rPr>
          <w:b/>
        </w:rPr>
        <w:t>eployed Solar Polar Imager</w:t>
      </w:r>
      <w:r w:rsidRPr="00F565BA">
        <w:rPr>
          <w:b/>
        </w:rPr>
        <w:t>.</w:t>
      </w:r>
    </w:p>
    <w:p w:rsidR="00EB7BA5" w:rsidRDefault="00EB7BA5" w:rsidP="00EB7BA5">
      <w:pPr>
        <w:tabs>
          <w:tab w:val="left" w:pos="288"/>
        </w:tabs>
      </w:pPr>
    </w:p>
    <w:p w:rsidR="00EB7BA5" w:rsidRDefault="00F5161B" w:rsidP="00F5161B">
      <w:pPr>
        <w:tabs>
          <w:tab w:val="left" w:pos="288"/>
        </w:tabs>
        <w:jc w:val="center"/>
      </w:pPr>
      <w:r>
        <w:rPr>
          <w:noProof/>
        </w:rPr>
        <w:lastRenderedPageBreak/>
        <w:drawing>
          <wp:inline distT="0" distB="0" distL="0" distR="0" wp14:anchorId="586F8848" wp14:editId="49CC1B35">
            <wp:extent cx="3285067" cy="3013511"/>
            <wp:effectExtent l="0" t="0" r="4445" b="0"/>
            <wp:docPr id="4" name="Picture 4" descr="A picture containing plane, ai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plane, air, person&#10;&#10;Description automatically generated"/>
                    <pic:cNvPicPr/>
                  </pic:nvPicPr>
                  <pic:blipFill rotWithShape="1">
                    <a:blip r:embed="rId11" cstate="print">
                      <a:extLst>
                        <a:ext uri="{28A0092B-C50C-407E-A947-70E740481C1C}">
                          <a14:useLocalDpi xmlns:a14="http://schemas.microsoft.com/office/drawing/2010/main" val="0"/>
                        </a:ext>
                      </a:extLst>
                    </a:blip>
                    <a:srcRect l="18212" t="1975" r="21899" b="10124"/>
                    <a:stretch/>
                  </pic:blipFill>
                  <pic:spPr bwMode="auto">
                    <a:xfrm>
                      <a:off x="0" y="0"/>
                      <a:ext cx="3285740" cy="3014128"/>
                    </a:xfrm>
                    <a:prstGeom prst="rect">
                      <a:avLst/>
                    </a:prstGeom>
                    <a:ln>
                      <a:noFill/>
                    </a:ln>
                    <a:extLst>
                      <a:ext uri="{53640926-AAD7-44D8-BBD7-CCE9431645EC}">
                        <a14:shadowObscured xmlns:a14="http://schemas.microsoft.com/office/drawing/2010/main"/>
                      </a:ext>
                    </a:extLst>
                  </pic:spPr>
                </pic:pic>
              </a:graphicData>
            </a:graphic>
          </wp:inline>
        </w:drawing>
      </w:r>
    </w:p>
    <w:p w:rsidR="00EB7BA5" w:rsidRPr="00F565BA" w:rsidRDefault="00EB7BA5" w:rsidP="00EB7BA5">
      <w:pPr>
        <w:spacing w:before="120" w:after="120"/>
        <w:jc w:val="center"/>
        <w:rPr>
          <w:b/>
        </w:rPr>
      </w:pPr>
      <w:r w:rsidRPr="00F565BA">
        <w:rPr>
          <w:b/>
        </w:rPr>
        <w:t xml:space="preserve">Fig. </w:t>
      </w:r>
      <w:r w:rsidRPr="00F565BA">
        <w:rPr>
          <w:b/>
        </w:rPr>
        <w:fldChar w:fldCharType="begin"/>
      </w:r>
      <w:r w:rsidRPr="00F565BA">
        <w:rPr>
          <w:b/>
        </w:rPr>
        <w:instrText xml:space="preserve"> SEQ Fig. \* ARABIC </w:instrText>
      </w:r>
      <w:r w:rsidRPr="00F565BA">
        <w:rPr>
          <w:b/>
        </w:rPr>
        <w:fldChar w:fldCharType="separate"/>
      </w:r>
      <w:r w:rsidR="00737A90">
        <w:rPr>
          <w:b/>
          <w:noProof/>
        </w:rPr>
        <w:t>4</w:t>
      </w:r>
      <w:r w:rsidRPr="00F565BA">
        <w:rPr>
          <w:b/>
          <w:noProof/>
        </w:rPr>
        <w:fldChar w:fldCharType="end"/>
      </w:r>
      <w:r w:rsidR="006B6099">
        <w:rPr>
          <w:b/>
        </w:rPr>
        <w:t xml:space="preserve">  </w:t>
      </w:r>
      <w:r w:rsidR="00F5161B" w:rsidRPr="00F5161B">
        <w:rPr>
          <w:b/>
        </w:rPr>
        <w:t xml:space="preserve">Fully </w:t>
      </w:r>
      <w:r w:rsidR="00DF172B">
        <w:rPr>
          <w:b/>
        </w:rPr>
        <w:t>d</w:t>
      </w:r>
      <w:r w:rsidR="00F5161B" w:rsidRPr="00F5161B">
        <w:rPr>
          <w:b/>
        </w:rPr>
        <w:t>eployed Solar Polar Imager</w:t>
      </w:r>
      <w:r w:rsidR="00F5161B">
        <w:rPr>
          <w:b/>
        </w:rPr>
        <w:t xml:space="preserve"> </w:t>
      </w:r>
      <w:r w:rsidR="00DF172B">
        <w:rPr>
          <w:b/>
        </w:rPr>
        <w:t>b</w:t>
      </w:r>
      <w:r w:rsidR="00F5161B">
        <w:rPr>
          <w:b/>
        </w:rPr>
        <w:t>us</w:t>
      </w:r>
      <w:r w:rsidR="00F5161B" w:rsidRPr="00F5161B">
        <w:rPr>
          <w:b/>
        </w:rPr>
        <w:t>.</w:t>
      </w:r>
    </w:p>
    <w:p w:rsidR="00EB7BA5" w:rsidRDefault="00EB7BA5" w:rsidP="00EB7BA5">
      <w:pPr>
        <w:tabs>
          <w:tab w:val="left" w:pos="288"/>
        </w:tabs>
      </w:pPr>
    </w:p>
    <w:p w:rsidR="001E51CC" w:rsidRDefault="001E51CC" w:rsidP="001E51CC">
      <w:pPr>
        <w:pStyle w:val="Caption"/>
        <w:jc w:val="center"/>
      </w:pPr>
      <w:r>
        <w:t xml:space="preserve">Table </w:t>
      </w:r>
      <w:fldSimple w:instr=" SEQ Table \* ARABIC ">
        <w:r w:rsidR="00737A90">
          <w:rPr>
            <w:noProof/>
          </w:rPr>
          <w:t>2</w:t>
        </w:r>
      </w:fldSimple>
      <w:r w:rsidR="00EF3C5B">
        <w:t xml:space="preserve">  </w:t>
      </w:r>
      <w:r w:rsidR="00DF172B">
        <w:t xml:space="preserve">SPI masses for </w:t>
      </w:r>
      <w:r w:rsidR="003F165D">
        <w:t>SPI Bus</w:t>
      </w:r>
      <w:r w:rsidR="00DB3333">
        <w:t xml:space="preserve"> </w:t>
      </w:r>
      <w:r w:rsidR="00DF172B">
        <w:t>(i.e. science</w:t>
      </w:r>
      <w:r w:rsidR="000A6461">
        <w:t xml:space="preserve"> and lower buses</w:t>
      </w:r>
      <w:r w:rsidR="00DF172B">
        <w:t xml:space="preserve">) and </w:t>
      </w:r>
      <w:r w:rsidR="003F165D">
        <w:t>Spin-up Bus</w:t>
      </w:r>
    </w:p>
    <w:tbl>
      <w:tblPr>
        <w:tblW w:w="7427" w:type="dxa"/>
        <w:jc w:val="center"/>
        <w:tblCellMar>
          <w:left w:w="0" w:type="dxa"/>
          <w:right w:w="0" w:type="dxa"/>
        </w:tblCellMar>
        <w:tblLook w:val="0600" w:firstRow="0" w:lastRow="0" w:firstColumn="0" w:lastColumn="0" w:noHBand="1" w:noVBand="1"/>
      </w:tblPr>
      <w:tblGrid>
        <w:gridCol w:w="1887"/>
        <w:gridCol w:w="882"/>
        <w:gridCol w:w="878"/>
        <w:gridCol w:w="1057"/>
        <w:gridCol w:w="731"/>
        <w:gridCol w:w="921"/>
        <w:gridCol w:w="1071"/>
      </w:tblGrid>
      <w:tr w:rsidR="001E51CC" w:rsidRPr="000A45BD" w:rsidTr="004022A9">
        <w:trPr>
          <w:trHeight w:val="278"/>
          <w:jc w:val="center"/>
        </w:trPr>
        <w:tc>
          <w:tcPr>
            <w:tcW w:w="1887" w:type="dxa"/>
            <w:vMerge w:val="restart"/>
            <w:tcBorders>
              <w:top w:val="single" w:sz="12" w:space="0" w:color="000000"/>
              <w:left w:val="single" w:sz="12" w:space="0" w:color="000000"/>
              <w:bottom w:val="single" w:sz="12" w:space="0" w:color="000000"/>
              <w:right w:val="single" w:sz="12" w:space="0" w:color="000000"/>
            </w:tcBorders>
            <w:shd w:val="clear" w:color="auto" w:fill="D9D9D9"/>
            <w:tcMar>
              <w:top w:w="15" w:type="dxa"/>
              <w:left w:w="15" w:type="dxa"/>
              <w:bottom w:w="0" w:type="dxa"/>
              <w:right w:w="15" w:type="dxa"/>
            </w:tcMar>
            <w:vAlign w:val="center"/>
            <w:hideMark/>
          </w:tcPr>
          <w:p w:rsidR="001E51CC" w:rsidRPr="001E51CC" w:rsidRDefault="001E51CC" w:rsidP="00133F78">
            <w:pPr>
              <w:jc w:val="center"/>
            </w:pPr>
            <w:r w:rsidRPr="001E51CC">
              <w:rPr>
                <w:b/>
                <w:bCs/>
              </w:rPr>
              <w:t>Subsystem</w:t>
            </w:r>
          </w:p>
        </w:tc>
        <w:tc>
          <w:tcPr>
            <w:tcW w:w="2817" w:type="dxa"/>
            <w:gridSpan w:val="3"/>
            <w:tcBorders>
              <w:top w:val="single" w:sz="12" w:space="0" w:color="000000"/>
              <w:left w:val="single" w:sz="12" w:space="0" w:color="000000"/>
              <w:bottom w:val="single" w:sz="6" w:space="0" w:color="000000"/>
              <w:right w:val="single" w:sz="12" w:space="0" w:color="000000"/>
            </w:tcBorders>
            <w:shd w:val="clear" w:color="auto" w:fill="D9D9D9"/>
            <w:tcMar>
              <w:top w:w="15" w:type="dxa"/>
              <w:left w:w="15" w:type="dxa"/>
              <w:bottom w:w="0" w:type="dxa"/>
              <w:right w:w="15" w:type="dxa"/>
            </w:tcMar>
            <w:vAlign w:val="center"/>
            <w:hideMark/>
          </w:tcPr>
          <w:p w:rsidR="001E51CC" w:rsidRPr="001E51CC" w:rsidRDefault="003F165D" w:rsidP="00133F78">
            <w:pPr>
              <w:jc w:val="center"/>
              <w:rPr>
                <w:b/>
                <w:bCs/>
              </w:rPr>
            </w:pPr>
            <w:r>
              <w:rPr>
                <w:b/>
                <w:bCs/>
              </w:rPr>
              <w:t>SPI Bus</w:t>
            </w:r>
            <w:r w:rsidR="001E51CC" w:rsidRPr="001E51CC">
              <w:rPr>
                <w:b/>
                <w:bCs/>
              </w:rPr>
              <w:t xml:space="preserve"> Masses (kg)</w:t>
            </w:r>
          </w:p>
        </w:tc>
        <w:tc>
          <w:tcPr>
            <w:tcW w:w="2723" w:type="dxa"/>
            <w:gridSpan w:val="3"/>
            <w:tcBorders>
              <w:top w:val="single" w:sz="12" w:space="0" w:color="000000"/>
              <w:left w:val="single" w:sz="12" w:space="0" w:color="000000"/>
              <w:bottom w:val="single" w:sz="6" w:space="0" w:color="000000"/>
              <w:right w:val="single" w:sz="12" w:space="0" w:color="000000"/>
            </w:tcBorders>
            <w:shd w:val="clear" w:color="auto" w:fill="D9D9D9"/>
            <w:tcMar>
              <w:top w:w="15" w:type="dxa"/>
              <w:left w:w="15" w:type="dxa"/>
              <w:bottom w:w="0" w:type="dxa"/>
              <w:right w:w="15" w:type="dxa"/>
            </w:tcMar>
            <w:vAlign w:val="center"/>
            <w:hideMark/>
          </w:tcPr>
          <w:p w:rsidR="001E51CC" w:rsidRPr="001E51CC" w:rsidRDefault="003F165D" w:rsidP="00133F78">
            <w:pPr>
              <w:jc w:val="center"/>
              <w:rPr>
                <w:b/>
                <w:bCs/>
              </w:rPr>
            </w:pPr>
            <w:r>
              <w:rPr>
                <w:b/>
                <w:bCs/>
              </w:rPr>
              <w:t>Spin-up Bus</w:t>
            </w:r>
            <w:r w:rsidR="001E51CC" w:rsidRPr="001E51CC">
              <w:rPr>
                <w:b/>
                <w:bCs/>
              </w:rPr>
              <w:t xml:space="preserve"> Masses (kg)</w:t>
            </w:r>
          </w:p>
        </w:tc>
      </w:tr>
      <w:tr w:rsidR="001E51CC" w:rsidRPr="000A45BD" w:rsidTr="004022A9">
        <w:trPr>
          <w:trHeight w:val="278"/>
          <w:jc w:val="center"/>
        </w:trPr>
        <w:tc>
          <w:tcPr>
            <w:tcW w:w="1887" w:type="dxa"/>
            <w:vMerge/>
            <w:tcBorders>
              <w:top w:val="single" w:sz="12" w:space="0" w:color="000000"/>
              <w:left w:val="single" w:sz="12" w:space="0" w:color="000000"/>
              <w:bottom w:val="single" w:sz="12" w:space="0" w:color="000000"/>
              <w:right w:val="single" w:sz="12" w:space="0" w:color="000000"/>
            </w:tcBorders>
            <w:vAlign w:val="center"/>
            <w:hideMark/>
          </w:tcPr>
          <w:p w:rsidR="001E51CC" w:rsidRPr="001E51CC" w:rsidRDefault="001E51CC" w:rsidP="00133F78">
            <w:pPr>
              <w:jc w:val="center"/>
            </w:pPr>
          </w:p>
        </w:tc>
        <w:tc>
          <w:tcPr>
            <w:tcW w:w="882" w:type="dxa"/>
            <w:tcBorders>
              <w:top w:val="single" w:sz="6" w:space="0" w:color="000000"/>
              <w:left w:val="single" w:sz="12" w:space="0" w:color="000000"/>
              <w:bottom w:val="single" w:sz="12" w:space="0" w:color="000000"/>
              <w:right w:val="single" w:sz="6" w:space="0" w:color="000000"/>
            </w:tcBorders>
            <w:shd w:val="clear" w:color="auto" w:fill="D9D9D9"/>
            <w:tcMar>
              <w:top w:w="15" w:type="dxa"/>
              <w:left w:w="15" w:type="dxa"/>
              <w:bottom w:w="0" w:type="dxa"/>
              <w:right w:w="15" w:type="dxa"/>
            </w:tcMar>
            <w:vAlign w:val="center"/>
            <w:hideMark/>
          </w:tcPr>
          <w:p w:rsidR="001E51CC" w:rsidRPr="001E51CC" w:rsidRDefault="001E51CC" w:rsidP="00133F78">
            <w:pPr>
              <w:jc w:val="center"/>
            </w:pPr>
            <w:r w:rsidRPr="001E51CC">
              <w:t>Basic</w:t>
            </w:r>
          </w:p>
        </w:tc>
        <w:tc>
          <w:tcPr>
            <w:tcW w:w="878" w:type="dxa"/>
            <w:tcBorders>
              <w:top w:val="single" w:sz="6" w:space="0" w:color="000000"/>
              <w:left w:val="single" w:sz="6" w:space="0" w:color="000000"/>
              <w:bottom w:val="single" w:sz="12" w:space="0" w:color="000000"/>
              <w:right w:val="single" w:sz="6" w:space="0" w:color="000000"/>
            </w:tcBorders>
            <w:shd w:val="clear" w:color="auto" w:fill="D9D9D9"/>
            <w:tcMar>
              <w:top w:w="15" w:type="dxa"/>
              <w:left w:w="15" w:type="dxa"/>
              <w:bottom w:w="0" w:type="dxa"/>
              <w:right w:w="15" w:type="dxa"/>
            </w:tcMar>
            <w:vAlign w:val="center"/>
            <w:hideMark/>
          </w:tcPr>
          <w:p w:rsidR="001E51CC" w:rsidRPr="001E51CC" w:rsidRDefault="001E51CC" w:rsidP="00133F78">
            <w:pPr>
              <w:jc w:val="center"/>
            </w:pPr>
            <w:r w:rsidRPr="001E51CC">
              <w:t>Growth</w:t>
            </w:r>
          </w:p>
        </w:tc>
        <w:tc>
          <w:tcPr>
            <w:tcW w:w="1056" w:type="dxa"/>
            <w:tcBorders>
              <w:top w:val="single" w:sz="6" w:space="0" w:color="000000"/>
              <w:left w:val="single" w:sz="6" w:space="0" w:color="000000"/>
              <w:bottom w:val="single" w:sz="12" w:space="0" w:color="000000"/>
              <w:right w:val="single" w:sz="12" w:space="0" w:color="000000"/>
            </w:tcBorders>
            <w:shd w:val="clear" w:color="auto" w:fill="D9D9D9"/>
            <w:tcMar>
              <w:top w:w="15" w:type="dxa"/>
              <w:left w:w="15" w:type="dxa"/>
              <w:bottom w:w="0" w:type="dxa"/>
              <w:right w:w="15" w:type="dxa"/>
            </w:tcMar>
            <w:vAlign w:val="center"/>
            <w:hideMark/>
          </w:tcPr>
          <w:p w:rsidR="001E51CC" w:rsidRPr="001E51CC" w:rsidRDefault="001E51CC" w:rsidP="00133F78">
            <w:pPr>
              <w:jc w:val="center"/>
            </w:pPr>
            <w:r w:rsidRPr="001E51CC">
              <w:t>Predicted</w:t>
            </w:r>
          </w:p>
        </w:tc>
        <w:tc>
          <w:tcPr>
            <w:tcW w:w="731" w:type="dxa"/>
            <w:tcBorders>
              <w:top w:val="single" w:sz="6" w:space="0" w:color="000000"/>
              <w:left w:val="single" w:sz="12" w:space="0" w:color="000000"/>
              <w:bottom w:val="single" w:sz="12" w:space="0" w:color="000000"/>
              <w:right w:val="single" w:sz="6" w:space="0" w:color="000000"/>
            </w:tcBorders>
            <w:shd w:val="clear" w:color="auto" w:fill="D9D9D9"/>
            <w:tcMar>
              <w:top w:w="15" w:type="dxa"/>
              <w:left w:w="15" w:type="dxa"/>
              <w:bottom w:w="0" w:type="dxa"/>
              <w:right w:w="15" w:type="dxa"/>
            </w:tcMar>
            <w:vAlign w:val="center"/>
            <w:hideMark/>
          </w:tcPr>
          <w:p w:rsidR="001E51CC" w:rsidRPr="001E51CC" w:rsidRDefault="001E51CC" w:rsidP="00133F78">
            <w:pPr>
              <w:jc w:val="center"/>
            </w:pPr>
            <w:r w:rsidRPr="001E51CC">
              <w:t>Basic</w:t>
            </w:r>
          </w:p>
        </w:tc>
        <w:tc>
          <w:tcPr>
            <w:tcW w:w="921" w:type="dxa"/>
            <w:tcBorders>
              <w:top w:val="single" w:sz="6" w:space="0" w:color="000000"/>
              <w:left w:val="single" w:sz="6" w:space="0" w:color="000000"/>
              <w:bottom w:val="single" w:sz="12" w:space="0" w:color="000000"/>
              <w:right w:val="single" w:sz="6" w:space="0" w:color="000000"/>
            </w:tcBorders>
            <w:shd w:val="clear" w:color="auto" w:fill="D9D9D9"/>
            <w:tcMar>
              <w:top w:w="15" w:type="dxa"/>
              <w:left w:w="15" w:type="dxa"/>
              <w:bottom w:w="0" w:type="dxa"/>
              <w:right w:w="15" w:type="dxa"/>
            </w:tcMar>
            <w:vAlign w:val="center"/>
            <w:hideMark/>
          </w:tcPr>
          <w:p w:rsidR="001E51CC" w:rsidRPr="001E51CC" w:rsidRDefault="001E51CC" w:rsidP="00133F78">
            <w:pPr>
              <w:jc w:val="center"/>
            </w:pPr>
            <w:r w:rsidRPr="001E51CC">
              <w:t>Growth</w:t>
            </w:r>
          </w:p>
        </w:tc>
        <w:tc>
          <w:tcPr>
            <w:tcW w:w="1070" w:type="dxa"/>
            <w:tcBorders>
              <w:top w:val="single" w:sz="6" w:space="0" w:color="000000"/>
              <w:left w:val="single" w:sz="6" w:space="0" w:color="000000"/>
              <w:bottom w:val="single" w:sz="12" w:space="0" w:color="000000"/>
              <w:right w:val="single" w:sz="12" w:space="0" w:color="000000"/>
            </w:tcBorders>
            <w:shd w:val="clear" w:color="auto" w:fill="D9D9D9"/>
            <w:tcMar>
              <w:top w:w="15" w:type="dxa"/>
              <w:left w:w="15" w:type="dxa"/>
              <w:bottom w:w="0" w:type="dxa"/>
              <w:right w:w="15" w:type="dxa"/>
            </w:tcMar>
            <w:vAlign w:val="center"/>
            <w:hideMark/>
          </w:tcPr>
          <w:p w:rsidR="001E51CC" w:rsidRPr="001E51CC" w:rsidRDefault="001E51CC" w:rsidP="00133F78">
            <w:pPr>
              <w:jc w:val="center"/>
            </w:pPr>
            <w:r w:rsidRPr="001E51CC">
              <w:t>Predicted</w:t>
            </w:r>
          </w:p>
        </w:tc>
      </w:tr>
      <w:tr w:rsidR="001E51CC" w:rsidRPr="000A45BD" w:rsidTr="004022A9">
        <w:trPr>
          <w:trHeight w:val="278"/>
          <w:jc w:val="center"/>
        </w:trPr>
        <w:tc>
          <w:tcPr>
            <w:tcW w:w="1887" w:type="dxa"/>
            <w:tcBorders>
              <w:top w:val="single" w:sz="12" w:space="0" w:color="000000"/>
              <w:left w:val="single" w:sz="6" w:space="0" w:color="000000"/>
              <w:bottom w:val="single" w:sz="6" w:space="0" w:color="000000"/>
              <w:right w:val="single" w:sz="12"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 xml:space="preserve">Structures </w:t>
            </w:r>
          </w:p>
        </w:tc>
        <w:tc>
          <w:tcPr>
            <w:tcW w:w="882" w:type="dxa"/>
            <w:tcBorders>
              <w:top w:val="single" w:sz="12" w:space="0" w:color="000000"/>
              <w:left w:val="single" w:sz="12"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49.94</w:t>
            </w:r>
          </w:p>
        </w:tc>
        <w:tc>
          <w:tcPr>
            <w:tcW w:w="878" w:type="dxa"/>
            <w:tcBorders>
              <w:top w:val="single" w:sz="12"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20%</w:t>
            </w:r>
          </w:p>
        </w:tc>
        <w:tc>
          <w:tcPr>
            <w:tcW w:w="1056" w:type="dxa"/>
            <w:tcBorders>
              <w:top w:val="single" w:sz="12" w:space="0" w:color="000000"/>
              <w:left w:val="single" w:sz="6" w:space="0" w:color="000000"/>
              <w:bottom w:val="single" w:sz="6" w:space="0" w:color="000000"/>
              <w:right w:val="single" w:sz="12"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59.93</w:t>
            </w:r>
          </w:p>
        </w:tc>
        <w:tc>
          <w:tcPr>
            <w:tcW w:w="731" w:type="dxa"/>
            <w:tcBorders>
              <w:top w:val="single" w:sz="12" w:space="0" w:color="000000"/>
              <w:left w:val="single" w:sz="12"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2</w:t>
            </w:r>
            <w:r w:rsidR="00CA100E">
              <w:t>8.78</w:t>
            </w:r>
          </w:p>
        </w:tc>
        <w:tc>
          <w:tcPr>
            <w:tcW w:w="921" w:type="dxa"/>
            <w:tcBorders>
              <w:top w:val="single" w:sz="12"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20%</w:t>
            </w:r>
          </w:p>
        </w:tc>
        <w:tc>
          <w:tcPr>
            <w:tcW w:w="1070" w:type="dxa"/>
            <w:tcBorders>
              <w:top w:val="single" w:sz="12"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34.54</w:t>
            </w:r>
          </w:p>
        </w:tc>
      </w:tr>
      <w:tr w:rsidR="001E51CC" w:rsidRPr="000A45BD" w:rsidTr="004022A9">
        <w:trPr>
          <w:trHeight w:val="278"/>
          <w:jc w:val="center"/>
        </w:trPr>
        <w:tc>
          <w:tcPr>
            <w:tcW w:w="1887" w:type="dxa"/>
            <w:tcBorders>
              <w:top w:val="single" w:sz="6" w:space="0" w:color="000000"/>
              <w:left w:val="single" w:sz="6" w:space="0" w:color="000000"/>
              <w:bottom w:val="single" w:sz="6" w:space="0" w:color="000000"/>
              <w:right w:val="single" w:sz="12"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Thermal</w:t>
            </w:r>
          </w:p>
        </w:tc>
        <w:tc>
          <w:tcPr>
            <w:tcW w:w="882" w:type="dxa"/>
            <w:tcBorders>
              <w:top w:val="single" w:sz="6" w:space="0" w:color="000000"/>
              <w:left w:val="single" w:sz="12"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29.97</w:t>
            </w:r>
          </w:p>
        </w:tc>
        <w:tc>
          <w:tcPr>
            <w:tcW w:w="878"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25%</w:t>
            </w:r>
          </w:p>
        </w:tc>
        <w:tc>
          <w:tcPr>
            <w:tcW w:w="1056" w:type="dxa"/>
            <w:tcBorders>
              <w:top w:val="single" w:sz="6" w:space="0" w:color="000000"/>
              <w:left w:val="single" w:sz="6" w:space="0" w:color="000000"/>
              <w:bottom w:val="single" w:sz="6" w:space="0" w:color="000000"/>
              <w:right w:val="single" w:sz="12"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37.46</w:t>
            </w:r>
          </w:p>
        </w:tc>
        <w:tc>
          <w:tcPr>
            <w:tcW w:w="731" w:type="dxa"/>
            <w:tcBorders>
              <w:top w:val="single" w:sz="6" w:space="0" w:color="000000"/>
              <w:left w:val="single" w:sz="12"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1.16</w:t>
            </w:r>
          </w:p>
        </w:tc>
        <w:tc>
          <w:tcPr>
            <w:tcW w:w="921"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25%</w:t>
            </w:r>
          </w:p>
        </w:tc>
        <w:tc>
          <w:tcPr>
            <w:tcW w:w="1070"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1.45</w:t>
            </w:r>
          </w:p>
        </w:tc>
      </w:tr>
      <w:tr w:rsidR="001E51CC" w:rsidRPr="000A45BD" w:rsidTr="004022A9">
        <w:trPr>
          <w:trHeight w:val="278"/>
          <w:jc w:val="center"/>
        </w:trPr>
        <w:tc>
          <w:tcPr>
            <w:tcW w:w="1887" w:type="dxa"/>
            <w:tcBorders>
              <w:top w:val="single" w:sz="6" w:space="0" w:color="000000"/>
              <w:left w:val="single" w:sz="6" w:space="0" w:color="000000"/>
              <w:bottom w:val="single" w:sz="6" w:space="0" w:color="000000"/>
              <w:right w:val="single" w:sz="12"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Power</w:t>
            </w:r>
          </w:p>
        </w:tc>
        <w:tc>
          <w:tcPr>
            <w:tcW w:w="882" w:type="dxa"/>
            <w:tcBorders>
              <w:top w:val="single" w:sz="6" w:space="0" w:color="000000"/>
              <w:left w:val="single" w:sz="12"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16.92</w:t>
            </w:r>
          </w:p>
        </w:tc>
        <w:tc>
          <w:tcPr>
            <w:tcW w:w="878"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25%</w:t>
            </w:r>
          </w:p>
        </w:tc>
        <w:tc>
          <w:tcPr>
            <w:tcW w:w="1056" w:type="dxa"/>
            <w:tcBorders>
              <w:top w:val="single" w:sz="6" w:space="0" w:color="000000"/>
              <w:left w:val="single" w:sz="6" w:space="0" w:color="000000"/>
              <w:bottom w:val="single" w:sz="6" w:space="0" w:color="000000"/>
              <w:right w:val="single" w:sz="12"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20.72</w:t>
            </w:r>
          </w:p>
        </w:tc>
        <w:tc>
          <w:tcPr>
            <w:tcW w:w="731" w:type="dxa"/>
            <w:tcBorders>
              <w:top w:val="single" w:sz="6" w:space="0" w:color="000000"/>
              <w:left w:val="single" w:sz="12"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7.80</w:t>
            </w:r>
          </w:p>
        </w:tc>
        <w:tc>
          <w:tcPr>
            <w:tcW w:w="921"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20%</w:t>
            </w:r>
          </w:p>
        </w:tc>
        <w:tc>
          <w:tcPr>
            <w:tcW w:w="1070"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9.36</w:t>
            </w:r>
          </w:p>
        </w:tc>
      </w:tr>
      <w:tr w:rsidR="001E51CC" w:rsidRPr="000A45BD" w:rsidTr="004022A9">
        <w:trPr>
          <w:trHeight w:val="278"/>
          <w:jc w:val="center"/>
        </w:trPr>
        <w:tc>
          <w:tcPr>
            <w:tcW w:w="1887" w:type="dxa"/>
            <w:tcBorders>
              <w:top w:val="single" w:sz="6" w:space="0" w:color="000000"/>
              <w:left w:val="single" w:sz="6" w:space="0" w:color="000000"/>
              <w:bottom w:val="single" w:sz="6" w:space="0" w:color="000000"/>
              <w:right w:val="single" w:sz="12"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Avionics</w:t>
            </w:r>
          </w:p>
        </w:tc>
        <w:tc>
          <w:tcPr>
            <w:tcW w:w="882" w:type="dxa"/>
            <w:tcBorders>
              <w:top w:val="single" w:sz="6" w:space="0" w:color="000000"/>
              <w:left w:val="single" w:sz="12"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35.26</w:t>
            </w:r>
          </w:p>
        </w:tc>
        <w:tc>
          <w:tcPr>
            <w:tcW w:w="878"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22%</w:t>
            </w:r>
          </w:p>
        </w:tc>
        <w:tc>
          <w:tcPr>
            <w:tcW w:w="1056" w:type="dxa"/>
            <w:tcBorders>
              <w:top w:val="single" w:sz="6" w:space="0" w:color="000000"/>
              <w:left w:val="single" w:sz="6" w:space="0" w:color="000000"/>
              <w:bottom w:val="single" w:sz="6" w:space="0" w:color="000000"/>
              <w:right w:val="single" w:sz="12"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37.97</w:t>
            </w:r>
          </w:p>
        </w:tc>
        <w:tc>
          <w:tcPr>
            <w:tcW w:w="731" w:type="dxa"/>
            <w:tcBorders>
              <w:top w:val="single" w:sz="6" w:space="0" w:color="000000"/>
              <w:left w:val="single" w:sz="12"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3.75</w:t>
            </w:r>
          </w:p>
        </w:tc>
        <w:tc>
          <w:tcPr>
            <w:tcW w:w="921"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10%</w:t>
            </w:r>
          </w:p>
        </w:tc>
        <w:tc>
          <w:tcPr>
            <w:tcW w:w="1070"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4.13</w:t>
            </w:r>
          </w:p>
        </w:tc>
      </w:tr>
      <w:tr w:rsidR="001E51CC" w:rsidRPr="000A45BD" w:rsidTr="004022A9">
        <w:trPr>
          <w:trHeight w:val="278"/>
          <w:jc w:val="center"/>
        </w:trPr>
        <w:tc>
          <w:tcPr>
            <w:tcW w:w="1887" w:type="dxa"/>
            <w:tcBorders>
              <w:top w:val="single" w:sz="6" w:space="0" w:color="000000"/>
              <w:left w:val="single" w:sz="6" w:space="0" w:color="000000"/>
              <w:bottom w:val="single" w:sz="6" w:space="0" w:color="000000"/>
              <w:right w:val="single" w:sz="12"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GN&amp;C</w:t>
            </w:r>
          </w:p>
        </w:tc>
        <w:tc>
          <w:tcPr>
            <w:tcW w:w="882" w:type="dxa"/>
            <w:tcBorders>
              <w:top w:val="single" w:sz="6" w:space="0" w:color="000000"/>
              <w:left w:val="single" w:sz="12"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2.96</w:t>
            </w:r>
          </w:p>
        </w:tc>
        <w:tc>
          <w:tcPr>
            <w:tcW w:w="878"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3%</w:t>
            </w:r>
          </w:p>
        </w:tc>
        <w:tc>
          <w:tcPr>
            <w:tcW w:w="1056" w:type="dxa"/>
            <w:tcBorders>
              <w:top w:val="single" w:sz="6" w:space="0" w:color="000000"/>
              <w:left w:val="single" w:sz="6" w:space="0" w:color="000000"/>
              <w:bottom w:val="single" w:sz="6" w:space="0" w:color="000000"/>
              <w:right w:val="single" w:sz="12"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3.05</w:t>
            </w:r>
          </w:p>
        </w:tc>
        <w:tc>
          <w:tcPr>
            <w:tcW w:w="731" w:type="dxa"/>
            <w:tcBorders>
              <w:top w:val="single" w:sz="6" w:space="0" w:color="000000"/>
              <w:left w:val="single" w:sz="12"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0.01</w:t>
            </w:r>
          </w:p>
        </w:tc>
        <w:tc>
          <w:tcPr>
            <w:tcW w:w="921"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3%</w:t>
            </w:r>
          </w:p>
        </w:tc>
        <w:tc>
          <w:tcPr>
            <w:tcW w:w="1070"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0.01</w:t>
            </w:r>
          </w:p>
        </w:tc>
      </w:tr>
      <w:tr w:rsidR="001E51CC" w:rsidRPr="000A45BD" w:rsidTr="004022A9">
        <w:trPr>
          <w:trHeight w:val="278"/>
          <w:jc w:val="center"/>
        </w:trPr>
        <w:tc>
          <w:tcPr>
            <w:tcW w:w="1887" w:type="dxa"/>
            <w:tcBorders>
              <w:top w:val="single" w:sz="6" w:space="0" w:color="000000"/>
              <w:left w:val="single" w:sz="6" w:space="0" w:color="000000"/>
              <w:bottom w:val="single" w:sz="6" w:space="0" w:color="000000"/>
              <w:right w:val="single" w:sz="12"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Science Instrument</w:t>
            </w:r>
          </w:p>
        </w:tc>
        <w:tc>
          <w:tcPr>
            <w:tcW w:w="882" w:type="dxa"/>
            <w:tcBorders>
              <w:top w:val="single" w:sz="6" w:space="0" w:color="000000"/>
              <w:left w:val="single" w:sz="12"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44.10</w:t>
            </w:r>
          </w:p>
        </w:tc>
        <w:tc>
          <w:tcPr>
            <w:tcW w:w="878"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51%</w:t>
            </w:r>
          </w:p>
        </w:tc>
        <w:tc>
          <w:tcPr>
            <w:tcW w:w="1056" w:type="dxa"/>
            <w:tcBorders>
              <w:top w:val="single" w:sz="6" w:space="0" w:color="000000"/>
              <w:left w:val="single" w:sz="6" w:space="0" w:color="000000"/>
              <w:bottom w:val="single" w:sz="6" w:space="0" w:color="000000"/>
              <w:right w:val="single" w:sz="12"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66.43</w:t>
            </w:r>
          </w:p>
        </w:tc>
        <w:tc>
          <w:tcPr>
            <w:tcW w:w="731" w:type="dxa"/>
            <w:tcBorders>
              <w:top w:val="single" w:sz="6" w:space="0" w:color="000000"/>
              <w:left w:val="single" w:sz="12"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0.00</w:t>
            </w:r>
          </w:p>
        </w:tc>
        <w:tc>
          <w:tcPr>
            <w:tcW w:w="921"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0%</w:t>
            </w:r>
          </w:p>
        </w:tc>
        <w:tc>
          <w:tcPr>
            <w:tcW w:w="1070"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0.00</w:t>
            </w:r>
          </w:p>
        </w:tc>
      </w:tr>
      <w:tr w:rsidR="001E51CC" w:rsidRPr="000A45BD" w:rsidTr="004022A9">
        <w:trPr>
          <w:trHeight w:val="278"/>
          <w:jc w:val="center"/>
        </w:trPr>
        <w:tc>
          <w:tcPr>
            <w:tcW w:w="1887" w:type="dxa"/>
            <w:tcBorders>
              <w:top w:val="single" w:sz="6" w:space="0" w:color="000000"/>
              <w:left w:val="single" w:sz="6" w:space="0" w:color="000000"/>
              <w:bottom w:val="single" w:sz="6" w:space="0" w:color="000000"/>
              <w:right w:val="single" w:sz="12"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Propulsion</w:t>
            </w:r>
          </w:p>
        </w:tc>
        <w:tc>
          <w:tcPr>
            <w:tcW w:w="882" w:type="dxa"/>
            <w:tcBorders>
              <w:top w:val="single" w:sz="6" w:space="0" w:color="000000"/>
              <w:left w:val="single" w:sz="12"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0.00</w:t>
            </w:r>
          </w:p>
        </w:tc>
        <w:tc>
          <w:tcPr>
            <w:tcW w:w="878"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0%</w:t>
            </w:r>
          </w:p>
        </w:tc>
        <w:tc>
          <w:tcPr>
            <w:tcW w:w="1056" w:type="dxa"/>
            <w:tcBorders>
              <w:top w:val="single" w:sz="6" w:space="0" w:color="000000"/>
              <w:left w:val="single" w:sz="6" w:space="0" w:color="000000"/>
              <w:bottom w:val="single" w:sz="6" w:space="0" w:color="000000"/>
              <w:right w:val="single" w:sz="12"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0.00</w:t>
            </w:r>
          </w:p>
        </w:tc>
        <w:tc>
          <w:tcPr>
            <w:tcW w:w="731" w:type="dxa"/>
            <w:tcBorders>
              <w:top w:val="single" w:sz="6" w:space="0" w:color="000000"/>
              <w:left w:val="single" w:sz="12"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9.17</w:t>
            </w:r>
          </w:p>
        </w:tc>
        <w:tc>
          <w:tcPr>
            <w:tcW w:w="921"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4%</w:t>
            </w:r>
          </w:p>
        </w:tc>
        <w:tc>
          <w:tcPr>
            <w:tcW w:w="1070"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9.51</w:t>
            </w:r>
          </w:p>
        </w:tc>
      </w:tr>
      <w:tr w:rsidR="001E51CC" w:rsidRPr="000A45BD" w:rsidTr="004022A9">
        <w:trPr>
          <w:trHeight w:val="278"/>
          <w:jc w:val="center"/>
        </w:trPr>
        <w:tc>
          <w:tcPr>
            <w:tcW w:w="1887" w:type="dxa"/>
            <w:tcBorders>
              <w:top w:val="single" w:sz="6" w:space="0" w:color="000000"/>
              <w:left w:val="single" w:sz="6" w:space="0" w:color="000000"/>
              <w:bottom w:val="single" w:sz="6" w:space="0" w:color="000000"/>
              <w:right w:val="single" w:sz="12"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Mechanisms</w:t>
            </w:r>
          </w:p>
        </w:tc>
        <w:tc>
          <w:tcPr>
            <w:tcW w:w="882" w:type="dxa"/>
            <w:tcBorders>
              <w:top w:val="single" w:sz="6" w:space="0" w:color="000000"/>
              <w:left w:val="single" w:sz="12"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6.74</w:t>
            </w:r>
          </w:p>
        </w:tc>
        <w:tc>
          <w:tcPr>
            <w:tcW w:w="878"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3%</w:t>
            </w:r>
          </w:p>
        </w:tc>
        <w:tc>
          <w:tcPr>
            <w:tcW w:w="1056" w:type="dxa"/>
            <w:tcBorders>
              <w:top w:val="single" w:sz="6" w:space="0" w:color="000000"/>
              <w:left w:val="single" w:sz="6" w:space="0" w:color="000000"/>
              <w:bottom w:val="single" w:sz="6" w:space="0" w:color="000000"/>
              <w:right w:val="single" w:sz="12"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6.94</w:t>
            </w:r>
          </w:p>
        </w:tc>
        <w:tc>
          <w:tcPr>
            <w:tcW w:w="731" w:type="dxa"/>
            <w:tcBorders>
              <w:top w:val="single" w:sz="6" w:space="0" w:color="000000"/>
              <w:left w:val="single" w:sz="12"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1.63</w:t>
            </w:r>
          </w:p>
        </w:tc>
        <w:tc>
          <w:tcPr>
            <w:tcW w:w="921"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3%</w:t>
            </w:r>
          </w:p>
        </w:tc>
        <w:tc>
          <w:tcPr>
            <w:tcW w:w="1070"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1.68</w:t>
            </w:r>
          </w:p>
        </w:tc>
      </w:tr>
      <w:tr w:rsidR="001E51CC" w:rsidRPr="000A45BD" w:rsidTr="004022A9">
        <w:trPr>
          <w:trHeight w:val="278"/>
          <w:jc w:val="center"/>
        </w:trPr>
        <w:tc>
          <w:tcPr>
            <w:tcW w:w="1887" w:type="dxa"/>
            <w:tcBorders>
              <w:top w:val="single" w:sz="6" w:space="0" w:color="000000"/>
              <w:left w:val="single" w:sz="6" w:space="0" w:color="000000"/>
              <w:bottom w:val="single" w:sz="12" w:space="0" w:color="auto"/>
              <w:right w:val="single" w:sz="12"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Non-prop Fluids</w:t>
            </w:r>
          </w:p>
        </w:tc>
        <w:tc>
          <w:tcPr>
            <w:tcW w:w="882" w:type="dxa"/>
            <w:tcBorders>
              <w:top w:val="single" w:sz="6" w:space="0" w:color="000000"/>
              <w:left w:val="single" w:sz="12" w:space="0" w:color="000000"/>
              <w:bottom w:val="single" w:sz="12" w:space="0" w:color="auto"/>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0.00</w:t>
            </w:r>
          </w:p>
        </w:tc>
        <w:tc>
          <w:tcPr>
            <w:tcW w:w="878" w:type="dxa"/>
            <w:tcBorders>
              <w:top w:val="single" w:sz="6" w:space="0" w:color="000000"/>
              <w:left w:val="single" w:sz="6" w:space="0" w:color="000000"/>
              <w:bottom w:val="single" w:sz="12" w:space="0" w:color="auto"/>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0%</w:t>
            </w:r>
          </w:p>
        </w:tc>
        <w:tc>
          <w:tcPr>
            <w:tcW w:w="1056" w:type="dxa"/>
            <w:tcBorders>
              <w:top w:val="single" w:sz="6" w:space="0" w:color="000000"/>
              <w:left w:val="single" w:sz="6" w:space="0" w:color="000000"/>
              <w:bottom w:val="single" w:sz="12" w:space="0" w:color="auto"/>
              <w:right w:val="single" w:sz="12"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0.00</w:t>
            </w:r>
          </w:p>
        </w:tc>
        <w:tc>
          <w:tcPr>
            <w:tcW w:w="731" w:type="dxa"/>
            <w:tcBorders>
              <w:top w:val="single" w:sz="6" w:space="0" w:color="000000"/>
              <w:left w:val="single" w:sz="12" w:space="0" w:color="000000"/>
              <w:bottom w:val="single" w:sz="12" w:space="0" w:color="auto"/>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0.26</w:t>
            </w:r>
          </w:p>
        </w:tc>
        <w:tc>
          <w:tcPr>
            <w:tcW w:w="921" w:type="dxa"/>
            <w:tcBorders>
              <w:top w:val="single" w:sz="6" w:space="0" w:color="000000"/>
              <w:left w:val="single" w:sz="6" w:space="0" w:color="000000"/>
              <w:bottom w:val="single" w:sz="12" w:space="0" w:color="auto"/>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0%</w:t>
            </w:r>
          </w:p>
        </w:tc>
        <w:tc>
          <w:tcPr>
            <w:tcW w:w="1070" w:type="dxa"/>
            <w:tcBorders>
              <w:top w:val="single" w:sz="6" w:space="0" w:color="000000"/>
              <w:left w:val="single" w:sz="6" w:space="0" w:color="000000"/>
              <w:bottom w:val="single" w:sz="12" w:space="0" w:color="auto"/>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0.26</w:t>
            </w:r>
          </w:p>
        </w:tc>
      </w:tr>
      <w:tr w:rsidR="001E51CC" w:rsidRPr="000A45BD" w:rsidTr="004022A9">
        <w:trPr>
          <w:trHeight w:val="278"/>
          <w:jc w:val="center"/>
        </w:trPr>
        <w:tc>
          <w:tcPr>
            <w:tcW w:w="1887" w:type="dxa"/>
            <w:tcBorders>
              <w:top w:val="single" w:sz="12" w:space="0" w:color="auto"/>
              <w:left w:val="single" w:sz="6" w:space="0" w:color="000000"/>
              <w:bottom w:val="single" w:sz="6" w:space="0" w:color="000000"/>
              <w:right w:val="single" w:sz="12"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Burnout Mass</w:t>
            </w:r>
          </w:p>
        </w:tc>
        <w:tc>
          <w:tcPr>
            <w:tcW w:w="882" w:type="dxa"/>
            <w:tcBorders>
              <w:top w:val="single" w:sz="12" w:space="0" w:color="auto"/>
              <w:left w:val="single" w:sz="12"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rPr>
                <w:b/>
                <w:bCs/>
              </w:rPr>
              <w:t>185.88</w:t>
            </w:r>
          </w:p>
        </w:tc>
        <w:tc>
          <w:tcPr>
            <w:tcW w:w="878" w:type="dxa"/>
            <w:tcBorders>
              <w:top w:val="single" w:sz="12" w:space="0" w:color="auto"/>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rPr>
                <w:b/>
                <w:bCs/>
              </w:rPr>
              <w:t>25%</w:t>
            </w:r>
          </w:p>
        </w:tc>
        <w:tc>
          <w:tcPr>
            <w:tcW w:w="1056" w:type="dxa"/>
            <w:tcBorders>
              <w:top w:val="single" w:sz="12" w:space="0" w:color="auto"/>
              <w:left w:val="single" w:sz="6" w:space="0" w:color="000000"/>
              <w:bottom w:val="single" w:sz="6" w:space="0" w:color="000000"/>
              <w:right w:val="single" w:sz="12"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rPr>
                <w:b/>
                <w:bCs/>
              </w:rPr>
              <w:t>232.50</w:t>
            </w:r>
          </w:p>
        </w:tc>
        <w:tc>
          <w:tcPr>
            <w:tcW w:w="731" w:type="dxa"/>
            <w:tcBorders>
              <w:top w:val="single" w:sz="12" w:space="0" w:color="auto"/>
              <w:left w:val="single" w:sz="12"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rPr>
                <w:b/>
                <w:bCs/>
              </w:rPr>
              <w:t>52.57</w:t>
            </w:r>
          </w:p>
        </w:tc>
        <w:tc>
          <w:tcPr>
            <w:tcW w:w="921" w:type="dxa"/>
            <w:tcBorders>
              <w:top w:val="single" w:sz="12" w:space="0" w:color="auto"/>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rPr>
                <w:b/>
                <w:bCs/>
              </w:rPr>
              <w:t>16%</w:t>
            </w:r>
          </w:p>
        </w:tc>
        <w:tc>
          <w:tcPr>
            <w:tcW w:w="1070" w:type="dxa"/>
            <w:tcBorders>
              <w:top w:val="single" w:sz="12" w:space="0" w:color="auto"/>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rPr>
                <w:b/>
                <w:bCs/>
              </w:rPr>
              <w:t>60.94</w:t>
            </w:r>
          </w:p>
        </w:tc>
      </w:tr>
      <w:tr w:rsidR="001E51CC" w:rsidRPr="000A45BD" w:rsidTr="004022A9">
        <w:trPr>
          <w:trHeight w:val="278"/>
          <w:jc w:val="center"/>
        </w:trPr>
        <w:tc>
          <w:tcPr>
            <w:tcW w:w="1887" w:type="dxa"/>
            <w:tcBorders>
              <w:top w:val="single" w:sz="6" w:space="0" w:color="000000"/>
              <w:left w:val="single" w:sz="6" w:space="0" w:color="000000"/>
              <w:bottom w:val="single" w:sz="12" w:space="0" w:color="000000"/>
              <w:right w:val="single" w:sz="12"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Propellant</w:t>
            </w:r>
          </w:p>
        </w:tc>
        <w:tc>
          <w:tcPr>
            <w:tcW w:w="882" w:type="dxa"/>
            <w:tcBorders>
              <w:top w:val="single" w:sz="6" w:space="0" w:color="000000"/>
              <w:left w:val="single" w:sz="12" w:space="0" w:color="000000"/>
              <w:bottom w:val="single" w:sz="12"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 </w:t>
            </w:r>
          </w:p>
        </w:tc>
        <w:tc>
          <w:tcPr>
            <w:tcW w:w="878" w:type="dxa"/>
            <w:tcBorders>
              <w:top w:val="single" w:sz="6" w:space="0" w:color="000000"/>
              <w:left w:val="single" w:sz="6" w:space="0" w:color="000000"/>
              <w:bottom w:val="single" w:sz="12"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 </w:t>
            </w:r>
          </w:p>
        </w:tc>
        <w:tc>
          <w:tcPr>
            <w:tcW w:w="1056" w:type="dxa"/>
            <w:tcBorders>
              <w:top w:val="single" w:sz="6" w:space="0" w:color="000000"/>
              <w:left w:val="single" w:sz="6" w:space="0" w:color="000000"/>
              <w:bottom w:val="single" w:sz="12" w:space="0" w:color="000000"/>
              <w:right w:val="single" w:sz="12"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0.00</w:t>
            </w:r>
          </w:p>
        </w:tc>
        <w:tc>
          <w:tcPr>
            <w:tcW w:w="731" w:type="dxa"/>
            <w:tcBorders>
              <w:top w:val="single" w:sz="6" w:space="0" w:color="000000"/>
              <w:left w:val="single" w:sz="12" w:space="0" w:color="000000"/>
              <w:bottom w:val="single" w:sz="12"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 </w:t>
            </w:r>
          </w:p>
        </w:tc>
        <w:tc>
          <w:tcPr>
            <w:tcW w:w="921" w:type="dxa"/>
            <w:tcBorders>
              <w:top w:val="single" w:sz="6" w:space="0" w:color="000000"/>
              <w:left w:val="single" w:sz="6" w:space="0" w:color="000000"/>
              <w:bottom w:val="single" w:sz="12"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 </w:t>
            </w:r>
          </w:p>
        </w:tc>
        <w:tc>
          <w:tcPr>
            <w:tcW w:w="1070" w:type="dxa"/>
            <w:tcBorders>
              <w:top w:val="single" w:sz="6" w:space="0" w:color="000000"/>
              <w:left w:val="single" w:sz="6" w:space="0" w:color="000000"/>
              <w:bottom w:val="single" w:sz="12"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t>3.28</w:t>
            </w:r>
          </w:p>
        </w:tc>
      </w:tr>
      <w:tr w:rsidR="001E51CC" w:rsidRPr="000A45BD" w:rsidTr="004022A9">
        <w:trPr>
          <w:trHeight w:val="278"/>
          <w:jc w:val="center"/>
        </w:trPr>
        <w:tc>
          <w:tcPr>
            <w:tcW w:w="1887" w:type="dxa"/>
            <w:tcBorders>
              <w:top w:val="single" w:sz="12" w:space="0" w:color="000000"/>
              <w:left w:val="single" w:sz="6" w:space="0" w:color="000000"/>
              <w:bottom w:val="single" w:sz="6" w:space="0" w:color="000000"/>
              <w:right w:val="single" w:sz="12"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rPr>
                <w:b/>
                <w:bCs/>
              </w:rPr>
              <w:t>Total Mass</w:t>
            </w:r>
          </w:p>
        </w:tc>
        <w:tc>
          <w:tcPr>
            <w:tcW w:w="882" w:type="dxa"/>
            <w:tcBorders>
              <w:top w:val="single" w:sz="12" w:space="0" w:color="000000"/>
              <w:left w:val="single" w:sz="12"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rPr>
                <w:b/>
                <w:bCs/>
              </w:rPr>
              <w:t>185.88</w:t>
            </w:r>
          </w:p>
        </w:tc>
        <w:tc>
          <w:tcPr>
            <w:tcW w:w="878" w:type="dxa"/>
            <w:tcBorders>
              <w:top w:val="single" w:sz="12"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rPr>
                <w:b/>
                <w:bCs/>
              </w:rPr>
              <w:t>25%</w:t>
            </w:r>
          </w:p>
        </w:tc>
        <w:tc>
          <w:tcPr>
            <w:tcW w:w="1056" w:type="dxa"/>
            <w:tcBorders>
              <w:top w:val="single" w:sz="12" w:space="0" w:color="000000"/>
              <w:left w:val="single" w:sz="6" w:space="0" w:color="000000"/>
              <w:bottom w:val="single" w:sz="6" w:space="0" w:color="000000"/>
              <w:right w:val="single" w:sz="12"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rPr>
                <w:b/>
                <w:bCs/>
              </w:rPr>
              <w:t>232.50</w:t>
            </w:r>
          </w:p>
        </w:tc>
        <w:tc>
          <w:tcPr>
            <w:tcW w:w="731" w:type="dxa"/>
            <w:tcBorders>
              <w:top w:val="single" w:sz="12" w:space="0" w:color="000000"/>
              <w:left w:val="single" w:sz="12"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rPr>
                <w:b/>
                <w:bCs/>
              </w:rPr>
              <w:t>52.57</w:t>
            </w:r>
          </w:p>
        </w:tc>
        <w:tc>
          <w:tcPr>
            <w:tcW w:w="921" w:type="dxa"/>
            <w:tcBorders>
              <w:top w:val="single" w:sz="12"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rPr>
                <w:b/>
                <w:bCs/>
              </w:rPr>
              <w:t>15%</w:t>
            </w:r>
          </w:p>
        </w:tc>
        <w:tc>
          <w:tcPr>
            <w:tcW w:w="1070" w:type="dxa"/>
            <w:tcBorders>
              <w:top w:val="single" w:sz="12"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1E51CC" w:rsidRPr="001E51CC" w:rsidRDefault="001E51CC" w:rsidP="00133F78">
            <w:pPr>
              <w:jc w:val="center"/>
            </w:pPr>
            <w:r w:rsidRPr="001E51CC">
              <w:rPr>
                <w:b/>
                <w:bCs/>
              </w:rPr>
              <w:t>64.22</w:t>
            </w:r>
          </w:p>
        </w:tc>
      </w:tr>
    </w:tbl>
    <w:p w:rsidR="00EB7BA5" w:rsidRPr="00383640" w:rsidRDefault="00EB7BA5" w:rsidP="00EB7BA5">
      <w:pPr>
        <w:tabs>
          <w:tab w:val="left" w:pos="288"/>
        </w:tabs>
      </w:pPr>
    </w:p>
    <w:p w:rsidR="00B6275B" w:rsidRDefault="00B6275B" w:rsidP="00B6275B">
      <w:pPr>
        <w:tabs>
          <w:tab w:val="left" w:pos="288"/>
        </w:tabs>
        <w:ind w:firstLine="288"/>
      </w:pPr>
      <w:r w:rsidRPr="00B6275B">
        <w:t>Table 3 shows the implications of mass on the mission phase times</w:t>
      </w:r>
      <w:r w:rsidR="00A069C8">
        <w:t xml:space="preserve">. </w:t>
      </w:r>
      <w:r w:rsidRPr="00B6275B">
        <w:t>The initial study goal for the sail characteristic acceleration was 0.3 mm/s</w:t>
      </w:r>
      <w:r w:rsidRPr="00B6275B">
        <w:rPr>
          <w:vertAlign w:val="superscript"/>
        </w:rPr>
        <w:t>2</w:t>
      </w:r>
      <w:r w:rsidR="00A069C8">
        <w:t xml:space="preserve">. </w:t>
      </w:r>
      <w:r w:rsidRPr="00B6275B">
        <w:t>After several iterations towards a minimum mass design, the final results led to a sail performance of 0.22 mm/s</w:t>
      </w:r>
      <w:r w:rsidRPr="00B6275B">
        <w:rPr>
          <w:vertAlign w:val="superscript"/>
        </w:rPr>
        <w:t>2</w:t>
      </w:r>
      <w:r w:rsidRPr="00B6275B">
        <w:t>, factoring in the mass margins for the spacecraft subsystems</w:t>
      </w:r>
      <w:r w:rsidR="00A069C8">
        <w:t xml:space="preserve">. </w:t>
      </w:r>
      <w:r w:rsidRPr="00B6275B">
        <w:t xml:space="preserve">The resulting total mission time is 13.1 years, which includes </w:t>
      </w:r>
      <w:r w:rsidR="008B4F58">
        <w:t>three</w:t>
      </w:r>
      <w:r w:rsidRPr="00B6275B">
        <w:t xml:space="preserve"> years of polar observations</w:t>
      </w:r>
      <w:r w:rsidR="00A069C8">
        <w:t xml:space="preserve">. </w:t>
      </w:r>
      <w:r w:rsidRPr="00B6275B">
        <w:t>This time may be reduced with a judicious selection of launch date, such that advantage is taken of the 7.25</w:t>
      </w:r>
      <w:r w:rsidRPr="00B6275B">
        <w:sym w:font="Symbol" w:char="F0B0"/>
      </w:r>
      <w:r w:rsidRPr="00B6275B">
        <w:t xml:space="preserve"> difference between the Sun’s equator and the ecliptic plane</w:t>
      </w:r>
      <w:r w:rsidR="00A069C8">
        <w:t xml:space="preserve">. </w:t>
      </w:r>
      <w:r w:rsidRPr="00B6275B">
        <w:t>Also, allowing the sail to perform inclination changes during the inward spiral will further reduce the cranking phase time</w:t>
      </w:r>
      <w:r w:rsidR="00A069C8">
        <w:t xml:space="preserve">. </w:t>
      </w:r>
      <w:r w:rsidRPr="00B6275B">
        <w:t>Finally, with the relatively low launch mass, the launch vehicle may be able to not only reduce the inward spiral by providing a high Earth departure energy but also provide a significant initial heliocentric inclination</w:t>
      </w:r>
      <w:r w:rsidR="00A069C8">
        <w:t xml:space="preserve">. </w:t>
      </w:r>
      <w:r w:rsidRPr="00B6275B">
        <w:t>At the 0.22 m/s</w:t>
      </w:r>
      <w:r w:rsidRPr="00B6275B">
        <w:rPr>
          <w:vertAlign w:val="superscript"/>
        </w:rPr>
        <w:t>2</w:t>
      </w:r>
      <w:r w:rsidRPr="00B6275B">
        <w:t xml:space="preserve"> characteristic acceleration, every degree of inclination saved results in a 0.1</w:t>
      </w:r>
      <w:r w:rsidR="00EF4AC7">
        <w:t>-</w:t>
      </w:r>
      <w:r w:rsidRPr="00B6275B">
        <w:t>year reduction of cranking time.</w:t>
      </w:r>
    </w:p>
    <w:p w:rsidR="00B6275B" w:rsidRDefault="00B6275B" w:rsidP="00B6275B">
      <w:pPr>
        <w:tabs>
          <w:tab w:val="left" w:pos="288"/>
        </w:tabs>
      </w:pPr>
    </w:p>
    <w:p w:rsidR="00B119A0" w:rsidRDefault="00B119A0" w:rsidP="00B119A0">
      <w:pPr>
        <w:pStyle w:val="Caption"/>
        <w:jc w:val="center"/>
      </w:pPr>
      <w:r>
        <w:lastRenderedPageBreak/>
        <w:t xml:space="preserve">Table </w:t>
      </w:r>
      <w:fldSimple w:instr=" SEQ Table \* ARABIC ">
        <w:r w:rsidR="00737A90">
          <w:rPr>
            <w:noProof/>
          </w:rPr>
          <w:t>3</w:t>
        </w:r>
      </w:fldSimple>
      <w:r>
        <w:t xml:space="preserve">  </w:t>
      </w:r>
      <w:r w:rsidRPr="00B119A0">
        <w:t xml:space="preserve">Transfer and total mission times for </w:t>
      </w:r>
      <w:r w:rsidR="00C467FF">
        <w:t>characteristic accelerations</w:t>
      </w:r>
      <w:r w:rsidRPr="00B119A0">
        <w:t xml:space="preserve"> </w:t>
      </w:r>
      <w:r w:rsidR="00C467FF">
        <w:t>of</w:t>
      </w:r>
      <w:r w:rsidRPr="00B119A0">
        <w:t xml:space="preserve"> 0.22 mm/s</w:t>
      </w:r>
      <w:r w:rsidRPr="00B119A0">
        <w:rPr>
          <w:vertAlign w:val="superscript"/>
        </w:rPr>
        <w:t>2</w:t>
      </w:r>
      <w:r w:rsidRPr="00B119A0">
        <w:t>, 0.26 mm/s</w:t>
      </w:r>
      <w:r w:rsidRPr="00B119A0">
        <w:rPr>
          <w:vertAlign w:val="superscript"/>
        </w:rPr>
        <w:t>2</w:t>
      </w:r>
      <w:r w:rsidRPr="00B119A0">
        <w:t>, and 0.30 mm/s</w:t>
      </w:r>
      <w:r w:rsidRPr="00B119A0">
        <w:rPr>
          <w:vertAlign w:val="superscript"/>
        </w:rPr>
        <w:t>2</w:t>
      </w:r>
      <w:r w:rsidRPr="00B119A0">
        <w:t>.</w:t>
      </w:r>
    </w:p>
    <w:tbl>
      <w:tblPr>
        <w:tblW w:w="7391" w:type="dxa"/>
        <w:jc w:val="center"/>
        <w:tblLook w:val="04A0" w:firstRow="1" w:lastRow="0" w:firstColumn="1" w:lastColumn="0" w:noHBand="0" w:noVBand="1"/>
      </w:tblPr>
      <w:tblGrid>
        <w:gridCol w:w="2046"/>
        <w:gridCol w:w="1831"/>
        <w:gridCol w:w="1677"/>
        <w:gridCol w:w="1837"/>
      </w:tblGrid>
      <w:tr w:rsidR="00D963EA" w:rsidTr="00D96D94">
        <w:trPr>
          <w:trHeight w:val="331"/>
          <w:jc w:val="center"/>
        </w:trPr>
        <w:tc>
          <w:tcPr>
            <w:tcW w:w="2046" w:type="dxa"/>
            <w:vMerge w:val="restart"/>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D963EA" w:rsidRPr="00D963EA" w:rsidRDefault="00D963EA" w:rsidP="00133F78">
            <w:pPr>
              <w:jc w:val="center"/>
              <w:rPr>
                <w:b/>
                <w:bCs/>
                <w:color w:val="000000"/>
              </w:rPr>
            </w:pPr>
            <w:r w:rsidRPr="00D963EA">
              <w:rPr>
                <w:b/>
                <w:bCs/>
                <w:color w:val="000000"/>
              </w:rPr>
              <w:t>Mission Phase</w:t>
            </w:r>
          </w:p>
        </w:tc>
        <w:tc>
          <w:tcPr>
            <w:tcW w:w="5345" w:type="dxa"/>
            <w:gridSpan w:val="3"/>
            <w:tcBorders>
              <w:top w:val="single" w:sz="12" w:space="0" w:color="auto"/>
              <w:left w:val="single" w:sz="12" w:space="0" w:color="auto"/>
              <w:bottom w:val="single" w:sz="4" w:space="0" w:color="auto"/>
              <w:right w:val="single" w:sz="12" w:space="0" w:color="auto"/>
            </w:tcBorders>
            <w:shd w:val="clear" w:color="auto" w:fill="D9D9D9" w:themeFill="background1" w:themeFillShade="D9"/>
            <w:noWrap/>
            <w:vAlign w:val="center"/>
            <w:hideMark/>
          </w:tcPr>
          <w:p w:rsidR="00D963EA" w:rsidRPr="00D963EA" w:rsidRDefault="00D963EA" w:rsidP="00133F78">
            <w:pPr>
              <w:jc w:val="center"/>
              <w:rPr>
                <w:b/>
                <w:bCs/>
                <w:color w:val="000000"/>
              </w:rPr>
            </w:pPr>
            <w:r>
              <w:rPr>
                <w:b/>
                <w:bCs/>
                <w:color w:val="000000"/>
              </w:rPr>
              <w:t xml:space="preserve">Transfer </w:t>
            </w:r>
            <w:r w:rsidRPr="00D963EA">
              <w:rPr>
                <w:b/>
                <w:bCs/>
                <w:color w:val="000000"/>
              </w:rPr>
              <w:t>Times (years)</w:t>
            </w:r>
          </w:p>
        </w:tc>
      </w:tr>
      <w:tr w:rsidR="00D963EA" w:rsidTr="00D96D94">
        <w:trPr>
          <w:trHeight w:val="331"/>
          <w:jc w:val="center"/>
        </w:trPr>
        <w:tc>
          <w:tcPr>
            <w:tcW w:w="2046" w:type="dxa"/>
            <w:vMerge/>
            <w:tcBorders>
              <w:top w:val="single" w:sz="8" w:space="0" w:color="000000"/>
              <w:left w:val="single" w:sz="12" w:space="0" w:color="auto"/>
              <w:bottom w:val="single" w:sz="12" w:space="0" w:color="auto"/>
              <w:right w:val="single" w:sz="12" w:space="0" w:color="auto"/>
            </w:tcBorders>
            <w:shd w:val="clear" w:color="auto" w:fill="D9D9D9" w:themeFill="background1" w:themeFillShade="D9"/>
            <w:vAlign w:val="center"/>
            <w:hideMark/>
          </w:tcPr>
          <w:p w:rsidR="00D963EA" w:rsidRPr="00D963EA" w:rsidRDefault="00D963EA" w:rsidP="00133F78">
            <w:pPr>
              <w:rPr>
                <w:b/>
                <w:bCs/>
                <w:color w:val="000000"/>
              </w:rPr>
            </w:pPr>
          </w:p>
        </w:tc>
        <w:tc>
          <w:tcPr>
            <w:tcW w:w="1831" w:type="dxa"/>
            <w:tcBorders>
              <w:top w:val="nil"/>
              <w:left w:val="single" w:sz="12" w:space="0" w:color="auto"/>
              <w:bottom w:val="single" w:sz="12" w:space="0" w:color="auto"/>
              <w:right w:val="single" w:sz="4" w:space="0" w:color="auto"/>
            </w:tcBorders>
            <w:shd w:val="clear" w:color="auto" w:fill="D9D9D9" w:themeFill="background1" w:themeFillShade="D9"/>
            <w:noWrap/>
            <w:vAlign w:val="center"/>
            <w:hideMark/>
          </w:tcPr>
          <w:p w:rsidR="00D963EA" w:rsidRPr="00D963EA" w:rsidRDefault="00D963EA" w:rsidP="00133F78">
            <w:pPr>
              <w:jc w:val="center"/>
              <w:rPr>
                <w:color w:val="000000"/>
              </w:rPr>
            </w:pPr>
            <w:r w:rsidRPr="00D963EA">
              <w:rPr>
                <w:color w:val="000000"/>
              </w:rPr>
              <w:t>0.22 mm/s</w:t>
            </w:r>
            <w:r w:rsidRPr="00D963EA">
              <w:rPr>
                <w:color w:val="000000"/>
                <w:vertAlign w:val="superscript"/>
              </w:rPr>
              <w:t>2</w:t>
            </w:r>
          </w:p>
          <w:p w:rsidR="00D963EA" w:rsidRPr="00D963EA" w:rsidRDefault="00D963EA" w:rsidP="00133F78">
            <w:pPr>
              <w:jc w:val="center"/>
              <w:rPr>
                <w:color w:val="000000"/>
              </w:rPr>
            </w:pPr>
            <w:r w:rsidRPr="00D963EA">
              <w:rPr>
                <w:color w:val="000000"/>
              </w:rPr>
              <w:t>(with mass margin)</w:t>
            </w:r>
          </w:p>
        </w:tc>
        <w:tc>
          <w:tcPr>
            <w:tcW w:w="1677" w:type="dxa"/>
            <w:tcBorders>
              <w:top w:val="nil"/>
              <w:left w:val="nil"/>
              <w:bottom w:val="single" w:sz="12" w:space="0" w:color="auto"/>
              <w:right w:val="single" w:sz="4" w:space="0" w:color="auto"/>
            </w:tcBorders>
            <w:shd w:val="clear" w:color="auto" w:fill="D9D9D9" w:themeFill="background1" w:themeFillShade="D9"/>
            <w:noWrap/>
            <w:vAlign w:val="center"/>
            <w:hideMark/>
          </w:tcPr>
          <w:p w:rsidR="00D963EA" w:rsidRPr="00D963EA" w:rsidRDefault="00D963EA" w:rsidP="00133F78">
            <w:pPr>
              <w:jc w:val="center"/>
              <w:rPr>
                <w:color w:val="000000"/>
              </w:rPr>
            </w:pPr>
            <w:r w:rsidRPr="00D963EA">
              <w:rPr>
                <w:color w:val="000000"/>
              </w:rPr>
              <w:t>0.26 mm/s</w:t>
            </w:r>
            <w:r w:rsidRPr="00D963EA">
              <w:rPr>
                <w:color w:val="000000"/>
                <w:vertAlign w:val="superscript"/>
              </w:rPr>
              <w:t>2</w:t>
            </w:r>
          </w:p>
          <w:p w:rsidR="00D963EA" w:rsidRPr="00D963EA" w:rsidRDefault="00D963EA" w:rsidP="00133F78">
            <w:pPr>
              <w:jc w:val="center"/>
              <w:rPr>
                <w:color w:val="000000"/>
              </w:rPr>
            </w:pPr>
            <w:r w:rsidRPr="00D963EA">
              <w:rPr>
                <w:color w:val="000000"/>
              </w:rPr>
              <w:t>(no mass margin)</w:t>
            </w:r>
          </w:p>
        </w:tc>
        <w:tc>
          <w:tcPr>
            <w:tcW w:w="1836" w:type="dxa"/>
            <w:tcBorders>
              <w:top w:val="nil"/>
              <w:left w:val="nil"/>
              <w:bottom w:val="single" w:sz="12" w:space="0" w:color="auto"/>
              <w:right w:val="single" w:sz="12" w:space="0" w:color="auto"/>
            </w:tcBorders>
            <w:shd w:val="clear" w:color="auto" w:fill="D9D9D9" w:themeFill="background1" w:themeFillShade="D9"/>
            <w:noWrap/>
            <w:vAlign w:val="center"/>
            <w:hideMark/>
          </w:tcPr>
          <w:p w:rsidR="00D963EA" w:rsidRPr="00D963EA" w:rsidRDefault="00D963EA" w:rsidP="00133F78">
            <w:pPr>
              <w:jc w:val="center"/>
              <w:rPr>
                <w:color w:val="000000"/>
              </w:rPr>
            </w:pPr>
            <w:r w:rsidRPr="00D963EA">
              <w:rPr>
                <w:color w:val="000000"/>
              </w:rPr>
              <w:t>0.30 mm/s</w:t>
            </w:r>
            <w:r w:rsidRPr="00D963EA">
              <w:rPr>
                <w:color w:val="000000"/>
                <w:vertAlign w:val="superscript"/>
              </w:rPr>
              <w:t>2</w:t>
            </w:r>
          </w:p>
          <w:p w:rsidR="00D963EA" w:rsidRPr="00D963EA" w:rsidRDefault="00D963EA" w:rsidP="00133F78">
            <w:pPr>
              <w:jc w:val="center"/>
              <w:rPr>
                <w:color w:val="000000"/>
              </w:rPr>
            </w:pPr>
            <w:r w:rsidRPr="00D963EA">
              <w:rPr>
                <w:color w:val="000000"/>
              </w:rPr>
              <w:t>(initial assumption)</w:t>
            </w:r>
          </w:p>
        </w:tc>
      </w:tr>
      <w:tr w:rsidR="00D963EA" w:rsidTr="00D96D94">
        <w:trPr>
          <w:trHeight w:val="331"/>
          <w:jc w:val="center"/>
        </w:trPr>
        <w:tc>
          <w:tcPr>
            <w:tcW w:w="2046" w:type="dxa"/>
            <w:tcBorders>
              <w:top w:val="single" w:sz="12" w:space="0" w:color="auto"/>
              <w:left w:val="single" w:sz="4" w:space="0" w:color="auto"/>
              <w:bottom w:val="single" w:sz="4" w:space="0" w:color="auto"/>
              <w:right w:val="single" w:sz="12" w:space="0" w:color="auto"/>
            </w:tcBorders>
            <w:shd w:val="clear" w:color="auto" w:fill="auto"/>
            <w:noWrap/>
            <w:vAlign w:val="center"/>
            <w:hideMark/>
          </w:tcPr>
          <w:p w:rsidR="00D963EA" w:rsidRPr="00D963EA" w:rsidRDefault="00D963EA" w:rsidP="00133F78">
            <w:pPr>
              <w:jc w:val="center"/>
              <w:rPr>
                <w:color w:val="000000"/>
              </w:rPr>
            </w:pPr>
            <w:r w:rsidRPr="00D963EA">
              <w:rPr>
                <w:color w:val="000000"/>
              </w:rPr>
              <w:t>Inward Spiral</w:t>
            </w:r>
          </w:p>
        </w:tc>
        <w:tc>
          <w:tcPr>
            <w:tcW w:w="1831"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rsidR="00D963EA" w:rsidRPr="00D963EA" w:rsidRDefault="00D963EA" w:rsidP="00133F78">
            <w:pPr>
              <w:jc w:val="center"/>
              <w:rPr>
                <w:color w:val="000000"/>
              </w:rPr>
            </w:pPr>
            <w:r w:rsidRPr="00D963EA">
              <w:rPr>
                <w:color w:val="000000"/>
              </w:rPr>
              <w:t>2.6</w:t>
            </w:r>
          </w:p>
        </w:tc>
        <w:tc>
          <w:tcPr>
            <w:tcW w:w="1677" w:type="dxa"/>
            <w:tcBorders>
              <w:top w:val="single" w:sz="12" w:space="0" w:color="auto"/>
              <w:left w:val="nil"/>
              <w:bottom w:val="single" w:sz="4" w:space="0" w:color="auto"/>
              <w:right w:val="single" w:sz="4" w:space="0" w:color="auto"/>
            </w:tcBorders>
            <w:shd w:val="clear" w:color="auto" w:fill="auto"/>
            <w:noWrap/>
            <w:vAlign w:val="center"/>
            <w:hideMark/>
          </w:tcPr>
          <w:p w:rsidR="00D963EA" w:rsidRPr="00D963EA" w:rsidRDefault="00D963EA" w:rsidP="00133F78">
            <w:pPr>
              <w:jc w:val="center"/>
              <w:rPr>
                <w:color w:val="000000"/>
              </w:rPr>
            </w:pPr>
            <w:r w:rsidRPr="00D963EA">
              <w:rPr>
                <w:color w:val="000000"/>
              </w:rPr>
              <w:t>2.2</w:t>
            </w:r>
          </w:p>
        </w:tc>
        <w:tc>
          <w:tcPr>
            <w:tcW w:w="1836" w:type="dxa"/>
            <w:tcBorders>
              <w:top w:val="single" w:sz="12" w:space="0" w:color="auto"/>
              <w:left w:val="nil"/>
              <w:bottom w:val="single" w:sz="4" w:space="0" w:color="auto"/>
              <w:right w:val="single" w:sz="4" w:space="0" w:color="auto"/>
            </w:tcBorders>
            <w:shd w:val="clear" w:color="auto" w:fill="auto"/>
            <w:noWrap/>
            <w:vAlign w:val="center"/>
            <w:hideMark/>
          </w:tcPr>
          <w:p w:rsidR="00D963EA" w:rsidRPr="00D963EA" w:rsidRDefault="00D963EA" w:rsidP="00133F78">
            <w:pPr>
              <w:jc w:val="center"/>
              <w:rPr>
                <w:color w:val="000000"/>
              </w:rPr>
            </w:pPr>
            <w:r w:rsidRPr="00D963EA">
              <w:rPr>
                <w:color w:val="000000"/>
              </w:rPr>
              <w:t>1.9</w:t>
            </w:r>
          </w:p>
        </w:tc>
      </w:tr>
      <w:tr w:rsidR="00D963EA" w:rsidTr="00D96D94">
        <w:trPr>
          <w:trHeight w:val="331"/>
          <w:jc w:val="center"/>
        </w:trPr>
        <w:tc>
          <w:tcPr>
            <w:tcW w:w="2046" w:type="dxa"/>
            <w:tcBorders>
              <w:top w:val="nil"/>
              <w:left w:val="single" w:sz="4" w:space="0" w:color="auto"/>
              <w:bottom w:val="single" w:sz="12" w:space="0" w:color="auto"/>
              <w:right w:val="single" w:sz="12" w:space="0" w:color="auto"/>
            </w:tcBorders>
            <w:shd w:val="clear" w:color="auto" w:fill="auto"/>
            <w:noWrap/>
            <w:vAlign w:val="center"/>
            <w:hideMark/>
          </w:tcPr>
          <w:p w:rsidR="00D963EA" w:rsidRPr="00D963EA" w:rsidRDefault="00D963EA" w:rsidP="00133F78">
            <w:pPr>
              <w:jc w:val="center"/>
              <w:rPr>
                <w:color w:val="000000"/>
              </w:rPr>
            </w:pPr>
            <w:r w:rsidRPr="00D963EA">
              <w:rPr>
                <w:color w:val="000000"/>
              </w:rPr>
              <w:t>Cranking</w:t>
            </w:r>
          </w:p>
        </w:tc>
        <w:tc>
          <w:tcPr>
            <w:tcW w:w="1831" w:type="dxa"/>
            <w:tcBorders>
              <w:top w:val="single" w:sz="4" w:space="0" w:color="auto"/>
              <w:left w:val="single" w:sz="12" w:space="0" w:color="auto"/>
              <w:bottom w:val="single" w:sz="12" w:space="0" w:color="auto"/>
              <w:right w:val="single" w:sz="4" w:space="0" w:color="auto"/>
            </w:tcBorders>
            <w:shd w:val="clear" w:color="auto" w:fill="auto"/>
            <w:noWrap/>
            <w:vAlign w:val="center"/>
            <w:hideMark/>
          </w:tcPr>
          <w:p w:rsidR="00D963EA" w:rsidRPr="00D963EA" w:rsidRDefault="00D963EA" w:rsidP="00133F78">
            <w:pPr>
              <w:jc w:val="center"/>
              <w:rPr>
                <w:color w:val="000000"/>
              </w:rPr>
            </w:pPr>
            <w:r w:rsidRPr="00D963EA">
              <w:rPr>
                <w:color w:val="000000"/>
              </w:rPr>
              <w:t>7.5</w:t>
            </w:r>
          </w:p>
        </w:tc>
        <w:tc>
          <w:tcPr>
            <w:tcW w:w="1677" w:type="dxa"/>
            <w:tcBorders>
              <w:top w:val="nil"/>
              <w:left w:val="nil"/>
              <w:bottom w:val="single" w:sz="12" w:space="0" w:color="auto"/>
              <w:right w:val="single" w:sz="4" w:space="0" w:color="auto"/>
            </w:tcBorders>
            <w:shd w:val="clear" w:color="auto" w:fill="auto"/>
            <w:noWrap/>
            <w:vAlign w:val="center"/>
            <w:hideMark/>
          </w:tcPr>
          <w:p w:rsidR="00D963EA" w:rsidRPr="00D963EA" w:rsidRDefault="00D963EA" w:rsidP="00133F78">
            <w:pPr>
              <w:jc w:val="center"/>
              <w:rPr>
                <w:color w:val="000000"/>
              </w:rPr>
            </w:pPr>
            <w:r w:rsidRPr="00D963EA">
              <w:rPr>
                <w:color w:val="000000"/>
              </w:rPr>
              <w:t>6.4</w:t>
            </w:r>
          </w:p>
        </w:tc>
        <w:tc>
          <w:tcPr>
            <w:tcW w:w="1836" w:type="dxa"/>
            <w:tcBorders>
              <w:top w:val="nil"/>
              <w:left w:val="nil"/>
              <w:bottom w:val="single" w:sz="12" w:space="0" w:color="auto"/>
              <w:right w:val="single" w:sz="4" w:space="0" w:color="auto"/>
            </w:tcBorders>
            <w:shd w:val="clear" w:color="auto" w:fill="auto"/>
            <w:noWrap/>
            <w:vAlign w:val="center"/>
            <w:hideMark/>
          </w:tcPr>
          <w:p w:rsidR="00D963EA" w:rsidRPr="00D963EA" w:rsidRDefault="00D963EA" w:rsidP="00133F78">
            <w:pPr>
              <w:jc w:val="center"/>
              <w:rPr>
                <w:color w:val="000000"/>
              </w:rPr>
            </w:pPr>
            <w:r w:rsidRPr="00D963EA">
              <w:rPr>
                <w:color w:val="000000"/>
              </w:rPr>
              <w:t>5.5</w:t>
            </w:r>
          </w:p>
        </w:tc>
      </w:tr>
      <w:tr w:rsidR="00D963EA" w:rsidTr="00D96D94">
        <w:trPr>
          <w:trHeight w:val="331"/>
          <w:jc w:val="center"/>
        </w:trPr>
        <w:tc>
          <w:tcPr>
            <w:tcW w:w="2046" w:type="dxa"/>
            <w:tcBorders>
              <w:top w:val="single" w:sz="12" w:space="0" w:color="auto"/>
              <w:left w:val="single" w:sz="4" w:space="0" w:color="auto"/>
              <w:bottom w:val="single" w:sz="4" w:space="0" w:color="auto"/>
              <w:right w:val="single" w:sz="12" w:space="0" w:color="auto"/>
            </w:tcBorders>
            <w:shd w:val="clear" w:color="auto" w:fill="auto"/>
            <w:noWrap/>
            <w:vAlign w:val="center"/>
            <w:hideMark/>
          </w:tcPr>
          <w:p w:rsidR="00D963EA" w:rsidRPr="00D963EA" w:rsidRDefault="00D963EA" w:rsidP="00133F78">
            <w:pPr>
              <w:jc w:val="center"/>
              <w:rPr>
                <w:color w:val="000000"/>
              </w:rPr>
            </w:pPr>
            <w:r w:rsidRPr="00D963EA">
              <w:rPr>
                <w:color w:val="000000"/>
              </w:rPr>
              <w:t>Total Time to 75 deg</w:t>
            </w:r>
          </w:p>
        </w:tc>
        <w:tc>
          <w:tcPr>
            <w:tcW w:w="1831"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rsidR="00D963EA" w:rsidRPr="00D963EA" w:rsidRDefault="00D963EA" w:rsidP="00133F78">
            <w:pPr>
              <w:jc w:val="center"/>
              <w:rPr>
                <w:color w:val="000000"/>
              </w:rPr>
            </w:pPr>
            <w:r w:rsidRPr="00D963EA">
              <w:rPr>
                <w:color w:val="000000"/>
              </w:rPr>
              <w:t>10.1</w:t>
            </w:r>
          </w:p>
        </w:tc>
        <w:tc>
          <w:tcPr>
            <w:tcW w:w="1677" w:type="dxa"/>
            <w:tcBorders>
              <w:top w:val="single" w:sz="12" w:space="0" w:color="auto"/>
              <w:left w:val="nil"/>
              <w:bottom w:val="single" w:sz="4" w:space="0" w:color="auto"/>
              <w:right w:val="single" w:sz="4" w:space="0" w:color="auto"/>
            </w:tcBorders>
            <w:shd w:val="clear" w:color="auto" w:fill="auto"/>
            <w:noWrap/>
            <w:vAlign w:val="center"/>
            <w:hideMark/>
          </w:tcPr>
          <w:p w:rsidR="00D963EA" w:rsidRPr="00D963EA" w:rsidRDefault="00D963EA" w:rsidP="00133F78">
            <w:pPr>
              <w:jc w:val="center"/>
              <w:rPr>
                <w:color w:val="000000"/>
              </w:rPr>
            </w:pPr>
            <w:r w:rsidRPr="00D963EA">
              <w:rPr>
                <w:color w:val="000000"/>
              </w:rPr>
              <w:t>8.6</w:t>
            </w:r>
          </w:p>
        </w:tc>
        <w:tc>
          <w:tcPr>
            <w:tcW w:w="1836" w:type="dxa"/>
            <w:tcBorders>
              <w:top w:val="single" w:sz="12" w:space="0" w:color="auto"/>
              <w:left w:val="nil"/>
              <w:bottom w:val="single" w:sz="4" w:space="0" w:color="auto"/>
              <w:right w:val="single" w:sz="4" w:space="0" w:color="auto"/>
            </w:tcBorders>
            <w:shd w:val="clear" w:color="auto" w:fill="auto"/>
            <w:noWrap/>
            <w:vAlign w:val="center"/>
            <w:hideMark/>
          </w:tcPr>
          <w:p w:rsidR="00D963EA" w:rsidRPr="00D963EA" w:rsidRDefault="00D963EA" w:rsidP="00133F78">
            <w:pPr>
              <w:jc w:val="center"/>
              <w:rPr>
                <w:color w:val="000000"/>
              </w:rPr>
            </w:pPr>
            <w:r w:rsidRPr="00D963EA">
              <w:rPr>
                <w:color w:val="000000"/>
              </w:rPr>
              <w:t>7.4</w:t>
            </w:r>
          </w:p>
        </w:tc>
      </w:tr>
      <w:tr w:rsidR="00D963EA" w:rsidTr="00D96D94">
        <w:trPr>
          <w:trHeight w:val="331"/>
          <w:jc w:val="center"/>
        </w:trPr>
        <w:tc>
          <w:tcPr>
            <w:tcW w:w="2046" w:type="dxa"/>
            <w:tcBorders>
              <w:top w:val="nil"/>
              <w:left w:val="single" w:sz="4" w:space="0" w:color="auto"/>
              <w:bottom w:val="single" w:sz="12" w:space="0" w:color="auto"/>
              <w:right w:val="single" w:sz="12" w:space="0" w:color="auto"/>
            </w:tcBorders>
            <w:shd w:val="clear" w:color="auto" w:fill="auto"/>
            <w:noWrap/>
            <w:vAlign w:val="center"/>
            <w:hideMark/>
          </w:tcPr>
          <w:p w:rsidR="00D963EA" w:rsidRPr="00D963EA" w:rsidRDefault="00D963EA" w:rsidP="00133F78">
            <w:pPr>
              <w:jc w:val="center"/>
              <w:rPr>
                <w:color w:val="000000"/>
              </w:rPr>
            </w:pPr>
            <w:r w:rsidRPr="00D963EA">
              <w:rPr>
                <w:color w:val="000000"/>
              </w:rPr>
              <w:t>Time On-station</w:t>
            </w:r>
          </w:p>
        </w:tc>
        <w:tc>
          <w:tcPr>
            <w:tcW w:w="1831" w:type="dxa"/>
            <w:tcBorders>
              <w:top w:val="single" w:sz="4" w:space="0" w:color="auto"/>
              <w:left w:val="single" w:sz="12" w:space="0" w:color="auto"/>
              <w:bottom w:val="single" w:sz="12" w:space="0" w:color="auto"/>
              <w:right w:val="single" w:sz="4" w:space="0" w:color="auto"/>
            </w:tcBorders>
            <w:shd w:val="clear" w:color="auto" w:fill="auto"/>
            <w:noWrap/>
            <w:vAlign w:val="center"/>
            <w:hideMark/>
          </w:tcPr>
          <w:p w:rsidR="00D963EA" w:rsidRPr="00D963EA" w:rsidRDefault="00D963EA" w:rsidP="00133F78">
            <w:pPr>
              <w:jc w:val="center"/>
              <w:rPr>
                <w:color w:val="000000"/>
              </w:rPr>
            </w:pPr>
            <w:r w:rsidRPr="00D963EA">
              <w:rPr>
                <w:color w:val="000000"/>
              </w:rPr>
              <w:t>3.0</w:t>
            </w:r>
          </w:p>
        </w:tc>
        <w:tc>
          <w:tcPr>
            <w:tcW w:w="1677" w:type="dxa"/>
            <w:tcBorders>
              <w:top w:val="nil"/>
              <w:left w:val="nil"/>
              <w:bottom w:val="single" w:sz="12" w:space="0" w:color="auto"/>
              <w:right w:val="single" w:sz="4" w:space="0" w:color="auto"/>
            </w:tcBorders>
            <w:shd w:val="clear" w:color="auto" w:fill="auto"/>
            <w:noWrap/>
            <w:vAlign w:val="center"/>
            <w:hideMark/>
          </w:tcPr>
          <w:p w:rsidR="00D963EA" w:rsidRPr="00D963EA" w:rsidRDefault="00D963EA" w:rsidP="00133F78">
            <w:pPr>
              <w:jc w:val="center"/>
              <w:rPr>
                <w:color w:val="000000"/>
              </w:rPr>
            </w:pPr>
            <w:r w:rsidRPr="00D963EA">
              <w:rPr>
                <w:color w:val="000000"/>
              </w:rPr>
              <w:t>3.0</w:t>
            </w:r>
          </w:p>
        </w:tc>
        <w:tc>
          <w:tcPr>
            <w:tcW w:w="1836" w:type="dxa"/>
            <w:tcBorders>
              <w:top w:val="nil"/>
              <w:left w:val="nil"/>
              <w:bottom w:val="single" w:sz="12" w:space="0" w:color="auto"/>
              <w:right w:val="single" w:sz="4" w:space="0" w:color="auto"/>
            </w:tcBorders>
            <w:shd w:val="clear" w:color="auto" w:fill="auto"/>
            <w:noWrap/>
            <w:vAlign w:val="center"/>
            <w:hideMark/>
          </w:tcPr>
          <w:p w:rsidR="00D963EA" w:rsidRPr="00D963EA" w:rsidRDefault="00D963EA" w:rsidP="00133F78">
            <w:pPr>
              <w:jc w:val="center"/>
              <w:rPr>
                <w:color w:val="000000"/>
              </w:rPr>
            </w:pPr>
            <w:r w:rsidRPr="00D963EA">
              <w:rPr>
                <w:color w:val="000000"/>
              </w:rPr>
              <w:t>3.0</w:t>
            </w:r>
          </w:p>
        </w:tc>
      </w:tr>
      <w:tr w:rsidR="00D963EA" w:rsidRPr="00E33D07" w:rsidTr="00D96D94">
        <w:trPr>
          <w:trHeight w:val="331"/>
          <w:jc w:val="center"/>
        </w:trPr>
        <w:tc>
          <w:tcPr>
            <w:tcW w:w="2046" w:type="dxa"/>
            <w:tcBorders>
              <w:top w:val="single" w:sz="12" w:space="0" w:color="auto"/>
              <w:left w:val="single" w:sz="4" w:space="0" w:color="auto"/>
              <w:bottom w:val="single" w:sz="4" w:space="0" w:color="auto"/>
              <w:right w:val="single" w:sz="12" w:space="0" w:color="auto"/>
            </w:tcBorders>
            <w:shd w:val="clear" w:color="auto" w:fill="auto"/>
            <w:noWrap/>
            <w:vAlign w:val="center"/>
            <w:hideMark/>
          </w:tcPr>
          <w:p w:rsidR="00D963EA" w:rsidRPr="00D963EA" w:rsidRDefault="00D963EA" w:rsidP="00133F78">
            <w:pPr>
              <w:jc w:val="center"/>
              <w:rPr>
                <w:b/>
                <w:bCs/>
                <w:color w:val="000000"/>
              </w:rPr>
            </w:pPr>
            <w:r w:rsidRPr="00D963EA">
              <w:rPr>
                <w:b/>
                <w:bCs/>
                <w:color w:val="000000"/>
              </w:rPr>
              <w:t>Total Mission Time</w:t>
            </w:r>
          </w:p>
        </w:tc>
        <w:tc>
          <w:tcPr>
            <w:tcW w:w="1831"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rsidR="00D963EA" w:rsidRPr="00D963EA" w:rsidRDefault="00D963EA" w:rsidP="00133F78">
            <w:pPr>
              <w:jc w:val="center"/>
              <w:rPr>
                <w:b/>
                <w:bCs/>
                <w:color w:val="000000"/>
              </w:rPr>
            </w:pPr>
            <w:r w:rsidRPr="00D963EA">
              <w:rPr>
                <w:b/>
                <w:bCs/>
                <w:color w:val="000000"/>
              </w:rPr>
              <w:t>13.1</w:t>
            </w:r>
          </w:p>
        </w:tc>
        <w:tc>
          <w:tcPr>
            <w:tcW w:w="1677" w:type="dxa"/>
            <w:tcBorders>
              <w:top w:val="single" w:sz="12" w:space="0" w:color="auto"/>
              <w:left w:val="nil"/>
              <w:bottom w:val="single" w:sz="4" w:space="0" w:color="auto"/>
              <w:right w:val="single" w:sz="4" w:space="0" w:color="auto"/>
            </w:tcBorders>
            <w:shd w:val="clear" w:color="auto" w:fill="auto"/>
            <w:noWrap/>
            <w:vAlign w:val="center"/>
            <w:hideMark/>
          </w:tcPr>
          <w:p w:rsidR="00D963EA" w:rsidRPr="00D963EA" w:rsidRDefault="00D963EA" w:rsidP="00133F78">
            <w:pPr>
              <w:jc w:val="center"/>
              <w:rPr>
                <w:b/>
                <w:bCs/>
                <w:color w:val="000000"/>
              </w:rPr>
            </w:pPr>
            <w:r w:rsidRPr="00D963EA">
              <w:rPr>
                <w:b/>
                <w:bCs/>
                <w:color w:val="000000"/>
              </w:rPr>
              <w:t>11.6</w:t>
            </w:r>
          </w:p>
        </w:tc>
        <w:tc>
          <w:tcPr>
            <w:tcW w:w="1836" w:type="dxa"/>
            <w:tcBorders>
              <w:top w:val="single" w:sz="12" w:space="0" w:color="auto"/>
              <w:left w:val="nil"/>
              <w:bottom w:val="single" w:sz="4" w:space="0" w:color="auto"/>
              <w:right w:val="single" w:sz="4" w:space="0" w:color="auto"/>
            </w:tcBorders>
            <w:shd w:val="clear" w:color="auto" w:fill="auto"/>
            <w:noWrap/>
            <w:vAlign w:val="center"/>
            <w:hideMark/>
          </w:tcPr>
          <w:p w:rsidR="00D963EA" w:rsidRPr="00D963EA" w:rsidRDefault="00D963EA" w:rsidP="00133F78">
            <w:pPr>
              <w:jc w:val="center"/>
              <w:rPr>
                <w:b/>
                <w:bCs/>
                <w:color w:val="000000"/>
              </w:rPr>
            </w:pPr>
            <w:r w:rsidRPr="00D963EA">
              <w:rPr>
                <w:b/>
                <w:bCs/>
                <w:color w:val="000000"/>
              </w:rPr>
              <w:t>10.4</w:t>
            </w:r>
          </w:p>
        </w:tc>
      </w:tr>
    </w:tbl>
    <w:p w:rsidR="00F565BA" w:rsidRPr="00F565BA" w:rsidRDefault="00F565BA" w:rsidP="00F565BA">
      <w:pPr>
        <w:tabs>
          <w:tab w:val="left" w:pos="288"/>
        </w:tabs>
        <w:rPr>
          <w:b/>
          <w:color w:val="000000"/>
        </w:rPr>
      </w:pPr>
    </w:p>
    <w:p w:rsidR="00E259E4" w:rsidRPr="00F565BA" w:rsidRDefault="00C63364" w:rsidP="00E259E4">
      <w:pPr>
        <w:keepNext/>
        <w:numPr>
          <w:ilvl w:val="0"/>
          <w:numId w:val="2"/>
        </w:numPr>
        <w:tabs>
          <w:tab w:val="num" w:pos="180"/>
        </w:tabs>
        <w:spacing w:before="240" w:after="60"/>
        <w:ind w:left="180" w:hanging="180"/>
        <w:jc w:val="center"/>
        <w:outlineLvl w:val="0"/>
        <w:rPr>
          <w:b/>
          <w:kern w:val="32"/>
          <w:sz w:val="22"/>
        </w:rPr>
      </w:pPr>
      <w:r>
        <w:rPr>
          <w:b/>
          <w:kern w:val="32"/>
          <w:sz w:val="22"/>
        </w:rPr>
        <w:t>Mission Analysis</w:t>
      </w:r>
    </w:p>
    <w:p w:rsidR="00E259E4" w:rsidRDefault="002843FC" w:rsidP="00E259E4">
      <w:pPr>
        <w:tabs>
          <w:tab w:val="left" w:pos="288"/>
        </w:tabs>
        <w:ind w:firstLine="288"/>
      </w:pPr>
      <w:r>
        <w:t>This section includes the mission analysis trades performed for the Solar Polar Imager concept.</w:t>
      </w:r>
      <w:r w:rsidR="0080548E">
        <w:t xml:space="preserve"> Due to the spacecraft masses not being know a-priori, minimum time trajectories were generated over a range of sail characteristic accelerations</w:t>
      </w:r>
      <w:r w:rsidR="00061BBC">
        <w:t xml:space="preserve">, </w:t>
      </w:r>
      <w:r w:rsidR="0080548E">
        <w:t>a</w:t>
      </w:r>
      <w:r w:rsidR="0080548E" w:rsidRPr="0080548E">
        <w:rPr>
          <w:vertAlign w:val="subscript"/>
        </w:rPr>
        <w:t>c</w:t>
      </w:r>
      <w:r w:rsidR="00061BBC">
        <w:t>, which is a measure of sail performance and represents the thrust acceleration that the sail generates at 1 AU from the Sun with the sail plane oriented perpendicular to the solar direction.</w:t>
      </w:r>
      <w:r w:rsidR="005466C0">
        <w:t xml:space="preserve"> </w:t>
      </w:r>
      <w:r w:rsidR="005466C0" w:rsidRPr="005466C0">
        <w:t>For each case, the sail departs Earth with a C3 = 0 (and zero inclination) and performs an inward spiral to the 0.48 AU solar distance</w:t>
      </w:r>
      <w:r w:rsidR="005466C0">
        <w:t xml:space="preserve">. </w:t>
      </w:r>
      <w:r w:rsidR="005466C0" w:rsidRPr="005466C0">
        <w:t>At this point, the inclination “cranking” phase of the mission begins, where the sail increases the orbital inclination at a constant radius from the Sun</w:t>
      </w:r>
      <w:r w:rsidR="005466C0">
        <w:t xml:space="preserve">. </w:t>
      </w:r>
      <w:r w:rsidR="005466C0" w:rsidRPr="005466C0">
        <w:t>Note, any non-flat and other non-ideal effects are assumed to be factored into the characteristic acceleration</w:t>
      </w:r>
      <w:r w:rsidR="005466C0">
        <w:t>.</w:t>
      </w:r>
    </w:p>
    <w:p w:rsidR="0092485A" w:rsidRDefault="00B85990" w:rsidP="001750A2">
      <w:pPr>
        <w:tabs>
          <w:tab w:val="left" w:pos="288"/>
        </w:tabs>
        <w:ind w:firstLine="288"/>
      </w:pPr>
      <w:r>
        <w:t>The differential equations modeling the sail trajectory are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5"/>
        <w:gridCol w:w="8730"/>
        <w:gridCol w:w="265"/>
      </w:tblGrid>
      <w:tr w:rsidR="000B739F" w:rsidTr="0027554A">
        <w:tc>
          <w:tcPr>
            <w:tcW w:w="355" w:type="dxa"/>
            <w:vAlign w:val="center"/>
          </w:tcPr>
          <w:p w:rsidR="000B739F" w:rsidRPr="000B739F" w:rsidRDefault="000B739F" w:rsidP="0027554A">
            <w:pPr>
              <w:jc w:val="center"/>
              <w:rPr>
                <w:rFonts w:ascii="Times New Roman" w:hAnsi="Times New Roman"/>
                <w:sz w:val="20"/>
                <w:szCs w:val="20"/>
              </w:rPr>
            </w:pPr>
          </w:p>
        </w:tc>
        <w:tc>
          <w:tcPr>
            <w:tcW w:w="8730" w:type="dxa"/>
            <w:vAlign w:val="center"/>
          </w:tcPr>
          <w:p w:rsidR="0027554A" w:rsidRPr="008D3912" w:rsidRDefault="00737A90" w:rsidP="0027554A">
            <w:pPr>
              <w:spacing w:before="240" w:after="240"/>
              <w:jc w:val="center"/>
              <w:rPr>
                <w:rFonts w:ascii="Times New Roman" w:hAnsi="Times New Roman"/>
                <w:sz w:val="20"/>
                <w:szCs w:val="20"/>
              </w:rPr>
            </w:pPr>
            <m:oMathPara>
              <m:oMath>
                <m:f>
                  <m:fPr>
                    <m:ctrlPr>
                      <w:rPr>
                        <w:rFonts w:ascii="Cambria Math" w:hAnsi="Cambria Math"/>
                        <w:i/>
                        <w:sz w:val="20"/>
                        <w:szCs w:val="20"/>
                      </w:rPr>
                    </m:ctrlPr>
                  </m:fPr>
                  <m:num>
                    <m:r>
                      <w:rPr>
                        <w:rFonts w:ascii="Cambria Math" w:hAnsi="Cambria Math"/>
                        <w:sz w:val="20"/>
                        <w:szCs w:val="20"/>
                      </w:rPr>
                      <m:t>dr</m:t>
                    </m:r>
                  </m:num>
                  <m:den>
                    <m:r>
                      <w:rPr>
                        <w:rFonts w:ascii="Cambria Math" w:hAnsi="Cambria Math"/>
                        <w:sz w:val="20"/>
                        <w:szCs w:val="20"/>
                      </w:rPr>
                      <m:t>dt</m:t>
                    </m:r>
                  </m:den>
                </m:f>
                <m:r>
                  <w:rPr>
                    <w:rFonts w:ascii="Cambria Math" w:hAnsi="Cambria Math"/>
                    <w:sz w:val="20"/>
                    <w:szCs w:val="20"/>
                  </w:rPr>
                  <m:t xml:space="preserve"> </m:t>
                </m:r>
                <m:r>
                  <m:rPr>
                    <m:aln/>
                  </m:rP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r</m:t>
                    </m:r>
                  </m:sub>
                </m:sSub>
              </m:oMath>
            </m:oMathPara>
          </w:p>
          <w:p w:rsidR="0027554A" w:rsidRPr="008D3912" w:rsidRDefault="00737A90" w:rsidP="0027554A">
            <w:pPr>
              <w:spacing w:before="240" w:after="240"/>
              <w:jc w:val="center"/>
              <w:rPr>
                <w:rFonts w:ascii="Times New Roman" w:hAnsi="Times New Roman"/>
                <w:sz w:val="20"/>
                <w:szCs w:val="20"/>
              </w:rPr>
            </w:pPr>
            <m:oMathPara>
              <m:oMath>
                <m:f>
                  <m:fPr>
                    <m:ctrlPr>
                      <w:rPr>
                        <w:rFonts w:ascii="Cambria Math" w:eastAsiaTheme="minorHAnsi" w:hAnsi="Cambria Math"/>
                        <w:i/>
                        <w:sz w:val="20"/>
                        <w:szCs w:val="20"/>
                      </w:rPr>
                    </m:ctrlPr>
                  </m:fPr>
                  <m:num>
                    <m:r>
                      <w:rPr>
                        <w:rFonts w:ascii="Cambria Math" w:hAnsi="Cambria Math"/>
                        <w:sz w:val="20"/>
                        <w:szCs w:val="20"/>
                      </w:rPr>
                      <m:t>dϕ</m:t>
                    </m:r>
                  </m:num>
                  <m:den>
                    <m:r>
                      <w:rPr>
                        <w:rFonts w:ascii="Cambria Math" w:hAnsi="Cambria Math"/>
                        <w:sz w:val="20"/>
                        <w:szCs w:val="20"/>
                      </w:rPr>
                      <m:t>dt</m:t>
                    </m:r>
                  </m:den>
                </m:f>
                <m:r>
                  <w:rPr>
                    <w:rFonts w:ascii="Cambria Math" w:hAnsi="Cambria Math"/>
                    <w:sz w:val="20"/>
                    <w:szCs w:val="20"/>
                  </w:rPr>
                  <m:t xml:space="preserve"> = </m:t>
                </m:r>
                <m:f>
                  <m:fPr>
                    <m:ctrlPr>
                      <w:rPr>
                        <w:rFonts w:ascii="Cambria Math" w:eastAsiaTheme="minorHAnsi" w:hAnsi="Cambria Math"/>
                        <w:i/>
                        <w:sz w:val="20"/>
                        <w:szCs w:val="20"/>
                      </w:rPr>
                    </m:ctrlPr>
                  </m:fPr>
                  <m:num>
                    <m:sSub>
                      <m:sSubPr>
                        <m:ctrlPr>
                          <w:rPr>
                            <w:rFonts w:ascii="Cambria Math" w:eastAsiaTheme="minorHAnsi" w:hAnsi="Cambria Math"/>
                            <w:i/>
                            <w:sz w:val="20"/>
                            <w:szCs w:val="20"/>
                          </w:rPr>
                        </m:ctrlPr>
                      </m:sSubPr>
                      <m:e>
                        <m:r>
                          <w:rPr>
                            <w:rFonts w:ascii="Cambria Math" w:hAnsi="Cambria Math"/>
                            <w:sz w:val="20"/>
                            <w:szCs w:val="20"/>
                          </w:rPr>
                          <m:t>v</m:t>
                        </m:r>
                      </m:e>
                      <m:sub>
                        <m:r>
                          <w:rPr>
                            <w:rFonts w:ascii="Cambria Math" w:hAnsi="Cambria Math"/>
                            <w:sz w:val="20"/>
                            <w:szCs w:val="20"/>
                          </w:rPr>
                          <m:t>ϕ</m:t>
                        </m:r>
                      </m:sub>
                    </m:sSub>
                  </m:num>
                  <m:den>
                    <m:r>
                      <w:rPr>
                        <w:rFonts w:ascii="Cambria Math" w:hAnsi="Cambria Math"/>
                        <w:sz w:val="20"/>
                        <w:szCs w:val="20"/>
                      </w:rPr>
                      <m:t>r⋅cos</m:t>
                    </m:r>
                    <m:d>
                      <m:dPr>
                        <m:ctrlPr>
                          <w:rPr>
                            <w:rFonts w:ascii="Cambria Math" w:eastAsiaTheme="minorHAnsi" w:hAnsi="Cambria Math"/>
                            <w:i/>
                            <w:sz w:val="20"/>
                            <w:szCs w:val="20"/>
                          </w:rPr>
                        </m:ctrlPr>
                      </m:dPr>
                      <m:e>
                        <m:r>
                          <w:rPr>
                            <w:rFonts w:ascii="Cambria Math" w:hAnsi="Cambria Math"/>
                            <w:sz w:val="20"/>
                            <w:szCs w:val="20"/>
                          </w:rPr>
                          <m:t>ψ</m:t>
                        </m:r>
                      </m:e>
                    </m:d>
                  </m:den>
                </m:f>
              </m:oMath>
            </m:oMathPara>
          </w:p>
          <w:p w:rsidR="0027554A" w:rsidRPr="008D3912" w:rsidRDefault="00737A90" w:rsidP="0027554A">
            <w:pPr>
              <w:spacing w:before="240" w:after="240"/>
              <w:jc w:val="center"/>
              <w:rPr>
                <w:rFonts w:ascii="Times New Roman" w:hAnsi="Times New Roman"/>
                <w:sz w:val="20"/>
                <w:szCs w:val="20"/>
              </w:rPr>
            </w:pPr>
            <m:oMathPara>
              <m:oMath>
                <m:f>
                  <m:fPr>
                    <m:ctrlPr>
                      <w:rPr>
                        <w:rFonts w:ascii="Cambria Math" w:eastAsiaTheme="minorHAnsi" w:hAnsi="Cambria Math"/>
                        <w:i/>
                        <w:sz w:val="20"/>
                        <w:szCs w:val="20"/>
                      </w:rPr>
                    </m:ctrlPr>
                  </m:fPr>
                  <m:num>
                    <m:r>
                      <w:rPr>
                        <w:rFonts w:ascii="Cambria Math" w:hAnsi="Cambria Math"/>
                        <w:sz w:val="20"/>
                        <w:szCs w:val="20"/>
                      </w:rPr>
                      <m:t>dψ</m:t>
                    </m:r>
                  </m:num>
                  <m:den>
                    <m:r>
                      <w:rPr>
                        <w:rFonts w:ascii="Cambria Math" w:hAnsi="Cambria Math"/>
                        <w:sz w:val="20"/>
                        <w:szCs w:val="20"/>
                      </w:rPr>
                      <m:t>dt</m:t>
                    </m:r>
                  </m:den>
                </m:f>
                <m:r>
                  <w:rPr>
                    <w:rFonts w:ascii="Cambria Math" w:hAnsi="Cambria Math"/>
                    <w:sz w:val="20"/>
                    <w:szCs w:val="20"/>
                  </w:rPr>
                  <m:t xml:space="preserve"> = </m:t>
                </m:r>
                <m:f>
                  <m:fPr>
                    <m:ctrlPr>
                      <w:rPr>
                        <w:rFonts w:ascii="Cambria Math" w:eastAsiaTheme="minorHAnsi" w:hAnsi="Cambria Math"/>
                        <w:i/>
                        <w:sz w:val="20"/>
                        <w:szCs w:val="20"/>
                      </w:rPr>
                    </m:ctrlPr>
                  </m:fPr>
                  <m:num>
                    <m:sSub>
                      <m:sSubPr>
                        <m:ctrlPr>
                          <w:rPr>
                            <w:rFonts w:ascii="Cambria Math" w:eastAsiaTheme="minorHAnsi" w:hAnsi="Cambria Math"/>
                            <w:i/>
                            <w:sz w:val="20"/>
                            <w:szCs w:val="20"/>
                          </w:rPr>
                        </m:ctrlPr>
                      </m:sSubPr>
                      <m:e>
                        <m:r>
                          <w:rPr>
                            <w:rFonts w:ascii="Cambria Math" w:hAnsi="Cambria Math"/>
                            <w:sz w:val="20"/>
                            <w:szCs w:val="20"/>
                          </w:rPr>
                          <m:t>v</m:t>
                        </m:r>
                      </m:e>
                      <m:sub>
                        <m:r>
                          <w:rPr>
                            <w:rFonts w:ascii="Cambria Math" w:hAnsi="Cambria Math"/>
                            <w:sz w:val="20"/>
                            <w:szCs w:val="20"/>
                          </w:rPr>
                          <m:t>ψ</m:t>
                        </m:r>
                      </m:sub>
                    </m:sSub>
                  </m:num>
                  <m:den>
                    <m:r>
                      <w:rPr>
                        <w:rFonts w:ascii="Cambria Math" w:hAnsi="Cambria Math"/>
                        <w:sz w:val="20"/>
                        <w:szCs w:val="20"/>
                      </w:rPr>
                      <m:t>r</m:t>
                    </m:r>
                  </m:den>
                </m:f>
              </m:oMath>
            </m:oMathPara>
          </w:p>
          <w:p w:rsidR="0027554A" w:rsidRPr="008D3912" w:rsidRDefault="00737A90" w:rsidP="0027554A">
            <w:pPr>
              <w:spacing w:before="240" w:after="240"/>
              <w:jc w:val="center"/>
              <w:rPr>
                <w:rFonts w:ascii="Times New Roman" w:hAnsi="Times New Roman"/>
                <w:sz w:val="20"/>
                <w:szCs w:val="20"/>
              </w:rPr>
            </w:pPr>
            <m:oMathPara>
              <m:oMath>
                <m:f>
                  <m:fPr>
                    <m:ctrlPr>
                      <w:rPr>
                        <w:rFonts w:ascii="Cambria Math" w:eastAsiaTheme="minorHAnsi" w:hAnsi="Cambria Math"/>
                        <w:i/>
                        <w:sz w:val="20"/>
                        <w:szCs w:val="20"/>
                      </w:rPr>
                    </m:ctrlPr>
                  </m:fPr>
                  <m:num>
                    <m:r>
                      <w:rPr>
                        <w:rFonts w:ascii="Cambria Math" w:hAnsi="Cambria Math"/>
                        <w:sz w:val="20"/>
                        <w:szCs w:val="20"/>
                      </w:rPr>
                      <m:t>d</m:t>
                    </m:r>
                    <m:sSub>
                      <m:sSubPr>
                        <m:ctrlPr>
                          <w:rPr>
                            <w:rFonts w:ascii="Cambria Math" w:eastAsiaTheme="minorHAnsi" w:hAnsi="Cambria Math"/>
                            <w:i/>
                            <w:sz w:val="20"/>
                            <w:szCs w:val="20"/>
                          </w:rPr>
                        </m:ctrlPr>
                      </m:sSubPr>
                      <m:e>
                        <m:r>
                          <w:rPr>
                            <w:rFonts w:ascii="Cambria Math" w:hAnsi="Cambria Math"/>
                            <w:sz w:val="20"/>
                            <w:szCs w:val="20"/>
                          </w:rPr>
                          <m:t>v</m:t>
                        </m:r>
                      </m:e>
                      <m:sub>
                        <m:r>
                          <w:rPr>
                            <w:rFonts w:ascii="Cambria Math" w:hAnsi="Cambria Math"/>
                            <w:sz w:val="20"/>
                            <w:szCs w:val="20"/>
                          </w:rPr>
                          <m:t>r</m:t>
                        </m:r>
                      </m:sub>
                    </m:sSub>
                  </m:num>
                  <m:den>
                    <m:r>
                      <w:rPr>
                        <w:rFonts w:ascii="Cambria Math" w:hAnsi="Cambria Math"/>
                        <w:sz w:val="20"/>
                        <w:szCs w:val="20"/>
                      </w:rPr>
                      <m:t>dt</m:t>
                    </m:r>
                  </m:den>
                </m:f>
                <m:r>
                  <w:rPr>
                    <w:rFonts w:ascii="Cambria Math" w:hAnsi="Cambria Math"/>
                    <w:sz w:val="20"/>
                    <w:szCs w:val="20"/>
                  </w:rPr>
                  <m:t xml:space="preserve"> = </m:t>
                </m:r>
                <m:f>
                  <m:fPr>
                    <m:ctrlPr>
                      <w:rPr>
                        <w:rFonts w:ascii="Cambria Math" w:eastAsiaTheme="minorHAnsi" w:hAnsi="Cambria Math"/>
                        <w:i/>
                        <w:sz w:val="20"/>
                        <w:szCs w:val="20"/>
                      </w:rPr>
                    </m:ctrlPr>
                  </m:fPr>
                  <m:num>
                    <m:sSup>
                      <m:sSupPr>
                        <m:ctrlPr>
                          <w:rPr>
                            <w:rFonts w:ascii="Cambria Math" w:eastAsiaTheme="minorHAnsi" w:hAnsi="Cambria Math"/>
                            <w:i/>
                            <w:sz w:val="20"/>
                            <w:szCs w:val="20"/>
                          </w:rPr>
                        </m:ctrlPr>
                      </m:sSupPr>
                      <m:e>
                        <m:sSub>
                          <m:sSubPr>
                            <m:ctrlPr>
                              <w:rPr>
                                <w:rFonts w:ascii="Cambria Math" w:eastAsiaTheme="minorHAnsi" w:hAnsi="Cambria Math"/>
                                <w:i/>
                                <w:sz w:val="20"/>
                                <w:szCs w:val="20"/>
                              </w:rPr>
                            </m:ctrlPr>
                          </m:sSubPr>
                          <m:e>
                            <m:r>
                              <w:rPr>
                                <w:rFonts w:ascii="Cambria Math" w:hAnsi="Cambria Math"/>
                                <w:sz w:val="20"/>
                                <w:szCs w:val="20"/>
                              </w:rPr>
                              <m:t>v</m:t>
                            </m:r>
                          </m:e>
                          <m:sub>
                            <m:r>
                              <w:rPr>
                                <w:rFonts w:ascii="Cambria Math" w:hAnsi="Cambria Math"/>
                                <w:sz w:val="20"/>
                                <w:szCs w:val="20"/>
                              </w:rPr>
                              <m:t>ϕ</m:t>
                            </m:r>
                          </m:sub>
                        </m:sSub>
                      </m:e>
                      <m:sup>
                        <m:r>
                          <w:rPr>
                            <w:rFonts w:ascii="Cambria Math" w:hAnsi="Cambria Math"/>
                            <w:sz w:val="20"/>
                            <w:szCs w:val="20"/>
                          </w:rPr>
                          <m:t>2</m:t>
                        </m:r>
                      </m:sup>
                    </m:sSup>
                    <m:r>
                      <w:rPr>
                        <w:rFonts w:ascii="Cambria Math" w:hAnsi="Cambria Math"/>
                        <w:sz w:val="20"/>
                        <w:szCs w:val="20"/>
                      </w:rPr>
                      <m:t xml:space="preserve">+ </m:t>
                    </m:r>
                    <m:sSup>
                      <m:sSupPr>
                        <m:ctrlPr>
                          <w:rPr>
                            <w:rFonts w:ascii="Cambria Math" w:eastAsiaTheme="minorHAnsi" w:hAnsi="Cambria Math"/>
                            <w:i/>
                            <w:sz w:val="20"/>
                            <w:szCs w:val="20"/>
                          </w:rPr>
                        </m:ctrlPr>
                      </m:sSupPr>
                      <m:e>
                        <m:sSub>
                          <m:sSubPr>
                            <m:ctrlPr>
                              <w:rPr>
                                <w:rFonts w:ascii="Cambria Math" w:eastAsiaTheme="minorHAnsi" w:hAnsi="Cambria Math"/>
                                <w:i/>
                                <w:sz w:val="20"/>
                                <w:szCs w:val="20"/>
                              </w:rPr>
                            </m:ctrlPr>
                          </m:sSubPr>
                          <m:e>
                            <m:r>
                              <w:rPr>
                                <w:rFonts w:ascii="Cambria Math" w:hAnsi="Cambria Math"/>
                                <w:sz w:val="20"/>
                                <w:szCs w:val="20"/>
                              </w:rPr>
                              <m:t>v</m:t>
                            </m:r>
                          </m:e>
                          <m:sub>
                            <m:r>
                              <w:rPr>
                                <w:rFonts w:ascii="Cambria Math" w:hAnsi="Cambria Math"/>
                                <w:sz w:val="20"/>
                                <w:szCs w:val="20"/>
                              </w:rPr>
                              <m:t>ψ</m:t>
                            </m:r>
                          </m:sub>
                        </m:sSub>
                      </m:e>
                      <m:sup>
                        <m:r>
                          <w:rPr>
                            <w:rFonts w:ascii="Cambria Math" w:hAnsi="Cambria Math"/>
                            <w:sz w:val="20"/>
                            <w:szCs w:val="20"/>
                          </w:rPr>
                          <m:t>2</m:t>
                        </m:r>
                      </m:sup>
                    </m:sSup>
                  </m:num>
                  <m:den>
                    <m:r>
                      <w:rPr>
                        <w:rFonts w:ascii="Cambria Math" w:hAnsi="Cambria Math"/>
                        <w:sz w:val="20"/>
                        <w:szCs w:val="20"/>
                      </w:rPr>
                      <m:t>r</m:t>
                    </m:r>
                  </m:den>
                </m:f>
                <m:r>
                  <w:rPr>
                    <w:rFonts w:ascii="Cambria Math" w:hAnsi="Cambria Math"/>
                    <w:sz w:val="20"/>
                    <w:szCs w:val="20"/>
                  </w:rPr>
                  <m:t xml:space="preserve"> - </m:t>
                </m:r>
                <m:f>
                  <m:fPr>
                    <m:ctrlPr>
                      <w:rPr>
                        <w:rFonts w:ascii="Cambria Math" w:eastAsiaTheme="minorHAnsi" w:hAnsi="Cambria Math"/>
                        <w:i/>
                        <w:sz w:val="20"/>
                        <w:szCs w:val="20"/>
                      </w:rPr>
                    </m:ctrlPr>
                  </m:fPr>
                  <m:num>
                    <m:r>
                      <w:rPr>
                        <w:rFonts w:ascii="Cambria Math" w:hAnsi="Cambria Math"/>
                        <w:sz w:val="20"/>
                        <w:szCs w:val="20"/>
                      </w:rPr>
                      <m:t>GM</m:t>
                    </m:r>
                  </m:num>
                  <m:den>
                    <m:sSup>
                      <m:sSupPr>
                        <m:ctrlPr>
                          <w:rPr>
                            <w:rFonts w:ascii="Cambria Math" w:hAnsi="Cambria Math"/>
                            <w:i/>
                            <w:sz w:val="20"/>
                            <w:szCs w:val="20"/>
                          </w:rPr>
                        </m:ctrlPr>
                      </m:sSupPr>
                      <m:e>
                        <m:r>
                          <w:rPr>
                            <w:rFonts w:ascii="Cambria Math" w:hAnsi="Cambria Math"/>
                            <w:sz w:val="20"/>
                            <w:szCs w:val="20"/>
                          </w:rPr>
                          <m:t>r</m:t>
                        </m:r>
                      </m:e>
                      <m:sup>
                        <m:r>
                          <w:rPr>
                            <w:rFonts w:ascii="Cambria Math" w:hAnsi="Cambria Math"/>
                            <w:sz w:val="20"/>
                            <w:szCs w:val="20"/>
                          </w:rPr>
                          <m:t>2</m:t>
                        </m:r>
                      </m:sup>
                    </m:sSup>
                  </m:den>
                </m:f>
                <m:r>
                  <w:rPr>
                    <w:rFonts w:ascii="Cambria Math" w:hAnsi="Cambria Math"/>
                    <w:sz w:val="20"/>
                    <w:szCs w:val="20"/>
                  </w:rPr>
                  <m:t xml:space="preserve"> + </m:t>
                </m:r>
                <m:f>
                  <m:fPr>
                    <m:ctrlPr>
                      <w:rPr>
                        <w:rFonts w:ascii="Cambria Math" w:eastAsiaTheme="minorHAnsi" w:hAnsi="Cambria Math"/>
                        <w:i/>
                        <w:sz w:val="20"/>
                        <w:szCs w:val="20"/>
                      </w:rPr>
                    </m:ctrlPr>
                  </m:fPr>
                  <m:num>
                    <m:sSub>
                      <m:sSubPr>
                        <m:ctrlPr>
                          <w:rPr>
                            <w:rFonts w:ascii="Cambria Math" w:eastAsiaTheme="minorHAnsi" w:hAnsi="Cambria Math"/>
                            <w:i/>
                            <w:sz w:val="20"/>
                            <w:szCs w:val="20"/>
                          </w:rPr>
                        </m:ctrlPr>
                      </m:sSubPr>
                      <m:e>
                        <m:r>
                          <w:rPr>
                            <w:rFonts w:ascii="Cambria Math" w:eastAsiaTheme="minorHAnsi" w:hAnsi="Cambria Math"/>
                            <w:sz w:val="20"/>
                            <w:szCs w:val="20"/>
                          </w:rPr>
                          <m:t>a</m:t>
                        </m:r>
                      </m:e>
                      <m:sub>
                        <m:r>
                          <w:rPr>
                            <w:rFonts w:ascii="Cambria Math" w:eastAsiaTheme="minorHAnsi" w:hAnsi="Cambria Math"/>
                            <w:sz w:val="20"/>
                            <w:szCs w:val="20"/>
                          </w:rPr>
                          <m:t>c</m:t>
                        </m:r>
                      </m:sub>
                    </m:sSub>
                    <m:sSup>
                      <m:sSupPr>
                        <m:ctrlPr>
                          <w:rPr>
                            <w:rFonts w:ascii="Cambria Math" w:eastAsiaTheme="minorHAnsi" w:hAnsi="Cambria Math"/>
                            <w:i/>
                            <w:sz w:val="20"/>
                            <w:szCs w:val="20"/>
                          </w:rPr>
                        </m:ctrlPr>
                      </m:sSupPr>
                      <m:e>
                        <m:sSub>
                          <m:sSubPr>
                            <m:ctrlPr>
                              <w:rPr>
                                <w:rFonts w:ascii="Cambria Math" w:eastAsiaTheme="minorHAnsi" w:hAnsi="Cambria Math"/>
                                <w:i/>
                                <w:sz w:val="20"/>
                                <w:szCs w:val="20"/>
                              </w:rPr>
                            </m:ctrlPr>
                          </m:sSubPr>
                          <m:e>
                            <m:r>
                              <w:rPr>
                                <w:rFonts w:ascii="Cambria Math" w:eastAsiaTheme="minorHAnsi" w:hAnsi="Cambria Math"/>
                                <w:sz w:val="20"/>
                                <w:szCs w:val="20"/>
                              </w:rPr>
                              <m:t>r</m:t>
                            </m:r>
                          </m:e>
                          <m:sub>
                            <m:r>
                              <w:rPr>
                                <w:rFonts w:ascii="Cambria Math" w:eastAsiaTheme="minorHAnsi" w:hAnsi="Cambria Math"/>
                                <w:sz w:val="20"/>
                                <w:szCs w:val="20"/>
                              </w:rPr>
                              <m:t>e</m:t>
                            </m:r>
                          </m:sub>
                        </m:sSub>
                      </m:e>
                      <m:sup>
                        <m:r>
                          <w:rPr>
                            <w:rFonts w:ascii="Cambria Math" w:eastAsiaTheme="minorHAnsi" w:hAnsi="Cambria Math"/>
                            <w:sz w:val="20"/>
                            <w:szCs w:val="20"/>
                          </w:rPr>
                          <m:t>2</m:t>
                        </m:r>
                      </m:sup>
                    </m:sSup>
                    <m:sSup>
                      <m:sSupPr>
                        <m:ctrlPr>
                          <w:rPr>
                            <w:rFonts w:ascii="Cambria Math" w:eastAsiaTheme="minorHAnsi" w:hAnsi="Cambria Math"/>
                            <w:i/>
                            <w:sz w:val="20"/>
                            <w:szCs w:val="20"/>
                          </w:rPr>
                        </m:ctrlPr>
                      </m:sSupPr>
                      <m:e>
                        <m:r>
                          <w:rPr>
                            <w:rFonts w:ascii="Cambria Math" w:eastAsiaTheme="minorHAnsi" w:hAnsi="Cambria Math"/>
                            <w:sz w:val="20"/>
                            <w:szCs w:val="20"/>
                          </w:rPr>
                          <m:t>cos</m:t>
                        </m:r>
                      </m:e>
                      <m:sup>
                        <m:r>
                          <w:rPr>
                            <w:rFonts w:ascii="Cambria Math" w:eastAsiaTheme="minorHAnsi" w:hAnsi="Cambria Math"/>
                            <w:sz w:val="20"/>
                            <w:szCs w:val="20"/>
                          </w:rPr>
                          <m:t>3</m:t>
                        </m:r>
                      </m:sup>
                    </m:sSup>
                    <m:d>
                      <m:dPr>
                        <m:ctrlPr>
                          <w:rPr>
                            <w:rFonts w:ascii="Cambria Math" w:eastAsiaTheme="minorHAnsi" w:hAnsi="Cambria Math"/>
                            <w:i/>
                            <w:sz w:val="20"/>
                            <w:szCs w:val="20"/>
                          </w:rPr>
                        </m:ctrlPr>
                      </m:dPr>
                      <m:e>
                        <m:r>
                          <w:rPr>
                            <w:rFonts w:ascii="Cambria Math" w:eastAsiaTheme="minorHAnsi" w:hAnsi="Cambria Math"/>
                            <w:sz w:val="20"/>
                            <w:szCs w:val="20"/>
                          </w:rPr>
                          <m:t>α</m:t>
                        </m:r>
                      </m:e>
                    </m:d>
                  </m:num>
                  <m:den>
                    <m:sSup>
                      <m:sSupPr>
                        <m:ctrlPr>
                          <w:rPr>
                            <w:rFonts w:ascii="Cambria Math" w:eastAsiaTheme="minorHAnsi" w:hAnsi="Cambria Math"/>
                            <w:i/>
                            <w:sz w:val="20"/>
                            <w:szCs w:val="20"/>
                          </w:rPr>
                        </m:ctrlPr>
                      </m:sSupPr>
                      <m:e>
                        <m:r>
                          <w:rPr>
                            <w:rFonts w:ascii="Cambria Math" w:eastAsiaTheme="minorHAnsi" w:hAnsi="Cambria Math"/>
                            <w:sz w:val="20"/>
                            <w:szCs w:val="20"/>
                          </w:rPr>
                          <m:t>r</m:t>
                        </m:r>
                      </m:e>
                      <m:sup>
                        <m:r>
                          <w:rPr>
                            <w:rFonts w:ascii="Cambria Math" w:eastAsiaTheme="minorHAnsi" w:hAnsi="Cambria Math"/>
                            <w:sz w:val="20"/>
                            <w:szCs w:val="20"/>
                          </w:rPr>
                          <m:t>2</m:t>
                        </m:r>
                      </m:sup>
                    </m:sSup>
                  </m:den>
                </m:f>
              </m:oMath>
            </m:oMathPara>
          </w:p>
          <w:p w:rsidR="0027554A" w:rsidRPr="008D3912" w:rsidRDefault="00737A90" w:rsidP="0027554A">
            <w:pPr>
              <w:spacing w:before="240" w:after="240"/>
              <w:jc w:val="center"/>
              <w:rPr>
                <w:rFonts w:ascii="Times New Roman" w:hAnsi="Times New Roman"/>
                <w:sz w:val="20"/>
                <w:szCs w:val="20"/>
              </w:rPr>
            </w:pPr>
            <m:oMathPara>
              <m:oMath>
                <m:f>
                  <m:fPr>
                    <m:ctrlPr>
                      <w:rPr>
                        <w:rFonts w:ascii="Cambria Math" w:eastAsiaTheme="minorHAnsi" w:hAnsi="Cambria Math"/>
                        <w:i/>
                        <w:sz w:val="20"/>
                        <w:szCs w:val="20"/>
                      </w:rPr>
                    </m:ctrlPr>
                  </m:fPr>
                  <m:num>
                    <m:r>
                      <w:rPr>
                        <w:rFonts w:ascii="Cambria Math" w:hAnsi="Cambria Math"/>
                        <w:sz w:val="20"/>
                        <w:szCs w:val="20"/>
                      </w:rPr>
                      <m:t>d</m:t>
                    </m:r>
                    <m:sSub>
                      <m:sSubPr>
                        <m:ctrlPr>
                          <w:rPr>
                            <w:rFonts w:ascii="Cambria Math" w:eastAsiaTheme="minorHAnsi" w:hAnsi="Cambria Math"/>
                            <w:i/>
                            <w:sz w:val="20"/>
                            <w:szCs w:val="20"/>
                          </w:rPr>
                        </m:ctrlPr>
                      </m:sSubPr>
                      <m:e>
                        <m:r>
                          <w:rPr>
                            <w:rFonts w:ascii="Cambria Math" w:hAnsi="Cambria Math"/>
                            <w:sz w:val="20"/>
                            <w:szCs w:val="20"/>
                          </w:rPr>
                          <m:t>v</m:t>
                        </m:r>
                      </m:e>
                      <m:sub>
                        <m:r>
                          <w:rPr>
                            <w:rFonts w:ascii="Cambria Math" w:hAnsi="Cambria Math"/>
                            <w:sz w:val="20"/>
                            <w:szCs w:val="20"/>
                          </w:rPr>
                          <m:t>ϕ</m:t>
                        </m:r>
                      </m:sub>
                    </m:sSub>
                  </m:num>
                  <m:den>
                    <m:r>
                      <w:rPr>
                        <w:rFonts w:ascii="Cambria Math" w:hAnsi="Cambria Math"/>
                        <w:sz w:val="20"/>
                        <w:szCs w:val="20"/>
                      </w:rPr>
                      <m:t>dt</m:t>
                    </m:r>
                  </m:den>
                </m:f>
                <m:r>
                  <w:rPr>
                    <w:rFonts w:ascii="Cambria Math" w:hAnsi="Cambria Math"/>
                    <w:sz w:val="20"/>
                    <w:szCs w:val="20"/>
                  </w:rPr>
                  <m:t xml:space="preserve"> = -</m:t>
                </m:r>
                <m:f>
                  <m:fPr>
                    <m:ctrlPr>
                      <w:rPr>
                        <w:rFonts w:ascii="Cambria Math" w:eastAsiaTheme="minorHAnsi" w:hAnsi="Cambria Math"/>
                        <w:i/>
                        <w:sz w:val="20"/>
                        <w:szCs w:val="20"/>
                      </w:rPr>
                    </m:ctrlPr>
                  </m:fPr>
                  <m:num>
                    <m:sSub>
                      <m:sSubPr>
                        <m:ctrlPr>
                          <w:rPr>
                            <w:rFonts w:ascii="Cambria Math" w:eastAsiaTheme="minorHAnsi" w:hAnsi="Cambria Math"/>
                            <w:i/>
                            <w:sz w:val="20"/>
                            <w:szCs w:val="20"/>
                          </w:rPr>
                        </m:ctrlPr>
                      </m:sSubPr>
                      <m:e>
                        <m:r>
                          <w:rPr>
                            <w:rFonts w:ascii="Cambria Math" w:hAnsi="Cambria Math"/>
                            <w:sz w:val="20"/>
                            <w:szCs w:val="20"/>
                          </w:rPr>
                          <m:t>v</m:t>
                        </m:r>
                      </m:e>
                      <m:sub>
                        <m:r>
                          <w:rPr>
                            <w:rFonts w:ascii="Cambria Math" w:hAnsi="Cambria Math"/>
                            <w:sz w:val="20"/>
                            <w:szCs w:val="20"/>
                          </w:rPr>
                          <m:t>r</m:t>
                        </m:r>
                      </m:sub>
                    </m:sSub>
                    <m:sSub>
                      <m:sSubPr>
                        <m:ctrlPr>
                          <w:rPr>
                            <w:rFonts w:ascii="Cambria Math" w:eastAsiaTheme="minorHAnsi" w:hAnsi="Cambria Math"/>
                            <w:i/>
                            <w:sz w:val="20"/>
                            <w:szCs w:val="20"/>
                          </w:rPr>
                        </m:ctrlPr>
                      </m:sSubPr>
                      <m:e>
                        <m:r>
                          <w:rPr>
                            <w:rFonts w:ascii="Cambria Math" w:hAnsi="Cambria Math"/>
                            <w:sz w:val="20"/>
                            <w:szCs w:val="20"/>
                          </w:rPr>
                          <m:t>v</m:t>
                        </m:r>
                      </m:e>
                      <m:sub>
                        <m:r>
                          <w:rPr>
                            <w:rFonts w:ascii="Cambria Math" w:hAnsi="Cambria Math"/>
                            <w:sz w:val="20"/>
                            <w:szCs w:val="20"/>
                          </w:rPr>
                          <m:t>ϕ</m:t>
                        </m:r>
                      </m:sub>
                    </m:sSub>
                  </m:num>
                  <m:den>
                    <m:r>
                      <w:rPr>
                        <w:rFonts w:ascii="Cambria Math" w:hAnsi="Cambria Math"/>
                        <w:sz w:val="20"/>
                        <w:szCs w:val="20"/>
                      </w:rPr>
                      <m:t>r</m:t>
                    </m:r>
                  </m:den>
                </m:f>
                <m:r>
                  <w:rPr>
                    <w:rFonts w:ascii="Cambria Math" w:hAnsi="Cambria Math"/>
                    <w:sz w:val="20"/>
                    <w:szCs w:val="20"/>
                  </w:rPr>
                  <m:t>+</m:t>
                </m:r>
                <m:f>
                  <m:fPr>
                    <m:ctrlPr>
                      <w:rPr>
                        <w:rFonts w:ascii="Cambria Math" w:eastAsiaTheme="minorHAnsi" w:hAnsi="Cambria Math"/>
                        <w:i/>
                        <w:sz w:val="20"/>
                        <w:szCs w:val="20"/>
                      </w:rPr>
                    </m:ctrlPr>
                  </m:fPr>
                  <m:num>
                    <m:sSub>
                      <m:sSubPr>
                        <m:ctrlPr>
                          <w:rPr>
                            <w:rFonts w:ascii="Cambria Math" w:eastAsiaTheme="minorHAnsi" w:hAnsi="Cambria Math"/>
                            <w:i/>
                            <w:sz w:val="20"/>
                            <w:szCs w:val="20"/>
                          </w:rPr>
                        </m:ctrlPr>
                      </m:sSubPr>
                      <m:e>
                        <m:r>
                          <w:rPr>
                            <w:rFonts w:ascii="Cambria Math" w:hAnsi="Cambria Math"/>
                            <w:sz w:val="20"/>
                            <w:szCs w:val="20"/>
                          </w:rPr>
                          <m:t>v</m:t>
                        </m:r>
                      </m:e>
                      <m:sub>
                        <m:r>
                          <w:rPr>
                            <w:rFonts w:ascii="Cambria Math" w:hAnsi="Cambria Math"/>
                            <w:sz w:val="20"/>
                            <w:szCs w:val="20"/>
                          </w:rPr>
                          <m:t>ϕ</m:t>
                        </m:r>
                      </m:sub>
                    </m:sSub>
                    <m:sSub>
                      <m:sSubPr>
                        <m:ctrlPr>
                          <w:rPr>
                            <w:rFonts w:ascii="Cambria Math" w:eastAsiaTheme="minorHAnsi" w:hAnsi="Cambria Math"/>
                            <w:i/>
                            <w:sz w:val="20"/>
                            <w:szCs w:val="20"/>
                          </w:rPr>
                        </m:ctrlPr>
                      </m:sSubPr>
                      <m:e>
                        <m:r>
                          <w:rPr>
                            <w:rFonts w:ascii="Cambria Math" w:hAnsi="Cambria Math"/>
                            <w:sz w:val="20"/>
                            <w:szCs w:val="20"/>
                          </w:rPr>
                          <m:t>v</m:t>
                        </m:r>
                      </m:e>
                      <m:sub>
                        <m:r>
                          <w:rPr>
                            <w:rFonts w:ascii="Cambria Math" w:hAnsi="Cambria Math"/>
                            <w:sz w:val="20"/>
                            <w:szCs w:val="20"/>
                          </w:rPr>
                          <m:t>ψ</m:t>
                        </m:r>
                      </m:sub>
                    </m:sSub>
                    <m:r>
                      <w:rPr>
                        <w:rFonts w:ascii="Cambria Math" w:hAnsi="Cambria Math"/>
                        <w:sz w:val="20"/>
                        <w:szCs w:val="20"/>
                      </w:rPr>
                      <m:t>tan</m:t>
                    </m:r>
                    <m:d>
                      <m:dPr>
                        <m:ctrlPr>
                          <w:rPr>
                            <w:rFonts w:ascii="Cambria Math" w:eastAsiaTheme="minorHAnsi" w:hAnsi="Cambria Math"/>
                            <w:i/>
                            <w:sz w:val="20"/>
                            <w:szCs w:val="20"/>
                          </w:rPr>
                        </m:ctrlPr>
                      </m:dPr>
                      <m:e>
                        <m:r>
                          <w:rPr>
                            <w:rFonts w:ascii="Cambria Math" w:hAnsi="Cambria Math"/>
                            <w:sz w:val="20"/>
                            <w:szCs w:val="20"/>
                          </w:rPr>
                          <m:t>ψ</m:t>
                        </m:r>
                      </m:e>
                    </m:d>
                  </m:num>
                  <m:den>
                    <m:r>
                      <w:rPr>
                        <w:rFonts w:ascii="Cambria Math" w:hAnsi="Cambria Math"/>
                        <w:sz w:val="20"/>
                        <w:szCs w:val="20"/>
                      </w:rPr>
                      <m:t>r</m:t>
                    </m:r>
                  </m:den>
                </m:f>
                <m:r>
                  <w:rPr>
                    <w:rFonts w:ascii="Cambria Math" w:hAnsi="Cambria Math"/>
                    <w:sz w:val="20"/>
                    <w:szCs w:val="20"/>
                  </w:rPr>
                  <m:t xml:space="preserve"> + </m:t>
                </m:r>
                <m:f>
                  <m:fPr>
                    <m:ctrlPr>
                      <w:rPr>
                        <w:rFonts w:ascii="Cambria Math" w:eastAsiaTheme="minorHAnsi" w:hAnsi="Cambria Math"/>
                        <w:i/>
                        <w:sz w:val="20"/>
                        <w:szCs w:val="20"/>
                      </w:rPr>
                    </m:ctrlPr>
                  </m:fPr>
                  <m:num>
                    <m:sSub>
                      <m:sSubPr>
                        <m:ctrlPr>
                          <w:rPr>
                            <w:rFonts w:ascii="Cambria Math" w:eastAsiaTheme="minorHAnsi" w:hAnsi="Cambria Math"/>
                            <w:i/>
                            <w:sz w:val="20"/>
                            <w:szCs w:val="20"/>
                          </w:rPr>
                        </m:ctrlPr>
                      </m:sSubPr>
                      <m:e>
                        <m:r>
                          <w:rPr>
                            <w:rFonts w:ascii="Cambria Math" w:eastAsiaTheme="minorHAnsi" w:hAnsi="Cambria Math"/>
                            <w:sz w:val="20"/>
                            <w:szCs w:val="20"/>
                          </w:rPr>
                          <m:t>a</m:t>
                        </m:r>
                      </m:e>
                      <m:sub>
                        <m:r>
                          <w:rPr>
                            <w:rFonts w:ascii="Cambria Math" w:eastAsiaTheme="minorHAnsi" w:hAnsi="Cambria Math"/>
                            <w:sz w:val="20"/>
                            <w:szCs w:val="20"/>
                          </w:rPr>
                          <m:t>c</m:t>
                        </m:r>
                      </m:sub>
                    </m:sSub>
                    <m:sSup>
                      <m:sSupPr>
                        <m:ctrlPr>
                          <w:rPr>
                            <w:rFonts w:ascii="Cambria Math" w:eastAsiaTheme="minorHAnsi" w:hAnsi="Cambria Math"/>
                            <w:i/>
                            <w:sz w:val="20"/>
                            <w:szCs w:val="20"/>
                          </w:rPr>
                        </m:ctrlPr>
                      </m:sSupPr>
                      <m:e>
                        <m:sSub>
                          <m:sSubPr>
                            <m:ctrlPr>
                              <w:rPr>
                                <w:rFonts w:ascii="Cambria Math" w:eastAsiaTheme="minorHAnsi" w:hAnsi="Cambria Math"/>
                                <w:i/>
                                <w:sz w:val="20"/>
                                <w:szCs w:val="20"/>
                              </w:rPr>
                            </m:ctrlPr>
                          </m:sSubPr>
                          <m:e>
                            <m:r>
                              <w:rPr>
                                <w:rFonts w:ascii="Cambria Math" w:eastAsiaTheme="minorHAnsi" w:hAnsi="Cambria Math"/>
                                <w:sz w:val="20"/>
                                <w:szCs w:val="20"/>
                              </w:rPr>
                              <m:t>r</m:t>
                            </m:r>
                          </m:e>
                          <m:sub>
                            <m:r>
                              <w:rPr>
                                <w:rFonts w:ascii="Cambria Math" w:eastAsiaTheme="minorHAnsi" w:hAnsi="Cambria Math"/>
                                <w:sz w:val="20"/>
                                <w:szCs w:val="20"/>
                              </w:rPr>
                              <m:t>e</m:t>
                            </m:r>
                          </m:sub>
                        </m:sSub>
                      </m:e>
                      <m:sup>
                        <m:r>
                          <w:rPr>
                            <w:rFonts w:ascii="Cambria Math" w:eastAsiaTheme="minorHAnsi" w:hAnsi="Cambria Math"/>
                            <w:sz w:val="20"/>
                            <w:szCs w:val="20"/>
                          </w:rPr>
                          <m:t>2</m:t>
                        </m:r>
                      </m:sup>
                    </m:sSup>
                    <m:sSup>
                      <m:sSupPr>
                        <m:ctrlPr>
                          <w:rPr>
                            <w:rFonts w:ascii="Cambria Math" w:eastAsiaTheme="minorHAnsi" w:hAnsi="Cambria Math"/>
                            <w:i/>
                            <w:sz w:val="20"/>
                            <w:szCs w:val="20"/>
                          </w:rPr>
                        </m:ctrlPr>
                      </m:sSupPr>
                      <m:e>
                        <m:r>
                          <w:rPr>
                            <w:rFonts w:ascii="Cambria Math" w:eastAsiaTheme="minorHAnsi" w:hAnsi="Cambria Math"/>
                            <w:sz w:val="20"/>
                            <w:szCs w:val="20"/>
                          </w:rPr>
                          <m:t>cos</m:t>
                        </m:r>
                      </m:e>
                      <m:sup>
                        <m:r>
                          <w:rPr>
                            <w:rFonts w:ascii="Cambria Math" w:eastAsiaTheme="minorHAnsi" w:hAnsi="Cambria Math"/>
                            <w:sz w:val="20"/>
                            <w:szCs w:val="20"/>
                          </w:rPr>
                          <m:t>2</m:t>
                        </m:r>
                      </m:sup>
                    </m:sSup>
                    <m:d>
                      <m:dPr>
                        <m:ctrlPr>
                          <w:rPr>
                            <w:rFonts w:ascii="Cambria Math" w:eastAsiaTheme="minorHAnsi" w:hAnsi="Cambria Math"/>
                            <w:i/>
                            <w:sz w:val="20"/>
                            <w:szCs w:val="20"/>
                          </w:rPr>
                        </m:ctrlPr>
                      </m:dPr>
                      <m:e>
                        <m:r>
                          <w:rPr>
                            <w:rFonts w:ascii="Cambria Math" w:eastAsiaTheme="minorHAnsi" w:hAnsi="Cambria Math"/>
                            <w:sz w:val="20"/>
                            <w:szCs w:val="20"/>
                          </w:rPr>
                          <m:t>α</m:t>
                        </m:r>
                      </m:e>
                    </m:d>
                    <m:r>
                      <w:rPr>
                        <w:rFonts w:ascii="Cambria Math" w:eastAsiaTheme="minorHAnsi" w:hAnsi="Cambria Math"/>
                        <w:sz w:val="20"/>
                        <w:szCs w:val="20"/>
                      </w:rPr>
                      <m:t>sin</m:t>
                    </m:r>
                    <m:d>
                      <m:dPr>
                        <m:ctrlPr>
                          <w:rPr>
                            <w:rFonts w:ascii="Cambria Math" w:eastAsiaTheme="minorHAnsi" w:hAnsi="Cambria Math"/>
                            <w:i/>
                            <w:sz w:val="20"/>
                            <w:szCs w:val="20"/>
                          </w:rPr>
                        </m:ctrlPr>
                      </m:dPr>
                      <m:e>
                        <m:r>
                          <w:rPr>
                            <w:rFonts w:ascii="Cambria Math" w:eastAsiaTheme="minorHAnsi" w:hAnsi="Cambria Math"/>
                            <w:sz w:val="20"/>
                            <w:szCs w:val="20"/>
                          </w:rPr>
                          <m:t>α</m:t>
                        </m:r>
                      </m:e>
                    </m:d>
                    <m:r>
                      <w:rPr>
                        <w:rFonts w:ascii="Cambria Math" w:eastAsiaTheme="minorHAnsi" w:hAnsi="Cambria Math"/>
                        <w:sz w:val="20"/>
                        <w:szCs w:val="20"/>
                      </w:rPr>
                      <m:t>sin</m:t>
                    </m:r>
                    <m:d>
                      <m:dPr>
                        <m:ctrlPr>
                          <w:rPr>
                            <w:rFonts w:ascii="Cambria Math" w:eastAsiaTheme="minorHAnsi" w:hAnsi="Cambria Math"/>
                            <w:i/>
                            <w:sz w:val="20"/>
                            <w:szCs w:val="20"/>
                          </w:rPr>
                        </m:ctrlPr>
                      </m:dPr>
                      <m:e>
                        <m:r>
                          <w:rPr>
                            <w:rFonts w:ascii="Cambria Math" w:eastAsiaTheme="minorHAnsi" w:hAnsi="Cambria Math"/>
                            <w:sz w:val="20"/>
                            <w:szCs w:val="20"/>
                          </w:rPr>
                          <m:t>β</m:t>
                        </m:r>
                      </m:e>
                    </m:d>
                  </m:num>
                  <m:den>
                    <m:sSup>
                      <m:sSupPr>
                        <m:ctrlPr>
                          <w:rPr>
                            <w:rFonts w:ascii="Cambria Math" w:eastAsiaTheme="minorHAnsi" w:hAnsi="Cambria Math"/>
                            <w:i/>
                            <w:sz w:val="20"/>
                            <w:szCs w:val="20"/>
                          </w:rPr>
                        </m:ctrlPr>
                      </m:sSupPr>
                      <m:e>
                        <m:r>
                          <w:rPr>
                            <w:rFonts w:ascii="Cambria Math" w:eastAsiaTheme="minorHAnsi" w:hAnsi="Cambria Math"/>
                            <w:sz w:val="20"/>
                            <w:szCs w:val="20"/>
                          </w:rPr>
                          <m:t>r</m:t>
                        </m:r>
                      </m:e>
                      <m:sup>
                        <m:r>
                          <w:rPr>
                            <w:rFonts w:ascii="Cambria Math" w:eastAsiaTheme="minorHAnsi" w:hAnsi="Cambria Math"/>
                            <w:sz w:val="20"/>
                            <w:szCs w:val="20"/>
                          </w:rPr>
                          <m:t>2</m:t>
                        </m:r>
                      </m:sup>
                    </m:sSup>
                  </m:den>
                </m:f>
              </m:oMath>
            </m:oMathPara>
          </w:p>
          <w:p w:rsidR="0027554A" w:rsidRPr="0003111D" w:rsidRDefault="00737A90" w:rsidP="0003111D">
            <w:pPr>
              <w:spacing w:before="240" w:after="240"/>
              <w:jc w:val="center"/>
              <w:rPr>
                <w:rFonts w:ascii="Times New Roman" w:hAnsi="Times New Roman"/>
              </w:rPr>
            </w:pPr>
            <m:oMathPara>
              <m:oMath>
                <m:f>
                  <m:fPr>
                    <m:ctrlPr>
                      <w:rPr>
                        <w:rFonts w:ascii="Cambria Math" w:eastAsiaTheme="minorHAnsi" w:hAnsi="Cambria Math"/>
                        <w:i/>
                        <w:sz w:val="20"/>
                        <w:szCs w:val="20"/>
                      </w:rPr>
                    </m:ctrlPr>
                  </m:fPr>
                  <m:num>
                    <m:r>
                      <w:rPr>
                        <w:rFonts w:ascii="Cambria Math" w:hAnsi="Cambria Math"/>
                        <w:sz w:val="20"/>
                        <w:szCs w:val="20"/>
                      </w:rPr>
                      <m:t>d</m:t>
                    </m:r>
                    <m:sSub>
                      <m:sSubPr>
                        <m:ctrlPr>
                          <w:rPr>
                            <w:rFonts w:ascii="Cambria Math" w:eastAsiaTheme="minorHAnsi" w:hAnsi="Cambria Math"/>
                            <w:i/>
                            <w:sz w:val="20"/>
                            <w:szCs w:val="20"/>
                          </w:rPr>
                        </m:ctrlPr>
                      </m:sSubPr>
                      <m:e>
                        <m:r>
                          <w:rPr>
                            <w:rFonts w:ascii="Cambria Math" w:hAnsi="Cambria Math"/>
                            <w:sz w:val="20"/>
                            <w:szCs w:val="20"/>
                          </w:rPr>
                          <m:t>v</m:t>
                        </m:r>
                      </m:e>
                      <m:sub>
                        <m:r>
                          <w:rPr>
                            <w:rFonts w:ascii="Cambria Math" w:hAnsi="Cambria Math"/>
                            <w:sz w:val="20"/>
                            <w:szCs w:val="20"/>
                          </w:rPr>
                          <m:t>ψ</m:t>
                        </m:r>
                      </m:sub>
                    </m:sSub>
                  </m:num>
                  <m:den>
                    <m:r>
                      <w:rPr>
                        <w:rFonts w:ascii="Cambria Math" w:hAnsi="Cambria Math"/>
                        <w:sz w:val="20"/>
                        <w:szCs w:val="20"/>
                      </w:rPr>
                      <m:t>dt</m:t>
                    </m:r>
                  </m:den>
                </m:f>
                <m:r>
                  <w:rPr>
                    <w:rFonts w:ascii="Cambria Math" w:hAnsi="Cambria Math"/>
                    <w:sz w:val="20"/>
                    <w:szCs w:val="20"/>
                  </w:rPr>
                  <m:t xml:space="preserve"> = -</m:t>
                </m:r>
                <m:f>
                  <m:fPr>
                    <m:ctrlPr>
                      <w:rPr>
                        <w:rFonts w:ascii="Cambria Math" w:eastAsiaTheme="minorHAnsi" w:hAnsi="Cambria Math"/>
                        <w:i/>
                        <w:sz w:val="20"/>
                        <w:szCs w:val="20"/>
                      </w:rPr>
                    </m:ctrlPr>
                  </m:fPr>
                  <m:num>
                    <m:sSub>
                      <m:sSubPr>
                        <m:ctrlPr>
                          <w:rPr>
                            <w:rFonts w:ascii="Cambria Math" w:eastAsiaTheme="minorHAnsi" w:hAnsi="Cambria Math"/>
                            <w:i/>
                            <w:sz w:val="20"/>
                            <w:szCs w:val="20"/>
                          </w:rPr>
                        </m:ctrlPr>
                      </m:sSubPr>
                      <m:e>
                        <m:r>
                          <w:rPr>
                            <w:rFonts w:ascii="Cambria Math" w:hAnsi="Cambria Math"/>
                            <w:sz w:val="20"/>
                            <w:szCs w:val="20"/>
                          </w:rPr>
                          <m:t>v</m:t>
                        </m:r>
                      </m:e>
                      <m:sub>
                        <m:r>
                          <w:rPr>
                            <w:rFonts w:ascii="Cambria Math" w:hAnsi="Cambria Math"/>
                            <w:sz w:val="20"/>
                            <w:szCs w:val="20"/>
                          </w:rPr>
                          <m:t>r</m:t>
                        </m:r>
                      </m:sub>
                    </m:sSub>
                    <m:sSub>
                      <m:sSubPr>
                        <m:ctrlPr>
                          <w:rPr>
                            <w:rFonts w:ascii="Cambria Math" w:eastAsiaTheme="minorHAnsi" w:hAnsi="Cambria Math"/>
                            <w:i/>
                            <w:sz w:val="20"/>
                            <w:szCs w:val="20"/>
                          </w:rPr>
                        </m:ctrlPr>
                      </m:sSubPr>
                      <m:e>
                        <m:r>
                          <w:rPr>
                            <w:rFonts w:ascii="Cambria Math" w:hAnsi="Cambria Math"/>
                            <w:sz w:val="20"/>
                            <w:szCs w:val="20"/>
                          </w:rPr>
                          <m:t>v</m:t>
                        </m:r>
                      </m:e>
                      <m:sub>
                        <m:r>
                          <w:rPr>
                            <w:rFonts w:ascii="Cambria Math" w:hAnsi="Cambria Math"/>
                            <w:sz w:val="20"/>
                            <w:szCs w:val="20"/>
                          </w:rPr>
                          <m:t>ψ</m:t>
                        </m:r>
                      </m:sub>
                    </m:sSub>
                  </m:num>
                  <m:den>
                    <m:r>
                      <w:rPr>
                        <w:rFonts w:ascii="Cambria Math" w:hAnsi="Cambria Math"/>
                        <w:sz w:val="20"/>
                        <w:szCs w:val="20"/>
                      </w:rPr>
                      <m:t>r</m:t>
                    </m:r>
                  </m:den>
                </m:f>
                <m:r>
                  <w:rPr>
                    <w:rFonts w:ascii="Cambria Math" w:hAnsi="Cambria Math"/>
                    <w:sz w:val="20"/>
                    <w:szCs w:val="20"/>
                  </w:rPr>
                  <m:t xml:space="preserve"> - </m:t>
                </m:r>
                <m:f>
                  <m:fPr>
                    <m:ctrlPr>
                      <w:rPr>
                        <w:rFonts w:ascii="Cambria Math" w:eastAsiaTheme="minorHAnsi" w:hAnsi="Cambria Math"/>
                        <w:i/>
                        <w:sz w:val="20"/>
                        <w:szCs w:val="20"/>
                      </w:rPr>
                    </m:ctrlPr>
                  </m:fPr>
                  <m:num>
                    <m:sSup>
                      <m:sSupPr>
                        <m:ctrlPr>
                          <w:rPr>
                            <w:rFonts w:ascii="Cambria Math" w:eastAsiaTheme="minorHAnsi" w:hAnsi="Cambria Math"/>
                            <w:i/>
                            <w:sz w:val="20"/>
                            <w:szCs w:val="20"/>
                          </w:rPr>
                        </m:ctrlPr>
                      </m:sSupPr>
                      <m:e>
                        <m:sSub>
                          <m:sSubPr>
                            <m:ctrlPr>
                              <w:rPr>
                                <w:rFonts w:ascii="Cambria Math" w:eastAsiaTheme="minorHAnsi" w:hAnsi="Cambria Math"/>
                                <w:i/>
                                <w:sz w:val="20"/>
                                <w:szCs w:val="20"/>
                              </w:rPr>
                            </m:ctrlPr>
                          </m:sSubPr>
                          <m:e>
                            <m:r>
                              <w:rPr>
                                <w:rFonts w:ascii="Cambria Math" w:hAnsi="Cambria Math"/>
                                <w:sz w:val="20"/>
                                <w:szCs w:val="20"/>
                              </w:rPr>
                              <m:t>v</m:t>
                            </m:r>
                          </m:e>
                          <m:sub>
                            <m:r>
                              <w:rPr>
                                <w:rFonts w:ascii="Cambria Math" w:hAnsi="Cambria Math"/>
                                <w:sz w:val="20"/>
                                <w:szCs w:val="20"/>
                              </w:rPr>
                              <m:t>ϕ</m:t>
                            </m:r>
                          </m:sub>
                        </m:sSub>
                      </m:e>
                      <m:sup>
                        <m:r>
                          <w:rPr>
                            <w:rFonts w:ascii="Cambria Math" w:hAnsi="Cambria Math"/>
                            <w:sz w:val="20"/>
                            <w:szCs w:val="20"/>
                          </w:rPr>
                          <m:t>2</m:t>
                        </m:r>
                      </m:sup>
                    </m:sSup>
                    <m:r>
                      <w:rPr>
                        <w:rFonts w:ascii="Cambria Math" w:hAnsi="Cambria Math"/>
                        <w:sz w:val="20"/>
                        <w:szCs w:val="20"/>
                      </w:rPr>
                      <m:t>tan</m:t>
                    </m:r>
                    <m:d>
                      <m:dPr>
                        <m:ctrlPr>
                          <w:rPr>
                            <w:rFonts w:ascii="Cambria Math" w:eastAsiaTheme="minorHAnsi" w:hAnsi="Cambria Math"/>
                            <w:i/>
                            <w:sz w:val="20"/>
                            <w:szCs w:val="20"/>
                          </w:rPr>
                        </m:ctrlPr>
                      </m:dPr>
                      <m:e>
                        <m:r>
                          <w:rPr>
                            <w:rFonts w:ascii="Cambria Math" w:hAnsi="Cambria Math"/>
                            <w:sz w:val="20"/>
                            <w:szCs w:val="20"/>
                          </w:rPr>
                          <m:t>ψ</m:t>
                        </m:r>
                      </m:e>
                    </m:d>
                  </m:num>
                  <m:den>
                    <m:r>
                      <w:rPr>
                        <w:rFonts w:ascii="Cambria Math" w:hAnsi="Cambria Math"/>
                        <w:sz w:val="20"/>
                        <w:szCs w:val="20"/>
                      </w:rPr>
                      <m:t>r</m:t>
                    </m:r>
                  </m:den>
                </m:f>
                <m:r>
                  <w:rPr>
                    <w:rFonts w:ascii="Cambria Math" w:hAnsi="Cambria Math"/>
                    <w:sz w:val="20"/>
                    <w:szCs w:val="20"/>
                  </w:rPr>
                  <m:t xml:space="preserve"> + </m:t>
                </m:r>
                <m:f>
                  <m:fPr>
                    <m:ctrlPr>
                      <w:rPr>
                        <w:rFonts w:ascii="Cambria Math" w:eastAsiaTheme="minorHAnsi" w:hAnsi="Cambria Math"/>
                        <w:i/>
                        <w:sz w:val="20"/>
                        <w:szCs w:val="20"/>
                      </w:rPr>
                    </m:ctrlPr>
                  </m:fPr>
                  <m:num>
                    <m:sSub>
                      <m:sSubPr>
                        <m:ctrlPr>
                          <w:rPr>
                            <w:rFonts w:ascii="Cambria Math" w:eastAsiaTheme="minorHAnsi" w:hAnsi="Cambria Math"/>
                            <w:i/>
                            <w:sz w:val="20"/>
                            <w:szCs w:val="20"/>
                          </w:rPr>
                        </m:ctrlPr>
                      </m:sSubPr>
                      <m:e>
                        <m:r>
                          <w:rPr>
                            <w:rFonts w:ascii="Cambria Math" w:eastAsiaTheme="minorHAnsi" w:hAnsi="Cambria Math"/>
                            <w:sz w:val="20"/>
                            <w:szCs w:val="20"/>
                          </w:rPr>
                          <m:t>a</m:t>
                        </m:r>
                      </m:e>
                      <m:sub>
                        <m:r>
                          <w:rPr>
                            <w:rFonts w:ascii="Cambria Math" w:eastAsiaTheme="minorHAnsi" w:hAnsi="Cambria Math"/>
                            <w:sz w:val="20"/>
                            <w:szCs w:val="20"/>
                          </w:rPr>
                          <m:t>c</m:t>
                        </m:r>
                      </m:sub>
                    </m:sSub>
                    <m:sSup>
                      <m:sSupPr>
                        <m:ctrlPr>
                          <w:rPr>
                            <w:rFonts w:ascii="Cambria Math" w:eastAsiaTheme="minorHAnsi" w:hAnsi="Cambria Math"/>
                            <w:i/>
                            <w:sz w:val="20"/>
                            <w:szCs w:val="20"/>
                          </w:rPr>
                        </m:ctrlPr>
                      </m:sSupPr>
                      <m:e>
                        <m:sSub>
                          <m:sSubPr>
                            <m:ctrlPr>
                              <w:rPr>
                                <w:rFonts w:ascii="Cambria Math" w:eastAsiaTheme="minorHAnsi" w:hAnsi="Cambria Math"/>
                                <w:i/>
                                <w:sz w:val="20"/>
                                <w:szCs w:val="20"/>
                              </w:rPr>
                            </m:ctrlPr>
                          </m:sSubPr>
                          <m:e>
                            <m:r>
                              <w:rPr>
                                <w:rFonts w:ascii="Cambria Math" w:eastAsiaTheme="minorHAnsi" w:hAnsi="Cambria Math"/>
                                <w:sz w:val="20"/>
                                <w:szCs w:val="20"/>
                              </w:rPr>
                              <m:t>r</m:t>
                            </m:r>
                          </m:e>
                          <m:sub>
                            <m:r>
                              <w:rPr>
                                <w:rFonts w:ascii="Cambria Math" w:eastAsiaTheme="minorHAnsi" w:hAnsi="Cambria Math"/>
                                <w:sz w:val="20"/>
                                <w:szCs w:val="20"/>
                              </w:rPr>
                              <m:t>e</m:t>
                            </m:r>
                          </m:sub>
                        </m:sSub>
                      </m:e>
                      <m:sup>
                        <m:r>
                          <w:rPr>
                            <w:rFonts w:ascii="Cambria Math" w:eastAsiaTheme="minorHAnsi" w:hAnsi="Cambria Math"/>
                            <w:sz w:val="20"/>
                            <w:szCs w:val="20"/>
                          </w:rPr>
                          <m:t>2</m:t>
                        </m:r>
                      </m:sup>
                    </m:sSup>
                    <m:sSup>
                      <m:sSupPr>
                        <m:ctrlPr>
                          <w:rPr>
                            <w:rFonts w:ascii="Cambria Math" w:eastAsiaTheme="minorHAnsi" w:hAnsi="Cambria Math"/>
                            <w:i/>
                            <w:sz w:val="20"/>
                            <w:szCs w:val="20"/>
                          </w:rPr>
                        </m:ctrlPr>
                      </m:sSupPr>
                      <m:e>
                        <m:r>
                          <w:rPr>
                            <w:rFonts w:ascii="Cambria Math" w:eastAsiaTheme="minorHAnsi" w:hAnsi="Cambria Math"/>
                            <w:sz w:val="20"/>
                            <w:szCs w:val="20"/>
                          </w:rPr>
                          <m:t>cos</m:t>
                        </m:r>
                      </m:e>
                      <m:sup>
                        <m:r>
                          <w:rPr>
                            <w:rFonts w:ascii="Cambria Math" w:eastAsiaTheme="minorHAnsi" w:hAnsi="Cambria Math"/>
                            <w:sz w:val="20"/>
                            <w:szCs w:val="20"/>
                          </w:rPr>
                          <m:t>2</m:t>
                        </m:r>
                      </m:sup>
                    </m:sSup>
                    <m:d>
                      <m:dPr>
                        <m:ctrlPr>
                          <w:rPr>
                            <w:rFonts w:ascii="Cambria Math" w:eastAsiaTheme="minorHAnsi" w:hAnsi="Cambria Math"/>
                            <w:i/>
                            <w:sz w:val="20"/>
                            <w:szCs w:val="20"/>
                          </w:rPr>
                        </m:ctrlPr>
                      </m:dPr>
                      <m:e>
                        <m:r>
                          <w:rPr>
                            <w:rFonts w:ascii="Cambria Math" w:eastAsiaTheme="minorHAnsi" w:hAnsi="Cambria Math"/>
                            <w:sz w:val="20"/>
                            <w:szCs w:val="20"/>
                          </w:rPr>
                          <m:t>α</m:t>
                        </m:r>
                      </m:e>
                    </m:d>
                    <m:r>
                      <w:rPr>
                        <w:rFonts w:ascii="Cambria Math" w:eastAsiaTheme="minorHAnsi" w:hAnsi="Cambria Math"/>
                        <w:sz w:val="20"/>
                        <w:szCs w:val="20"/>
                      </w:rPr>
                      <m:t>sin</m:t>
                    </m:r>
                    <m:d>
                      <m:dPr>
                        <m:ctrlPr>
                          <w:rPr>
                            <w:rFonts w:ascii="Cambria Math" w:eastAsiaTheme="minorHAnsi" w:hAnsi="Cambria Math"/>
                            <w:i/>
                            <w:sz w:val="20"/>
                            <w:szCs w:val="20"/>
                          </w:rPr>
                        </m:ctrlPr>
                      </m:dPr>
                      <m:e>
                        <m:r>
                          <w:rPr>
                            <w:rFonts w:ascii="Cambria Math" w:eastAsiaTheme="minorHAnsi" w:hAnsi="Cambria Math"/>
                            <w:sz w:val="20"/>
                            <w:szCs w:val="20"/>
                          </w:rPr>
                          <m:t>α</m:t>
                        </m:r>
                      </m:e>
                    </m:d>
                    <m:r>
                      <w:rPr>
                        <w:rFonts w:ascii="Cambria Math" w:eastAsiaTheme="minorHAnsi" w:hAnsi="Cambria Math"/>
                        <w:sz w:val="20"/>
                        <w:szCs w:val="20"/>
                      </w:rPr>
                      <m:t>cos</m:t>
                    </m:r>
                    <m:d>
                      <m:dPr>
                        <m:ctrlPr>
                          <w:rPr>
                            <w:rFonts w:ascii="Cambria Math" w:eastAsiaTheme="minorHAnsi" w:hAnsi="Cambria Math"/>
                            <w:i/>
                            <w:sz w:val="20"/>
                            <w:szCs w:val="20"/>
                          </w:rPr>
                        </m:ctrlPr>
                      </m:dPr>
                      <m:e>
                        <m:r>
                          <w:rPr>
                            <w:rFonts w:ascii="Cambria Math" w:eastAsiaTheme="minorHAnsi" w:hAnsi="Cambria Math"/>
                            <w:sz w:val="20"/>
                            <w:szCs w:val="20"/>
                          </w:rPr>
                          <m:t>β</m:t>
                        </m:r>
                      </m:e>
                    </m:d>
                  </m:num>
                  <m:den>
                    <m:sSup>
                      <m:sSupPr>
                        <m:ctrlPr>
                          <w:rPr>
                            <w:rFonts w:ascii="Cambria Math" w:eastAsiaTheme="minorHAnsi" w:hAnsi="Cambria Math"/>
                            <w:i/>
                            <w:sz w:val="20"/>
                            <w:szCs w:val="20"/>
                          </w:rPr>
                        </m:ctrlPr>
                      </m:sSupPr>
                      <m:e>
                        <m:r>
                          <w:rPr>
                            <w:rFonts w:ascii="Cambria Math" w:eastAsiaTheme="minorHAnsi" w:hAnsi="Cambria Math"/>
                            <w:sz w:val="20"/>
                            <w:szCs w:val="20"/>
                          </w:rPr>
                          <m:t>r</m:t>
                        </m:r>
                      </m:e>
                      <m:sup>
                        <m:r>
                          <w:rPr>
                            <w:rFonts w:ascii="Cambria Math" w:eastAsiaTheme="minorHAnsi" w:hAnsi="Cambria Math"/>
                            <w:sz w:val="20"/>
                            <w:szCs w:val="20"/>
                          </w:rPr>
                          <m:t>2</m:t>
                        </m:r>
                      </m:sup>
                    </m:sSup>
                  </m:den>
                </m:f>
              </m:oMath>
            </m:oMathPara>
          </w:p>
        </w:tc>
        <w:tc>
          <w:tcPr>
            <w:tcW w:w="265" w:type="dxa"/>
            <w:vAlign w:val="center"/>
          </w:tcPr>
          <w:p w:rsidR="000B739F" w:rsidRPr="000B739F" w:rsidRDefault="000B739F" w:rsidP="0027554A">
            <w:pPr>
              <w:jc w:val="center"/>
              <w:rPr>
                <w:rFonts w:ascii="Times New Roman" w:hAnsi="Times New Roman"/>
                <w:sz w:val="20"/>
                <w:szCs w:val="20"/>
              </w:rPr>
            </w:pPr>
            <w:r w:rsidRPr="000B739F">
              <w:rPr>
                <w:rFonts w:ascii="Times New Roman" w:hAnsi="Times New Roman"/>
                <w:sz w:val="20"/>
                <w:szCs w:val="20"/>
              </w:rPr>
              <w:t>(</w:t>
            </w:r>
            <w:r w:rsidR="00F15E73" w:rsidRPr="00F15E73">
              <w:rPr>
                <w:b/>
                <w:bCs/>
              </w:rPr>
              <w:fldChar w:fldCharType="begin"/>
            </w:r>
            <w:r w:rsidR="00F15E73" w:rsidRPr="00F15E73">
              <w:rPr>
                <w:rFonts w:ascii="Times New Roman" w:hAnsi="Times New Roman"/>
                <w:sz w:val="20"/>
                <w:szCs w:val="20"/>
              </w:rPr>
              <w:instrText xml:space="preserve"> SEQ ( \* ARABIC </w:instrText>
            </w:r>
            <w:r w:rsidR="00F15E73" w:rsidRPr="00F15E73">
              <w:rPr>
                <w:b/>
                <w:bCs/>
              </w:rPr>
              <w:fldChar w:fldCharType="separate"/>
            </w:r>
            <w:r w:rsidR="00737A90">
              <w:rPr>
                <w:rFonts w:ascii="Times New Roman" w:hAnsi="Times New Roman"/>
                <w:noProof/>
                <w:sz w:val="20"/>
                <w:szCs w:val="20"/>
              </w:rPr>
              <w:t>1</w:t>
            </w:r>
            <w:r w:rsidR="00F15E73" w:rsidRPr="00F15E73">
              <w:rPr>
                <w:b/>
                <w:bCs/>
              </w:rPr>
              <w:fldChar w:fldCharType="end"/>
            </w:r>
            <w:r w:rsidRPr="000B739F">
              <w:rPr>
                <w:rFonts w:ascii="Times New Roman" w:hAnsi="Times New Roman"/>
                <w:sz w:val="20"/>
                <w:szCs w:val="20"/>
              </w:rPr>
              <w:t>)</w:t>
            </w:r>
          </w:p>
        </w:tc>
      </w:tr>
    </w:tbl>
    <w:p w:rsidR="00D06EB8" w:rsidRDefault="009058FC" w:rsidP="00DB50D2">
      <w:r>
        <w:t>where r</w:t>
      </w:r>
      <w:r w:rsidRPr="009058FC">
        <w:rPr>
          <w:vertAlign w:val="subscript"/>
        </w:rPr>
        <w:t>e</w:t>
      </w:r>
      <w:r>
        <w:t xml:space="preserve"> is 1 AU. </w:t>
      </w:r>
      <w:r w:rsidR="00B85990" w:rsidRPr="00B85990">
        <w:t xml:space="preserve">The sail </w:t>
      </w:r>
      <w:r w:rsidR="00842900">
        <w:t>control angles are shown in</w:t>
      </w:r>
      <w:r w:rsidR="00B85990" w:rsidRPr="00B85990">
        <w:t xml:space="preserve"> Fig. 5. The direction normal to the sail (away from the Sun) is denoted by </w:t>
      </w:r>
      <m:oMath>
        <m:acc>
          <m:accPr>
            <m:ctrlPr>
              <w:rPr>
                <w:rFonts w:ascii="Cambria Math" w:hAnsi="Cambria Math"/>
                <w:i/>
              </w:rPr>
            </m:ctrlPr>
          </m:accPr>
          <m:e>
            <m:r>
              <w:rPr>
                <w:rFonts w:ascii="Cambria Math" w:hAnsi="Cambria Math"/>
              </w:rPr>
              <m:t>n</m:t>
            </m:r>
          </m:e>
        </m:acc>
      </m:oMath>
      <w:r w:rsidR="00B85990" w:rsidRPr="00B85990">
        <w:t>. The sail cone angle</w:t>
      </w:r>
      <w:r w:rsidR="00842900">
        <w:t xml:space="preserve"> (</w:t>
      </w:r>
      <w:r w:rsidR="00B85990" w:rsidRPr="00B85990">
        <w:sym w:font="Symbol" w:char="F061"/>
      </w:r>
      <w:r w:rsidR="00842900">
        <w:t>)</w:t>
      </w:r>
      <w:r w:rsidR="00B85990" w:rsidRPr="00B85990">
        <w:t xml:space="preserve"> is measured from the radial direction to the sail normal</w:t>
      </w:r>
      <w:r w:rsidR="00842900">
        <w:t>, and t</w:t>
      </w:r>
      <w:r w:rsidR="00B85990" w:rsidRPr="00B85990">
        <w:t xml:space="preserve">he clock angle </w:t>
      </w:r>
      <w:r w:rsidR="00842900">
        <w:t>(</w:t>
      </w:r>
      <w:r w:rsidR="00B85990" w:rsidRPr="00B85990">
        <w:sym w:font="Symbol" w:char="F062"/>
      </w:r>
      <w:r w:rsidR="00842900">
        <w:t>)</w:t>
      </w:r>
      <w:r w:rsidR="00B85990" w:rsidRPr="00B85990">
        <w:t xml:space="preserve"> is the clockwise angle from the </w:t>
      </w:r>
      <w:r w:rsidR="00B85990" w:rsidRPr="00B85990">
        <w:sym w:font="Symbol" w:char="F079"/>
      </w:r>
      <w:r w:rsidR="00B85990" w:rsidRPr="00B85990">
        <w:t xml:space="preserve"> axis to the projection of </w:t>
      </w:r>
      <m:oMath>
        <m:acc>
          <m:accPr>
            <m:ctrlPr>
              <w:rPr>
                <w:rFonts w:ascii="Cambria Math" w:hAnsi="Cambria Math"/>
                <w:i/>
              </w:rPr>
            </m:ctrlPr>
          </m:accPr>
          <m:e>
            <m:r>
              <w:rPr>
                <w:rFonts w:ascii="Cambria Math" w:hAnsi="Cambria Math"/>
              </w:rPr>
              <m:t>n</m:t>
            </m:r>
          </m:e>
        </m:acc>
      </m:oMath>
      <w:r w:rsidR="00B85990" w:rsidRPr="00B85990">
        <w:t xml:space="preserve"> in the </w:t>
      </w:r>
      <w:r w:rsidR="00B85990" w:rsidRPr="00B85990">
        <w:sym w:font="Symbol" w:char="F066"/>
      </w:r>
      <w:r w:rsidR="00B85990" w:rsidRPr="00B85990">
        <w:t>-</w:t>
      </w:r>
      <w:r w:rsidR="00B85990" w:rsidRPr="00B85990">
        <w:sym w:font="Symbol" w:char="F079"/>
      </w:r>
      <w:r w:rsidR="00B85990" w:rsidRPr="00B85990">
        <w:t xml:space="preserve"> plane. The orientation of the r-</w:t>
      </w:r>
      <w:r w:rsidR="00B85990" w:rsidRPr="00B85990">
        <w:sym w:font="Symbol" w:char="F066"/>
      </w:r>
      <w:r w:rsidR="00B85990" w:rsidRPr="00B85990">
        <w:t>-</w:t>
      </w:r>
      <w:r w:rsidR="00B85990" w:rsidRPr="00B85990">
        <w:sym w:font="Symbol" w:char="F079"/>
      </w:r>
      <w:r w:rsidR="00B85990" w:rsidRPr="00B85990">
        <w:t xml:space="preserve"> spherical coordinates with respect to the heliocentric cartesian coordinates is shown in Fig. 6.</w:t>
      </w:r>
      <w:r w:rsidR="00DB50D2">
        <w:t xml:space="preserve"> </w:t>
      </w:r>
    </w:p>
    <w:p w:rsidR="001716C9" w:rsidRDefault="001716C9" w:rsidP="001716C9">
      <w:pPr>
        <w:tabs>
          <w:tab w:val="left" w:pos="288"/>
        </w:tabs>
      </w:pPr>
    </w:p>
    <w:p w:rsidR="00D80B53" w:rsidRDefault="003A1B64" w:rsidP="003A1B64">
      <w:pPr>
        <w:tabs>
          <w:tab w:val="left" w:pos="288"/>
        </w:tabs>
        <w:jc w:val="center"/>
      </w:pPr>
      <w:r>
        <w:rPr>
          <w:noProof/>
        </w:rPr>
        <w:lastRenderedPageBreak/>
        <w:drawing>
          <wp:inline distT="0" distB="0" distL="0" distR="0" wp14:anchorId="3909BF90" wp14:editId="4606DAAB">
            <wp:extent cx="2641600" cy="2553547"/>
            <wp:effectExtent l="0" t="0" r="0" b="0"/>
            <wp:docPr id="5" name="Picture 5" descr="A picture containing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shir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641600" cy="2553547"/>
                    </a:xfrm>
                    <a:prstGeom prst="rect">
                      <a:avLst/>
                    </a:prstGeom>
                  </pic:spPr>
                </pic:pic>
              </a:graphicData>
            </a:graphic>
          </wp:inline>
        </w:drawing>
      </w:r>
    </w:p>
    <w:p w:rsidR="003A1B64" w:rsidRPr="00F565BA" w:rsidRDefault="003A1B64" w:rsidP="003A1B64">
      <w:pPr>
        <w:spacing w:before="120" w:after="120"/>
        <w:jc w:val="center"/>
        <w:rPr>
          <w:b/>
        </w:rPr>
      </w:pPr>
      <w:r w:rsidRPr="00F565BA">
        <w:rPr>
          <w:b/>
        </w:rPr>
        <w:t xml:space="preserve">Fig. </w:t>
      </w:r>
      <w:r w:rsidRPr="00F565BA">
        <w:rPr>
          <w:b/>
        </w:rPr>
        <w:fldChar w:fldCharType="begin"/>
      </w:r>
      <w:r w:rsidRPr="00F565BA">
        <w:rPr>
          <w:b/>
        </w:rPr>
        <w:instrText xml:space="preserve"> SEQ Fig. \* ARABIC </w:instrText>
      </w:r>
      <w:r w:rsidRPr="00F565BA">
        <w:rPr>
          <w:b/>
        </w:rPr>
        <w:fldChar w:fldCharType="separate"/>
      </w:r>
      <w:r w:rsidR="00737A90">
        <w:rPr>
          <w:b/>
          <w:noProof/>
        </w:rPr>
        <w:t>5</w:t>
      </w:r>
      <w:r w:rsidRPr="00F565BA">
        <w:rPr>
          <w:b/>
          <w:noProof/>
        </w:rPr>
        <w:fldChar w:fldCharType="end"/>
      </w:r>
      <w:r w:rsidR="006B6099">
        <w:rPr>
          <w:b/>
        </w:rPr>
        <w:t xml:space="preserve">  </w:t>
      </w:r>
      <w:r w:rsidR="0091762D" w:rsidRPr="0091762D">
        <w:rPr>
          <w:b/>
        </w:rPr>
        <w:t>Solar sail orientation in spherical coordinates, showing sail normal (</w:t>
      </w:r>
      <m:oMath>
        <m:acc>
          <m:accPr>
            <m:ctrlPr>
              <w:rPr>
                <w:rFonts w:ascii="Cambria Math" w:hAnsi="Cambria Math"/>
                <w:b/>
                <w:i/>
              </w:rPr>
            </m:ctrlPr>
          </m:accPr>
          <m:e>
            <m:r>
              <m:rPr>
                <m:sty m:val="bi"/>
              </m:rPr>
              <w:rPr>
                <w:rFonts w:ascii="Cambria Math" w:hAnsi="Cambria Math"/>
              </w:rPr>
              <m:t>n</m:t>
            </m:r>
          </m:e>
        </m:acc>
      </m:oMath>
      <w:r w:rsidR="0091762D" w:rsidRPr="0091762D">
        <w:rPr>
          <w:b/>
        </w:rPr>
        <w:t>), cone angle (</w:t>
      </w:r>
      <w:r w:rsidR="0091762D" w:rsidRPr="0091762D">
        <w:rPr>
          <w:b/>
        </w:rPr>
        <w:sym w:font="Symbol" w:char="F061"/>
      </w:r>
      <w:r w:rsidR="0091762D" w:rsidRPr="0091762D">
        <w:rPr>
          <w:b/>
        </w:rPr>
        <w:t>) and clock angle (</w:t>
      </w:r>
      <w:r w:rsidR="0091762D" w:rsidRPr="0091762D">
        <w:rPr>
          <w:b/>
        </w:rPr>
        <w:sym w:font="Symbol" w:char="F062"/>
      </w:r>
      <w:r w:rsidR="0091762D" w:rsidRPr="0091762D">
        <w:rPr>
          <w:b/>
        </w:rPr>
        <w:t>)</w:t>
      </w:r>
      <w:r w:rsidRPr="00F5161B">
        <w:rPr>
          <w:b/>
        </w:rPr>
        <w:t>.</w:t>
      </w:r>
    </w:p>
    <w:p w:rsidR="00D80B53" w:rsidRDefault="00D80B53" w:rsidP="003A1B64">
      <w:pPr>
        <w:tabs>
          <w:tab w:val="left" w:pos="288"/>
        </w:tabs>
        <w:jc w:val="center"/>
      </w:pPr>
    </w:p>
    <w:p w:rsidR="003A1B64" w:rsidRDefault="003A1B64" w:rsidP="003A1B64">
      <w:pPr>
        <w:tabs>
          <w:tab w:val="left" w:pos="288"/>
        </w:tabs>
        <w:jc w:val="center"/>
      </w:pPr>
      <w:r w:rsidRPr="006D5E97">
        <w:rPr>
          <w:noProof/>
        </w:rPr>
        <w:drawing>
          <wp:inline distT="0" distB="0" distL="0" distR="0" wp14:anchorId="3BF39A48" wp14:editId="0B728E6E">
            <wp:extent cx="2668244" cy="23685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76088" cy="2375513"/>
                    </a:xfrm>
                    <a:prstGeom prst="rect">
                      <a:avLst/>
                    </a:prstGeom>
                  </pic:spPr>
                </pic:pic>
              </a:graphicData>
            </a:graphic>
          </wp:inline>
        </w:drawing>
      </w:r>
    </w:p>
    <w:p w:rsidR="003A1B64" w:rsidRPr="00F565BA" w:rsidRDefault="003A1B64" w:rsidP="003A1B64">
      <w:pPr>
        <w:spacing w:before="120" w:after="120"/>
        <w:jc w:val="center"/>
        <w:rPr>
          <w:b/>
        </w:rPr>
      </w:pPr>
      <w:r w:rsidRPr="00F565BA">
        <w:rPr>
          <w:b/>
        </w:rPr>
        <w:t xml:space="preserve">Fig. </w:t>
      </w:r>
      <w:r w:rsidRPr="00F565BA">
        <w:rPr>
          <w:b/>
        </w:rPr>
        <w:fldChar w:fldCharType="begin"/>
      </w:r>
      <w:r w:rsidRPr="00F565BA">
        <w:rPr>
          <w:b/>
        </w:rPr>
        <w:instrText xml:space="preserve"> SEQ Fig. \* ARABIC </w:instrText>
      </w:r>
      <w:r w:rsidRPr="00F565BA">
        <w:rPr>
          <w:b/>
        </w:rPr>
        <w:fldChar w:fldCharType="separate"/>
      </w:r>
      <w:r w:rsidR="00737A90">
        <w:rPr>
          <w:b/>
          <w:noProof/>
        </w:rPr>
        <w:t>6</w:t>
      </w:r>
      <w:r w:rsidRPr="00F565BA">
        <w:rPr>
          <w:b/>
          <w:noProof/>
        </w:rPr>
        <w:fldChar w:fldCharType="end"/>
      </w:r>
      <w:r w:rsidR="006B6099">
        <w:rPr>
          <w:b/>
        </w:rPr>
        <w:t xml:space="preserve">  </w:t>
      </w:r>
      <w:r w:rsidR="0091762D" w:rsidRPr="0091762D">
        <w:rPr>
          <w:b/>
        </w:rPr>
        <w:t xml:space="preserve">Spherical coordinates (r, </w:t>
      </w:r>
      <w:r w:rsidR="0091762D" w:rsidRPr="0091762D">
        <w:rPr>
          <w:b/>
        </w:rPr>
        <w:sym w:font="Symbol" w:char="F066"/>
      </w:r>
      <w:r w:rsidR="0091762D" w:rsidRPr="0091762D">
        <w:rPr>
          <w:b/>
        </w:rPr>
        <w:t xml:space="preserve">, </w:t>
      </w:r>
      <w:r w:rsidR="0091762D" w:rsidRPr="0091762D">
        <w:rPr>
          <w:b/>
        </w:rPr>
        <w:sym w:font="Symbol" w:char="F079"/>
      </w:r>
      <w:r w:rsidR="0091762D" w:rsidRPr="0091762D">
        <w:rPr>
          <w:b/>
        </w:rPr>
        <w:t>) shown in relation to the cartesian system (X, Y, Z)</w:t>
      </w:r>
      <w:r w:rsidRPr="00F5161B">
        <w:rPr>
          <w:b/>
        </w:rPr>
        <w:t>.</w:t>
      </w:r>
    </w:p>
    <w:p w:rsidR="00D80B53" w:rsidRDefault="00D80B53" w:rsidP="00D80B53">
      <w:pPr>
        <w:tabs>
          <w:tab w:val="left" w:pos="288"/>
        </w:tabs>
      </w:pPr>
    </w:p>
    <w:p w:rsidR="00DB50D2" w:rsidRDefault="00DB50D2" w:rsidP="00113A32">
      <w:pPr>
        <w:tabs>
          <w:tab w:val="left" w:pos="288"/>
        </w:tabs>
        <w:ind w:firstLine="288"/>
      </w:pPr>
      <w:proofErr w:type="spellStart"/>
      <w:r w:rsidRPr="00D271F9">
        <w:t>Pontryagin’s</w:t>
      </w:r>
      <w:proofErr w:type="spellEnd"/>
      <w:r w:rsidRPr="00D271F9">
        <w:t xml:space="preserve"> Maximum Principle</w:t>
      </w:r>
      <w:r>
        <w:rPr>
          <w:vertAlign w:val="superscript"/>
        </w:rPr>
        <w:t xml:space="preserve"> </w:t>
      </w:r>
      <w:r w:rsidRPr="0091781C">
        <w:t>[2]</w:t>
      </w:r>
      <w:r>
        <w:rPr>
          <w:vertAlign w:val="superscript"/>
        </w:rPr>
        <w:t xml:space="preserve"> </w:t>
      </w:r>
      <w:r w:rsidRPr="00D271F9">
        <w:t>is used to derive expressions for the cone and clock angles that result in minimum time transfers.</w:t>
      </w:r>
      <w:r>
        <w:t xml:space="preserve"> Given the above state equations, the minimum time Hamiltonian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5"/>
        <w:gridCol w:w="8730"/>
        <w:gridCol w:w="265"/>
      </w:tblGrid>
      <w:tr w:rsidR="00DB50D2" w:rsidTr="00133F78">
        <w:tc>
          <w:tcPr>
            <w:tcW w:w="355" w:type="dxa"/>
            <w:vAlign w:val="center"/>
          </w:tcPr>
          <w:p w:rsidR="00DB50D2" w:rsidRPr="000B739F" w:rsidRDefault="00DB50D2" w:rsidP="00133F78">
            <w:pPr>
              <w:jc w:val="center"/>
              <w:rPr>
                <w:rFonts w:ascii="Times New Roman" w:hAnsi="Times New Roman"/>
                <w:sz w:val="20"/>
                <w:szCs w:val="20"/>
              </w:rPr>
            </w:pPr>
          </w:p>
        </w:tc>
        <w:tc>
          <w:tcPr>
            <w:tcW w:w="8730" w:type="dxa"/>
            <w:vAlign w:val="center"/>
          </w:tcPr>
          <w:p w:rsidR="00DB50D2" w:rsidRPr="006855F9" w:rsidRDefault="00DB50D2" w:rsidP="00133F78">
            <w:pPr>
              <w:spacing w:before="240" w:after="240"/>
              <w:jc w:val="center"/>
              <w:rPr>
                <w:rFonts w:ascii="Times New Roman" w:hAnsi="Times New Roman"/>
                <w:sz w:val="20"/>
                <w:szCs w:val="20"/>
              </w:rPr>
            </w:pPr>
            <m:oMathPara>
              <m:oMath>
                <m:r>
                  <w:rPr>
                    <w:rFonts w:ascii="Cambria Math" w:eastAsiaTheme="minorHAnsi" w:hAnsi="Cambria Math"/>
                    <w:sz w:val="20"/>
                    <w:szCs w:val="20"/>
                  </w:rPr>
                  <m:t>H=</m:t>
                </m:r>
                <m:sSub>
                  <m:sSubPr>
                    <m:ctrlPr>
                      <w:rPr>
                        <w:rFonts w:ascii="Cambria Math" w:eastAsiaTheme="minorHAnsi" w:hAnsi="Cambria Math"/>
                        <w:i/>
                        <w:sz w:val="20"/>
                        <w:szCs w:val="20"/>
                      </w:rPr>
                    </m:ctrlPr>
                  </m:sSubPr>
                  <m:e>
                    <m:r>
                      <w:rPr>
                        <w:rFonts w:ascii="Cambria Math" w:eastAsiaTheme="minorHAnsi" w:hAnsi="Cambria Math"/>
                        <w:sz w:val="20"/>
                        <w:szCs w:val="20"/>
                      </w:rPr>
                      <m:t>P</m:t>
                    </m:r>
                  </m:e>
                  <m:sub>
                    <m:r>
                      <w:rPr>
                        <w:rFonts w:ascii="Cambria Math" w:eastAsiaTheme="minorHAnsi" w:hAnsi="Cambria Math"/>
                        <w:sz w:val="20"/>
                        <w:szCs w:val="20"/>
                      </w:rPr>
                      <m:t>r</m:t>
                    </m:r>
                  </m:sub>
                </m:sSub>
                <m:f>
                  <m:fPr>
                    <m:ctrlPr>
                      <w:rPr>
                        <w:rFonts w:ascii="Cambria Math" w:eastAsiaTheme="minorHAnsi" w:hAnsi="Cambria Math"/>
                        <w:i/>
                        <w:sz w:val="20"/>
                        <w:szCs w:val="20"/>
                      </w:rPr>
                    </m:ctrlPr>
                  </m:fPr>
                  <m:num>
                    <m:r>
                      <w:rPr>
                        <w:rFonts w:ascii="Cambria Math" w:eastAsiaTheme="minorHAnsi" w:hAnsi="Cambria Math"/>
                        <w:sz w:val="20"/>
                        <w:szCs w:val="20"/>
                      </w:rPr>
                      <m:t>dr</m:t>
                    </m:r>
                  </m:num>
                  <m:den>
                    <m:r>
                      <w:rPr>
                        <w:rFonts w:ascii="Cambria Math" w:eastAsiaTheme="minorHAnsi" w:hAnsi="Cambria Math"/>
                        <w:sz w:val="20"/>
                        <w:szCs w:val="20"/>
                      </w:rPr>
                      <m:t>dt</m:t>
                    </m:r>
                  </m:den>
                </m:f>
                <m:r>
                  <w:rPr>
                    <w:rFonts w:ascii="Cambria Math" w:eastAsiaTheme="minorHAnsi" w:hAnsi="Cambria Math"/>
                    <w:sz w:val="20"/>
                    <w:szCs w:val="20"/>
                  </w:rPr>
                  <m:t>+</m:t>
                </m:r>
                <m:sSub>
                  <m:sSubPr>
                    <m:ctrlPr>
                      <w:rPr>
                        <w:rFonts w:ascii="Cambria Math" w:eastAsiaTheme="minorHAnsi" w:hAnsi="Cambria Math"/>
                        <w:i/>
                        <w:sz w:val="20"/>
                        <w:szCs w:val="20"/>
                      </w:rPr>
                    </m:ctrlPr>
                  </m:sSubPr>
                  <m:e>
                    <m:r>
                      <w:rPr>
                        <w:rFonts w:ascii="Cambria Math" w:eastAsiaTheme="minorHAnsi" w:hAnsi="Cambria Math"/>
                        <w:sz w:val="20"/>
                        <w:szCs w:val="20"/>
                      </w:rPr>
                      <m:t>P</m:t>
                    </m:r>
                  </m:e>
                  <m:sub>
                    <m:r>
                      <w:rPr>
                        <w:rFonts w:ascii="Cambria Math" w:eastAsiaTheme="minorHAnsi" w:hAnsi="Cambria Math"/>
                        <w:sz w:val="20"/>
                        <w:szCs w:val="20"/>
                      </w:rPr>
                      <m:t>ϕ</m:t>
                    </m:r>
                  </m:sub>
                </m:sSub>
                <m:f>
                  <m:fPr>
                    <m:ctrlPr>
                      <w:rPr>
                        <w:rFonts w:ascii="Cambria Math" w:eastAsiaTheme="minorHAnsi" w:hAnsi="Cambria Math"/>
                        <w:i/>
                        <w:sz w:val="20"/>
                        <w:szCs w:val="20"/>
                      </w:rPr>
                    </m:ctrlPr>
                  </m:fPr>
                  <m:num>
                    <m:r>
                      <w:rPr>
                        <w:rFonts w:ascii="Cambria Math" w:eastAsiaTheme="minorHAnsi" w:hAnsi="Cambria Math"/>
                        <w:sz w:val="20"/>
                        <w:szCs w:val="20"/>
                      </w:rPr>
                      <m:t>dϕ</m:t>
                    </m:r>
                  </m:num>
                  <m:den>
                    <m:r>
                      <w:rPr>
                        <w:rFonts w:ascii="Cambria Math" w:eastAsiaTheme="minorHAnsi" w:hAnsi="Cambria Math"/>
                        <w:sz w:val="20"/>
                        <w:szCs w:val="20"/>
                      </w:rPr>
                      <m:t>dt</m:t>
                    </m:r>
                  </m:den>
                </m:f>
                <m:r>
                  <w:rPr>
                    <w:rFonts w:ascii="Cambria Math" w:eastAsiaTheme="minorHAnsi" w:hAnsi="Cambria Math"/>
                    <w:sz w:val="20"/>
                    <w:szCs w:val="20"/>
                  </w:rPr>
                  <m:t>+</m:t>
                </m:r>
                <m:sSub>
                  <m:sSubPr>
                    <m:ctrlPr>
                      <w:rPr>
                        <w:rFonts w:ascii="Cambria Math" w:eastAsiaTheme="minorHAnsi" w:hAnsi="Cambria Math"/>
                        <w:i/>
                        <w:sz w:val="20"/>
                        <w:szCs w:val="20"/>
                      </w:rPr>
                    </m:ctrlPr>
                  </m:sSubPr>
                  <m:e>
                    <m:r>
                      <w:rPr>
                        <w:rFonts w:ascii="Cambria Math" w:eastAsiaTheme="minorHAnsi" w:hAnsi="Cambria Math"/>
                        <w:sz w:val="20"/>
                        <w:szCs w:val="20"/>
                      </w:rPr>
                      <m:t>P</m:t>
                    </m:r>
                  </m:e>
                  <m:sub>
                    <m:r>
                      <w:rPr>
                        <w:rFonts w:ascii="Cambria Math" w:eastAsiaTheme="minorHAnsi" w:hAnsi="Cambria Math"/>
                        <w:sz w:val="20"/>
                        <w:szCs w:val="20"/>
                      </w:rPr>
                      <m:t>ψ</m:t>
                    </m:r>
                  </m:sub>
                </m:sSub>
                <m:f>
                  <m:fPr>
                    <m:ctrlPr>
                      <w:rPr>
                        <w:rFonts w:ascii="Cambria Math" w:eastAsiaTheme="minorHAnsi" w:hAnsi="Cambria Math"/>
                        <w:i/>
                        <w:sz w:val="20"/>
                        <w:szCs w:val="20"/>
                      </w:rPr>
                    </m:ctrlPr>
                  </m:fPr>
                  <m:num>
                    <m:r>
                      <w:rPr>
                        <w:rFonts w:ascii="Cambria Math" w:eastAsiaTheme="minorHAnsi" w:hAnsi="Cambria Math"/>
                        <w:sz w:val="20"/>
                        <w:szCs w:val="20"/>
                      </w:rPr>
                      <m:t>dψ</m:t>
                    </m:r>
                  </m:num>
                  <m:den>
                    <m:r>
                      <w:rPr>
                        <w:rFonts w:ascii="Cambria Math" w:eastAsiaTheme="minorHAnsi" w:hAnsi="Cambria Math"/>
                        <w:sz w:val="20"/>
                        <w:szCs w:val="20"/>
                      </w:rPr>
                      <m:t>dt</m:t>
                    </m:r>
                  </m:den>
                </m:f>
                <m:r>
                  <w:rPr>
                    <w:rFonts w:ascii="Cambria Math" w:eastAsiaTheme="minorHAnsi" w:hAnsi="Cambria Math"/>
                    <w:sz w:val="20"/>
                    <w:szCs w:val="20"/>
                  </w:rPr>
                  <m:t>+</m:t>
                </m:r>
                <m:sSub>
                  <m:sSubPr>
                    <m:ctrlPr>
                      <w:rPr>
                        <w:rFonts w:ascii="Cambria Math" w:eastAsiaTheme="minorHAnsi" w:hAnsi="Cambria Math"/>
                        <w:i/>
                        <w:sz w:val="20"/>
                        <w:szCs w:val="20"/>
                      </w:rPr>
                    </m:ctrlPr>
                  </m:sSubPr>
                  <m:e>
                    <m:r>
                      <w:rPr>
                        <w:rFonts w:ascii="Cambria Math" w:eastAsiaTheme="minorHAnsi" w:hAnsi="Cambria Math"/>
                        <w:sz w:val="20"/>
                        <w:szCs w:val="20"/>
                      </w:rPr>
                      <m:t>P</m:t>
                    </m:r>
                  </m:e>
                  <m:sub>
                    <m:sSub>
                      <m:sSubPr>
                        <m:ctrlPr>
                          <w:rPr>
                            <w:rFonts w:ascii="Cambria Math" w:eastAsiaTheme="minorHAnsi" w:hAnsi="Cambria Math"/>
                            <w:i/>
                            <w:sz w:val="20"/>
                            <w:szCs w:val="20"/>
                          </w:rPr>
                        </m:ctrlPr>
                      </m:sSubPr>
                      <m:e>
                        <m:r>
                          <w:rPr>
                            <w:rFonts w:ascii="Cambria Math" w:eastAsiaTheme="minorHAnsi" w:hAnsi="Cambria Math"/>
                            <w:sz w:val="20"/>
                            <w:szCs w:val="20"/>
                          </w:rPr>
                          <m:t>v</m:t>
                        </m:r>
                      </m:e>
                      <m:sub>
                        <m:r>
                          <w:rPr>
                            <w:rFonts w:ascii="Cambria Math" w:eastAsiaTheme="minorHAnsi" w:hAnsi="Cambria Math"/>
                            <w:sz w:val="20"/>
                            <w:szCs w:val="20"/>
                          </w:rPr>
                          <m:t>r</m:t>
                        </m:r>
                      </m:sub>
                    </m:sSub>
                  </m:sub>
                </m:sSub>
                <m:f>
                  <m:fPr>
                    <m:ctrlPr>
                      <w:rPr>
                        <w:rFonts w:ascii="Cambria Math" w:eastAsiaTheme="minorHAnsi" w:hAnsi="Cambria Math"/>
                        <w:i/>
                        <w:sz w:val="20"/>
                        <w:szCs w:val="20"/>
                      </w:rPr>
                    </m:ctrlPr>
                  </m:fPr>
                  <m:num>
                    <m:r>
                      <w:rPr>
                        <w:rFonts w:ascii="Cambria Math" w:eastAsiaTheme="minorHAnsi" w:hAnsi="Cambria Math"/>
                        <w:sz w:val="20"/>
                        <w:szCs w:val="20"/>
                      </w:rPr>
                      <m:t>d</m:t>
                    </m:r>
                    <m:sSub>
                      <m:sSubPr>
                        <m:ctrlPr>
                          <w:rPr>
                            <w:rFonts w:ascii="Cambria Math" w:eastAsiaTheme="minorHAnsi" w:hAnsi="Cambria Math"/>
                            <w:i/>
                            <w:sz w:val="20"/>
                            <w:szCs w:val="20"/>
                          </w:rPr>
                        </m:ctrlPr>
                      </m:sSubPr>
                      <m:e>
                        <m:r>
                          <w:rPr>
                            <w:rFonts w:ascii="Cambria Math" w:eastAsiaTheme="minorHAnsi" w:hAnsi="Cambria Math"/>
                            <w:sz w:val="20"/>
                            <w:szCs w:val="20"/>
                          </w:rPr>
                          <m:t>v</m:t>
                        </m:r>
                      </m:e>
                      <m:sub>
                        <m:r>
                          <w:rPr>
                            <w:rFonts w:ascii="Cambria Math" w:eastAsiaTheme="minorHAnsi" w:hAnsi="Cambria Math"/>
                            <w:sz w:val="20"/>
                            <w:szCs w:val="20"/>
                          </w:rPr>
                          <m:t>r</m:t>
                        </m:r>
                      </m:sub>
                    </m:sSub>
                  </m:num>
                  <m:den>
                    <m:r>
                      <w:rPr>
                        <w:rFonts w:ascii="Cambria Math" w:eastAsiaTheme="minorHAnsi" w:hAnsi="Cambria Math"/>
                        <w:sz w:val="20"/>
                        <w:szCs w:val="20"/>
                      </w:rPr>
                      <m:t>dt</m:t>
                    </m:r>
                  </m:den>
                </m:f>
                <m:r>
                  <w:rPr>
                    <w:rFonts w:ascii="Cambria Math" w:eastAsiaTheme="minorHAnsi" w:hAnsi="Cambria Math"/>
                    <w:sz w:val="20"/>
                    <w:szCs w:val="20"/>
                  </w:rPr>
                  <m:t>+</m:t>
                </m:r>
                <m:sSub>
                  <m:sSubPr>
                    <m:ctrlPr>
                      <w:rPr>
                        <w:rFonts w:ascii="Cambria Math" w:eastAsiaTheme="minorHAnsi" w:hAnsi="Cambria Math"/>
                        <w:i/>
                        <w:sz w:val="20"/>
                        <w:szCs w:val="20"/>
                      </w:rPr>
                    </m:ctrlPr>
                  </m:sSubPr>
                  <m:e>
                    <m:r>
                      <w:rPr>
                        <w:rFonts w:ascii="Cambria Math" w:eastAsiaTheme="minorHAnsi" w:hAnsi="Cambria Math"/>
                        <w:sz w:val="20"/>
                        <w:szCs w:val="20"/>
                      </w:rPr>
                      <m:t>P</m:t>
                    </m:r>
                  </m:e>
                  <m:sub>
                    <m:sSub>
                      <m:sSubPr>
                        <m:ctrlPr>
                          <w:rPr>
                            <w:rFonts w:ascii="Cambria Math" w:eastAsiaTheme="minorHAnsi" w:hAnsi="Cambria Math"/>
                            <w:i/>
                            <w:sz w:val="20"/>
                            <w:szCs w:val="20"/>
                          </w:rPr>
                        </m:ctrlPr>
                      </m:sSubPr>
                      <m:e>
                        <m:r>
                          <w:rPr>
                            <w:rFonts w:ascii="Cambria Math" w:eastAsiaTheme="minorHAnsi" w:hAnsi="Cambria Math"/>
                            <w:sz w:val="20"/>
                            <w:szCs w:val="20"/>
                          </w:rPr>
                          <m:t>v</m:t>
                        </m:r>
                      </m:e>
                      <m:sub>
                        <m:r>
                          <w:rPr>
                            <w:rFonts w:ascii="Cambria Math" w:eastAsiaTheme="minorHAnsi" w:hAnsi="Cambria Math"/>
                            <w:sz w:val="20"/>
                            <w:szCs w:val="20"/>
                          </w:rPr>
                          <m:t>ϕ</m:t>
                        </m:r>
                      </m:sub>
                    </m:sSub>
                  </m:sub>
                </m:sSub>
                <m:f>
                  <m:fPr>
                    <m:ctrlPr>
                      <w:rPr>
                        <w:rFonts w:ascii="Cambria Math" w:eastAsiaTheme="minorHAnsi" w:hAnsi="Cambria Math"/>
                        <w:i/>
                        <w:sz w:val="20"/>
                        <w:szCs w:val="20"/>
                      </w:rPr>
                    </m:ctrlPr>
                  </m:fPr>
                  <m:num>
                    <m:r>
                      <w:rPr>
                        <w:rFonts w:ascii="Cambria Math" w:eastAsiaTheme="minorHAnsi" w:hAnsi="Cambria Math"/>
                        <w:sz w:val="20"/>
                        <w:szCs w:val="20"/>
                      </w:rPr>
                      <m:t>d</m:t>
                    </m:r>
                    <m:sSub>
                      <m:sSubPr>
                        <m:ctrlPr>
                          <w:rPr>
                            <w:rFonts w:ascii="Cambria Math" w:eastAsiaTheme="minorHAnsi" w:hAnsi="Cambria Math"/>
                            <w:i/>
                            <w:sz w:val="20"/>
                            <w:szCs w:val="20"/>
                          </w:rPr>
                        </m:ctrlPr>
                      </m:sSubPr>
                      <m:e>
                        <m:r>
                          <w:rPr>
                            <w:rFonts w:ascii="Cambria Math" w:eastAsiaTheme="minorHAnsi" w:hAnsi="Cambria Math"/>
                            <w:sz w:val="20"/>
                            <w:szCs w:val="20"/>
                          </w:rPr>
                          <m:t>v</m:t>
                        </m:r>
                      </m:e>
                      <m:sub>
                        <m:r>
                          <w:rPr>
                            <w:rFonts w:ascii="Cambria Math" w:eastAsiaTheme="minorHAnsi" w:hAnsi="Cambria Math"/>
                            <w:sz w:val="20"/>
                            <w:szCs w:val="20"/>
                          </w:rPr>
                          <m:t>ϕ</m:t>
                        </m:r>
                      </m:sub>
                    </m:sSub>
                  </m:num>
                  <m:den>
                    <m:r>
                      <w:rPr>
                        <w:rFonts w:ascii="Cambria Math" w:eastAsiaTheme="minorHAnsi" w:hAnsi="Cambria Math"/>
                        <w:sz w:val="20"/>
                        <w:szCs w:val="20"/>
                      </w:rPr>
                      <m:t>dt</m:t>
                    </m:r>
                  </m:den>
                </m:f>
                <m:r>
                  <w:rPr>
                    <w:rFonts w:ascii="Cambria Math" w:eastAsiaTheme="minorHAnsi" w:hAnsi="Cambria Math"/>
                    <w:sz w:val="20"/>
                    <w:szCs w:val="20"/>
                  </w:rPr>
                  <m:t>+</m:t>
                </m:r>
                <m:sSub>
                  <m:sSubPr>
                    <m:ctrlPr>
                      <w:rPr>
                        <w:rFonts w:ascii="Cambria Math" w:eastAsiaTheme="minorHAnsi" w:hAnsi="Cambria Math"/>
                        <w:i/>
                        <w:sz w:val="20"/>
                        <w:szCs w:val="20"/>
                      </w:rPr>
                    </m:ctrlPr>
                  </m:sSubPr>
                  <m:e>
                    <m:r>
                      <w:rPr>
                        <w:rFonts w:ascii="Cambria Math" w:eastAsiaTheme="minorHAnsi" w:hAnsi="Cambria Math"/>
                        <w:sz w:val="20"/>
                        <w:szCs w:val="20"/>
                      </w:rPr>
                      <m:t>P</m:t>
                    </m:r>
                  </m:e>
                  <m:sub>
                    <m:sSub>
                      <m:sSubPr>
                        <m:ctrlPr>
                          <w:rPr>
                            <w:rFonts w:ascii="Cambria Math" w:eastAsiaTheme="minorHAnsi" w:hAnsi="Cambria Math"/>
                            <w:i/>
                            <w:sz w:val="20"/>
                            <w:szCs w:val="20"/>
                          </w:rPr>
                        </m:ctrlPr>
                      </m:sSubPr>
                      <m:e>
                        <m:r>
                          <w:rPr>
                            <w:rFonts w:ascii="Cambria Math" w:eastAsiaTheme="minorHAnsi" w:hAnsi="Cambria Math"/>
                            <w:sz w:val="20"/>
                            <w:szCs w:val="20"/>
                          </w:rPr>
                          <m:t>v</m:t>
                        </m:r>
                      </m:e>
                      <m:sub>
                        <m:r>
                          <w:rPr>
                            <w:rFonts w:ascii="Cambria Math" w:eastAsiaTheme="minorHAnsi" w:hAnsi="Cambria Math"/>
                            <w:sz w:val="20"/>
                            <w:szCs w:val="20"/>
                          </w:rPr>
                          <m:t>ψ</m:t>
                        </m:r>
                      </m:sub>
                    </m:sSub>
                  </m:sub>
                </m:sSub>
                <m:f>
                  <m:fPr>
                    <m:ctrlPr>
                      <w:rPr>
                        <w:rFonts w:ascii="Cambria Math" w:eastAsiaTheme="minorHAnsi" w:hAnsi="Cambria Math"/>
                        <w:i/>
                        <w:sz w:val="20"/>
                        <w:szCs w:val="20"/>
                      </w:rPr>
                    </m:ctrlPr>
                  </m:fPr>
                  <m:num>
                    <m:r>
                      <w:rPr>
                        <w:rFonts w:ascii="Cambria Math" w:eastAsiaTheme="minorHAnsi" w:hAnsi="Cambria Math"/>
                        <w:sz w:val="20"/>
                        <w:szCs w:val="20"/>
                      </w:rPr>
                      <m:t>d</m:t>
                    </m:r>
                    <m:sSub>
                      <m:sSubPr>
                        <m:ctrlPr>
                          <w:rPr>
                            <w:rFonts w:ascii="Cambria Math" w:eastAsiaTheme="minorHAnsi" w:hAnsi="Cambria Math"/>
                            <w:i/>
                            <w:sz w:val="20"/>
                            <w:szCs w:val="20"/>
                          </w:rPr>
                        </m:ctrlPr>
                      </m:sSubPr>
                      <m:e>
                        <m:r>
                          <w:rPr>
                            <w:rFonts w:ascii="Cambria Math" w:eastAsiaTheme="minorHAnsi" w:hAnsi="Cambria Math"/>
                            <w:sz w:val="20"/>
                            <w:szCs w:val="20"/>
                          </w:rPr>
                          <m:t>v</m:t>
                        </m:r>
                      </m:e>
                      <m:sub>
                        <m:r>
                          <w:rPr>
                            <w:rFonts w:ascii="Cambria Math" w:eastAsiaTheme="minorHAnsi" w:hAnsi="Cambria Math"/>
                            <w:sz w:val="20"/>
                            <w:szCs w:val="20"/>
                          </w:rPr>
                          <m:t>ψ</m:t>
                        </m:r>
                      </m:sub>
                    </m:sSub>
                  </m:num>
                  <m:den>
                    <m:r>
                      <w:rPr>
                        <w:rFonts w:ascii="Cambria Math" w:eastAsiaTheme="minorHAnsi" w:hAnsi="Cambria Math"/>
                        <w:sz w:val="20"/>
                        <w:szCs w:val="20"/>
                      </w:rPr>
                      <m:t>dt</m:t>
                    </m:r>
                  </m:den>
                </m:f>
              </m:oMath>
            </m:oMathPara>
          </w:p>
        </w:tc>
        <w:tc>
          <w:tcPr>
            <w:tcW w:w="265" w:type="dxa"/>
            <w:vAlign w:val="center"/>
          </w:tcPr>
          <w:p w:rsidR="00DB50D2" w:rsidRPr="000B739F" w:rsidRDefault="00DB50D2" w:rsidP="00133F78">
            <w:pPr>
              <w:jc w:val="center"/>
              <w:rPr>
                <w:rFonts w:ascii="Times New Roman" w:hAnsi="Times New Roman"/>
                <w:sz w:val="20"/>
                <w:szCs w:val="20"/>
              </w:rPr>
            </w:pPr>
            <w:r w:rsidRPr="000B739F">
              <w:rPr>
                <w:rFonts w:ascii="Times New Roman" w:hAnsi="Times New Roman"/>
                <w:sz w:val="20"/>
                <w:szCs w:val="20"/>
              </w:rPr>
              <w:t>(</w:t>
            </w:r>
            <w:r w:rsidR="00F15E73" w:rsidRPr="00F15E73">
              <w:rPr>
                <w:b/>
                <w:bCs/>
              </w:rPr>
              <w:fldChar w:fldCharType="begin"/>
            </w:r>
            <w:r w:rsidR="00F15E73" w:rsidRPr="00F15E73">
              <w:rPr>
                <w:rFonts w:ascii="Times New Roman" w:hAnsi="Times New Roman"/>
                <w:sz w:val="20"/>
                <w:szCs w:val="20"/>
              </w:rPr>
              <w:instrText xml:space="preserve"> SEQ ( \* ARABIC </w:instrText>
            </w:r>
            <w:r w:rsidR="00F15E73" w:rsidRPr="00F15E73">
              <w:rPr>
                <w:b/>
                <w:bCs/>
              </w:rPr>
              <w:fldChar w:fldCharType="separate"/>
            </w:r>
            <w:r w:rsidR="00737A90">
              <w:rPr>
                <w:rFonts w:ascii="Times New Roman" w:hAnsi="Times New Roman"/>
                <w:noProof/>
                <w:sz w:val="20"/>
                <w:szCs w:val="20"/>
              </w:rPr>
              <w:t>2</w:t>
            </w:r>
            <w:r w:rsidR="00F15E73" w:rsidRPr="00F15E73">
              <w:rPr>
                <w:b/>
                <w:bCs/>
              </w:rPr>
              <w:fldChar w:fldCharType="end"/>
            </w:r>
            <w:r w:rsidRPr="000B739F">
              <w:rPr>
                <w:rFonts w:ascii="Times New Roman" w:hAnsi="Times New Roman"/>
                <w:sz w:val="20"/>
                <w:szCs w:val="20"/>
              </w:rPr>
              <w:t>)</w:t>
            </w:r>
          </w:p>
        </w:tc>
      </w:tr>
    </w:tbl>
    <w:p w:rsidR="00DB50D2" w:rsidRDefault="00DB50D2" w:rsidP="00DB50D2">
      <w:pPr>
        <w:tabs>
          <w:tab w:val="left" w:pos="288"/>
        </w:tabs>
      </w:pPr>
      <w:r>
        <w:t>where the P</w:t>
      </w:r>
      <w:r w:rsidRPr="001750A2">
        <w:rPr>
          <w:vertAlign w:val="subscript"/>
        </w:rPr>
        <w:t>i</w:t>
      </w:r>
      <w:r>
        <w:t xml:space="preserve"> variables are the co-state variables (i.e. Lagrange multipliers)</w:t>
      </w:r>
      <w:r w:rsidR="0065383C">
        <w:t xml:space="preserve"> associated with each state variable and </w:t>
      </w:r>
      <w:r>
        <w:t>are governed by the following differential equations: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5"/>
        <w:gridCol w:w="8730"/>
        <w:gridCol w:w="265"/>
      </w:tblGrid>
      <w:tr w:rsidR="00DB50D2" w:rsidTr="00133F78">
        <w:tc>
          <w:tcPr>
            <w:tcW w:w="355" w:type="dxa"/>
            <w:vAlign w:val="center"/>
          </w:tcPr>
          <w:p w:rsidR="00DB50D2" w:rsidRPr="000B739F" w:rsidRDefault="00DB50D2" w:rsidP="00133F78">
            <w:pPr>
              <w:jc w:val="center"/>
              <w:rPr>
                <w:rFonts w:ascii="Times New Roman" w:hAnsi="Times New Roman"/>
                <w:sz w:val="20"/>
                <w:szCs w:val="20"/>
              </w:rPr>
            </w:pPr>
          </w:p>
        </w:tc>
        <w:tc>
          <w:tcPr>
            <w:tcW w:w="8730" w:type="dxa"/>
            <w:vAlign w:val="center"/>
          </w:tcPr>
          <w:p w:rsidR="00DB50D2" w:rsidRPr="00CF6501" w:rsidRDefault="00737A90" w:rsidP="00133F78">
            <w:pPr>
              <w:spacing w:before="240" w:after="240"/>
              <w:jc w:val="center"/>
              <w:rPr>
                <w:rFonts w:ascii="Times New Roman" w:hAnsi="Times New Roman"/>
                <w:sz w:val="20"/>
                <w:szCs w:val="20"/>
              </w:rPr>
            </w:pPr>
            <m:oMathPara>
              <m:oMath>
                <m:f>
                  <m:fPr>
                    <m:ctrlPr>
                      <w:rPr>
                        <w:rFonts w:ascii="Cambria Math" w:eastAsiaTheme="minorHAnsi" w:hAnsi="Cambria Math"/>
                        <w:i/>
                        <w:sz w:val="20"/>
                        <w:szCs w:val="20"/>
                      </w:rPr>
                    </m:ctrlPr>
                  </m:fPr>
                  <m:num>
                    <m:r>
                      <w:rPr>
                        <w:rFonts w:ascii="Cambria Math" w:eastAsiaTheme="minorHAnsi" w:hAnsi="Cambria Math"/>
                        <w:sz w:val="20"/>
                        <w:szCs w:val="20"/>
                      </w:rPr>
                      <m:t>d</m:t>
                    </m:r>
                    <m:sSub>
                      <m:sSubPr>
                        <m:ctrlPr>
                          <w:rPr>
                            <w:rFonts w:ascii="Cambria Math" w:eastAsiaTheme="minorHAnsi" w:hAnsi="Cambria Math"/>
                            <w:i/>
                            <w:sz w:val="20"/>
                            <w:szCs w:val="20"/>
                          </w:rPr>
                        </m:ctrlPr>
                      </m:sSubPr>
                      <m:e>
                        <m:r>
                          <w:rPr>
                            <w:rFonts w:ascii="Cambria Math" w:eastAsiaTheme="minorHAnsi" w:hAnsi="Cambria Math"/>
                            <w:sz w:val="20"/>
                            <w:szCs w:val="20"/>
                          </w:rPr>
                          <m:t>P</m:t>
                        </m:r>
                      </m:e>
                      <m:sub>
                        <m:r>
                          <w:rPr>
                            <w:rFonts w:ascii="Cambria Math" w:eastAsiaTheme="minorHAnsi" w:hAnsi="Cambria Math"/>
                            <w:sz w:val="20"/>
                            <w:szCs w:val="20"/>
                          </w:rPr>
                          <m:t>i</m:t>
                        </m:r>
                      </m:sub>
                    </m:sSub>
                  </m:num>
                  <m:den>
                    <m:r>
                      <w:rPr>
                        <w:rFonts w:ascii="Cambria Math" w:eastAsiaTheme="minorHAnsi" w:hAnsi="Cambria Math"/>
                        <w:sz w:val="20"/>
                        <w:szCs w:val="20"/>
                      </w:rPr>
                      <m:t>dt</m:t>
                    </m:r>
                  </m:den>
                </m:f>
                <m:r>
                  <w:rPr>
                    <w:rFonts w:ascii="Cambria Math" w:hAnsi="Cambria Math"/>
                    <w:sz w:val="20"/>
                    <w:szCs w:val="20"/>
                  </w:rPr>
                  <m:t>=-</m:t>
                </m:r>
                <m:f>
                  <m:fPr>
                    <m:ctrlPr>
                      <w:rPr>
                        <w:rFonts w:ascii="Cambria Math" w:hAnsi="Cambria Math"/>
                        <w:i/>
                        <w:sz w:val="20"/>
                        <w:szCs w:val="20"/>
                      </w:rPr>
                    </m:ctrlPr>
                  </m:fPr>
                  <m:num>
                    <m:r>
                      <w:rPr>
                        <w:rFonts w:ascii="Cambria Math" w:hAnsi="Cambria Math"/>
                        <w:sz w:val="20"/>
                        <w:szCs w:val="20"/>
                      </w:rPr>
                      <m:t>δH</m:t>
                    </m:r>
                  </m:num>
                  <m:den>
                    <m:r>
                      <w:rPr>
                        <w:rFonts w:ascii="Cambria Math" w:hAnsi="Cambria Math"/>
                        <w:sz w:val="20"/>
                        <w:szCs w:val="20"/>
                      </w:rPr>
                      <m:t>δ</m:t>
                    </m:r>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i</m:t>
                        </m:r>
                      </m:sub>
                    </m:sSub>
                  </m:den>
                </m:f>
              </m:oMath>
            </m:oMathPara>
          </w:p>
        </w:tc>
        <w:tc>
          <w:tcPr>
            <w:tcW w:w="265" w:type="dxa"/>
            <w:vAlign w:val="center"/>
          </w:tcPr>
          <w:p w:rsidR="00DB50D2" w:rsidRPr="000B739F" w:rsidRDefault="00DB50D2" w:rsidP="00133F78">
            <w:pPr>
              <w:jc w:val="center"/>
              <w:rPr>
                <w:rFonts w:ascii="Times New Roman" w:hAnsi="Times New Roman"/>
                <w:sz w:val="20"/>
                <w:szCs w:val="20"/>
              </w:rPr>
            </w:pPr>
            <w:r w:rsidRPr="000B739F">
              <w:rPr>
                <w:rFonts w:ascii="Times New Roman" w:hAnsi="Times New Roman"/>
                <w:sz w:val="20"/>
                <w:szCs w:val="20"/>
              </w:rPr>
              <w:t>(</w:t>
            </w:r>
            <w:r w:rsidR="00F15E73" w:rsidRPr="00F15E73">
              <w:rPr>
                <w:b/>
                <w:bCs/>
              </w:rPr>
              <w:fldChar w:fldCharType="begin"/>
            </w:r>
            <w:r w:rsidR="00F15E73" w:rsidRPr="00F15E73">
              <w:rPr>
                <w:rFonts w:ascii="Times New Roman" w:hAnsi="Times New Roman"/>
                <w:sz w:val="20"/>
                <w:szCs w:val="20"/>
              </w:rPr>
              <w:instrText xml:space="preserve"> SEQ ( \* ARABIC </w:instrText>
            </w:r>
            <w:r w:rsidR="00F15E73" w:rsidRPr="00F15E73">
              <w:rPr>
                <w:b/>
                <w:bCs/>
              </w:rPr>
              <w:fldChar w:fldCharType="separate"/>
            </w:r>
            <w:r w:rsidR="00737A90">
              <w:rPr>
                <w:rFonts w:ascii="Times New Roman" w:hAnsi="Times New Roman"/>
                <w:noProof/>
                <w:sz w:val="20"/>
                <w:szCs w:val="20"/>
              </w:rPr>
              <w:t>3</w:t>
            </w:r>
            <w:r w:rsidR="00F15E73" w:rsidRPr="00F15E73">
              <w:rPr>
                <w:b/>
                <w:bCs/>
              </w:rPr>
              <w:fldChar w:fldCharType="end"/>
            </w:r>
            <w:r w:rsidRPr="000B739F">
              <w:rPr>
                <w:rFonts w:ascii="Times New Roman" w:hAnsi="Times New Roman"/>
                <w:sz w:val="20"/>
                <w:szCs w:val="20"/>
              </w:rPr>
              <w:t>)</w:t>
            </w:r>
          </w:p>
        </w:tc>
      </w:tr>
    </w:tbl>
    <w:p w:rsidR="00EF5A37" w:rsidRDefault="000A4F39" w:rsidP="000A4F39">
      <w:pPr>
        <w:tabs>
          <w:tab w:val="left" w:pos="288"/>
        </w:tabs>
      </w:pPr>
      <w:r>
        <w:t>The optimal controls for the minimum time inward spiral between 1 and 0.48 AU are produced by taking the partial derivatives of the Hamiltonian with respect the cone and clock angles and setting equal to zero: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5"/>
        <w:gridCol w:w="8730"/>
        <w:gridCol w:w="265"/>
      </w:tblGrid>
      <w:tr w:rsidR="000A4F39" w:rsidTr="00133F78">
        <w:tc>
          <w:tcPr>
            <w:tcW w:w="355" w:type="dxa"/>
            <w:vAlign w:val="center"/>
          </w:tcPr>
          <w:p w:rsidR="000A4F39" w:rsidRPr="000B739F" w:rsidRDefault="000A4F39" w:rsidP="00133F78">
            <w:pPr>
              <w:jc w:val="center"/>
              <w:rPr>
                <w:rFonts w:ascii="Times New Roman" w:hAnsi="Times New Roman"/>
                <w:sz w:val="20"/>
                <w:szCs w:val="20"/>
              </w:rPr>
            </w:pPr>
          </w:p>
        </w:tc>
        <w:tc>
          <w:tcPr>
            <w:tcW w:w="8730" w:type="dxa"/>
            <w:vAlign w:val="center"/>
          </w:tcPr>
          <w:p w:rsidR="000A4F39" w:rsidRPr="000A4F39" w:rsidRDefault="000A4F39" w:rsidP="00133F78">
            <w:pPr>
              <w:spacing w:before="240" w:after="240"/>
              <w:jc w:val="center"/>
              <w:rPr>
                <w:rFonts w:ascii="Times New Roman" w:hAnsi="Times New Roman"/>
                <w:sz w:val="20"/>
                <w:szCs w:val="20"/>
              </w:rPr>
            </w:pPr>
            <m:oMathPara>
              <m:oMath>
                <m:r>
                  <w:rPr>
                    <w:rFonts w:ascii="Cambria Math" w:eastAsiaTheme="minorHAnsi" w:hAnsi="Cambria Math"/>
                    <w:sz w:val="20"/>
                    <w:szCs w:val="20"/>
                  </w:rPr>
                  <m:t>tan</m:t>
                </m:r>
                <m:d>
                  <m:dPr>
                    <m:ctrlPr>
                      <w:rPr>
                        <w:rFonts w:ascii="Cambria Math" w:eastAsiaTheme="minorHAnsi" w:hAnsi="Cambria Math"/>
                        <w:i/>
                        <w:sz w:val="20"/>
                        <w:szCs w:val="20"/>
                      </w:rPr>
                    </m:ctrlPr>
                  </m:dPr>
                  <m:e>
                    <m:r>
                      <w:rPr>
                        <w:rFonts w:ascii="Cambria Math" w:eastAsiaTheme="minorHAnsi" w:hAnsi="Cambria Math"/>
                        <w:sz w:val="20"/>
                        <w:szCs w:val="20"/>
                      </w:rPr>
                      <m:t>α</m:t>
                    </m:r>
                  </m:e>
                </m:d>
                <m:r>
                  <w:rPr>
                    <w:rFonts w:ascii="Cambria Math" w:eastAsiaTheme="minorHAnsi" w:hAnsi="Cambria Math"/>
                    <w:sz w:val="20"/>
                    <w:szCs w:val="20"/>
                  </w:rPr>
                  <m:t>=</m:t>
                </m:r>
                <m:f>
                  <m:fPr>
                    <m:ctrlPr>
                      <w:rPr>
                        <w:rFonts w:ascii="Cambria Math" w:eastAsiaTheme="minorHAnsi" w:hAnsi="Cambria Math"/>
                        <w:i/>
                        <w:sz w:val="20"/>
                        <w:szCs w:val="20"/>
                      </w:rPr>
                    </m:ctrlPr>
                  </m:fPr>
                  <m:num>
                    <m:r>
                      <w:rPr>
                        <w:rFonts w:ascii="Cambria Math" w:eastAsiaTheme="minorHAnsi" w:hAnsi="Cambria Math"/>
                        <w:sz w:val="20"/>
                        <w:szCs w:val="20"/>
                      </w:rPr>
                      <m:t>-3</m:t>
                    </m:r>
                    <m:sSub>
                      <m:sSubPr>
                        <m:ctrlPr>
                          <w:rPr>
                            <w:rFonts w:ascii="Cambria Math" w:eastAsiaTheme="minorHAnsi" w:hAnsi="Cambria Math"/>
                            <w:i/>
                            <w:sz w:val="20"/>
                            <w:szCs w:val="20"/>
                          </w:rPr>
                        </m:ctrlPr>
                      </m:sSubPr>
                      <m:e>
                        <m:r>
                          <w:rPr>
                            <w:rFonts w:ascii="Cambria Math" w:eastAsiaTheme="minorHAnsi" w:hAnsi="Cambria Math"/>
                            <w:sz w:val="20"/>
                            <w:szCs w:val="20"/>
                          </w:rPr>
                          <m:t>P</m:t>
                        </m:r>
                      </m:e>
                      <m:sub>
                        <m:sSub>
                          <m:sSubPr>
                            <m:ctrlPr>
                              <w:rPr>
                                <w:rFonts w:ascii="Cambria Math" w:eastAsiaTheme="minorHAnsi" w:hAnsi="Cambria Math"/>
                                <w:i/>
                                <w:sz w:val="20"/>
                                <w:szCs w:val="20"/>
                              </w:rPr>
                            </m:ctrlPr>
                          </m:sSubPr>
                          <m:e>
                            <m:r>
                              <w:rPr>
                                <w:rFonts w:ascii="Cambria Math" w:eastAsiaTheme="minorHAnsi" w:hAnsi="Cambria Math"/>
                                <w:sz w:val="20"/>
                                <w:szCs w:val="20"/>
                              </w:rPr>
                              <m:t>v</m:t>
                            </m:r>
                          </m:e>
                          <m:sub>
                            <m:r>
                              <w:rPr>
                                <w:rFonts w:ascii="Cambria Math" w:eastAsiaTheme="minorHAnsi" w:hAnsi="Cambria Math"/>
                                <w:sz w:val="20"/>
                                <w:szCs w:val="20"/>
                              </w:rPr>
                              <m:t>r</m:t>
                            </m:r>
                          </m:sub>
                        </m:sSub>
                      </m:sub>
                    </m:sSub>
                    <m:r>
                      <w:rPr>
                        <w:rFonts w:ascii="Cambria Math" w:eastAsiaTheme="minorHAnsi" w:hAnsi="Cambria Math"/>
                        <w:sz w:val="20"/>
                        <w:szCs w:val="20"/>
                      </w:rPr>
                      <m:t>+</m:t>
                    </m:r>
                    <m:rad>
                      <m:radPr>
                        <m:degHide m:val="1"/>
                        <m:ctrlPr>
                          <w:rPr>
                            <w:rFonts w:ascii="Cambria Math" w:eastAsiaTheme="minorHAnsi" w:hAnsi="Cambria Math"/>
                            <w:i/>
                            <w:sz w:val="20"/>
                            <w:szCs w:val="20"/>
                          </w:rPr>
                        </m:ctrlPr>
                      </m:radPr>
                      <m:deg/>
                      <m:e>
                        <m:r>
                          <w:rPr>
                            <w:rFonts w:ascii="Cambria Math" w:eastAsiaTheme="minorHAnsi" w:hAnsi="Cambria Math"/>
                            <w:sz w:val="20"/>
                            <w:szCs w:val="20"/>
                          </w:rPr>
                          <m:t>9</m:t>
                        </m:r>
                        <m:sSup>
                          <m:sSupPr>
                            <m:ctrlPr>
                              <w:rPr>
                                <w:rFonts w:ascii="Cambria Math" w:eastAsiaTheme="minorHAnsi" w:hAnsi="Cambria Math"/>
                                <w:i/>
                                <w:sz w:val="20"/>
                                <w:szCs w:val="20"/>
                              </w:rPr>
                            </m:ctrlPr>
                          </m:sSupPr>
                          <m:e>
                            <m:sSub>
                              <m:sSubPr>
                                <m:ctrlPr>
                                  <w:rPr>
                                    <w:rFonts w:ascii="Cambria Math" w:eastAsiaTheme="minorHAnsi" w:hAnsi="Cambria Math"/>
                                    <w:i/>
                                    <w:sz w:val="20"/>
                                    <w:szCs w:val="20"/>
                                  </w:rPr>
                                </m:ctrlPr>
                              </m:sSubPr>
                              <m:e>
                                <m:r>
                                  <w:rPr>
                                    <w:rFonts w:ascii="Cambria Math" w:eastAsiaTheme="minorHAnsi" w:hAnsi="Cambria Math"/>
                                    <w:sz w:val="20"/>
                                    <w:szCs w:val="20"/>
                                  </w:rPr>
                                  <m:t>P</m:t>
                                </m:r>
                              </m:e>
                              <m:sub>
                                <m:sSub>
                                  <m:sSubPr>
                                    <m:ctrlPr>
                                      <w:rPr>
                                        <w:rFonts w:ascii="Cambria Math" w:eastAsiaTheme="minorHAnsi" w:hAnsi="Cambria Math"/>
                                        <w:i/>
                                        <w:sz w:val="20"/>
                                        <w:szCs w:val="20"/>
                                      </w:rPr>
                                    </m:ctrlPr>
                                  </m:sSubPr>
                                  <m:e>
                                    <m:r>
                                      <w:rPr>
                                        <w:rFonts w:ascii="Cambria Math" w:eastAsiaTheme="minorHAnsi" w:hAnsi="Cambria Math"/>
                                        <w:sz w:val="20"/>
                                        <w:szCs w:val="20"/>
                                      </w:rPr>
                                      <m:t>v</m:t>
                                    </m:r>
                                  </m:e>
                                  <m:sub>
                                    <m:r>
                                      <w:rPr>
                                        <w:rFonts w:ascii="Cambria Math" w:eastAsiaTheme="minorHAnsi" w:hAnsi="Cambria Math"/>
                                        <w:sz w:val="20"/>
                                        <w:szCs w:val="20"/>
                                      </w:rPr>
                                      <m:t>r</m:t>
                                    </m:r>
                                  </m:sub>
                                </m:sSub>
                              </m:sub>
                            </m:sSub>
                          </m:e>
                          <m:sup>
                            <m:r>
                              <w:rPr>
                                <w:rFonts w:ascii="Cambria Math" w:eastAsiaTheme="minorHAnsi" w:hAnsi="Cambria Math"/>
                                <w:sz w:val="20"/>
                                <w:szCs w:val="20"/>
                              </w:rPr>
                              <m:t>2</m:t>
                            </m:r>
                          </m:sup>
                        </m:sSup>
                        <m:r>
                          <w:rPr>
                            <w:rFonts w:ascii="Cambria Math" w:eastAsiaTheme="minorHAnsi" w:hAnsi="Cambria Math"/>
                            <w:sz w:val="20"/>
                            <w:szCs w:val="20"/>
                          </w:rPr>
                          <m:t>+8</m:t>
                        </m:r>
                        <m:d>
                          <m:dPr>
                            <m:ctrlPr>
                              <w:rPr>
                                <w:rFonts w:ascii="Cambria Math" w:eastAsiaTheme="minorHAnsi" w:hAnsi="Cambria Math"/>
                                <w:i/>
                                <w:sz w:val="20"/>
                                <w:szCs w:val="20"/>
                              </w:rPr>
                            </m:ctrlPr>
                          </m:dPr>
                          <m:e>
                            <m:sSup>
                              <m:sSupPr>
                                <m:ctrlPr>
                                  <w:rPr>
                                    <w:rFonts w:ascii="Cambria Math" w:eastAsiaTheme="minorHAnsi" w:hAnsi="Cambria Math"/>
                                    <w:i/>
                                    <w:sz w:val="20"/>
                                    <w:szCs w:val="20"/>
                                  </w:rPr>
                                </m:ctrlPr>
                              </m:sSupPr>
                              <m:e>
                                <m:sSub>
                                  <m:sSubPr>
                                    <m:ctrlPr>
                                      <w:rPr>
                                        <w:rFonts w:ascii="Cambria Math" w:eastAsiaTheme="minorHAnsi" w:hAnsi="Cambria Math"/>
                                        <w:i/>
                                        <w:sz w:val="20"/>
                                        <w:szCs w:val="20"/>
                                      </w:rPr>
                                    </m:ctrlPr>
                                  </m:sSubPr>
                                  <m:e>
                                    <m:r>
                                      <w:rPr>
                                        <w:rFonts w:ascii="Cambria Math" w:eastAsiaTheme="minorHAnsi" w:hAnsi="Cambria Math"/>
                                        <w:sz w:val="20"/>
                                        <w:szCs w:val="20"/>
                                      </w:rPr>
                                      <m:t>P</m:t>
                                    </m:r>
                                  </m:e>
                                  <m:sub>
                                    <m:sSub>
                                      <m:sSubPr>
                                        <m:ctrlPr>
                                          <w:rPr>
                                            <w:rFonts w:ascii="Cambria Math" w:eastAsiaTheme="minorHAnsi" w:hAnsi="Cambria Math"/>
                                            <w:i/>
                                            <w:sz w:val="20"/>
                                            <w:szCs w:val="20"/>
                                          </w:rPr>
                                        </m:ctrlPr>
                                      </m:sSubPr>
                                      <m:e>
                                        <m:r>
                                          <w:rPr>
                                            <w:rFonts w:ascii="Cambria Math" w:eastAsiaTheme="minorHAnsi" w:hAnsi="Cambria Math"/>
                                            <w:sz w:val="20"/>
                                            <w:szCs w:val="20"/>
                                          </w:rPr>
                                          <m:t>v</m:t>
                                        </m:r>
                                      </m:e>
                                      <m:sub>
                                        <m:r>
                                          <w:rPr>
                                            <w:rFonts w:ascii="Cambria Math" w:eastAsiaTheme="minorHAnsi" w:hAnsi="Cambria Math"/>
                                            <w:sz w:val="20"/>
                                            <w:szCs w:val="20"/>
                                          </w:rPr>
                                          <m:t>ϕ</m:t>
                                        </m:r>
                                      </m:sub>
                                    </m:sSub>
                                  </m:sub>
                                </m:sSub>
                              </m:e>
                              <m:sup>
                                <m:r>
                                  <w:rPr>
                                    <w:rFonts w:ascii="Cambria Math" w:eastAsiaTheme="minorHAnsi" w:hAnsi="Cambria Math"/>
                                    <w:sz w:val="20"/>
                                    <w:szCs w:val="20"/>
                                  </w:rPr>
                                  <m:t>2</m:t>
                                </m:r>
                              </m:sup>
                            </m:sSup>
                            <m:r>
                              <w:rPr>
                                <w:rFonts w:ascii="Cambria Math" w:eastAsiaTheme="minorHAnsi" w:hAnsi="Cambria Math"/>
                                <w:sz w:val="20"/>
                                <w:szCs w:val="20"/>
                              </w:rPr>
                              <m:t>+</m:t>
                            </m:r>
                            <m:sSup>
                              <m:sSupPr>
                                <m:ctrlPr>
                                  <w:rPr>
                                    <w:rFonts w:ascii="Cambria Math" w:eastAsiaTheme="minorHAnsi" w:hAnsi="Cambria Math"/>
                                    <w:i/>
                                    <w:sz w:val="20"/>
                                    <w:szCs w:val="20"/>
                                  </w:rPr>
                                </m:ctrlPr>
                              </m:sSupPr>
                              <m:e>
                                <m:sSub>
                                  <m:sSubPr>
                                    <m:ctrlPr>
                                      <w:rPr>
                                        <w:rFonts w:ascii="Cambria Math" w:eastAsiaTheme="minorHAnsi" w:hAnsi="Cambria Math"/>
                                        <w:i/>
                                        <w:sz w:val="20"/>
                                        <w:szCs w:val="20"/>
                                      </w:rPr>
                                    </m:ctrlPr>
                                  </m:sSubPr>
                                  <m:e>
                                    <m:r>
                                      <w:rPr>
                                        <w:rFonts w:ascii="Cambria Math" w:eastAsiaTheme="minorHAnsi" w:hAnsi="Cambria Math"/>
                                        <w:sz w:val="20"/>
                                        <w:szCs w:val="20"/>
                                      </w:rPr>
                                      <m:t>P</m:t>
                                    </m:r>
                                  </m:e>
                                  <m:sub>
                                    <m:sSub>
                                      <m:sSubPr>
                                        <m:ctrlPr>
                                          <w:rPr>
                                            <w:rFonts w:ascii="Cambria Math" w:eastAsiaTheme="minorHAnsi" w:hAnsi="Cambria Math"/>
                                            <w:i/>
                                            <w:sz w:val="20"/>
                                            <w:szCs w:val="20"/>
                                          </w:rPr>
                                        </m:ctrlPr>
                                      </m:sSubPr>
                                      <m:e>
                                        <m:r>
                                          <w:rPr>
                                            <w:rFonts w:ascii="Cambria Math" w:eastAsiaTheme="minorHAnsi" w:hAnsi="Cambria Math"/>
                                            <w:sz w:val="20"/>
                                            <w:szCs w:val="20"/>
                                          </w:rPr>
                                          <m:t>v</m:t>
                                        </m:r>
                                      </m:e>
                                      <m:sub>
                                        <m:r>
                                          <w:rPr>
                                            <w:rFonts w:ascii="Cambria Math" w:eastAsiaTheme="minorHAnsi" w:hAnsi="Cambria Math"/>
                                            <w:sz w:val="20"/>
                                            <w:szCs w:val="20"/>
                                          </w:rPr>
                                          <m:t>ψ</m:t>
                                        </m:r>
                                      </m:sub>
                                    </m:sSub>
                                  </m:sub>
                                </m:sSub>
                              </m:e>
                              <m:sup>
                                <m:r>
                                  <w:rPr>
                                    <w:rFonts w:ascii="Cambria Math" w:eastAsiaTheme="minorHAnsi" w:hAnsi="Cambria Math"/>
                                    <w:sz w:val="20"/>
                                    <w:szCs w:val="20"/>
                                  </w:rPr>
                                  <m:t>2</m:t>
                                </m:r>
                              </m:sup>
                            </m:sSup>
                          </m:e>
                        </m:d>
                      </m:e>
                    </m:rad>
                  </m:num>
                  <m:den>
                    <m:r>
                      <w:rPr>
                        <w:rFonts w:ascii="Cambria Math" w:eastAsiaTheme="minorHAnsi" w:hAnsi="Cambria Math"/>
                        <w:sz w:val="20"/>
                        <w:szCs w:val="20"/>
                      </w:rPr>
                      <m:t>4</m:t>
                    </m:r>
                    <m:rad>
                      <m:radPr>
                        <m:degHide m:val="1"/>
                        <m:ctrlPr>
                          <w:rPr>
                            <w:rFonts w:ascii="Cambria Math" w:eastAsiaTheme="minorHAnsi" w:hAnsi="Cambria Math"/>
                            <w:i/>
                            <w:sz w:val="20"/>
                            <w:szCs w:val="20"/>
                          </w:rPr>
                        </m:ctrlPr>
                      </m:radPr>
                      <m:deg/>
                      <m:e>
                        <m:sSup>
                          <m:sSupPr>
                            <m:ctrlPr>
                              <w:rPr>
                                <w:rFonts w:ascii="Cambria Math" w:eastAsiaTheme="minorHAnsi" w:hAnsi="Cambria Math"/>
                                <w:i/>
                                <w:sz w:val="20"/>
                                <w:szCs w:val="20"/>
                              </w:rPr>
                            </m:ctrlPr>
                          </m:sSupPr>
                          <m:e>
                            <m:sSub>
                              <m:sSubPr>
                                <m:ctrlPr>
                                  <w:rPr>
                                    <w:rFonts w:ascii="Cambria Math" w:eastAsiaTheme="minorHAnsi" w:hAnsi="Cambria Math"/>
                                    <w:i/>
                                    <w:sz w:val="20"/>
                                    <w:szCs w:val="20"/>
                                  </w:rPr>
                                </m:ctrlPr>
                              </m:sSubPr>
                              <m:e>
                                <m:r>
                                  <w:rPr>
                                    <w:rFonts w:ascii="Cambria Math" w:eastAsiaTheme="minorHAnsi" w:hAnsi="Cambria Math"/>
                                    <w:sz w:val="20"/>
                                    <w:szCs w:val="20"/>
                                  </w:rPr>
                                  <m:t>P</m:t>
                                </m:r>
                              </m:e>
                              <m:sub>
                                <m:sSub>
                                  <m:sSubPr>
                                    <m:ctrlPr>
                                      <w:rPr>
                                        <w:rFonts w:ascii="Cambria Math" w:eastAsiaTheme="minorHAnsi" w:hAnsi="Cambria Math"/>
                                        <w:i/>
                                        <w:sz w:val="20"/>
                                        <w:szCs w:val="20"/>
                                      </w:rPr>
                                    </m:ctrlPr>
                                  </m:sSubPr>
                                  <m:e>
                                    <m:r>
                                      <w:rPr>
                                        <w:rFonts w:ascii="Cambria Math" w:eastAsiaTheme="minorHAnsi" w:hAnsi="Cambria Math"/>
                                        <w:sz w:val="20"/>
                                        <w:szCs w:val="20"/>
                                      </w:rPr>
                                      <m:t>v</m:t>
                                    </m:r>
                                  </m:e>
                                  <m:sub>
                                    <m:r>
                                      <w:rPr>
                                        <w:rFonts w:ascii="Cambria Math" w:eastAsiaTheme="minorHAnsi" w:hAnsi="Cambria Math"/>
                                        <w:sz w:val="20"/>
                                        <w:szCs w:val="20"/>
                                      </w:rPr>
                                      <m:t>ϕ</m:t>
                                    </m:r>
                                  </m:sub>
                                </m:sSub>
                              </m:sub>
                            </m:sSub>
                          </m:e>
                          <m:sup>
                            <m:r>
                              <w:rPr>
                                <w:rFonts w:ascii="Cambria Math" w:eastAsiaTheme="minorHAnsi" w:hAnsi="Cambria Math"/>
                                <w:sz w:val="20"/>
                                <w:szCs w:val="20"/>
                              </w:rPr>
                              <m:t>2</m:t>
                            </m:r>
                          </m:sup>
                        </m:sSup>
                        <m:r>
                          <w:rPr>
                            <w:rFonts w:ascii="Cambria Math" w:eastAsiaTheme="minorHAnsi" w:hAnsi="Cambria Math"/>
                            <w:sz w:val="20"/>
                            <w:szCs w:val="20"/>
                          </w:rPr>
                          <m:t>+</m:t>
                        </m:r>
                        <m:sSup>
                          <m:sSupPr>
                            <m:ctrlPr>
                              <w:rPr>
                                <w:rFonts w:ascii="Cambria Math" w:eastAsiaTheme="minorHAnsi" w:hAnsi="Cambria Math"/>
                                <w:i/>
                                <w:sz w:val="20"/>
                                <w:szCs w:val="20"/>
                              </w:rPr>
                            </m:ctrlPr>
                          </m:sSupPr>
                          <m:e>
                            <m:sSub>
                              <m:sSubPr>
                                <m:ctrlPr>
                                  <w:rPr>
                                    <w:rFonts w:ascii="Cambria Math" w:eastAsiaTheme="minorHAnsi" w:hAnsi="Cambria Math"/>
                                    <w:i/>
                                    <w:sz w:val="20"/>
                                    <w:szCs w:val="20"/>
                                  </w:rPr>
                                </m:ctrlPr>
                              </m:sSubPr>
                              <m:e>
                                <m:r>
                                  <w:rPr>
                                    <w:rFonts w:ascii="Cambria Math" w:eastAsiaTheme="minorHAnsi" w:hAnsi="Cambria Math"/>
                                    <w:sz w:val="20"/>
                                    <w:szCs w:val="20"/>
                                  </w:rPr>
                                  <m:t>P</m:t>
                                </m:r>
                              </m:e>
                              <m:sub>
                                <m:sSub>
                                  <m:sSubPr>
                                    <m:ctrlPr>
                                      <w:rPr>
                                        <w:rFonts w:ascii="Cambria Math" w:eastAsiaTheme="minorHAnsi" w:hAnsi="Cambria Math"/>
                                        <w:i/>
                                        <w:sz w:val="20"/>
                                        <w:szCs w:val="20"/>
                                      </w:rPr>
                                    </m:ctrlPr>
                                  </m:sSubPr>
                                  <m:e>
                                    <m:r>
                                      <w:rPr>
                                        <w:rFonts w:ascii="Cambria Math" w:eastAsiaTheme="minorHAnsi" w:hAnsi="Cambria Math"/>
                                        <w:sz w:val="20"/>
                                        <w:szCs w:val="20"/>
                                      </w:rPr>
                                      <m:t>v</m:t>
                                    </m:r>
                                  </m:e>
                                  <m:sub>
                                    <m:r>
                                      <w:rPr>
                                        <w:rFonts w:ascii="Cambria Math" w:eastAsiaTheme="minorHAnsi" w:hAnsi="Cambria Math"/>
                                        <w:sz w:val="20"/>
                                        <w:szCs w:val="20"/>
                                      </w:rPr>
                                      <m:t>ψ</m:t>
                                    </m:r>
                                  </m:sub>
                                </m:sSub>
                              </m:sub>
                            </m:sSub>
                          </m:e>
                          <m:sup>
                            <m:r>
                              <w:rPr>
                                <w:rFonts w:ascii="Cambria Math" w:eastAsiaTheme="minorHAnsi" w:hAnsi="Cambria Math"/>
                                <w:sz w:val="20"/>
                                <w:szCs w:val="20"/>
                              </w:rPr>
                              <m:t>2</m:t>
                            </m:r>
                          </m:sup>
                        </m:sSup>
                      </m:e>
                    </m:rad>
                  </m:den>
                </m:f>
              </m:oMath>
            </m:oMathPara>
          </w:p>
          <w:p w:rsidR="000A4F39" w:rsidRPr="00CF6501" w:rsidRDefault="000A4F39" w:rsidP="00133F78">
            <w:pPr>
              <w:spacing w:before="240" w:after="240"/>
              <w:jc w:val="center"/>
              <w:rPr>
                <w:rFonts w:ascii="Times New Roman" w:hAnsi="Times New Roman"/>
                <w:sz w:val="20"/>
                <w:szCs w:val="20"/>
              </w:rPr>
            </w:pPr>
            <m:oMathPara>
              <m:oMath>
                <m:r>
                  <w:rPr>
                    <w:rFonts w:ascii="Cambria Math" w:eastAsiaTheme="minorHAnsi" w:hAnsi="Cambria Math"/>
                    <w:sz w:val="20"/>
                    <w:szCs w:val="20"/>
                  </w:rPr>
                  <m:t>tan</m:t>
                </m:r>
                <m:d>
                  <m:dPr>
                    <m:ctrlPr>
                      <w:rPr>
                        <w:rFonts w:ascii="Cambria Math" w:eastAsiaTheme="minorHAnsi" w:hAnsi="Cambria Math"/>
                        <w:i/>
                        <w:sz w:val="20"/>
                        <w:szCs w:val="20"/>
                      </w:rPr>
                    </m:ctrlPr>
                  </m:dPr>
                  <m:e>
                    <m:r>
                      <w:rPr>
                        <w:rFonts w:ascii="Cambria Math" w:eastAsiaTheme="minorHAnsi" w:hAnsi="Cambria Math"/>
                        <w:sz w:val="20"/>
                        <w:szCs w:val="20"/>
                      </w:rPr>
                      <m:t>β</m:t>
                    </m:r>
                  </m:e>
                </m:d>
                <m:r>
                  <w:rPr>
                    <w:rFonts w:ascii="Cambria Math" w:eastAsiaTheme="minorHAnsi" w:hAnsi="Cambria Math"/>
                    <w:sz w:val="20"/>
                    <w:szCs w:val="20"/>
                  </w:rPr>
                  <m:t>=</m:t>
                </m:r>
                <m:f>
                  <m:fPr>
                    <m:ctrlPr>
                      <w:rPr>
                        <w:rFonts w:ascii="Cambria Math" w:eastAsiaTheme="minorHAnsi" w:hAnsi="Cambria Math"/>
                        <w:i/>
                        <w:sz w:val="20"/>
                        <w:szCs w:val="20"/>
                      </w:rPr>
                    </m:ctrlPr>
                  </m:fPr>
                  <m:num>
                    <m:sSub>
                      <m:sSubPr>
                        <m:ctrlPr>
                          <w:rPr>
                            <w:rFonts w:ascii="Cambria Math" w:eastAsiaTheme="minorHAnsi" w:hAnsi="Cambria Math"/>
                            <w:i/>
                            <w:sz w:val="20"/>
                            <w:szCs w:val="20"/>
                          </w:rPr>
                        </m:ctrlPr>
                      </m:sSubPr>
                      <m:e>
                        <m:r>
                          <w:rPr>
                            <w:rFonts w:ascii="Cambria Math" w:eastAsiaTheme="minorHAnsi" w:hAnsi="Cambria Math"/>
                            <w:sz w:val="20"/>
                            <w:szCs w:val="20"/>
                          </w:rPr>
                          <m:t>P</m:t>
                        </m:r>
                      </m:e>
                      <m:sub>
                        <m:sSub>
                          <m:sSubPr>
                            <m:ctrlPr>
                              <w:rPr>
                                <w:rFonts w:ascii="Cambria Math" w:eastAsiaTheme="minorHAnsi" w:hAnsi="Cambria Math"/>
                                <w:i/>
                                <w:sz w:val="20"/>
                                <w:szCs w:val="20"/>
                              </w:rPr>
                            </m:ctrlPr>
                          </m:sSubPr>
                          <m:e>
                            <m:r>
                              <w:rPr>
                                <w:rFonts w:ascii="Cambria Math" w:eastAsiaTheme="minorHAnsi" w:hAnsi="Cambria Math"/>
                                <w:sz w:val="20"/>
                                <w:szCs w:val="20"/>
                              </w:rPr>
                              <m:t>v</m:t>
                            </m:r>
                          </m:e>
                          <m:sub>
                            <m:r>
                              <w:rPr>
                                <w:rFonts w:ascii="Cambria Math" w:eastAsiaTheme="minorHAnsi" w:hAnsi="Cambria Math"/>
                                <w:sz w:val="20"/>
                                <w:szCs w:val="20"/>
                              </w:rPr>
                              <m:t>ϕ</m:t>
                            </m:r>
                          </m:sub>
                        </m:sSub>
                      </m:sub>
                    </m:sSub>
                  </m:num>
                  <m:den>
                    <m:sSub>
                      <m:sSubPr>
                        <m:ctrlPr>
                          <w:rPr>
                            <w:rFonts w:ascii="Cambria Math" w:eastAsiaTheme="minorHAnsi" w:hAnsi="Cambria Math"/>
                            <w:i/>
                            <w:sz w:val="20"/>
                            <w:szCs w:val="20"/>
                          </w:rPr>
                        </m:ctrlPr>
                      </m:sSubPr>
                      <m:e>
                        <m:r>
                          <w:rPr>
                            <w:rFonts w:ascii="Cambria Math" w:eastAsiaTheme="minorHAnsi" w:hAnsi="Cambria Math"/>
                            <w:sz w:val="20"/>
                            <w:szCs w:val="20"/>
                          </w:rPr>
                          <m:t>P</m:t>
                        </m:r>
                      </m:e>
                      <m:sub>
                        <m:sSub>
                          <m:sSubPr>
                            <m:ctrlPr>
                              <w:rPr>
                                <w:rFonts w:ascii="Cambria Math" w:eastAsiaTheme="minorHAnsi" w:hAnsi="Cambria Math"/>
                                <w:i/>
                                <w:sz w:val="20"/>
                                <w:szCs w:val="20"/>
                              </w:rPr>
                            </m:ctrlPr>
                          </m:sSubPr>
                          <m:e>
                            <m:r>
                              <w:rPr>
                                <w:rFonts w:ascii="Cambria Math" w:eastAsiaTheme="minorHAnsi" w:hAnsi="Cambria Math"/>
                                <w:sz w:val="20"/>
                                <w:szCs w:val="20"/>
                              </w:rPr>
                              <m:t>v</m:t>
                            </m:r>
                          </m:e>
                          <m:sub>
                            <m:r>
                              <w:rPr>
                                <w:rFonts w:ascii="Cambria Math" w:eastAsiaTheme="minorHAnsi" w:hAnsi="Cambria Math"/>
                                <w:sz w:val="20"/>
                                <w:szCs w:val="20"/>
                              </w:rPr>
                              <m:t>ψ</m:t>
                            </m:r>
                          </m:sub>
                        </m:sSub>
                      </m:sub>
                    </m:sSub>
                  </m:den>
                </m:f>
              </m:oMath>
            </m:oMathPara>
          </w:p>
        </w:tc>
        <w:tc>
          <w:tcPr>
            <w:tcW w:w="265" w:type="dxa"/>
            <w:vAlign w:val="center"/>
          </w:tcPr>
          <w:p w:rsidR="000A4F39" w:rsidRPr="000B739F" w:rsidRDefault="000A4F39" w:rsidP="00133F78">
            <w:pPr>
              <w:jc w:val="center"/>
              <w:rPr>
                <w:rFonts w:ascii="Times New Roman" w:hAnsi="Times New Roman"/>
                <w:sz w:val="20"/>
                <w:szCs w:val="20"/>
              </w:rPr>
            </w:pPr>
            <w:r w:rsidRPr="000B739F">
              <w:rPr>
                <w:rFonts w:ascii="Times New Roman" w:hAnsi="Times New Roman"/>
                <w:sz w:val="20"/>
                <w:szCs w:val="20"/>
              </w:rPr>
              <w:t>(</w:t>
            </w:r>
            <w:r w:rsidR="00F15E73" w:rsidRPr="00F15E73">
              <w:rPr>
                <w:b/>
                <w:bCs/>
              </w:rPr>
              <w:fldChar w:fldCharType="begin"/>
            </w:r>
            <w:r w:rsidR="00F15E73" w:rsidRPr="00F15E73">
              <w:rPr>
                <w:rFonts w:ascii="Times New Roman" w:hAnsi="Times New Roman"/>
                <w:sz w:val="20"/>
                <w:szCs w:val="20"/>
              </w:rPr>
              <w:instrText xml:space="preserve"> SEQ ( \* ARABIC </w:instrText>
            </w:r>
            <w:r w:rsidR="00F15E73" w:rsidRPr="00F15E73">
              <w:rPr>
                <w:b/>
                <w:bCs/>
              </w:rPr>
              <w:fldChar w:fldCharType="separate"/>
            </w:r>
            <w:r w:rsidR="00737A90">
              <w:rPr>
                <w:rFonts w:ascii="Times New Roman" w:hAnsi="Times New Roman"/>
                <w:noProof/>
                <w:sz w:val="20"/>
                <w:szCs w:val="20"/>
              </w:rPr>
              <w:t>4</w:t>
            </w:r>
            <w:r w:rsidR="00F15E73" w:rsidRPr="00F15E73">
              <w:rPr>
                <w:b/>
                <w:bCs/>
              </w:rPr>
              <w:fldChar w:fldCharType="end"/>
            </w:r>
            <w:r w:rsidRPr="000B739F">
              <w:rPr>
                <w:rFonts w:ascii="Times New Roman" w:hAnsi="Times New Roman"/>
                <w:sz w:val="20"/>
                <w:szCs w:val="20"/>
              </w:rPr>
              <w:t>)</w:t>
            </w:r>
          </w:p>
        </w:tc>
      </w:tr>
    </w:tbl>
    <w:p w:rsidR="000A4F39" w:rsidRDefault="008A30C0" w:rsidP="000A4F39">
      <w:pPr>
        <w:tabs>
          <w:tab w:val="left" w:pos="288"/>
        </w:tabs>
      </w:pPr>
      <w:r>
        <w:t>For this preliminary study, only 2D transfers between Earth and 0.48 AU are considered.</w:t>
      </w:r>
      <w:r w:rsidR="00A95FEB">
        <w:t xml:space="preserve"> </w:t>
      </w:r>
      <w:r w:rsidRPr="008A30C0">
        <w:t xml:space="preserve">Therefore, the </w:t>
      </w:r>
      <w:r w:rsidRPr="008A30C0">
        <w:sym w:font="Symbol" w:char="F079"/>
      </w:r>
      <w:r w:rsidRPr="008A30C0">
        <w:t xml:space="preserve"> components are set to zero, and </w:t>
      </w:r>
      <w:r w:rsidRPr="008A30C0">
        <w:sym w:font="Symbol" w:char="F062"/>
      </w:r>
      <w:r w:rsidRPr="008A30C0">
        <w:t xml:space="preserve"> is set to 270 deg</w:t>
      </w:r>
      <w:r>
        <w:t xml:space="preserve"> [instead of using the </w:t>
      </w:r>
      <w:r w:rsidRPr="008A30C0">
        <w:sym w:font="Symbol" w:char="F062"/>
      </w:r>
      <w:r>
        <w:t xml:space="preserve"> given by equation (4)].</w:t>
      </w:r>
      <w:r w:rsidR="00A95FEB">
        <w:t xml:space="preserve"> Along with targeting a final radial distance of 0.48 AU at the end of the inward spiral, the desired final radial velocity and its derivative are zero. This results in an equation for the final </w:t>
      </w:r>
      <w:r w:rsidR="00A95FEB" w:rsidRPr="00A95FEB">
        <w:t>v</w:t>
      </w:r>
      <w:r w:rsidR="00A95FEB" w:rsidRPr="00A95FEB">
        <w:rPr>
          <w:vertAlign w:val="subscript"/>
        </w:rPr>
        <w:sym w:font="Symbol" w:char="F066"/>
      </w:r>
      <w:r w:rsidR="00A95FEB" w:rsidRPr="00A95FEB">
        <w:t xml:space="preserve"> </w:t>
      </w:r>
      <w:r w:rsidR="00A95FEB">
        <w:t>and also represents the value that must be maintained during the cranking phase: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5"/>
        <w:gridCol w:w="8730"/>
        <w:gridCol w:w="265"/>
      </w:tblGrid>
      <w:tr w:rsidR="00A95FEB" w:rsidTr="00133F78">
        <w:tc>
          <w:tcPr>
            <w:tcW w:w="355" w:type="dxa"/>
            <w:vAlign w:val="center"/>
          </w:tcPr>
          <w:p w:rsidR="00A95FEB" w:rsidRPr="000B739F" w:rsidRDefault="00A95FEB" w:rsidP="00133F78">
            <w:pPr>
              <w:jc w:val="center"/>
              <w:rPr>
                <w:rFonts w:ascii="Times New Roman" w:hAnsi="Times New Roman"/>
                <w:sz w:val="20"/>
                <w:szCs w:val="20"/>
              </w:rPr>
            </w:pPr>
          </w:p>
        </w:tc>
        <w:tc>
          <w:tcPr>
            <w:tcW w:w="8730" w:type="dxa"/>
            <w:vAlign w:val="center"/>
          </w:tcPr>
          <w:p w:rsidR="00A95FEB" w:rsidRPr="00A95FEB" w:rsidRDefault="00737A90" w:rsidP="00133F78">
            <w:pPr>
              <w:spacing w:before="240" w:after="240"/>
              <w:jc w:val="center"/>
              <w:rPr>
                <w:rFonts w:ascii="Times New Roman" w:hAnsi="Times New Roman"/>
                <w:sz w:val="20"/>
                <w:szCs w:val="20"/>
              </w:rPr>
            </w:pPr>
            <m:oMathPara>
              <m:oMath>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ϕ</m:t>
                    </m:r>
                  </m:sub>
                </m:sSub>
                <m:r>
                  <w:rPr>
                    <w:rFonts w:ascii="Cambria Math" w:hAnsi="Cambria Math"/>
                    <w:sz w:val="20"/>
                    <w:szCs w:val="20"/>
                  </w:rPr>
                  <m:t xml:space="preserve">= </m:t>
                </m:r>
                <m:rad>
                  <m:radPr>
                    <m:degHide m:val="1"/>
                    <m:ctrlPr>
                      <w:rPr>
                        <w:rFonts w:ascii="Cambria Math" w:hAnsi="Cambria Math"/>
                        <w:i/>
                        <w:sz w:val="20"/>
                        <w:szCs w:val="20"/>
                      </w:rPr>
                    </m:ctrlPr>
                  </m:radPr>
                  <m:deg/>
                  <m:e>
                    <m:f>
                      <m:fPr>
                        <m:ctrlPr>
                          <w:rPr>
                            <w:rFonts w:ascii="Cambria Math" w:hAnsi="Cambria Math"/>
                            <w:i/>
                            <w:sz w:val="20"/>
                            <w:szCs w:val="20"/>
                          </w:rPr>
                        </m:ctrlPr>
                      </m:fPr>
                      <m:num>
                        <m:r>
                          <w:rPr>
                            <w:rFonts w:ascii="Cambria Math" w:hAnsi="Cambria Math"/>
                            <w:sz w:val="20"/>
                            <w:szCs w:val="20"/>
                          </w:rPr>
                          <m:t>GM-</m:t>
                        </m:r>
                        <m:sSub>
                          <m:sSubPr>
                            <m:ctrlPr>
                              <w:rPr>
                                <w:rFonts w:ascii="Cambria Math" w:hAnsi="Cambria Math"/>
                                <w:i/>
                                <w:sz w:val="20"/>
                                <w:szCs w:val="20"/>
                              </w:rPr>
                            </m:ctrlPr>
                          </m:sSubPr>
                          <m:e>
                            <m:r>
                              <w:rPr>
                                <w:rFonts w:ascii="Cambria Math" w:hAnsi="Cambria Math"/>
                                <w:sz w:val="20"/>
                                <w:szCs w:val="20"/>
                              </w:rPr>
                              <m:t>a</m:t>
                            </m:r>
                          </m:e>
                          <m:sub>
                            <m:r>
                              <w:rPr>
                                <w:rFonts w:ascii="Cambria Math" w:hAnsi="Cambria Math"/>
                                <w:sz w:val="20"/>
                                <w:szCs w:val="20"/>
                              </w:rPr>
                              <m:t>c</m:t>
                            </m:r>
                          </m:sub>
                        </m:sSub>
                        <m:sSup>
                          <m:sSupPr>
                            <m:ctrlPr>
                              <w:rPr>
                                <w:rFonts w:ascii="Cambria Math" w:hAnsi="Cambria Math"/>
                                <w:i/>
                                <w:sz w:val="20"/>
                                <w:szCs w:val="20"/>
                              </w:rPr>
                            </m:ctrlPr>
                          </m:sSupPr>
                          <m:e>
                            <m:sSub>
                              <m:sSubPr>
                                <m:ctrlPr>
                                  <w:rPr>
                                    <w:rFonts w:ascii="Cambria Math" w:hAnsi="Cambria Math"/>
                                    <w:i/>
                                    <w:sz w:val="20"/>
                                    <w:szCs w:val="20"/>
                                  </w:rPr>
                                </m:ctrlPr>
                              </m:sSubPr>
                              <m:e>
                                <m:r>
                                  <w:rPr>
                                    <w:rFonts w:ascii="Cambria Math" w:hAnsi="Cambria Math"/>
                                    <w:sz w:val="20"/>
                                    <w:szCs w:val="20"/>
                                  </w:rPr>
                                  <m:t>r</m:t>
                                </m:r>
                              </m:e>
                              <m:sub>
                                <m:r>
                                  <w:rPr>
                                    <w:rFonts w:ascii="Cambria Math" w:hAnsi="Cambria Math"/>
                                    <w:sz w:val="20"/>
                                    <w:szCs w:val="20"/>
                                  </w:rPr>
                                  <m:t>e</m:t>
                                </m:r>
                              </m:sub>
                            </m:sSub>
                          </m:e>
                          <m:sup>
                            <m:r>
                              <w:rPr>
                                <w:rFonts w:ascii="Cambria Math" w:hAnsi="Cambria Math"/>
                                <w:sz w:val="20"/>
                                <w:szCs w:val="20"/>
                              </w:rPr>
                              <m:t>2</m:t>
                            </m:r>
                          </m:sup>
                        </m:sSup>
                        <m:sSup>
                          <m:sSupPr>
                            <m:ctrlPr>
                              <w:rPr>
                                <w:rFonts w:ascii="Cambria Math" w:hAnsi="Cambria Math"/>
                                <w:i/>
                                <w:sz w:val="20"/>
                                <w:szCs w:val="20"/>
                              </w:rPr>
                            </m:ctrlPr>
                          </m:sSupPr>
                          <m:e>
                            <m:r>
                              <w:rPr>
                                <w:rFonts w:ascii="Cambria Math" w:hAnsi="Cambria Math"/>
                                <w:sz w:val="20"/>
                                <w:szCs w:val="20"/>
                              </w:rPr>
                              <m:t>cos</m:t>
                            </m:r>
                          </m:e>
                          <m:sup>
                            <m:r>
                              <w:rPr>
                                <w:rFonts w:ascii="Cambria Math" w:hAnsi="Cambria Math"/>
                                <w:sz w:val="20"/>
                                <w:szCs w:val="20"/>
                              </w:rPr>
                              <m:t>3</m:t>
                            </m:r>
                          </m:sup>
                        </m:sSup>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α</m:t>
                                </m:r>
                              </m:e>
                              <m:sub>
                                <m:r>
                                  <w:rPr>
                                    <w:rFonts w:ascii="Cambria Math" w:hAnsi="Cambria Math"/>
                                    <w:sz w:val="20"/>
                                    <w:szCs w:val="20"/>
                                  </w:rPr>
                                  <m:t>c</m:t>
                                </m:r>
                              </m:sub>
                            </m:sSub>
                          </m:e>
                        </m:d>
                      </m:num>
                      <m:den>
                        <m:r>
                          <w:rPr>
                            <w:rFonts w:ascii="Cambria Math" w:hAnsi="Cambria Math"/>
                            <w:sz w:val="20"/>
                            <w:szCs w:val="20"/>
                          </w:rPr>
                          <m:t>r</m:t>
                        </m:r>
                      </m:den>
                    </m:f>
                    <m:r>
                      <w:rPr>
                        <w:rFonts w:ascii="Cambria Math" w:hAnsi="Cambria Math"/>
                        <w:sz w:val="20"/>
                        <w:szCs w:val="20"/>
                      </w:rPr>
                      <m:t>-</m:t>
                    </m:r>
                    <m:sSup>
                      <m:sSupPr>
                        <m:ctrlPr>
                          <w:rPr>
                            <w:rFonts w:ascii="Cambria Math" w:hAnsi="Cambria Math"/>
                            <w:i/>
                            <w:sz w:val="20"/>
                            <w:szCs w:val="20"/>
                          </w:rPr>
                        </m:ctrlPr>
                      </m:sSupPr>
                      <m:e>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ψ</m:t>
                            </m:r>
                          </m:sub>
                        </m:sSub>
                      </m:e>
                      <m:sup>
                        <m:r>
                          <w:rPr>
                            <w:rFonts w:ascii="Cambria Math" w:hAnsi="Cambria Math"/>
                            <w:sz w:val="20"/>
                            <w:szCs w:val="20"/>
                          </w:rPr>
                          <m:t>2</m:t>
                        </m:r>
                      </m:sup>
                    </m:sSup>
                  </m:e>
                </m:rad>
              </m:oMath>
            </m:oMathPara>
          </w:p>
        </w:tc>
        <w:tc>
          <w:tcPr>
            <w:tcW w:w="265" w:type="dxa"/>
            <w:vAlign w:val="center"/>
          </w:tcPr>
          <w:p w:rsidR="00A95FEB" w:rsidRPr="000B739F" w:rsidRDefault="00A95FEB" w:rsidP="00133F78">
            <w:pPr>
              <w:jc w:val="center"/>
              <w:rPr>
                <w:rFonts w:ascii="Times New Roman" w:hAnsi="Times New Roman"/>
                <w:sz w:val="20"/>
                <w:szCs w:val="20"/>
              </w:rPr>
            </w:pPr>
            <w:r w:rsidRPr="000B739F">
              <w:rPr>
                <w:rFonts w:ascii="Times New Roman" w:hAnsi="Times New Roman"/>
                <w:sz w:val="20"/>
                <w:szCs w:val="20"/>
              </w:rPr>
              <w:t>(</w:t>
            </w:r>
            <w:r w:rsidR="00F15E73" w:rsidRPr="00F15E73">
              <w:rPr>
                <w:b/>
                <w:bCs/>
              </w:rPr>
              <w:fldChar w:fldCharType="begin"/>
            </w:r>
            <w:r w:rsidR="00F15E73" w:rsidRPr="00F15E73">
              <w:rPr>
                <w:rFonts w:ascii="Times New Roman" w:hAnsi="Times New Roman"/>
                <w:sz w:val="20"/>
                <w:szCs w:val="20"/>
              </w:rPr>
              <w:instrText xml:space="preserve"> SEQ ( \* ARABIC </w:instrText>
            </w:r>
            <w:r w:rsidR="00F15E73" w:rsidRPr="00F15E73">
              <w:rPr>
                <w:b/>
                <w:bCs/>
              </w:rPr>
              <w:fldChar w:fldCharType="separate"/>
            </w:r>
            <w:r w:rsidR="00737A90">
              <w:rPr>
                <w:rFonts w:ascii="Times New Roman" w:hAnsi="Times New Roman"/>
                <w:noProof/>
                <w:sz w:val="20"/>
                <w:szCs w:val="20"/>
              </w:rPr>
              <w:t>5</w:t>
            </w:r>
            <w:r w:rsidR="00F15E73" w:rsidRPr="00F15E73">
              <w:rPr>
                <w:b/>
                <w:bCs/>
              </w:rPr>
              <w:fldChar w:fldCharType="end"/>
            </w:r>
            <w:r w:rsidRPr="000B739F">
              <w:rPr>
                <w:rFonts w:ascii="Times New Roman" w:hAnsi="Times New Roman"/>
                <w:sz w:val="20"/>
                <w:szCs w:val="20"/>
              </w:rPr>
              <w:t>)</w:t>
            </w:r>
          </w:p>
        </w:tc>
      </w:tr>
    </w:tbl>
    <w:p w:rsidR="00734052" w:rsidRPr="00734052" w:rsidRDefault="00734052" w:rsidP="00734052">
      <w:pPr>
        <w:tabs>
          <w:tab w:val="left" w:pos="288"/>
        </w:tabs>
      </w:pPr>
      <w:r w:rsidRPr="00734052">
        <w:t xml:space="preserve">where </w:t>
      </w:r>
      <w:r w:rsidRPr="00734052">
        <w:sym w:font="Symbol" w:char="F061"/>
      </w:r>
      <w:r w:rsidRPr="00734052">
        <w:rPr>
          <w:vertAlign w:val="subscript"/>
        </w:rPr>
        <w:t>c</w:t>
      </w:r>
      <w:r w:rsidRPr="00734052">
        <w:t xml:space="preserve"> is the cone angle maintained during the cranking phase. </w:t>
      </w:r>
      <w:r w:rsidR="00F15E73">
        <w:t>Following Ref. [3], t</w:t>
      </w:r>
      <w:r w:rsidRPr="00734052">
        <w:t>he cranking cone angle is held constant at a value that maximizes the rate of inclination change: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5"/>
        <w:gridCol w:w="8730"/>
        <w:gridCol w:w="265"/>
      </w:tblGrid>
      <w:tr w:rsidR="00F15E73" w:rsidTr="00133F78">
        <w:tc>
          <w:tcPr>
            <w:tcW w:w="355" w:type="dxa"/>
            <w:vAlign w:val="center"/>
          </w:tcPr>
          <w:p w:rsidR="00F15E73" w:rsidRPr="000B739F" w:rsidRDefault="00F15E73" w:rsidP="00133F78">
            <w:pPr>
              <w:jc w:val="center"/>
              <w:rPr>
                <w:rFonts w:ascii="Times New Roman" w:hAnsi="Times New Roman"/>
                <w:sz w:val="20"/>
                <w:szCs w:val="20"/>
              </w:rPr>
            </w:pPr>
          </w:p>
        </w:tc>
        <w:tc>
          <w:tcPr>
            <w:tcW w:w="8730" w:type="dxa"/>
            <w:vAlign w:val="center"/>
          </w:tcPr>
          <w:p w:rsidR="00F15E73" w:rsidRPr="00F15E73" w:rsidRDefault="00737A90" w:rsidP="00133F78">
            <w:pPr>
              <w:spacing w:before="240" w:after="240"/>
              <w:jc w:val="center"/>
              <w:rPr>
                <w:rFonts w:ascii="Times New Roman" w:hAnsi="Times New Roman"/>
                <w:sz w:val="20"/>
                <w:szCs w:val="20"/>
              </w:rPr>
            </w:pPr>
            <m:oMathPara>
              <m:oMath>
                <m:sSub>
                  <m:sSubPr>
                    <m:ctrlPr>
                      <w:rPr>
                        <w:rFonts w:ascii="Cambria Math" w:hAnsi="Cambria Math"/>
                        <w:i/>
                        <w:sz w:val="20"/>
                        <w:szCs w:val="20"/>
                      </w:rPr>
                    </m:ctrlPr>
                  </m:sSubPr>
                  <m:e>
                    <m:r>
                      <w:rPr>
                        <w:rFonts w:ascii="Cambria Math" w:hAnsi="Cambria Math"/>
                        <w:sz w:val="20"/>
                        <w:szCs w:val="20"/>
                      </w:rPr>
                      <m:t>α</m:t>
                    </m:r>
                  </m:e>
                  <m:sub>
                    <m:r>
                      <w:rPr>
                        <w:rFonts w:ascii="Cambria Math" w:hAnsi="Cambria Math"/>
                        <w:sz w:val="20"/>
                        <w:szCs w:val="20"/>
                      </w:rPr>
                      <m:t>c</m:t>
                    </m:r>
                  </m:sub>
                </m:sSub>
                <m:r>
                  <w:rPr>
                    <w:rFonts w:ascii="Cambria Math" w:hAnsi="Cambria Math"/>
                    <w:sz w:val="20"/>
                    <w:szCs w:val="20"/>
                  </w:rPr>
                  <m:t>=</m:t>
                </m:r>
                <m:sSup>
                  <m:sSupPr>
                    <m:ctrlPr>
                      <w:rPr>
                        <w:rFonts w:ascii="Cambria Math" w:hAnsi="Cambria Math"/>
                        <w:i/>
                        <w:sz w:val="20"/>
                        <w:szCs w:val="20"/>
                      </w:rPr>
                    </m:ctrlPr>
                  </m:sSupPr>
                  <m:e>
                    <m:r>
                      <w:rPr>
                        <w:rFonts w:ascii="Cambria Math" w:hAnsi="Cambria Math"/>
                        <w:sz w:val="20"/>
                        <w:szCs w:val="20"/>
                      </w:rPr>
                      <m:t>tan</m:t>
                    </m:r>
                  </m:e>
                  <m:sup>
                    <m:r>
                      <w:rPr>
                        <w:rFonts w:ascii="Cambria Math" w:hAnsi="Cambria Math"/>
                        <w:sz w:val="20"/>
                        <w:szCs w:val="20"/>
                      </w:rPr>
                      <m:t>-1</m:t>
                    </m:r>
                  </m:sup>
                </m:sSup>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1</m:t>
                        </m:r>
                      </m:num>
                      <m:den>
                        <m:rad>
                          <m:radPr>
                            <m:degHide m:val="1"/>
                            <m:ctrlPr>
                              <w:rPr>
                                <w:rFonts w:ascii="Cambria Math" w:hAnsi="Cambria Math"/>
                                <w:i/>
                                <w:sz w:val="20"/>
                                <w:szCs w:val="20"/>
                              </w:rPr>
                            </m:ctrlPr>
                          </m:radPr>
                          <m:deg/>
                          <m:e>
                            <m:r>
                              <w:rPr>
                                <w:rFonts w:ascii="Cambria Math" w:hAnsi="Cambria Math"/>
                                <w:sz w:val="20"/>
                                <w:szCs w:val="20"/>
                              </w:rPr>
                              <m:t>2</m:t>
                            </m:r>
                          </m:e>
                        </m:rad>
                      </m:den>
                    </m:f>
                  </m:e>
                </m:d>
              </m:oMath>
            </m:oMathPara>
          </w:p>
        </w:tc>
        <w:tc>
          <w:tcPr>
            <w:tcW w:w="265" w:type="dxa"/>
            <w:vAlign w:val="center"/>
          </w:tcPr>
          <w:p w:rsidR="00F15E73" w:rsidRPr="000B739F" w:rsidRDefault="00F15E73" w:rsidP="00133F78">
            <w:pPr>
              <w:jc w:val="center"/>
              <w:rPr>
                <w:rFonts w:ascii="Times New Roman" w:hAnsi="Times New Roman"/>
                <w:sz w:val="20"/>
                <w:szCs w:val="20"/>
              </w:rPr>
            </w:pPr>
            <w:r w:rsidRPr="000B739F">
              <w:rPr>
                <w:rFonts w:ascii="Times New Roman" w:hAnsi="Times New Roman"/>
                <w:sz w:val="20"/>
                <w:szCs w:val="20"/>
              </w:rPr>
              <w:t>(</w:t>
            </w:r>
            <w:r w:rsidRPr="00F15E73">
              <w:rPr>
                <w:b/>
                <w:bCs/>
              </w:rPr>
              <w:fldChar w:fldCharType="begin"/>
            </w:r>
            <w:r w:rsidRPr="00F15E73">
              <w:rPr>
                <w:rFonts w:ascii="Times New Roman" w:hAnsi="Times New Roman"/>
                <w:sz w:val="20"/>
                <w:szCs w:val="20"/>
              </w:rPr>
              <w:instrText xml:space="preserve"> SEQ ( \* ARABIC </w:instrText>
            </w:r>
            <w:r w:rsidRPr="00F15E73">
              <w:rPr>
                <w:b/>
                <w:bCs/>
              </w:rPr>
              <w:fldChar w:fldCharType="separate"/>
            </w:r>
            <w:r w:rsidR="00737A90">
              <w:rPr>
                <w:rFonts w:ascii="Times New Roman" w:hAnsi="Times New Roman"/>
                <w:noProof/>
                <w:sz w:val="20"/>
                <w:szCs w:val="20"/>
              </w:rPr>
              <w:t>6</w:t>
            </w:r>
            <w:r w:rsidRPr="00F15E73">
              <w:rPr>
                <w:b/>
                <w:bCs/>
              </w:rPr>
              <w:fldChar w:fldCharType="end"/>
            </w:r>
            <w:r w:rsidRPr="000B739F">
              <w:rPr>
                <w:rFonts w:ascii="Times New Roman" w:hAnsi="Times New Roman"/>
                <w:sz w:val="20"/>
                <w:szCs w:val="20"/>
              </w:rPr>
              <w:t>)</w:t>
            </w:r>
          </w:p>
        </w:tc>
      </w:tr>
    </w:tbl>
    <w:p w:rsidR="00A95FEB" w:rsidRDefault="00CE5E25" w:rsidP="000A4F39">
      <w:pPr>
        <w:tabs>
          <w:tab w:val="left" w:pos="288"/>
        </w:tabs>
      </w:pPr>
      <w:r>
        <w:t xml:space="preserve">The clock angle, on the other hand, is not constant during cranking. </w:t>
      </w:r>
      <w:r w:rsidR="006578E3">
        <w:t>Taking the derivative of equation (5)</w:t>
      </w:r>
      <w:r w:rsidR="00836146">
        <w:t xml:space="preserve"> and substituting expressions from equation (1),</w:t>
      </w:r>
      <w:r w:rsidR="006578E3">
        <w:t xml:space="preserve"> </w:t>
      </w:r>
      <w:r w:rsidR="00836146">
        <w:t>along with</w:t>
      </w:r>
      <w:r w:rsidR="006578E3">
        <w:t xml:space="preserve"> e</w:t>
      </w:r>
      <w:r>
        <w:t>nforcing a zero</w:t>
      </w:r>
      <w:r w:rsidR="0068088C">
        <w:t xml:space="preserve"> radial velocity</w:t>
      </w:r>
      <w:r w:rsidR="001438DE">
        <w:t>,</w:t>
      </w:r>
      <w:r w:rsidR="0068088C">
        <w:t xml:space="preserve"> </w:t>
      </w:r>
      <w:r w:rsidR="00836146">
        <w:t xml:space="preserve">results in </w:t>
      </w:r>
      <w:r w:rsidR="002D22A6">
        <w:t>the following control law for the clock angle during cranking: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5"/>
        <w:gridCol w:w="8730"/>
        <w:gridCol w:w="265"/>
      </w:tblGrid>
      <w:tr w:rsidR="006A312B" w:rsidTr="00133F78">
        <w:tc>
          <w:tcPr>
            <w:tcW w:w="355" w:type="dxa"/>
            <w:vAlign w:val="center"/>
          </w:tcPr>
          <w:p w:rsidR="006A312B" w:rsidRPr="000B739F" w:rsidRDefault="006A312B" w:rsidP="00133F78">
            <w:pPr>
              <w:jc w:val="center"/>
              <w:rPr>
                <w:rFonts w:ascii="Times New Roman" w:hAnsi="Times New Roman"/>
                <w:sz w:val="20"/>
                <w:szCs w:val="20"/>
              </w:rPr>
            </w:pPr>
          </w:p>
        </w:tc>
        <w:tc>
          <w:tcPr>
            <w:tcW w:w="8730" w:type="dxa"/>
            <w:vAlign w:val="center"/>
          </w:tcPr>
          <w:p w:rsidR="006A312B" w:rsidRPr="006A312B" w:rsidRDefault="00737A90" w:rsidP="0071347C">
            <w:pPr>
              <w:spacing w:before="240" w:after="240"/>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β</m:t>
                    </m:r>
                  </m:e>
                  <m:sub>
                    <m:r>
                      <w:rPr>
                        <w:rFonts w:ascii="Cambria Math" w:hAnsi="Cambria Math"/>
                        <w:sz w:val="20"/>
                        <w:szCs w:val="20"/>
                      </w:rPr>
                      <m:t>c</m:t>
                    </m:r>
                  </m:sub>
                </m:sSub>
                <m:r>
                  <w:rPr>
                    <w:rFonts w:ascii="Cambria Math" w:hAnsi="Cambria Math"/>
                    <w:sz w:val="20"/>
                    <w:szCs w:val="20"/>
                  </w:rPr>
                  <m:t>=</m:t>
                </m:r>
                <m:sSup>
                  <m:sSupPr>
                    <m:ctrlPr>
                      <w:rPr>
                        <w:rFonts w:ascii="Cambria Math" w:hAnsi="Cambria Math"/>
                        <w:i/>
                        <w:sz w:val="20"/>
                        <w:szCs w:val="20"/>
                      </w:rPr>
                    </m:ctrlPr>
                  </m:sSupPr>
                  <m:e>
                    <m:r>
                      <w:rPr>
                        <w:rFonts w:ascii="Cambria Math" w:hAnsi="Cambria Math"/>
                        <w:sz w:val="20"/>
                        <w:szCs w:val="20"/>
                      </w:rPr>
                      <m:t>tan</m:t>
                    </m:r>
                  </m:e>
                  <m:sup>
                    <m:r>
                      <w:rPr>
                        <w:rFonts w:ascii="Cambria Math" w:hAnsi="Cambria Math"/>
                        <w:sz w:val="20"/>
                        <w:szCs w:val="20"/>
                      </w:rPr>
                      <m:t>-1</m:t>
                    </m:r>
                  </m:sup>
                </m:sSup>
                <m:d>
                  <m:dPr>
                    <m:ctrlPr>
                      <w:rPr>
                        <w:rFonts w:ascii="Cambria Math" w:hAnsi="Cambria Math"/>
                        <w:i/>
                        <w:sz w:val="20"/>
                        <w:szCs w:val="20"/>
                      </w:rPr>
                    </m:ctrlPr>
                  </m:dPr>
                  <m:e>
                    <m:r>
                      <w:rPr>
                        <w:rFonts w:ascii="Cambria Math" w:hAnsi="Cambria Math"/>
                        <w:sz w:val="20"/>
                        <w:szCs w:val="20"/>
                      </w:rPr>
                      <m:t>-</m:t>
                    </m:r>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ψ</m:t>
                            </m:r>
                          </m:sub>
                        </m:sSub>
                      </m:num>
                      <m:den>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ϕ</m:t>
                            </m:r>
                          </m:sub>
                        </m:sSub>
                      </m:den>
                    </m:f>
                  </m:e>
                </m:d>
              </m:oMath>
            </m:oMathPara>
          </w:p>
          <w:p w:rsidR="006A312B" w:rsidRPr="006A312B" w:rsidRDefault="006A312B" w:rsidP="0071347C">
            <w:pPr>
              <w:spacing w:before="240" w:after="240"/>
              <w:jc w:val="center"/>
              <w:rPr>
                <w:sz w:val="20"/>
                <w:szCs w:val="20"/>
              </w:rPr>
            </w:pPr>
            <m:oMathPara>
              <m:oMath>
                <m:r>
                  <w:rPr>
                    <w:rFonts w:ascii="Cambria Math" w:hAnsi="Cambria Math"/>
                    <w:sz w:val="20"/>
                    <w:szCs w:val="20"/>
                  </w:rPr>
                  <m:t xml:space="preserve"> if </m:t>
                </m:r>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ψ</m:t>
                    </m:r>
                  </m:sub>
                </m:sSub>
                <m:r>
                  <w:rPr>
                    <w:rFonts w:ascii="Cambria Math" w:hAnsi="Cambria Math"/>
                    <w:sz w:val="20"/>
                    <w:szCs w:val="20"/>
                  </w:rPr>
                  <m:t xml:space="preserve">&lt;0:  </m:t>
                </m:r>
                <m:sSub>
                  <m:sSubPr>
                    <m:ctrlPr>
                      <w:rPr>
                        <w:rFonts w:ascii="Cambria Math" w:hAnsi="Cambria Math"/>
                        <w:i/>
                        <w:sz w:val="20"/>
                        <w:szCs w:val="20"/>
                      </w:rPr>
                    </m:ctrlPr>
                  </m:sSubPr>
                  <m:e>
                    <m:r>
                      <w:rPr>
                        <w:rFonts w:ascii="Cambria Math" w:hAnsi="Cambria Math"/>
                        <w:sz w:val="20"/>
                        <w:szCs w:val="20"/>
                      </w:rPr>
                      <m:t>β</m:t>
                    </m:r>
                  </m:e>
                  <m:sub>
                    <m:r>
                      <w:rPr>
                        <w:rFonts w:ascii="Cambria Math" w:hAnsi="Cambria Math"/>
                        <w:sz w:val="20"/>
                        <w:szCs w:val="20"/>
                      </w:rPr>
                      <m:t>c</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β</m:t>
                    </m:r>
                  </m:e>
                  <m:sub>
                    <m:r>
                      <w:rPr>
                        <w:rFonts w:ascii="Cambria Math" w:hAnsi="Cambria Math"/>
                        <w:sz w:val="20"/>
                        <w:szCs w:val="20"/>
                      </w:rPr>
                      <m:t>c</m:t>
                    </m:r>
                  </m:sub>
                </m:sSub>
                <m:r>
                  <w:rPr>
                    <w:rFonts w:ascii="Cambria Math" w:hAnsi="Cambria Math"/>
                    <w:sz w:val="20"/>
                    <w:szCs w:val="20"/>
                  </w:rPr>
                  <m:t>+π</m:t>
                </m:r>
              </m:oMath>
            </m:oMathPara>
          </w:p>
          <w:p w:rsidR="006A312B" w:rsidRPr="00A95FEB" w:rsidRDefault="006A312B" w:rsidP="0071347C">
            <w:pPr>
              <w:spacing w:before="240" w:after="240"/>
              <w:jc w:val="center"/>
              <w:rPr>
                <w:rFonts w:ascii="Times New Roman" w:hAnsi="Times New Roman"/>
                <w:sz w:val="20"/>
                <w:szCs w:val="20"/>
              </w:rPr>
            </w:pPr>
            <m:oMathPara>
              <m:oMath>
                <m:r>
                  <w:rPr>
                    <w:rFonts w:ascii="Cambria Math" w:hAnsi="Cambria Math"/>
                    <w:sz w:val="20"/>
                    <w:szCs w:val="20"/>
                  </w:rPr>
                  <m:t xml:space="preserve">if </m:t>
                </m:r>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ψ</m:t>
                    </m:r>
                  </m:sub>
                </m:sSub>
                <m:r>
                  <w:rPr>
                    <w:rFonts w:ascii="Cambria Math" w:hAnsi="Cambria Math"/>
                    <w:sz w:val="20"/>
                    <w:szCs w:val="20"/>
                  </w:rPr>
                  <m:t xml:space="preserve">=0:  </m:t>
                </m:r>
                <m:sSub>
                  <m:sSubPr>
                    <m:ctrlPr>
                      <w:rPr>
                        <w:rFonts w:ascii="Cambria Math" w:hAnsi="Cambria Math"/>
                        <w:i/>
                        <w:sz w:val="20"/>
                        <w:szCs w:val="20"/>
                      </w:rPr>
                    </m:ctrlPr>
                  </m:sSubPr>
                  <m:e>
                    <m:r>
                      <w:rPr>
                        <w:rFonts w:ascii="Cambria Math" w:hAnsi="Cambria Math"/>
                        <w:sz w:val="20"/>
                        <w:szCs w:val="20"/>
                      </w:rPr>
                      <m:t>β</m:t>
                    </m:r>
                  </m:e>
                  <m:sub>
                    <m:r>
                      <w:rPr>
                        <w:rFonts w:ascii="Cambria Math" w:hAnsi="Cambria Math"/>
                        <w:sz w:val="20"/>
                        <w:szCs w:val="20"/>
                      </w:rPr>
                      <m:t>c</m:t>
                    </m:r>
                  </m:sub>
                </m:sSub>
                <m:r>
                  <w:rPr>
                    <w:rFonts w:ascii="Cambria Math" w:hAnsi="Cambria Math"/>
                    <w:sz w:val="20"/>
                    <w:szCs w:val="20"/>
                  </w:rPr>
                  <m:t>=2π</m:t>
                </m:r>
              </m:oMath>
            </m:oMathPara>
          </w:p>
        </w:tc>
        <w:tc>
          <w:tcPr>
            <w:tcW w:w="265" w:type="dxa"/>
            <w:vAlign w:val="center"/>
          </w:tcPr>
          <w:p w:rsidR="006A312B" w:rsidRPr="000B739F" w:rsidRDefault="006A312B" w:rsidP="00133F78">
            <w:pPr>
              <w:jc w:val="center"/>
              <w:rPr>
                <w:rFonts w:ascii="Times New Roman" w:hAnsi="Times New Roman"/>
                <w:sz w:val="20"/>
                <w:szCs w:val="20"/>
              </w:rPr>
            </w:pPr>
            <w:r w:rsidRPr="000B739F">
              <w:rPr>
                <w:rFonts w:ascii="Times New Roman" w:hAnsi="Times New Roman"/>
                <w:sz w:val="20"/>
                <w:szCs w:val="20"/>
              </w:rPr>
              <w:t>(</w:t>
            </w:r>
            <w:r w:rsidRPr="00F15E73">
              <w:rPr>
                <w:b/>
                <w:bCs/>
              </w:rPr>
              <w:fldChar w:fldCharType="begin"/>
            </w:r>
            <w:r w:rsidRPr="00F15E73">
              <w:rPr>
                <w:rFonts w:ascii="Times New Roman" w:hAnsi="Times New Roman"/>
                <w:sz w:val="20"/>
                <w:szCs w:val="20"/>
              </w:rPr>
              <w:instrText xml:space="preserve"> SEQ ( \* ARABIC </w:instrText>
            </w:r>
            <w:r w:rsidRPr="00F15E73">
              <w:rPr>
                <w:b/>
                <w:bCs/>
              </w:rPr>
              <w:fldChar w:fldCharType="separate"/>
            </w:r>
            <w:r w:rsidR="00737A90">
              <w:rPr>
                <w:rFonts w:ascii="Times New Roman" w:hAnsi="Times New Roman"/>
                <w:noProof/>
                <w:sz w:val="20"/>
                <w:szCs w:val="20"/>
              </w:rPr>
              <w:t>7</w:t>
            </w:r>
            <w:r w:rsidRPr="00F15E73">
              <w:rPr>
                <w:b/>
                <w:bCs/>
              </w:rPr>
              <w:fldChar w:fldCharType="end"/>
            </w:r>
            <w:r w:rsidRPr="000B739F">
              <w:rPr>
                <w:rFonts w:ascii="Times New Roman" w:hAnsi="Times New Roman"/>
                <w:sz w:val="20"/>
                <w:szCs w:val="20"/>
              </w:rPr>
              <w:t>)</w:t>
            </w:r>
          </w:p>
        </w:tc>
      </w:tr>
    </w:tbl>
    <w:p w:rsidR="00402D86" w:rsidRDefault="00B672B3" w:rsidP="00402D86">
      <w:pPr>
        <w:tabs>
          <w:tab w:val="left" w:pos="288"/>
        </w:tabs>
        <w:ind w:firstLine="270"/>
      </w:pPr>
      <w:r>
        <w:t xml:space="preserve">Using the relations outlined above, minimum time transfers </w:t>
      </w:r>
      <w:r w:rsidR="00FF37F5">
        <w:t>are</w:t>
      </w:r>
      <w:r>
        <w:t xml:space="preserve"> computed for both the inward spiral and cranking phases over a range of sail characteristic accelerations</w:t>
      </w:r>
      <w:r w:rsidR="00CE01EB">
        <w:t xml:space="preserve"> (see Fig</w:t>
      </w:r>
      <w:r w:rsidR="00FD346C">
        <w:t>.</w:t>
      </w:r>
      <w:r w:rsidR="00CE01EB">
        <w:t xml:space="preserve"> </w:t>
      </w:r>
      <w:r w:rsidR="00FD346C">
        <w:t>7</w:t>
      </w:r>
      <w:r w:rsidR="00CE01EB">
        <w:t>)</w:t>
      </w:r>
      <w:r>
        <w:t>.</w:t>
      </w:r>
      <w:r w:rsidR="00FF37F5">
        <w:t xml:space="preserve"> The total time to 75</w:t>
      </w:r>
      <w:r w:rsidR="00FF37F5">
        <w:sym w:font="Symbol" w:char="F0B0"/>
      </w:r>
      <w:r w:rsidR="00FF37F5">
        <w:t xml:space="preserve"> for the initial study goal of 0.3 mm/</w:t>
      </w:r>
      <w:r w:rsidR="00FF37F5" w:rsidRPr="00FF37F5">
        <w:t>s</w:t>
      </w:r>
      <w:r w:rsidR="00FF37F5" w:rsidRPr="00FF37F5">
        <w:rPr>
          <w:vertAlign w:val="superscript"/>
        </w:rPr>
        <w:t>2</w:t>
      </w:r>
      <w:r w:rsidR="00FF37F5">
        <w:t xml:space="preserve"> </w:t>
      </w:r>
      <w:r w:rsidR="00FF37F5" w:rsidRPr="00FF37F5">
        <w:t>is</w:t>
      </w:r>
      <w:r w:rsidR="00FF37F5">
        <w:t xml:space="preserve"> 7.4 years. The 0.22 and 0.26 mm/s</w:t>
      </w:r>
      <w:r w:rsidR="00FF37F5" w:rsidRPr="00FF37F5">
        <w:rPr>
          <w:vertAlign w:val="superscript"/>
        </w:rPr>
        <w:t>2</w:t>
      </w:r>
      <w:r w:rsidR="00FF37F5">
        <w:t xml:space="preserve"> data points represent the final study results with and without margin, respectively. The total time assuming mass margins is 10.1 years, while the result without mass margin is 8.6 years. Please note that the </w:t>
      </w:r>
      <w:r w:rsidR="002D6061">
        <w:t xml:space="preserve">total </w:t>
      </w:r>
      <w:r w:rsidR="00FF37F5">
        <w:t xml:space="preserve">mission </w:t>
      </w:r>
      <w:r w:rsidR="002D6061">
        <w:t>time includes an additional</w:t>
      </w:r>
      <w:r w:rsidR="00FF37F5">
        <w:t xml:space="preserve"> 2-to-3 year</w:t>
      </w:r>
      <w:r w:rsidR="002D6061">
        <w:t>s</w:t>
      </w:r>
      <w:r w:rsidR="00FF37F5">
        <w:t>.</w:t>
      </w:r>
      <w:r w:rsidR="00481041">
        <w:t xml:space="preserve"> Another important performance aspect for the solar sail is how quickly the orbital inclination can be increased</w:t>
      </w:r>
      <w:r w:rsidR="00FC1CA4">
        <w:t xml:space="preserve"> at 0.48 AU. This is shown in Fig. 8.</w:t>
      </w:r>
      <w:r w:rsidR="00F616FC">
        <w:t xml:space="preserve"> </w:t>
      </w:r>
      <w:r w:rsidR="00402D86">
        <w:t xml:space="preserve">Figure 9 shows the orbital element histories for the characteristic accelerations of interest. </w:t>
      </w:r>
      <w:r w:rsidR="00402D86" w:rsidRPr="00F616FC">
        <w:t xml:space="preserve">Note that the eccentricity when the sail first reaches 0.48 AU is </w:t>
      </w:r>
      <w:r w:rsidR="00402D86">
        <w:t>not</w:t>
      </w:r>
      <w:r w:rsidR="00402D86" w:rsidRPr="00F616FC">
        <w:t xml:space="preserve"> zero</w:t>
      </w:r>
      <w:r w:rsidR="00402D86">
        <w:t xml:space="preserve">. </w:t>
      </w:r>
      <w:r w:rsidR="00402D86" w:rsidRPr="00F616FC">
        <w:t>This is a consequence of targeting the transverse velocity given by equation (</w:t>
      </w:r>
      <w:r w:rsidR="00402D86">
        <w:t>5</w:t>
      </w:r>
      <w:r w:rsidR="00402D86" w:rsidRPr="00F616FC">
        <w:t>), which is lower than the circular velocity for a Keplerian orbit</w:t>
      </w:r>
      <w:r w:rsidR="00402D86">
        <w:t xml:space="preserve">. </w:t>
      </w:r>
      <w:r w:rsidR="00402D86" w:rsidRPr="00F616FC">
        <w:t>This allows a circular orbit to be maintained while the sail pushes away from the Sun</w:t>
      </w:r>
      <w:r w:rsidR="00402D86">
        <w:t xml:space="preserve">. </w:t>
      </w:r>
      <w:r w:rsidR="00402D86" w:rsidRPr="00F616FC">
        <w:t xml:space="preserve">Figure </w:t>
      </w:r>
      <w:r w:rsidR="00402D86">
        <w:t>9</w:t>
      </w:r>
      <w:r w:rsidR="00402D86" w:rsidRPr="00F616FC">
        <w:t xml:space="preserve"> shows example cone and clock angle histories for the 0.3 mm/s</w:t>
      </w:r>
      <w:r w:rsidR="00402D86" w:rsidRPr="00F616FC">
        <w:rPr>
          <w:vertAlign w:val="superscript"/>
        </w:rPr>
        <w:t>2</w:t>
      </w:r>
      <w:r w:rsidR="00402D86" w:rsidRPr="00F616FC">
        <w:t xml:space="preserve"> case</w:t>
      </w:r>
      <w:r w:rsidR="00402D86">
        <w:t xml:space="preserve">. </w:t>
      </w:r>
      <w:r w:rsidR="00402D86" w:rsidRPr="00F616FC">
        <w:t xml:space="preserve">The sail cone angle follows the optimal </w:t>
      </w:r>
      <w:r w:rsidR="00402D86">
        <w:t xml:space="preserve">cone angle </w:t>
      </w:r>
      <w:r w:rsidR="00402D86" w:rsidRPr="00F616FC">
        <w:t>law [equation (</w:t>
      </w:r>
      <w:r w:rsidR="00402D86">
        <w:t>4</w:t>
      </w:r>
      <w:r w:rsidR="00402D86" w:rsidRPr="00F616FC">
        <w:t>)] from Earth to 0.48 AU</w:t>
      </w:r>
      <w:r w:rsidR="00402D86">
        <w:t xml:space="preserve">. </w:t>
      </w:r>
      <w:r w:rsidR="00402D86" w:rsidRPr="00F616FC">
        <w:t>Afterwards, the cone angle is held constant at 35.3 deg [equation (</w:t>
      </w:r>
      <w:r w:rsidR="00402D86">
        <w:t>6</w:t>
      </w:r>
      <w:r w:rsidR="00402D86" w:rsidRPr="00F616FC">
        <w:t>)], which is locally optimal for increasing the orbital inclination</w:t>
      </w:r>
      <w:r w:rsidR="00402D86">
        <w:t xml:space="preserve">. </w:t>
      </w:r>
      <w:r w:rsidR="00402D86" w:rsidRPr="00F616FC">
        <w:t>Conversely, the clock angle is constant at 270 deg during the inward spiral and then follows equation (</w:t>
      </w:r>
      <w:r w:rsidR="00402D86">
        <w:t>7</w:t>
      </w:r>
      <w:r w:rsidR="00402D86" w:rsidRPr="00F616FC">
        <w:t>) for the cranking phase.</w:t>
      </w:r>
    </w:p>
    <w:p w:rsidR="00175946" w:rsidRDefault="00175946" w:rsidP="007D4BBA">
      <w:pPr>
        <w:tabs>
          <w:tab w:val="left" w:pos="288"/>
        </w:tabs>
        <w:ind w:firstLine="288"/>
      </w:pPr>
    </w:p>
    <w:p w:rsidR="00175946" w:rsidRDefault="00175946" w:rsidP="00ED2BFB">
      <w:pPr>
        <w:tabs>
          <w:tab w:val="left" w:pos="288"/>
        </w:tabs>
      </w:pPr>
    </w:p>
    <w:p w:rsidR="00233209" w:rsidRDefault="006D44EB" w:rsidP="00233209">
      <w:pPr>
        <w:tabs>
          <w:tab w:val="left" w:pos="288"/>
        </w:tabs>
        <w:jc w:val="center"/>
      </w:pPr>
      <w:r w:rsidRPr="006D44EB">
        <w:rPr>
          <w:noProof/>
        </w:rPr>
        <w:lastRenderedPageBreak/>
        <w:drawing>
          <wp:inline distT="0" distB="0" distL="0" distR="0" wp14:anchorId="303C96C6" wp14:editId="2A58DD78">
            <wp:extent cx="5486400" cy="256852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86400" cy="2568526"/>
                    </a:xfrm>
                    <a:prstGeom prst="rect">
                      <a:avLst/>
                    </a:prstGeom>
                  </pic:spPr>
                </pic:pic>
              </a:graphicData>
            </a:graphic>
          </wp:inline>
        </w:drawing>
      </w:r>
    </w:p>
    <w:p w:rsidR="00233209" w:rsidRPr="00F565BA" w:rsidRDefault="00233209" w:rsidP="00233209">
      <w:pPr>
        <w:spacing w:before="120" w:after="120"/>
        <w:jc w:val="center"/>
        <w:rPr>
          <w:b/>
        </w:rPr>
      </w:pPr>
      <w:r w:rsidRPr="00F565BA">
        <w:rPr>
          <w:b/>
        </w:rPr>
        <w:t xml:space="preserve">Fig. </w:t>
      </w:r>
      <w:r w:rsidRPr="00F565BA">
        <w:rPr>
          <w:b/>
        </w:rPr>
        <w:fldChar w:fldCharType="begin"/>
      </w:r>
      <w:r w:rsidRPr="00F565BA">
        <w:rPr>
          <w:b/>
        </w:rPr>
        <w:instrText xml:space="preserve"> SEQ Fig. \* ARABIC </w:instrText>
      </w:r>
      <w:r w:rsidRPr="00F565BA">
        <w:rPr>
          <w:b/>
        </w:rPr>
        <w:fldChar w:fldCharType="separate"/>
      </w:r>
      <w:r w:rsidR="00737A90">
        <w:rPr>
          <w:b/>
          <w:noProof/>
        </w:rPr>
        <w:t>7</w:t>
      </w:r>
      <w:r w:rsidRPr="00F565BA">
        <w:rPr>
          <w:b/>
          <w:noProof/>
        </w:rPr>
        <w:fldChar w:fldCharType="end"/>
      </w:r>
      <w:r w:rsidR="006B6099">
        <w:rPr>
          <w:b/>
        </w:rPr>
        <w:t xml:space="preserve">  </w:t>
      </w:r>
      <w:r w:rsidRPr="00233209">
        <w:rPr>
          <w:b/>
        </w:rPr>
        <w:t>Solar sailing times from Earth departure (C3 = 0, inc</w:t>
      </w:r>
      <w:r w:rsidR="009118A2">
        <w:rPr>
          <w:b/>
        </w:rPr>
        <w:t>lination</w:t>
      </w:r>
      <w:r w:rsidRPr="00233209">
        <w:rPr>
          <w:b/>
        </w:rPr>
        <w:t xml:space="preserve"> = 0) to a 75 deg inclination at 0.48 AU over a range of characteristic accelerations</w:t>
      </w:r>
      <w:r w:rsidR="00F616FC">
        <w:rPr>
          <w:b/>
        </w:rPr>
        <w:t xml:space="preserve">. </w:t>
      </w:r>
      <w:r w:rsidRPr="00233209">
        <w:rPr>
          <w:b/>
        </w:rPr>
        <w:t>Separate inward spiral and cranking phases are shown along with the total time to reach 75 deg</w:t>
      </w:r>
      <w:r w:rsidRPr="00F5161B">
        <w:rPr>
          <w:b/>
        </w:rPr>
        <w:t>.</w:t>
      </w:r>
    </w:p>
    <w:p w:rsidR="00021BCE" w:rsidRDefault="00021BCE" w:rsidP="00ED2BFB">
      <w:pPr>
        <w:tabs>
          <w:tab w:val="left" w:pos="288"/>
        </w:tabs>
      </w:pPr>
    </w:p>
    <w:p w:rsidR="00662654" w:rsidRDefault="00E8755E" w:rsidP="00662654">
      <w:pPr>
        <w:tabs>
          <w:tab w:val="left" w:pos="288"/>
        </w:tabs>
        <w:jc w:val="center"/>
      </w:pPr>
      <w:r w:rsidRPr="00E8755E">
        <w:rPr>
          <w:noProof/>
        </w:rPr>
        <w:drawing>
          <wp:inline distT="0" distB="0" distL="0" distR="0" wp14:anchorId="50A6656D" wp14:editId="79EF1566">
            <wp:extent cx="5486400" cy="256852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86400" cy="2568526"/>
                    </a:xfrm>
                    <a:prstGeom prst="rect">
                      <a:avLst/>
                    </a:prstGeom>
                  </pic:spPr>
                </pic:pic>
              </a:graphicData>
            </a:graphic>
          </wp:inline>
        </w:drawing>
      </w:r>
    </w:p>
    <w:p w:rsidR="00662654" w:rsidRPr="00F565BA" w:rsidRDefault="00662654" w:rsidP="00662654">
      <w:pPr>
        <w:spacing w:before="120" w:after="120"/>
        <w:jc w:val="center"/>
        <w:rPr>
          <w:b/>
        </w:rPr>
      </w:pPr>
      <w:r w:rsidRPr="00F565BA">
        <w:rPr>
          <w:b/>
        </w:rPr>
        <w:t xml:space="preserve">Fig. </w:t>
      </w:r>
      <w:r w:rsidRPr="00F565BA">
        <w:rPr>
          <w:b/>
        </w:rPr>
        <w:fldChar w:fldCharType="begin"/>
      </w:r>
      <w:r w:rsidRPr="00F565BA">
        <w:rPr>
          <w:b/>
        </w:rPr>
        <w:instrText xml:space="preserve"> SEQ Fig. \* ARABIC </w:instrText>
      </w:r>
      <w:r w:rsidRPr="00F565BA">
        <w:rPr>
          <w:b/>
        </w:rPr>
        <w:fldChar w:fldCharType="separate"/>
      </w:r>
      <w:r w:rsidR="00737A90">
        <w:rPr>
          <w:b/>
          <w:noProof/>
        </w:rPr>
        <w:t>8</w:t>
      </w:r>
      <w:r w:rsidRPr="00F565BA">
        <w:rPr>
          <w:b/>
          <w:noProof/>
        </w:rPr>
        <w:fldChar w:fldCharType="end"/>
      </w:r>
      <w:r w:rsidR="006B6099">
        <w:rPr>
          <w:b/>
        </w:rPr>
        <w:t xml:space="preserve">  </w:t>
      </w:r>
      <w:r w:rsidRPr="00233209">
        <w:rPr>
          <w:b/>
        </w:rPr>
        <w:t>Solar sail</w:t>
      </w:r>
      <w:r>
        <w:rPr>
          <w:b/>
        </w:rPr>
        <w:t xml:space="preserve"> inclination cranking rates versus characteristic acce</w:t>
      </w:r>
      <w:r w:rsidR="00897BA0">
        <w:rPr>
          <w:b/>
        </w:rPr>
        <w:t>l</w:t>
      </w:r>
      <w:r w:rsidR="00481041">
        <w:rPr>
          <w:b/>
        </w:rPr>
        <w:t>e</w:t>
      </w:r>
      <w:r w:rsidR="00897BA0">
        <w:rPr>
          <w:b/>
        </w:rPr>
        <w:t>r</w:t>
      </w:r>
      <w:r>
        <w:rPr>
          <w:b/>
        </w:rPr>
        <w:t>ation</w:t>
      </w:r>
      <w:r w:rsidR="00481041">
        <w:rPr>
          <w:b/>
        </w:rPr>
        <w:t xml:space="preserve"> at 0.48 AU</w:t>
      </w:r>
      <w:r w:rsidRPr="00F5161B">
        <w:rPr>
          <w:b/>
        </w:rPr>
        <w:t>.</w:t>
      </w:r>
    </w:p>
    <w:p w:rsidR="005438B8" w:rsidRDefault="005438B8" w:rsidP="00ED2BFB">
      <w:pPr>
        <w:tabs>
          <w:tab w:val="left" w:pos="288"/>
        </w:tabs>
      </w:pPr>
    </w:p>
    <w:p w:rsidR="00233209" w:rsidRDefault="00D03AC0" w:rsidP="00D03AC0">
      <w:pPr>
        <w:tabs>
          <w:tab w:val="left" w:pos="288"/>
        </w:tabs>
        <w:jc w:val="center"/>
      </w:pPr>
      <w:r>
        <w:rPr>
          <w:noProof/>
        </w:rPr>
        <w:lastRenderedPageBreak/>
        <w:drawing>
          <wp:inline distT="0" distB="0" distL="0" distR="0" wp14:anchorId="3809F927" wp14:editId="71A81360">
            <wp:extent cx="4343400" cy="467820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43400" cy="4678203"/>
                    </a:xfrm>
                    <a:prstGeom prst="rect">
                      <a:avLst/>
                    </a:prstGeom>
                  </pic:spPr>
                </pic:pic>
              </a:graphicData>
            </a:graphic>
          </wp:inline>
        </w:drawing>
      </w:r>
    </w:p>
    <w:p w:rsidR="00D03AC0" w:rsidRPr="00F565BA" w:rsidRDefault="00D03AC0" w:rsidP="00D03AC0">
      <w:pPr>
        <w:spacing w:before="120" w:after="120"/>
        <w:jc w:val="center"/>
        <w:rPr>
          <w:b/>
        </w:rPr>
      </w:pPr>
      <w:r w:rsidRPr="00F565BA">
        <w:rPr>
          <w:b/>
        </w:rPr>
        <w:t xml:space="preserve">Fig. </w:t>
      </w:r>
      <w:r w:rsidRPr="00F565BA">
        <w:rPr>
          <w:b/>
        </w:rPr>
        <w:fldChar w:fldCharType="begin"/>
      </w:r>
      <w:r w:rsidRPr="00F565BA">
        <w:rPr>
          <w:b/>
        </w:rPr>
        <w:instrText xml:space="preserve"> SEQ Fig. \* ARABIC </w:instrText>
      </w:r>
      <w:r w:rsidRPr="00F565BA">
        <w:rPr>
          <w:b/>
        </w:rPr>
        <w:fldChar w:fldCharType="separate"/>
      </w:r>
      <w:r w:rsidR="00737A90">
        <w:rPr>
          <w:b/>
          <w:noProof/>
        </w:rPr>
        <w:t>9</w:t>
      </w:r>
      <w:r w:rsidRPr="00F565BA">
        <w:rPr>
          <w:b/>
          <w:noProof/>
        </w:rPr>
        <w:fldChar w:fldCharType="end"/>
      </w:r>
      <w:r w:rsidR="006B6099">
        <w:rPr>
          <w:b/>
        </w:rPr>
        <w:t xml:space="preserve">  </w:t>
      </w:r>
      <w:r w:rsidRPr="00D03AC0">
        <w:rPr>
          <w:b/>
        </w:rPr>
        <w:t>Solar sail orbit parameters from Earth departure (C3 = 0) to 0.48 AU orbit with a 75 deg inclination</w:t>
      </w:r>
      <w:r w:rsidR="00F616FC">
        <w:rPr>
          <w:b/>
        </w:rPr>
        <w:t xml:space="preserve">. </w:t>
      </w:r>
      <w:r w:rsidRPr="00D03AC0">
        <w:rPr>
          <w:b/>
        </w:rPr>
        <w:t>Sail characteristic accelerations</w:t>
      </w:r>
      <w:r w:rsidR="00515261">
        <w:rPr>
          <w:b/>
        </w:rPr>
        <w:t xml:space="preserve"> (ac)</w:t>
      </w:r>
      <w:r w:rsidRPr="00D03AC0">
        <w:rPr>
          <w:b/>
        </w:rPr>
        <w:t xml:space="preserve"> = 0.22, 0.26, and 0.3 mm/s</w:t>
      </w:r>
      <w:r w:rsidRPr="00D03AC0">
        <w:rPr>
          <w:b/>
          <w:vertAlign w:val="superscript"/>
        </w:rPr>
        <w:t>2</w:t>
      </w:r>
      <w:r w:rsidRPr="00F5161B">
        <w:rPr>
          <w:b/>
        </w:rPr>
        <w:t>.</w:t>
      </w:r>
    </w:p>
    <w:p w:rsidR="00D03AC0" w:rsidRDefault="00D03AC0" w:rsidP="00ED2BFB">
      <w:pPr>
        <w:tabs>
          <w:tab w:val="left" w:pos="288"/>
        </w:tabs>
      </w:pPr>
    </w:p>
    <w:p w:rsidR="009756A4" w:rsidRDefault="009756A4" w:rsidP="009756A4">
      <w:pPr>
        <w:tabs>
          <w:tab w:val="left" w:pos="288"/>
        </w:tabs>
        <w:jc w:val="center"/>
      </w:pPr>
      <w:r>
        <w:rPr>
          <w:noProof/>
        </w:rPr>
        <w:drawing>
          <wp:inline distT="0" distB="0" distL="0" distR="0" wp14:anchorId="0788E61E" wp14:editId="29F0BA3B">
            <wp:extent cx="4343400" cy="2498964"/>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43400" cy="2498964"/>
                    </a:xfrm>
                    <a:prstGeom prst="rect">
                      <a:avLst/>
                    </a:prstGeom>
                  </pic:spPr>
                </pic:pic>
              </a:graphicData>
            </a:graphic>
          </wp:inline>
        </w:drawing>
      </w:r>
    </w:p>
    <w:p w:rsidR="009756A4" w:rsidRDefault="009756A4" w:rsidP="009756A4">
      <w:pPr>
        <w:spacing w:before="120" w:after="120"/>
        <w:jc w:val="center"/>
        <w:rPr>
          <w:b/>
        </w:rPr>
      </w:pPr>
      <w:r w:rsidRPr="00F565BA">
        <w:rPr>
          <w:b/>
        </w:rPr>
        <w:t xml:space="preserve">Fig. </w:t>
      </w:r>
      <w:r w:rsidRPr="00F565BA">
        <w:rPr>
          <w:b/>
        </w:rPr>
        <w:fldChar w:fldCharType="begin"/>
      </w:r>
      <w:r w:rsidRPr="00F565BA">
        <w:rPr>
          <w:b/>
        </w:rPr>
        <w:instrText xml:space="preserve"> SEQ Fig. \* ARABIC </w:instrText>
      </w:r>
      <w:r w:rsidRPr="00F565BA">
        <w:rPr>
          <w:b/>
        </w:rPr>
        <w:fldChar w:fldCharType="separate"/>
      </w:r>
      <w:r w:rsidR="00737A90">
        <w:rPr>
          <w:b/>
          <w:noProof/>
        </w:rPr>
        <w:t>10</w:t>
      </w:r>
      <w:r w:rsidRPr="00F565BA">
        <w:rPr>
          <w:b/>
          <w:noProof/>
        </w:rPr>
        <w:fldChar w:fldCharType="end"/>
      </w:r>
      <w:r w:rsidR="006B6099">
        <w:rPr>
          <w:b/>
        </w:rPr>
        <w:t xml:space="preserve">  </w:t>
      </w:r>
      <w:r w:rsidRPr="009756A4">
        <w:rPr>
          <w:b/>
        </w:rPr>
        <w:t>Sail cone and clock angle histories from Earth departure (C3 = 0) to 0.48 AU orbit with a 75 deg inclination</w:t>
      </w:r>
      <w:r w:rsidR="007233CA">
        <w:rPr>
          <w:b/>
        </w:rPr>
        <w:t xml:space="preserve"> (for example</w:t>
      </w:r>
      <w:r w:rsidRPr="009756A4">
        <w:rPr>
          <w:b/>
        </w:rPr>
        <w:t xml:space="preserve"> characteristic acceleration = 0.3 mm/s</w:t>
      </w:r>
      <w:r w:rsidRPr="009756A4">
        <w:rPr>
          <w:b/>
          <w:vertAlign w:val="superscript"/>
        </w:rPr>
        <w:t>2</w:t>
      </w:r>
      <w:r w:rsidR="007233CA">
        <w:rPr>
          <w:b/>
        </w:rPr>
        <w:t>).</w:t>
      </w:r>
    </w:p>
    <w:p w:rsidR="00EE7A90" w:rsidRDefault="00EE7A90" w:rsidP="00EE7A90">
      <w:pPr>
        <w:spacing w:before="120" w:after="120"/>
        <w:jc w:val="left"/>
        <w:rPr>
          <w:bCs/>
        </w:rPr>
      </w:pPr>
    </w:p>
    <w:p w:rsidR="002C4487" w:rsidRDefault="00822E76" w:rsidP="00737D3D">
      <w:pPr>
        <w:spacing w:before="120" w:after="120"/>
        <w:ind w:firstLine="270"/>
        <w:jc w:val="left"/>
      </w:pPr>
      <w:r>
        <w:t>AGI Systems Tool Kit</w:t>
      </w:r>
      <w:r w:rsidR="00903F86" w:rsidRPr="00903F86">
        <w:t xml:space="preserve"> was used to determine communication access times, or more specifically the outage durations, between the sail and Earth for the a</w:t>
      </w:r>
      <w:r w:rsidR="00903F86" w:rsidRPr="00903F86">
        <w:rPr>
          <w:vertAlign w:val="subscript"/>
        </w:rPr>
        <w:t>c</w:t>
      </w:r>
      <w:r w:rsidR="00903F86" w:rsidRPr="00903F86">
        <w:t xml:space="preserve"> = 0.3 mm/s</w:t>
      </w:r>
      <w:r w:rsidR="00903F86" w:rsidRPr="00903F86">
        <w:rPr>
          <w:vertAlign w:val="superscript"/>
        </w:rPr>
        <w:t>2</w:t>
      </w:r>
      <w:r w:rsidR="00903F86" w:rsidRPr="00903F86">
        <w:t xml:space="preserve"> case.</w:t>
      </w:r>
      <w:r w:rsidR="00903F86">
        <w:t xml:space="preserve"> </w:t>
      </w:r>
      <w:r w:rsidR="00903F86" w:rsidRPr="00903F86">
        <w:t xml:space="preserve">Table </w:t>
      </w:r>
      <w:r w:rsidR="00DF2CEA">
        <w:t>4</w:t>
      </w:r>
      <w:r w:rsidR="00903F86" w:rsidRPr="00903F86">
        <w:t xml:space="preserve"> list the access results from Earth to 0.48 AU.</w:t>
      </w:r>
      <w:r w:rsidR="00903F86">
        <w:t xml:space="preserve"> </w:t>
      </w:r>
      <w:r w:rsidR="00903F86" w:rsidRPr="00903F86">
        <w:t>For this preliminary study, a “dummy” launch data of 09/23/2018 is assumed, and the only eclipsing body between the sail and Earth is the Sun (worst-case).</w:t>
      </w:r>
      <w:r w:rsidR="00903F86">
        <w:t xml:space="preserve"> </w:t>
      </w:r>
      <w:r w:rsidR="00903F86" w:rsidRPr="00903F86">
        <w:t>Results are given for Sun-avoidance angles ranging from 0 – 4 deg</w:t>
      </w:r>
      <w:r w:rsidR="004245F6">
        <w:t>rees (4 degrees chosen for this study)</w:t>
      </w:r>
      <w:r w:rsidR="00903F86" w:rsidRPr="00903F86">
        <w:t>.</w:t>
      </w:r>
      <w:r w:rsidR="00903F86">
        <w:t xml:space="preserve"> </w:t>
      </w:r>
      <w:r w:rsidR="00903F86" w:rsidRPr="00903F86">
        <w:t>Only a single outage occurs during the inward spiral and lasts up to 12.25 days for the 4 deg</w:t>
      </w:r>
      <w:r w:rsidR="00F47A6B">
        <w:t>.</w:t>
      </w:r>
      <w:r w:rsidR="00903F86" w:rsidRPr="00903F86">
        <w:t xml:space="preserve"> Sun avoidance angle.</w:t>
      </w:r>
      <w:r w:rsidR="00903F86">
        <w:t xml:space="preserve"> </w:t>
      </w:r>
      <w:r w:rsidR="00903F86" w:rsidRPr="00903F86">
        <w:t xml:space="preserve">Table </w:t>
      </w:r>
      <w:r w:rsidR="009445B4">
        <w:t>5</w:t>
      </w:r>
      <w:r w:rsidR="00903F86" w:rsidRPr="00903F86">
        <w:t xml:space="preserve"> gives the worst-case communication outages for the cranking phase, which occur at the beginning of </w:t>
      </w:r>
      <w:r w:rsidR="003D0994">
        <w:t>that</w:t>
      </w:r>
      <w:r w:rsidR="00903F86" w:rsidRPr="00903F86">
        <w:t xml:space="preserve"> phase.</w:t>
      </w:r>
      <w:r w:rsidR="00903F86">
        <w:t xml:space="preserve"> </w:t>
      </w:r>
      <w:r w:rsidR="00903F86" w:rsidRPr="00903F86">
        <w:t xml:space="preserve">During </w:t>
      </w:r>
      <w:r w:rsidR="00792F26">
        <w:t>cranking</w:t>
      </w:r>
      <w:r w:rsidR="00903F86" w:rsidRPr="00903F86">
        <w:t>, the worst-case outage is 6.12 days.</w:t>
      </w:r>
      <w:r w:rsidR="00903F86">
        <w:t xml:space="preserve"> </w:t>
      </w:r>
      <w:r w:rsidR="00903F86" w:rsidRPr="00903F86">
        <w:t>Afterwards, the access outages decrease as the inclination increases.</w:t>
      </w:r>
    </w:p>
    <w:p w:rsidR="0033164C" w:rsidRDefault="0033164C" w:rsidP="0033164C">
      <w:pPr>
        <w:spacing w:before="120" w:after="120"/>
        <w:jc w:val="left"/>
      </w:pPr>
    </w:p>
    <w:p w:rsidR="004B7612" w:rsidRDefault="004B7612" w:rsidP="004B7612">
      <w:pPr>
        <w:pStyle w:val="Caption"/>
        <w:jc w:val="center"/>
      </w:pPr>
      <w:r>
        <w:t xml:space="preserve">Table </w:t>
      </w:r>
      <w:fldSimple w:instr=" SEQ Table \* ARABIC ">
        <w:r w:rsidR="00737A90">
          <w:rPr>
            <w:noProof/>
          </w:rPr>
          <w:t>4</w:t>
        </w:r>
      </w:fldSimple>
      <w:r>
        <w:t xml:space="preserve">  </w:t>
      </w:r>
      <w:r w:rsidR="00115E3B" w:rsidRPr="00115E3B">
        <w:t>Sail to Earth communication outages during inward spiral to 0.48 AU (for a</w:t>
      </w:r>
      <w:r w:rsidR="00115E3B" w:rsidRPr="00115E3B">
        <w:rPr>
          <w:vertAlign w:val="subscript"/>
        </w:rPr>
        <w:t>c</w:t>
      </w:r>
      <w:r w:rsidR="00115E3B" w:rsidRPr="00115E3B">
        <w:t xml:space="preserve"> = 0.30 mm/s</w:t>
      </w:r>
      <w:r w:rsidR="00115E3B" w:rsidRPr="00115E3B">
        <w:rPr>
          <w:vertAlign w:val="superscript"/>
        </w:rPr>
        <w:t>2</w:t>
      </w:r>
      <w:r w:rsidR="00115E3B" w:rsidRPr="00115E3B">
        <w:t>)</w:t>
      </w:r>
      <w:r w:rsidRPr="00B119A0">
        <w:t>.</w:t>
      </w:r>
    </w:p>
    <w:tbl>
      <w:tblPr>
        <w:tblW w:w="7589" w:type="dxa"/>
        <w:jc w:val="center"/>
        <w:tblLook w:val="04A0" w:firstRow="1" w:lastRow="0" w:firstColumn="1" w:lastColumn="0" w:noHBand="0" w:noVBand="1"/>
      </w:tblPr>
      <w:tblGrid>
        <w:gridCol w:w="1229"/>
        <w:gridCol w:w="2091"/>
        <w:gridCol w:w="1965"/>
        <w:gridCol w:w="1109"/>
        <w:gridCol w:w="1195"/>
      </w:tblGrid>
      <w:tr w:rsidR="00115E3B" w:rsidTr="00D96D94">
        <w:trPr>
          <w:trHeight w:val="777"/>
          <w:jc w:val="center"/>
        </w:trPr>
        <w:tc>
          <w:tcPr>
            <w:tcW w:w="1229" w:type="dxa"/>
            <w:tcBorders>
              <w:top w:val="single" w:sz="12" w:space="0" w:color="auto"/>
              <w:left w:val="single" w:sz="12" w:space="0" w:color="auto"/>
              <w:bottom w:val="single" w:sz="12" w:space="0" w:color="auto"/>
              <w:right w:val="single" w:sz="12" w:space="0" w:color="auto"/>
            </w:tcBorders>
            <w:shd w:val="clear" w:color="000000" w:fill="D9D9D9"/>
            <w:vAlign w:val="center"/>
            <w:hideMark/>
          </w:tcPr>
          <w:p w:rsidR="00115E3B" w:rsidRDefault="00115E3B" w:rsidP="00F15842">
            <w:pPr>
              <w:jc w:val="center"/>
              <w:rPr>
                <w:b/>
                <w:bCs/>
                <w:color w:val="000000"/>
              </w:rPr>
            </w:pPr>
            <w:r>
              <w:rPr>
                <w:b/>
                <w:bCs/>
                <w:color w:val="000000"/>
              </w:rPr>
              <w:t>Sun Avoidance Angle</w:t>
            </w:r>
            <w:r>
              <w:rPr>
                <w:b/>
                <w:bCs/>
                <w:color w:val="000000"/>
              </w:rPr>
              <w:br/>
              <w:t>(deg)</w:t>
            </w:r>
          </w:p>
        </w:tc>
        <w:tc>
          <w:tcPr>
            <w:tcW w:w="2091" w:type="dxa"/>
            <w:tcBorders>
              <w:top w:val="single" w:sz="12" w:space="0" w:color="auto"/>
              <w:left w:val="single" w:sz="12" w:space="0" w:color="auto"/>
              <w:bottom w:val="single" w:sz="12" w:space="0" w:color="auto"/>
              <w:right w:val="single" w:sz="12" w:space="0" w:color="auto"/>
            </w:tcBorders>
            <w:shd w:val="clear" w:color="000000" w:fill="D9D9D9"/>
            <w:vAlign w:val="center"/>
            <w:hideMark/>
          </w:tcPr>
          <w:p w:rsidR="00115E3B" w:rsidRDefault="00115E3B" w:rsidP="00F15842">
            <w:pPr>
              <w:jc w:val="center"/>
              <w:rPr>
                <w:b/>
                <w:bCs/>
                <w:color w:val="000000"/>
              </w:rPr>
            </w:pPr>
            <w:r>
              <w:rPr>
                <w:b/>
                <w:bCs/>
                <w:color w:val="000000"/>
              </w:rPr>
              <w:t>Begin Access Date</w:t>
            </w:r>
            <w:r>
              <w:rPr>
                <w:b/>
                <w:bCs/>
                <w:color w:val="000000"/>
              </w:rPr>
              <w:br/>
              <w:t>(UTCG)</w:t>
            </w:r>
          </w:p>
        </w:tc>
        <w:tc>
          <w:tcPr>
            <w:tcW w:w="1965" w:type="dxa"/>
            <w:tcBorders>
              <w:top w:val="single" w:sz="12" w:space="0" w:color="auto"/>
              <w:left w:val="single" w:sz="12" w:space="0" w:color="auto"/>
              <w:bottom w:val="single" w:sz="12" w:space="0" w:color="auto"/>
              <w:right w:val="single" w:sz="12" w:space="0" w:color="auto"/>
            </w:tcBorders>
            <w:shd w:val="clear" w:color="000000" w:fill="D9D9D9"/>
            <w:vAlign w:val="center"/>
            <w:hideMark/>
          </w:tcPr>
          <w:p w:rsidR="00115E3B" w:rsidRDefault="00115E3B" w:rsidP="00F15842">
            <w:pPr>
              <w:jc w:val="center"/>
              <w:rPr>
                <w:b/>
                <w:bCs/>
                <w:color w:val="000000"/>
              </w:rPr>
            </w:pPr>
            <w:r>
              <w:rPr>
                <w:b/>
                <w:bCs/>
                <w:color w:val="000000"/>
              </w:rPr>
              <w:t>End Access Date</w:t>
            </w:r>
            <w:r>
              <w:rPr>
                <w:b/>
                <w:bCs/>
                <w:color w:val="000000"/>
              </w:rPr>
              <w:br/>
              <w:t>(UTCG)</w:t>
            </w:r>
          </w:p>
        </w:tc>
        <w:tc>
          <w:tcPr>
            <w:tcW w:w="1109" w:type="dxa"/>
            <w:tcBorders>
              <w:top w:val="single" w:sz="12" w:space="0" w:color="auto"/>
              <w:left w:val="single" w:sz="12" w:space="0" w:color="auto"/>
              <w:bottom w:val="single" w:sz="12" w:space="0" w:color="auto"/>
              <w:right w:val="single" w:sz="12" w:space="0" w:color="auto"/>
            </w:tcBorders>
            <w:shd w:val="clear" w:color="000000" w:fill="D9D9D9"/>
            <w:vAlign w:val="center"/>
            <w:hideMark/>
          </w:tcPr>
          <w:p w:rsidR="00115E3B" w:rsidRDefault="00115E3B" w:rsidP="00F15842">
            <w:pPr>
              <w:jc w:val="center"/>
              <w:rPr>
                <w:b/>
                <w:bCs/>
                <w:color w:val="000000"/>
              </w:rPr>
            </w:pPr>
            <w:r>
              <w:rPr>
                <w:b/>
                <w:bCs/>
                <w:color w:val="000000"/>
              </w:rPr>
              <w:t>Access Duration</w:t>
            </w:r>
            <w:r>
              <w:rPr>
                <w:b/>
                <w:bCs/>
                <w:color w:val="000000"/>
              </w:rPr>
              <w:br/>
              <w:t>(days)</w:t>
            </w:r>
          </w:p>
        </w:tc>
        <w:tc>
          <w:tcPr>
            <w:tcW w:w="1195" w:type="dxa"/>
            <w:tcBorders>
              <w:top w:val="single" w:sz="12" w:space="0" w:color="auto"/>
              <w:left w:val="single" w:sz="12" w:space="0" w:color="auto"/>
              <w:bottom w:val="single" w:sz="12" w:space="0" w:color="auto"/>
              <w:right w:val="single" w:sz="12" w:space="0" w:color="auto"/>
            </w:tcBorders>
            <w:shd w:val="clear" w:color="000000" w:fill="D9D9D9"/>
            <w:vAlign w:val="center"/>
            <w:hideMark/>
          </w:tcPr>
          <w:p w:rsidR="00115E3B" w:rsidRDefault="00115E3B" w:rsidP="00F15842">
            <w:pPr>
              <w:jc w:val="center"/>
              <w:rPr>
                <w:b/>
                <w:bCs/>
                <w:color w:val="000000"/>
              </w:rPr>
            </w:pPr>
            <w:r>
              <w:rPr>
                <w:b/>
                <w:bCs/>
                <w:color w:val="000000"/>
              </w:rPr>
              <w:t>Access Outage</w:t>
            </w:r>
            <w:r>
              <w:rPr>
                <w:b/>
                <w:bCs/>
                <w:color w:val="000000"/>
              </w:rPr>
              <w:br/>
              <w:t>(</w:t>
            </w:r>
            <w:proofErr w:type="spellStart"/>
            <w:r>
              <w:rPr>
                <w:b/>
                <w:bCs/>
                <w:color w:val="000000"/>
              </w:rPr>
              <w:t>hrs</w:t>
            </w:r>
            <w:proofErr w:type="spellEnd"/>
            <w:r>
              <w:rPr>
                <w:b/>
                <w:bCs/>
                <w:color w:val="000000"/>
              </w:rPr>
              <w:t>)</w:t>
            </w:r>
          </w:p>
        </w:tc>
      </w:tr>
      <w:tr w:rsidR="00115E3B" w:rsidRPr="004442BD" w:rsidTr="00D96D94">
        <w:trPr>
          <w:trHeight w:val="304"/>
          <w:jc w:val="center"/>
        </w:trPr>
        <w:tc>
          <w:tcPr>
            <w:tcW w:w="1229" w:type="dxa"/>
            <w:vMerge w:val="restart"/>
            <w:tcBorders>
              <w:top w:val="single" w:sz="12" w:space="0" w:color="auto"/>
              <w:left w:val="single" w:sz="4" w:space="0" w:color="auto"/>
              <w:bottom w:val="single" w:sz="4" w:space="0" w:color="000000"/>
              <w:right w:val="nil"/>
            </w:tcBorders>
            <w:shd w:val="clear" w:color="auto" w:fill="auto"/>
            <w:noWrap/>
            <w:vAlign w:val="center"/>
            <w:hideMark/>
          </w:tcPr>
          <w:p w:rsidR="00115E3B" w:rsidRDefault="00115E3B" w:rsidP="00F15842">
            <w:pPr>
              <w:jc w:val="center"/>
              <w:rPr>
                <w:color w:val="000000"/>
              </w:rPr>
            </w:pPr>
            <w:r>
              <w:rPr>
                <w:color w:val="000000"/>
              </w:rPr>
              <w:t>0</w:t>
            </w:r>
          </w:p>
        </w:tc>
        <w:tc>
          <w:tcPr>
            <w:tcW w:w="2091" w:type="dxa"/>
            <w:tcBorders>
              <w:top w:val="single" w:sz="12" w:space="0" w:color="auto"/>
              <w:left w:val="single" w:sz="8" w:space="0" w:color="auto"/>
              <w:bottom w:val="nil"/>
              <w:right w:val="nil"/>
            </w:tcBorders>
            <w:shd w:val="clear" w:color="auto" w:fill="auto"/>
            <w:noWrap/>
            <w:vAlign w:val="center"/>
            <w:hideMark/>
          </w:tcPr>
          <w:p w:rsidR="00115E3B" w:rsidRDefault="00115E3B" w:rsidP="00F15842">
            <w:pPr>
              <w:jc w:val="center"/>
              <w:rPr>
                <w:color w:val="000000"/>
              </w:rPr>
            </w:pPr>
            <w:r>
              <w:rPr>
                <w:color w:val="000000"/>
              </w:rPr>
              <w:t>09/23/2028 00:00</w:t>
            </w:r>
          </w:p>
        </w:tc>
        <w:tc>
          <w:tcPr>
            <w:tcW w:w="1965" w:type="dxa"/>
            <w:tcBorders>
              <w:top w:val="single" w:sz="12" w:space="0" w:color="auto"/>
              <w:left w:val="single" w:sz="8" w:space="0" w:color="auto"/>
              <w:bottom w:val="nil"/>
              <w:right w:val="nil"/>
            </w:tcBorders>
            <w:shd w:val="clear" w:color="auto" w:fill="auto"/>
            <w:noWrap/>
            <w:vAlign w:val="center"/>
            <w:hideMark/>
          </w:tcPr>
          <w:p w:rsidR="00115E3B" w:rsidRDefault="00115E3B" w:rsidP="00F15842">
            <w:pPr>
              <w:jc w:val="center"/>
              <w:rPr>
                <w:color w:val="000000"/>
              </w:rPr>
            </w:pPr>
            <w:r>
              <w:rPr>
                <w:color w:val="000000"/>
              </w:rPr>
              <w:t>03/22/2030 06:55</w:t>
            </w:r>
          </w:p>
        </w:tc>
        <w:tc>
          <w:tcPr>
            <w:tcW w:w="1109" w:type="dxa"/>
            <w:tcBorders>
              <w:top w:val="single" w:sz="12" w:space="0" w:color="auto"/>
              <w:left w:val="single" w:sz="8" w:space="0" w:color="auto"/>
              <w:bottom w:val="nil"/>
              <w:right w:val="nil"/>
            </w:tcBorders>
            <w:shd w:val="clear" w:color="auto" w:fill="auto"/>
            <w:noWrap/>
            <w:vAlign w:val="center"/>
            <w:hideMark/>
          </w:tcPr>
          <w:p w:rsidR="00115E3B" w:rsidRDefault="00115E3B" w:rsidP="00F15842">
            <w:pPr>
              <w:jc w:val="center"/>
              <w:rPr>
                <w:color w:val="000000"/>
              </w:rPr>
            </w:pPr>
            <w:r>
              <w:rPr>
                <w:color w:val="000000"/>
              </w:rPr>
              <w:t>545.2887</w:t>
            </w:r>
          </w:p>
        </w:tc>
        <w:tc>
          <w:tcPr>
            <w:tcW w:w="1195" w:type="dxa"/>
            <w:vMerge w:val="restart"/>
            <w:tcBorders>
              <w:top w:val="single" w:sz="12" w:space="0" w:color="auto"/>
              <w:left w:val="single" w:sz="8" w:space="0" w:color="auto"/>
              <w:bottom w:val="nil"/>
              <w:right w:val="single" w:sz="4" w:space="0" w:color="auto"/>
            </w:tcBorders>
            <w:shd w:val="clear" w:color="auto" w:fill="auto"/>
            <w:noWrap/>
            <w:vAlign w:val="center"/>
            <w:hideMark/>
          </w:tcPr>
          <w:p w:rsidR="00115E3B" w:rsidRPr="004442BD" w:rsidRDefault="00115E3B" w:rsidP="00F15842">
            <w:pPr>
              <w:jc w:val="center"/>
              <w:rPr>
                <w:color w:val="000000"/>
              </w:rPr>
            </w:pPr>
            <w:r w:rsidRPr="004442BD">
              <w:rPr>
                <w:color w:val="000000"/>
              </w:rPr>
              <w:t>31.97</w:t>
            </w:r>
          </w:p>
        </w:tc>
      </w:tr>
      <w:tr w:rsidR="00115E3B" w:rsidRPr="004442BD" w:rsidTr="00D96D94">
        <w:trPr>
          <w:trHeight w:val="304"/>
          <w:jc w:val="center"/>
        </w:trPr>
        <w:tc>
          <w:tcPr>
            <w:tcW w:w="1229" w:type="dxa"/>
            <w:vMerge/>
            <w:tcBorders>
              <w:top w:val="nil"/>
              <w:left w:val="single" w:sz="4" w:space="0" w:color="auto"/>
              <w:bottom w:val="single" w:sz="4" w:space="0" w:color="000000"/>
              <w:right w:val="nil"/>
            </w:tcBorders>
            <w:vAlign w:val="center"/>
            <w:hideMark/>
          </w:tcPr>
          <w:p w:rsidR="00115E3B" w:rsidRDefault="00115E3B" w:rsidP="00F15842">
            <w:pPr>
              <w:rPr>
                <w:color w:val="000000"/>
              </w:rPr>
            </w:pPr>
          </w:p>
        </w:tc>
        <w:tc>
          <w:tcPr>
            <w:tcW w:w="2091" w:type="dxa"/>
            <w:tcBorders>
              <w:top w:val="nil"/>
              <w:left w:val="single" w:sz="8" w:space="0" w:color="auto"/>
              <w:bottom w:val="single" w:sz="4" w:space="0" w:color="auto"/>
              <w:right w:val="nil"/>
            </w:tcBorders>
            <w:shd w:val="clear" w:color="auto" w:fill="auto"/>
            <w:noWrap/>
            <w:vAlign w:val="center"/>
            <w:hideMark/>
          </w:tcPr>
          <w:p w:rsidR="00115E3B" w:rsidRDefault="00115E3B" w:rsidP="00F15842">
            <w:pPr>
              <w:jc w:val="center"/>
              <w:rPr>
                <w:color w:val="000000"/>
              </w:rPr>
            </w:pPr>
            <w:r>
              <w:rPr>
                <w:color w:val="000000"/>
              </w:rPr>
              <w:t>03/23/2030 14:53</w:t>
            </w:r>
          </w:p>
        </w:tc>
        <w:tc>
          <w:tcPr>
            <w:tcW w:w="1965" w:type="dxa"/>
            <w:tcBorders>
              <w:top w:val="nil"/>
              <w:left w:val="single" w:sz="8" w:space="0" w:color="auto"/>
              <w:bottom w:val="single" w:sz="4" w:space="0" w:color="auto"/>
              <w:right w:val="nil"/>
            </w:tcBorders>
            <w:shd w:val="clear" w:color="auto" w:fill="auto"/>
            <w:noWrap/>
            <w:vAlign w:val="center"/>
            <w:hideMark/>
          </w:tcPr>
          <w:p w:rsidR="00115E3B" w:rsidRDefault="00115E3B" w:rsidP="00F15842">
            <w:pPr>
              <w:jc w:val="center"/>
              <w:rPr>
                <w:color w:val="000000"/>
              </w:rPr>
            </w:pPr>
            <w:r>
              <w:rPr>
                <w:color w:val="000000"/>
              </w:rPr>
              <w:t>08/12/2030 00:53</w:t>
            </w:r>
          </w:p>
        </w:tc>
        <w:tc>
          <w:tcPr>
            <w:tcW w:w="1109" w:type="dxa"/>
            <w:tcBorders>
              <w:top w:val="nil"/>
              <w:left w:val="single" w:sz="8" w:space="0" w:color="auto"/>
              <w:bottom w:val="nil"/>
              <w:right w:val="nil"/>
            </w:tcBorders>
            <w:shd w:val="clear" w:color="auto" w:fill="auto"/>
            <w:noWrap/>
            <w:vAlign w:val="center"/>
            <w:hideMark/>
          </w:tcPr>
          <w:p w:rsidR="00115E3B" w:rsidRDefault="00115E3B" w:rsidP="00F15842">
            <w:pPr>
              <w:jc w:val="center"/>
              <w:rPr>
                <w:color w:val="000000"/>
              </w:rPr>
            </w:pPr>
            <w:r>
              <w:rPr>
                <w:color w:val="000000"/>
              </w:rPr>
              <w:t>141.4164</w:t>
            </w:r>
          </w:p>
        </w:tc>
        <w:tc>
          <w:tcPr>
            <w:tcW w:w="1195" w:type="dxa"/>
            <w:vMerge/>
            <w:tcBorders>
              <w:top w:val="nil"/>
              <w:left w:val="single" w:sz="8" w:space="0" w:color="auto"/>
              <w:bottom w:val="nil"/>
              <w:right w:val="single" w:sz="4" w:space="0" w:color="auto"/>
            </w:tcBorders>
            <w:vAlign w:val="center"/>
            <w:hideMark/>
          </w:tcPr>
          <w:p w:rsidR="00115E3B" w:rsidRPr="004442BD" w:rsidRDefault="00115E3B" w:rsidP="00F15842">
            <w:pPr>
              <w:rPr>
                <w:color w:val="000000"/>
              </w:rPr>
            </w:pPr>
          </w:p>
        </w:tc>
      </w:tr>
      <w:tr w:rsidR="00115E3B" w:rsidRPr="004442BD" w:rsidTr="00D96D94">
        <w:trPr>
          <w:trHeight w:val="304"/>
          <w:jc w:val="center"/>
        </w:trPr>
        <w:tc>
          <w:tcPr>
            <w:tcW w:w="1229" w:type="dxa"/>
            <w:vMerge w:val="restart"/>
            <w:tcBorders>
              <w:top w:val="nil"/>
              <w:left w:val="single" w:sz="4" w:space="0" w:color="auto"/>
              <w:bottom w:val="single" w:sz="4" w:space="0" w:color="000000"/>
              <w:right w:val="nil"/>
            </w:tcBorders>
            <w:shd w:val="clear" w:color="auto" w:fill="auto"/>
            <w:noWrap/>
            <w:vAlign w:val="center"/>
            <w:hideMark/>
          </w:tcPr>
          <w:p w:rsidR="00115E3B" w:rsidRDefault="00115E3B" w:rsidP="00F15842">
            <w:pPr>
              <w:jc w:val="center"/>
              <w:rPr>
                <w:color w:val="000000"/>
              </w:rPr>
            </w:pPr>
            <w:r>
              <w:rPr>
                <w:color w:val="000000"/>
              </w:rPr>
              <w:t>1</w:t>
            </w:r>
          </w:p>
        </w:tc>
        <w:tc>
          <w:tcPr>
            <w:tcW w:w="2091" w:type="dxa"/>
            <w:tcBorders>
              <w:top w:val="nil"/>
              <w:left w:val="single" w:sz="8" w:space="0" w:color="auto"/>
              <w:bottom w:val="nil"/>
              <w:right w:val="nil"/>
            </w:tcBorders>
            <w:shd w:val="clear" w:color="auto" w:fill="auto"/>
            <w:noWrap/>
            <w:vAlign w:val="center"/>
            <w:hideMark/>
          </w:tcPr>
          <w:p w:rsidR="00115E3B" w:rsidRDefault="00115E3B" w:rsidP="00F15842">
            <w:pPr>
              <w:jc w:val="center"/>
              <w:rPr>
                <w:color w:val="000000"/>
              </w:rPr>
            </w:pPr>
            <w:r>
              <w:rPr>
                <w:color w:val="000000"/>
              </w:rPr>
              <w:t>09/23/2028 00:00</w:t>
            </w:r>
          </w:p>
        </w:tc>
        <w:tc>
          <w:tcPr>
            <w:tcW w:w="1965" w:type="dxa"/>
            <w:tcBorders>
              <w:top w:val="nil"/>
              <w:left w:val="single" w:sz="8" w:space="0" w:color="auto"/>
              <w:bottom w:val="nil"/>
              <w:right w:val="nil"/>
            </w:tcBorders>
            <w:shd w:val="clear" w:color="auto" w:fill="auto"/>
            <w:noWrap/>
            <w:vAlign w:val="center"/>
            <w:hideMark/>
          </w:tcPr>
          <w:p w:rsidR="00115E3B" w:rsidRDefault="00115E3B" w:rsidP="00F15842">
            <w:pPr>
              <w:jc w:val="center"/>
              <w:rPr>
                <w:color w:val="000000"/>
              </w:rPr>
            </w:pPr>
            <w:r>
              <w:rPr>
                <w:color w:val="000000"/>
              </w:rPr>
              <w:t>03/21/2030 09:56:</w:t>
            </w:r>
          </w:p>
        </w:tc>
        <w:tc>
          <w:tcPr>
            <w:tcW w:w="1109" w:type="dxa"/>
            <w:tcBorders>
              <w:top w:val="single" w:sz="4" w:space="0" w:color="auto"/>
              <w:left w:val="single" w:sz="8" w:space="0" w:color="auto"/>
              <w:bottom w:val="nil"/>
              <w:right w:val="nil"/>
            </w:tcBorders>
            <w:shd w:val="clear" w:color="auto" w:fill="auto"/>
            <w:noWrap/>
            <w:vAlign w:val="center"/>
            <w:hideMark/>
          </w:tcPr>
          <w:p w:rsidR="00115E3B" w:rsidRDefault="00115E3B" w:rsidP="00F15842">
            <w:pPr>
              <w:jc w:val="center"/>
              <w:rPr>
                <w:color w:val="000000"/>
              </w:rPr>
            </w:pPr>
            <w:r>
              <w:rPr>
                <w:color w:val="000000"/>
              </w:rPr>
              <w:t>544.4144</w:t>
            </w:r>
          </w:p>
        </w:tc>
        <w:tc>
          <w:tcPr>
            <w:tcW w:w="1195" w:type="dxa"/>
            <w:vMerge w:val="restart"/>
            <w:tcBorders>
              <w:top w:val="single" w:sz="4" w:space="0" w:color="auto"/>
              <w:left w:val="single" w:sz="8" w:space="0" w:color="auto"/>
              <w:bottom w:val="single" w:sz="4" w:space="0" w:color="000000"/>
              <w:right w:val="single" w:sz="4" w:space="0" w:color="auto"/>
            </w:tcBorders>
            <w:shd w:val="clear" w:color="auto" w:fill="auto"/>
            <w:noWrap/>
            <w:vAlign w:val="center"/>
            <w:hideMark/>
          </w:tcPr>
          <w:p w:rsidR="00115E3B" w:rsidRPr="004442BD" w:rsidRDefault="00115E3B" w:rsidP="00F15842">
            <w:pPr>
              <w:jc w:val="center"/>
              <w:rPr>
                <w:color w:val="000000"/>
              </w:rPr>
            </w:pPr>
            <w:r w:rsidRPr="004442BD">
              <w:rPr>
                <w:color w:val="000000"/>
              </w:rPr>
              <w:t>73.45</w:t>
            </w:r>
          </w:p>
        </w:tc>
      </w:tr>
      <w:tr w:rsidR="00115E3B" w:rsidRPr="004442BD" w:rsidTr="00D96D94">
        <w:trPr>
          <w:trHeight w:val="304"/>
          <w:jc w:val="center"/>
        </w:trPr>
        <w:tc>
          <w:tcPr>
            <w:tcW w:w="1229" w:type="dxa"/>
            <w:vMerge/>
            <w:tcBorders>
              <w:top w:val="nil"/>
              <w:left w:val="single" w:sz="4" w:space="0" w:color="auto"/>
              <w:bottom w:val="single" w:sz="4" w:space="0" w:color="000000"/>
              <w:right w:val="nil"/>
            </w:tcBorders>
            <w:vAlign w:val="center"/>
            <w:hideMark/>
          </w:tcPr>
          <w:p w:rsidR="00115E3B" w:rsidRDefault="00115E3B" w:rsidP="00F15842">
            <w:pPr>
              <w:rPr>
                <w:color w:val="000000"/>
              </w:rPr>
            </w:pPr>
          </w:p>
        </w:tc>
        <w:tc>
          <w:tcPr>
            <w:tcW w:w="2091" w:type="dxa"/>
            <w:tcBorders>
              <w:top w:val="nil"/>
              <w:left w:val="single" w:sz="8" w:space="0" w:color="auto"/>
              <w:bottom w:val="single" w:sz="4" w:space="0" w:color="auto"/>
              <w:right w:val="nil"/>
            </w:tcBorders>
            <w:shd w:val="clear" w:color="auto" w:fill="auto"/>
            <w:noWrap/>
            <w:vAlign w:val="center"/>
            <w:hideMark/>
          </w:tcPr>
          <w:p w:rsidR="00115E3B" w:rsidRDefault="00115E3B" w:rsidP="00F15842">
            <w:pPr>
              <w:jc w:val="center"/>
              <w:rPr>
                <w:color w:val="000000"/>
              </w:rPr>
            </w:pPr>
            <w:r>
              <w:rPr>
                <w:color w:val="000000"/>
              </w:rPr>
              <w:t>03/24/2030 11:23</w:t>
            </w:r>
          </w:p>
        </w:tc>
        <w:tc>
          <w:tcPr>
            <w:tcW w:w="1965" w:type="dxa"/>
            <w:tcBorders>
              <w:top w:val="nil"/>
              <w:left w:val="single" w:sz="8" w:space="0" w:color="auto"/>
              <w:bottom w:val="single" w:sz="4" w:space="0" w:color="auto"/>
              <w:right w:val="nil"/>
            </w:tcBorders>
            <w:shd w:val="clear" w:color="auto" w:fill="auto"/>
            <w:noWrap/>
            <w:vAlign w:val="center"/>
            <w:hideMark/>
          </w:tcPr>
          <w:p w:rsidR="00115E3B" w:rsidRDefault="00115E3B" w:rsidP="00F15842">
            <w:pPr>
              <w:jc w:val="center"/>
              <w:rPr>
                <w:color w:val="000000"/>
              </w:rPr>
            </w:pPr>
            <w:r>
              <w:rPr>
                <w:color w:val="000000"/>
              </w:rPr>
              <w:t>08/12/2030 00:53</w:t>
            </w:r>
          </w:p>
        </w:tc>
        <w:tc>
          <w:tcPr>
            <w:tcW w:w="1109" w:type="dxa"/>
            <w:tcBorders>
              <w:top w:val="nil"/>
              <w:left w:val="single" w:sz="8" w:space="0" w:color="auto"/>
              <w:bottom w:val="single" w:sz="4" w:space="0" w:color="auto"/>
              <w:right w:val="nil"/>
            </w:tcBorders>
            <w:shd w:val="clear" w:color="auto" w:fill="auto"/>
            <w:noWrap/>
            <w:vAlign w:val="center"/>
            <w:hideMark/>
          </w:tcPr>
          <w:p w:rsidR="00115E3B" w:rsidRDefault="00115E3B" w:rsidP="00F15842">
            <w:pPr>
              <w:jc w:val="center"/>
              <w:rPr>
                <w:color w:val="000000"/>
              </w:rPr>
            </w:pPr>
            <w:r>
              <w:rPr>
                <w:color w:val="000000"/>
              </w:rPr>
              <w:t>140.5623</w:t>
            </w:r>
          </w:p>
        </w:tc>
        <w:tc>
          <w:tcPr>
            <w:tcW w:w="1195" w:type="dxa"/>
            <w:vMerge/>
            <w:tcBorders>
              <w:top w:val="single" w:sz="4" w:space="0" w:color="auto"/>
              <w:left w:val="single" w:sz="8" w:space="0" w:color="auto"/>
              <w:bottom w:val="single" w:sz="4" w:space="0" w:color="000000"/>
              <w:right w:val="single" w:sz="4" w:space="0" w:color="auto"/>
            </w:tcBorders>
            <w:vAlign w:val="center"/>
            <w:hideMark/>
          </w:tcPr>
          <w:p w:rsidR="00115E3B" w:rsidRPr="004442BD" w:rsidRDefault="00115E3B" w:rsidP="00F15842">
            <w:pPr>
              <w:rPr>
                <w:color w:val="000000"/>
              </w:rPr>
            </w:pPr>
          </w:p>
        </w:tc>
      </w:tr>
      <w:tr w:rsidR="00115E3B" w:rsidRPr="004442BD" w:rsidTr="00D96D94">
        <w:trPr>
          <w:trHeight w:val="304"/>
          <w:jc w:val="center"/>
        </w:trPr>
        <w:tc>
          <w:tcPr>
            <w:tcW w:w="1229" w:type="dxa"/>
            <w:vMerge w:val="restart"/>
            <w:tcBorders>
              <w:top w:val="nil"/>
              <w:left w:val="single" w:sz="4" w:space="0" w:color="auto"/>
              <w:bottom w:val="single" w:sz="4" w:space="0" w:color="000000"/>
              <w:right w:val="nil"/>
            </w:tcBorders>
            <w:shd w:val="clear" w:color="auto" w:fill="auto"/>
            <w:noWrap/>
            <w:vAlign w:val="center"/>
            <w:hideMark/>
          </w:tcPr>
          <w:p w:rsidR="00115E3B" w:rsidRDefault="00115E3B" w:rsidP="00F15842">
            <w:pPr>
              <w:jc w:val="center"/>
              <w:rPr>
                <w:color w:val="000000"/>
              </w:rPr>
            </w:pPr>
            <w:r>
              <w:rPr>
                <w:color w:val="000000"/>
              </w:rPr>
              <w:t>2</w:t>
            </w:r>
          </w:p>
        </w:tc>
        <w:tc>
          <w:tcPr>
            <w:tcW w:w="2091" w:type="dxa"/>
            <w:tcBorders>
              <w:top w:val="nil"/>
              <w:left w:val="single" w:sz="8" w:space="0" w:color="auto"/>
              <w:bottom w:val="nil"/>
              <w:right w:val="nil"/>
            </w:tcBorders>
            <w:shd w:val="clear" w:color="auto" w:fill="auto"/>
            <w:noWrap/>
            <w:vAlign w:val="center"/>
            <w:hideMark/>
          </w:tcPr>
          <w:p w:rsidR="00115E3B" w:rsidRDefault="00115E3B" w:rsidP="00F15842">
            <w:pPr>
              <w:jc w:val="center"/>
              <w:rPr>
                <w:color w:val="000000"/>
              </w:rPr>
            </w:pPr>
            <w:r>
              <w:rPr>
                <w:color w:val="000000"/>
              </w:rPr>
              <w:t>09/23/2028 00:00</w:t>
            </w:r>
          </w:p>
        </w:tc>
        <w:tc>
          <w:tcPr>
            <w:tcW w:w="1965" w:type="dxa"/>
            <w:tcBorders>
              <w:top w:val="nil"/>
              <w:left w:val="single" w:sz="8" w:space="0" w:color="auto"/>
              <w:bottom w:val="nil"/>
              <w:right w:val="nil"/>
            </w:tcBorders>
            <w:shd w:val="clear" w:color="auto" w:fill="auto"/>
            <w:noWrap/>
            <w:vAlign w:val="center"/>
            <w:hideMark/>
          </w:tcPr>
          <w:p w:rsidR="00115E3B" w:rsidRDefault="00115E3B" w:rsidP="00F15842">
            <w:pPr>
              <w:jc w:val="center"/>
              <w:rPr>
                <w:color w:val="000000"/>
              </w:rPr>
            </w:pPr>
            <w:r>
              <w:rPr>
                <w:color w:val="000000"/>
              </w:rPr>
              <w:t>03/19/2030 21:17</w:t>
            </w:r>
          </w:p>
        </w:tc>
        <w:tc>
          <w:tcPr>
            <w:tcW w:w="1109" w:type="dxa"/>
            <w:tcBorders>
              <w:top w:val="nil"/>
              <w:left w:val="single" w:sz="8" w:space="0" w:color="auto"/>
              <w:bottom w:val="nil"/>
              <w:right w:val="nil"/>
            </w:tcBorders>
            <w:shd w:val="clear" w:color="auto" w:fill="auto"/>
            <w:noWrap/>
            <w:vAlign w:val="center"/>
            <w:hideMark/>
          </w:tcPr>
          <w:p w:rsidR="00115E3B" w:rsidRDefault="00115E3B" w:rsidP="00F15842">
            <w:pPr>
              <w:jc w:val="center"/>
              <w:rPr>
                <w:color w:val="000000"/>
              </w:rPr>
            </w:pPr>
            <w:r>
              <w:rPr>
                <w:color w:val="000000"/>
              </w:rPr>
              <w:t>542.8875</w:t>
            </w:r>
          </w:p>
        </w:tc>
        <w:tc>
          <w:tcPr>
            <w:tcW w:w="1195" w:type="dxa"/>
            <w:vMerge w:val="restart"/>
            <w:tcBorders>
              <w:top w:val="nil"/>
              <w:left w:val="single" w:sz="8" w:space="0" w:color="auto"/>
              <w:bottom w:val="nil"/>
              <w:right w:val="single" w:sz="4" w:space="0" w:color="auto"/>
            </w:tcBorders>
            <w:shd w:val="clear" w:color="auto" w:fill="auto"/>
            <w:noWrap/>
            <w:vAlign w:val="center"/>
            <w:hideMark/>
          </w:tcPr>
          <w:p w:rsidR="00115E3B" w:rsidRPr="004442BD" w:rsidRDefault="00115E3B" w:rsidP="00F15842">
            <w:pPr>
              <w:jc w:val="center"/>
              <w:rPr>
                <w:color w:val="000000"/>
              </w:rPr>
            </w:pPr>
            <w:r w:rsidRPr="004442BD">
              <w:rPr>
                <w:color w:val="000000"/>
              </w:rPr>
              <w:t>146.91</w:t>
            </w:r>
          </w:p>
        </w:tc>
      </w:tr>
      <w:tr w:rsidR="00115E3B" w:rsidTr="00D96D94">
        <w:trPr>
          <w:trHeight w:val="304"/>
          <w:jc w:val="center"/>
        </w:trPr>
        <w:tc>
          <w:tcPr>
            <w:tcW w:w="1229" w:type="dxa"/>
            <w:vMerge/>
            <w:tcBorders>
              <w:top w:val="nil"/>
              <w:left w:val="single" w:sz="4" w:space="0" w:color="auto"/>
              <w:bottom w:val="single" w:sz="4" w:space="0" w:color="000000"/>
              <w:right w:val="nil"/>
            </w:tcBorders>
            <w:vAlign w:val="center"/>
            <w:hideMark/>
          </w:tcPr>
          <w:p w:rsidR="00115E3B" w:rsidRDefault="00115E3B" w:rsidP="00F15842">
            <w:pPr>
              <w:rPr>
                <w:color w:val="000000"/>
              </w:rPr>
            </w:pPr>
          </w:p>
        </w:tc>
        <w:tc>
          <w:tcPr>
            <w:tcW w:w="2091" w:type="dxa"/>
            <w:tcBorders>
              <w:top w:val="nil"/>
              <w:left w:val="single" w:sz="8" w:space="0" w:color="auto"/>
              <w:bottom w:val="single" w:sz="4" w:space="0" w:color="auto"/>
              <w:right w:val="nil"/>
            </w:tcBorders>
            <w:shd w:val="clear" w:color="auto" w:fill="auto"/>
            <w:noWrap/>
            <w:vAlign w:val="center"/>
            <w:hideMark/>
          </w:tcPr>
          <w:p w:rsidR="00115E3B" w:rsidRDefault="00115E3B" w:rsidP="00F15842">
            <w:pPr>
              <w:jc w:val="center"/>
              <w:rPr>
                <w:color w:val="000000"/>
              </w:rPr>
            </w:pPr>
            <w:r>
              <w:rPr>
                <w:color w:val="000000"/>
              </w:rPr>
              <w:t>03/26/2030 00:12</w:t>
            </w:r>
          </w:p>
        </w:tc>
        <w:tc>
          <w:tcPr>
            <w:tcW w:w="1965" w:type="dxa"/>
            <w:tcBorders>
              <w:top w:val="nil"/>
              <w:left w:val="single" w:sz="8" w:space="0" w:color="auto"/>
              <w:bottom w:val="single" w:sz="4" w:space="0" w:color="auto"/>
              <w:right w:val="nil"/>
            </w:tcBorders>
            <w:shd w:val="clear" w:color="auto" w:fill="auto"/>
            <w:noWrap/>
            <w:vAlign w:val="center"/>
            <w:hideMark/>
          </w:tcPr>
          <w:p w:rsidR="00115E3B" w:rsidRDefault="00115E3B" w:rsidP="00F15842">
            <w:pPr>
              <w:jc w:val="center"/>
              <w:rPr>
                <w:color w:val="000000"/>
              </w:rPr>
            </w:pPr>
            <w:r>
              <w:rPr>
                <w:color w:val="000000"/>
              </w:rPr>
              <w:t>08/12/2030 00:53</w:t>
            </w:r>
          </w:p>
        </w:tc>
        <w:tc>
          <w:tcPr>
            <w:tcW w:w="1109" w:type="dxa"/>
            <w:tcBorders>
              <w:top w:val="nil"/>
              <w:left w:val="single" w:sz="8" w:space="0" w:color="auto"/>
              <w:bottom w:val="nil"/>
              <w:right w:val="nil"/>
            </w:tcBorders>
            <w:shd w:val="clear" w:color="auto" w:fill="auto"/>
            <w:noWrap/>
            <w:vAlign w:val="center"/>
            <w:hideMark/>
          </w:tcPr>
          <w:p w:rsidR="00115E3B" w:rsidRDefault="00115E3B" w:rsidP="00F15842">
            <w:pPr>
              <w:jc w:val="center"/>
              <w:rPr>
                <w:color w:val="000000"/>
              </w:rPr>
            </w:pPr>
            <w:r>
              <w:rPr>
                <w:color w:val="000000"/>
              </w:rPr>
              <w:t>139.0283</w:t>
            </w:r>
          </w:p>
        </w:tc>
        <w:tc>
          <w:tcPr>
            <w:tcW w:w="1195" w:type="dxa"/>
            <w:vMerge/>
            <w:tcBorders>
              <w:top w:val="nil"/>
              <w:left w:val="single" w:sz="8" w:space="0" w:color="auto"/>
              <w:bottom w:val="nil"/>
              <w:right w:val="single" w:sz="4" w:space="0" w:color="auto"/>
            </w:tcBorders>
            <w:vAlign w:val="center"/>
            <w:hideMark/>
          </w:tcPr>
          <w:p w:rsidR="00115E3B" w:rsidRDefault="00115E3B" w:rsidP="00F15842">
            <w:pPr>
              <w:rPr>
                <w:b/>
                <w:bCs/>
                <w:color w:val="000000"/>
              </w:rPr>
            </w:pPr>
          </w:p>
        </w:tc>
      </w:tr>
      <w:tr w:rsidR="00115E3B" w:rsidRPr="004442BD" w:rsidTr="00D96D94">
        <w:trPr>
          <w:trHeight w:val="304"/>
          <w:jc w:val="center"/>
        </w:trPr>
        <w:tc>
          <w:tcPr>
            <w:tcW w:w="1229" w:type="dxa"/>
            <w:vMerge w:val="restart"/>
            <w:tcBorders>
              <w:top w:val="nil"/>
              <w:left w:val="single" w:sz="4" w:space="0" w:color="auto"/>
              <w:bottom w:val="single" w:sz="4" w:space="0" w:color="000000"/>
              <w:right w:val="nil"/>
            </w:tcBorders>
            <w:shd w:val="clear" w:color="auto" w:fill="auto"/>
            <w:noWrap/>
            <w:vAlign w:val="center"/>
            <w:hideMark/>
          </w:tcPr>
          <w:p w:rsidR="00115E3B" w:rsidRDefault="00115E3B" w:rsidP="00F15842">
            <w:pPr>
              <w:jc w:val="center"/>
              <w:rPr>
                <w:color w:val="000000"/>
              </w:rPr>
            </w:pPr>
            <w:r>
              <w:rPr>
                <w:color w:val="000000"/>
              </w:rPr>
              <w:t>3</w:t>
            </w:r>
          </w:p>
        </w:tc>
        <w:tc>
          <w:tcPr>
            <w:tcW w:w="2091" w:type="dxa"/>
            <w:tcBorders>
              <w:top w:val="nil"/>
              <w:left w:val="single" w:sz="8" w:space="0" w:color="auto"/>
              <w:bottom w:val="nil"/>
              <w:right w:val="nil"/>
            </w:tcBorders>
            <w:shd w:val="clear" w:color="auto" w:fill="auto"/>
            <w:noWrap/>
            <w:vAlign w:val="center"/>
            <w:hideMark/>
          </w:tcPr>
          <w:p w:rsidR="00115E3B" w:rsidRDefault="00115E3B" w:rsidP="00F15842">
            <w:pPr>
              <w:jc w:val="center"/>
              <w:rPr>
                <w:color w:val="000000"/>
              </w:rPr>
            </w:pPr>
            <w:r>
              <w:rPr>
                <w:color w:val="000000"/>
              </w:rPr>
              <w:t>09/23/2028 00:00</w:t>
            </w:r>
          </w:p>
        </w:tc>
        <w:tc>
          <w:tcPr>
            <w:tcW w:w="1965" w:type="dxa"/>
            <w:tcBorders>
              <w:top w:val="nil"/>
              <w:left w:val="single" w:sz="8" w:space="0" w:color="auto"/>
              <w:bottom w:val="nil"/>
              <w:right w:val="nil"/>
            </w:tcBorders>
            <w:shd w:val="clear" w:color="auto" w:fill="auto"/>
            <w:noWrap/>
            <w:vAlign w:val="center"/>
            <w:hideMark/>
          </w:tcPr>
          <w:p w:rsidR="00115E3B" w:rsidRDefault="00115E3B" w:rsidP="00F15842">
            <w:pPr>
              <w:jc w:val="center"/>
              <w:rPr>
                <w:color w:val="000000"/>
              </w:rPr>
            </w:pPr>
            <w:r>
              <w:rPr>
                <w:color w:val="000000"/>
              </w:rPr>
              <w:t>03/18/2030 08:41</w:t>
            </w:r>
          </w:p>
        </w:tc>
        <w:tc>
          <w:tcPr>
            <w:tcW w:w="1109" w:type="dxa"/>
            <w:tcBorders>
              <w:top w:val="single" w:sz="4" w:space="0" w:color="auto"/>
              <w:left w:val="single" w:sz="8" w:space="0" w:color="auto"/>
              <w:bottom w:val="nil"/>
              <w:right w:val="nil"/>
            </w:tcBorders>
            <w:shd w:val="clear" w:color="auto" w:fill="auto"/>
            <w:noWrap/>
            <w:vAlign w:val="center"/>
            <w:hideMark/>
          </w:tcPr>
          <w:p w:rsidR="00115E3B" w:rsidRDefault="00115E3B" w:rsidP="00F15842">
            <w:pPr>
              <w:jc w:val="center"/>
              <w:rPr>
                <w:color w:val="000000"/>
              </w:rPr>
            </w:pPr>
            <w:r>
              <w:rPr>
                <w:color w:val="000000"/>
              </w:rPr>
              <w:t>541.3623</w:t>
            </w:r>
          </w:p>
        </w:tc>
        <w:tc>
          <w:tcPr>
            <w:tcW w:w="1195" w:type="dxa"/>
            <w:vMerge w:val="restart"/>
            <w:tcBorders>
              <w:top w:val="single" w:sz="4" w:space="0" w:color="auto"/>
              <w:left w:val="single" w:sz="8" w:space="0" w:color="auto"/>
              <w:bottom w:val="single" w:sz="4" w:space="0" w:color="000000"/>
              <w:right w:val="single" w:sz="4" w:space="0" w:color="auto"/>
            </w:tcBorders>
            <w:shd w:val="clear" w:color="auto" w:fill="auto"/>
            <w:noWrap/>
            <w:vAlign w:val="center"/>
            <w:hideMark/>
          </w:tcPr>
          <w:p w:rsidR="00115E3B" w:rsidRPr="004442BD" w:rsidRDefault="00115E3B" w:rsidP="00F15842">
            <w:pPr>
              <w:jc w:val="center"/>
              <w:rPr>
                <w:color w:val="000000"/>
              </w:rPr>
            </w:pPr>
            <w:r w:rsidRPr="004442BD">
              <w:rPr>
                <w:color w:val="000000"/>
              </w:rPr>
              <w:t>220.40</w:t>
            </w:r>
          </w:p>
        </w:tc>
      </w:tr>
      <w:tr w:rsidR="00115E3B" w:rsidRPr="004442BD" w:rsidTr="00D96D94">
        <w:trPr>
          <w:trHeight w:val="304"/>
          <w:jc w:val="center"/>
        </w:trPr>
        <w:tc>
          <w:tcPr>
            <w:tcW w:w="1229" w:type="dxa"/>
            <w:vMerge/>
            <w:tcBorders>
              <w:top w:val="nil"/>
              <w:left w:val="single" w:sz="4" w:space="0" w:color="auto"/>
              <w:bottom w:val="single" w:sz="4" w:space="0" w:color="000000"/>
              <w:right w:val="nil"/>
            </w:tcBorders>
            <w:vAlign w:val="center"/>
            <w:hideMark/>
          </w:tcPr>
          <w:p w:rsidR="00115E3B" w:rsidRDefault="00115E3B" w:rsidP="00F15842">
            <w:pPr>
              <w:rPr>
                <w:color w:val="000000"/>
              </w:rPr>
            </w:pPr>
          </w:p>
        </w:tc>
        <w:tc>
          <w:tcPr>
            <w:tcW w:w="2091" w:type="dxa"/>
            <w:tcBorders>
              <w:top w:val="nil"/>
              <w:left w:val="single" w:sz="8" w:space="0" w:color="auto"/>
              <w:bottom w:val="single" w:sz="4" w:space="0" w:color="auto"/>
              <w:right w:val="nil"/>
            </w:tcBorders>
            <w:shd w:val="clear" w:color="auto" w:fill="auto"/>
            <w:noWrap/>
            <w:vAlign w:val="center"/>
            <w:hideMark/>
          </w:tcPr>
          <w:p w:rsidR="00115E3B" w:rsidRDefault="00115E3B" w:rsidP="00F15842">
            <w:pPr>
              <w:jc w:val="center"/>
              <w:rPr>
                <w:color w:val="000000"/>
              </w:rPr>
            </w:pPr>
            <w:r>
              <w:rPr>
                <w:color w:val="000000"/>
              </w:rPr>
              <w:t>03/27/2030 13:05</w:t>
            </w:r>
          </w:p>
        </w:tc>
        <w:tc>
          <w:tcPr>
            <w:tcW w:w="1965" w:type="dxa"/>
            <w:tcBorders>
              <w:top w:val="nil"/>
              <w:left w:val="single" w:sz="8" w:space="0" w:color="auto"/>
              <w:bottom w:val="single" w:sz="4" w:space="0" w:color="auto"/>
              <w:right w:val="nil"/>
            </w:tcBorders>
            <w:shd w:val="clear" w:color="auto" w:fill="auto"/>
            <w:noWrap/>
            <w:vAlign w:val="center"/>
            <w:hideMark/>
          </w:tcPr>
          <w:p w:rsidR="00115E3B" w:rsidRDefault="00115E3B" w:rsidP="00F15842">
            <w:pPr>
              <w:jc w:val="center"/>
              <w:rPr>
                <w:color w:val="000000"/>
              </w:rPr>
            </w:pPr>
            <w:r>
              <w:rPr>
                <w:color w:val="000000"/>
              </w:rPr>
              <w:t>08/12/2030 00:53</w:t>
            </w:r>
          </w:p>
        </w:tc>
        <w:tc>
          <w:tcPr>
            <w:tcW w:w="1109" w:type="dxa"/>
            <w:tcBorders>
              <w:top w:val="nil"/>
              <w:left w:val="single" w:sz="8" w:space="0" w:color="auto"/>
              <w:bottom w:val="single" w:sz="4" w:space="0" w:color="auto"/>
              <w:right w:val="nil"/>
            </w:tcBorders>
            <w:shd w:val="clear" w:color="auto" w:fill="auto"/>
            <w:noWrap/>
            <w:vAlign w:val="center"/>
            <w:hideMark/>
          </w:tcPr>
          <w:p w:rsidR="00115E3B" w:rsidRDefault="00115E3B" w:rsidP="00F15842">
            <w:pPr>
              <w:jc w:val="center"/>
              <w:rPr>
                <w:color w:val="000000"/>
              </w:rPr>
            </w:pPr>
            <w:r>
              <w:rPr>
                <w:color w:val="000000"/>
              </w:rPr>
              <w:t>137.4916</w:t>
            </w:r>
          </w:p>
        </w:tc>
        <w:tc>
          <w:tcPr>
            <w:tcW w:w="1195" w:type="dxa"/>
            <w:vMerge/>
            <w:tcBorders>
              <w:top w:val="single" w:sz="4" w:space="0" w:color="auto"/>
              <w:left w:val="single" w:sz="8" w:space="0" w:color="auto"/>
              <w:bottom w:val="single" w:sz="4" w:space="0" w:color="000000"/>
              <w:right w:val="single" w:sz="4" w:space="0" w:color="auto"/>
            </w:tcBorders>
            <w:vAlign w:val="center"/>
            <w:hideMark/>
          </w:tcPr>
          <w:p w:rsidR="00115E3B" w:rsidRPr="004442BD" w:rsidRDefault="00115E3B" w:rsidP="00F15842">
            <w:pPr>
              <w:rPr>
                <w:color w:val="000000"/>
              </w:rPr>
            </w:pPr>
          </w:p>
        </w:tc>
      </w:tr>
      <w:tr w:rsidR="00115E3B" w:rsidRPr="004442BD" w:rsidTr="00D96D94">
        <w:trPr>
          <w:trHeight w:val="304"/>
          <w:jc w:val="center"/>
        </w:trPr>
        <w:tc>
          <w:tcPr>
            <w:tcW w:w="1229" w:type="dxa"/>
            <w:tcBorders>
              <w:top w:val="nil"/>
              <w:left w:val="single" w:sz="4" w:space="0" w:color="auto"/>
              <w:bottom w:val="single" w:sz="4" w:space="0" w:color="000000"/>
              <w:right w:val="nil"/>
            </w:tcBorders>
            <w:shd w:val="clear" w:color="auto" w:fill="auto"/>
            <w:noWrap/>
            <w:vAlign w:val="center"/>
            <w:hideMark/>
          </w:tcPr>
          <w:p w:rsidR="00115E3B" w:rsidRDefault="00115E3B" w:rsidP="00F15842">
            <w:pPr>
              <w:jc w:val="center"/>
              <w:rPr>
                <w:color w:val="000000"/>
              </w:rPr>
            </w:pPr>
            <w:r>
              <w:rPr>
                <w:color w:val="000000"/>
              </w:rPr>
              <w:t>4</w:t>
            </w:r>
          </w:p>
        </w:tc>
        <w:tc>
          <w:tcPr>
            <w:tcW w:w="2091" w:type="dxa"/>
            <w:tcBorders>
              <w:top w:val="single" w:sz="4" w:space="0" w:color="auto"/>
              <w:left w:val="single" w:sz="8" w:space="0" w:color="auto"/>
              <w:bottom w:val="single" w:sz="4" w:space="0" w:color="auto"/>
              <w:right w:val="nil"/>
            </w:tcBorders>
            <w:shd w:val="clear" w:color="auto" w:fill="auto"/>
            <w:noWrap/>
            <w:vAlign w:val="center"/>
            <w:hideMark/>
          </w:tcPr>
          <w:p w:rsidR="00115E3B" w:rsidRDefault="00115E3B" w:rsidP="00F15842">
            <w:pPr>
              <w:jc w:val="center"/>
              <w:rPr>
                <w:color w:val="000000"/>
              </w:rPr>
            </w:pPr>
            <w:r>
              <w:rPr>
                <w:color w:val="000000"/>
              </w:rPr>
              <w:t>09/23/2028 00:00</w:t>
            </w:r>
          </w:p>
        </w:tc>
        <w:tc>
          <w:tcPr>
            <w:tcW w:w="1965" w:type="dxa"/>
            <w:tcBorders>
              <w:top w:val="single" w:sz="4" w:space="0" w:color="auto"/>
              <w:left w:val="single" w:sz="8" w:space="0" w:color="auto"/>
              <w:bottom w:val="single" w:sz="4" w:space="0" w:color="auto"/>
              <w:right w:val="nil"/>
            </w:tcBorders>
            <w:shd w:val="clear" w:color="auto" w:fill="auto"/>
            <w:noWrap/>
            <w:vAlign w:val="center"/>
            <w:hideMark/>
          </w:tcPr>
          <w:p w:rsidR="00115E3B" w:rsidRDefault="00115E3B" w:rsidP="00F15842">
            <w:pPr>
              <w:jc w:val="center"/>
              <w:rPr>
                <w:color w:val="000000"/>
              </w:rPr>
            </w:pPr>
            <w:r>
              <w:rPr>
                <w:color w:val="000000"/>
              </w:rPr>
              <w:t>03/16/2030 20:07</w:t>
            </w:r>
          </w:p>
        </w:tc>
        <w:tc>
          <w:tcPr>
            <w:tcW w:w="1109"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115E3B" w:rsidRDefault="00115E3B" w:rsidP="00F15842">
            <w:pPr>
              <w:jc w:val="center"/>
              <w:rPr>
                <w:color w:val="000000"/>
              </w:rPr>
            </w:pPr>
            <w:r>
              <w:rPr>
                <w:color w:val="000000"/>
              </w:rPr>
              <w:t>539.8384</w:t>
            </w:r>
          </w:p>
        </w:tc>
        <w:tc>
          <w:tcPr>
            <w:tcW w:w="1195" w:type="dxa"/>
            <w:tcBorders>
              <w:top w:val="nil"/>
              <w:left w:val="nil"/>
              <w:bottom w:val="single" w:sz="4" w:space="0" w:color="000000"/>
              <w:right w:val="single" w:sz="4" w:space="0" w:color="auto"/>
            </w:tcBorders>
            <w:shd w:val="clear" w:color="auto" w:fill="auto"/>
            <w:noWrap/>
            <w:vAlign w:val="center"/>
            <w:hideMark/>
          </w:tcPr>
          <w:p w:rsidR="00115E3B" w:rsidRPr="004442BD" w:rsidRDefault="00115E3B" w:rsidP="00F15842">
            <w:pPr>
              <w:jc w:val="center"/>
              <w:rPr>
                <w:color w:val="000000"/>
              </w:rPr>
            </w:pPr>
            <w:r w:rsidRPr="004442BD">
              <w:rPr>
                <w:color w:val="000000"/>
              </w:rPr>
              <w:t>293.92</w:t>
            </w:r>
          </w:p>
        </w:tc>
      </w:tr>
    </w:tbl>
    <w:p w:rsidR="004B7612" w:rsidRDefault="004B7612" w:rsidP="00115E3B">
      <w:pPr>
        <w:spacing w:before="120" w:after="120"/>
        <w:jc w:val="center"/>
      </w:pPr>
    </w:p>
    <w:p w:rsidR="001B48FE" w:rsidRDefault="001B48FE" w:rsidP="001B48FE">
      <w:pPr>
        <w:pStyle w:val="Caption"/>
        <w:jc w:val="center"/>
      </w:pPr>
      <w:r>
        <w:t xml:space="preserve">Table </w:t>
      </w:r>
      <w:fldSimple w:instr=" SEQ Table \* ARABIC ">
        <w:r w:rsidR="00737A90">
          <w:rPr>
            <w:noProof/>
          </w:rPr>
          <w:t>5</w:t>
        </w:r>
      </w:fldSimple>
      <w:r>
        <w:t xml:space="preserve">  </w:t>
      </w:r>
      <w:r w:rsidRPr="001B48FE">
        <w:t>Worst-case Sail to Earth communication outages during beginning of cranking phase (for a</w:t>
      </w:r>
      <w:r w:rsidRPr="001B48FE">
        <w:rPr>
          <w:vertAlign w:val="subscript"/>
        </w:rPr>
        <w:t>c</w:t>
      </w:r>
      <w:r w:rsidRPr="001B48FE">
        <w:t xml:space="preserve"> = 0.30 mm/s</w:t>
      </w:r>
      <w:r w:rsidRPr="001B48FE">
        <w:rPr>
          <w:vertAlign w:val="superscript"/>
        </w:rPr>
        <w:t>2</w:t>
      </w:r>
      <w:r w:rsidRPr="001B48FE">
        <w:t>.</w:t>
      </w:r>
    </w:p>
    <w:tbl>
      <w:tblPr>
        <w:tblW w:w="4082" w:type="dxa"/>
        <w:jc w:val="center"/>
        <w:tblLook w:val="04A0" w:firstRow="1" w:lastRow="0" w:firstColumn="1" w:lastColumn="0" w:noHBand="0" w:noVBand="1"/>
      </w:tblPr>
      <w:tblGrid>
        <w:gridCol w:w="2224"/>
        <w:gridCol w:w="1858"/>
      </w:tblGrid>
      <w:tr w:rsidR="001B48FE" w:rsidTr="00D96D94">
        <w:trPr>
          <w:trHeight w:val="412"/>
          <w:jc w:val="center"/>
        </w:trPr>
        <w:tc>
          <w:tcPr>
            <w:tcW w:w="2224" w:type="dxa"/>
            <w:tcBorders>
              <w:top w:val="single" w:sz="12" w:space="0" w:color="auto"/>
              <w:left w:val="single" w:sz="12" w:space="0" w:color="auto"/>
              <w:bottom w:val="single" w:sz="12" w:space="0" w:color="auto"/>
              <w:right w:val="single" w:sz="12" w:space="0" w:color="auto"/>
            </w:tcBorders>
            <w:shd w:val="clear" w:color="000000" w:fill="D9D9D9"/>
            <w:vAlign w:val="center"/>
            <w:hideMark/>
          </w:tcPr>
          <w:p w:rsidR="001B48FE" w:rsidRPr="001B48FE" w:rsidRDefault="001B48FE" w:rsidP="00F15842">
            <w:pPr>
              <w:jc w:val="center"/>
              <w:rPr>
                <w:color w:val="000000"/>
              </w:rPr>
            </w:pPr>
            <w:r w:rsidRPr="001B48FE">
              <w:rPr>
                <w:b/>
                <w:bCs/>
                <w:color w:val="000000"/>
              </w:rPr>
              <w:t>Sun Avoidance Angle</w:t>
            </w:r>
            <w:r w:rsidRPr="001B48FE">
              <w:rPr>
                <w:color w:val="000000"/>
              </w:rPr>
              <w:br/>
              <w:t>(deg)</w:t>
            </w:r>
          </w:p>
        </w:tc>
        <w:tc>
          <w:tcPr>
            <w:tcW w:w="1858" w:type="dxa"/>
            <w:tcBorders>
              <w:top w:val="single" w:sz="12" w:space="0" w:color="auto"/>
              <w:left w:val="single" w:sz="12" w:space="0" w:color="auto"/>
              <w:bottom w:val="single" w:sz="12" w:space="0" w:color="auto"/>
              <w:right w:val="single" w:sz="12" w:space="0" w:color="auto"/>
            </w:tcBorders>
            <w:shd w:val="clear" w:color="000000" w:fill="D9D9D9"/>
            <w:vAlign w:val="center"/>
            <w:hideMark/>
          </w:tcPr>
          <w:p w:rsidR="001B48FE" w:rsidRPr="001B48FE" w:rsidRDefault="001B48FE" w:rsidP="00F15842">
            <w:pPr>
              <w:jc w:val="center"/>
              <w:rPr>
                <w:color w:val="000000"/>
              </w:rPr>
            </w:pPr>
            <w:r w:rsidRPr="001B48FE">
              <w:rPr>
                <w:b/>
                <w:bCs/>
                <w:color w:val="000000"/>
              </w:rPr>
              <w:t>Worst-case Outage</w:t>
            </w:r>
            <w:r w:rsidRPr="001B48FE">
              <w:rPr>
                <w:color w:val="000000"/>
              </w:rPr>
              <w:br/>
              <w:t>(</w:t>
            </w:r>
            <w:proofErr w:type="spellStart"/>
            <w:r w:rsidR="000E668E" w:rsidRPr="001B48FE">
              <w:rPr>
                <w:color w:val="000000"/>
              </w:rPr>
              <w:t>hr</w:t>
            </w:r>
            <w:r w:rsidR="001B6839">
              <w:rPr>
                <w:color w:val="000000"/>
              </w:rPr>
              <w:t>s</w:t>
            </w:r>
            <w:proofErr w:type="spellEnd"/>
            <w:r w:rsidRPr="001B48FE">
              <w:rPr>
                <w:color w:val="000000"/>
              </w:rPr>
              <w:t>)</w:t>
            </w:r>
          </w:p>
        </w:tc>
      </w:tr>
      <w:tr w:rsidR="001B48FE" w:rsidTr="00D96D94">
        <w:trPr>
          <w:trHeight w:val="280"/>
          <w:jc w:val="center"/>
        </w:trPr>
        <w:tc>
          <w:tcPr>
            <w:tcW w:w="2224" w:type="dxa"/>
            <w:tcBorders>
              <w:top w:val="single" w:sz="12" w:space="0" w:color="auto"/>
              <w:left w:val="single" w:sz="4" w:space="0" w:color="auto"/>
              <w:bottom w:val="nil"/>
              <w:right w:val="nil"/>
            </w:tcBorders>
            <w:shd w:val="clear" w:color="auto" w:fill="auto"/>
            <w:noWrap/>
            <w:vAlign w:val="center"/>
            <w:hideMark/>
          </w:tcPr>
          <w:p w:rsidR="001B48FE" w:rsidRPr="001B48FE" w:rsidRDefault="001B48FE" w:rsidP="00F15842">
            <w:pPr>
              <w:jc w:val="center"/>
              <w:rPr>
                <w:color w:val="000000"/>
              </w:rPr>
            </w:pPr>
            <w:r w:rsidRPr="001B48FE">
              <w:rPr>
                <w:color w:val="000000"/>
              </w:rPr>
              <w:t>0</w:t>
            </w:r>
          </w:p>
        </w:tc>
        <w:tc>
          <w:tcPr>
            <w:tcW w:w="1858" w:type="dxa"/>
            <w:tcBorders>
              <w:top w:val="single" w:sz="12" w:space="0" w:color="auto"/>
              <w:left w:val="single" w:sz="8" w:space="0" w:color="auto"/>
              <w:bottom w:val="nil"/>
              <w:right w:val="single" w:sz="4" w:space="0" w:color="auto"/>
            </w:tcBorders>
            <w:shd w:val="clear" w:color="auto" w:fill="auto"/>
            <w:noWrap/>
            <w:vAlign w:val="center"/>
            <w:hideMark/>
          </w:tcPr>
          <w:p w:rsidR="001B48FE" w:rsidRPr="001B48FE" w:rsidRDefault="001B48FE" w:rsidP="00F15842">
            <w:pPr>
              <w:jc w:val="center"/>
              <w:rPr>
                <w:color w:val="000000"/>
              </w:rPr>
            </w:pPr>
            <w:r w:rsidRPr="001B48FE">
              <w:rPr>
                <w:color w:val="000000"/>
              </w:rPr>
              <w:t>20.37</w:t>
            </w:r>
          </w:p>
        </w:tc>
      </w:tr>
      <w:tr w:rsidR="001B48FE" w:rsidTr="00D96D94">
        <w:trPr>
          <w:trHeight w:val="280"/>
          <w:jc w:val="center"/>
        </w:trPr>
        <w:tc>
          <w:tcPr>
            <w:tcW w:w="2224" w:type="dxa"/>
            <w:tcBorders>
              <w:top w:val="single" w:sz="4" w:space="0" w:color="auto"/>
              <w:left w:val="single" w:sz="4" w:space="0" w:color="auto"/>
              <w:bottom w:val="nil"/>
              <w:right w:val="nil"/>
            </w:tcBorders>
            <w:shd w:val="clear" w:color="auto" w:fill="auto"/>
            <w:noWrap/>
            <w:vAlign w:val="center"/>
            <w:hideMark/>
          </w:tcPr>
          <w:p w:rsidR="001B48FE" w:rsidRPr="001B48FE" w:rsidRDefault="001B48FE" w:rsidP="00F15842">
            <w:pPr>
              <w:jc w:val="center"/>
              <w:rPr>
                <w:color w:val="000000"/>
              </w:rPr>
            </w:pPr>
            <w:r w:rsidRPr="001B48FE">
              <w:rPr>
                <w:color w:val="000000"/>
              </w:rPr>
              <w:t>1</w:t>
            </w:r>
          </w:p>
        </w:tc>
        <w:tc>
          <w:tcPr>
            <w:tcW w:w="1858" w:type="dxa"/>
            <w:tcBorders>
              <w:top w:val="single" w:sz="4" w:space="0" w:color="auto"/>
              <w:left w:val="single" w:sz="8" w:space="0" w:color="auto"/>
              <w:bottom w:val="nil"/>
              <w:right w:val="single" w:sz="4" w:space="0" w:color="auto"/>
            </w:tcBorders>
            <w:shd w:val="clear" w:color="auto" w:fill="auto"/>
            <w:noWrap/>
            <w:vAlign w:val="center"/>
            <w:hideMark/>
          </w:tcPr>
          <w:p w:rsidR="001B48FE" w:rsidRPr="001B48FE" w:rsidRDefault="001B48FE" w:rsidP="00F15842">
            <w:pPr>
              <w:jc w:val="center"/>
              <w:rPr>
                <w:color w:val="000000"/>
              </w:rPr>
            </w:pPr>
            <w:r w:rsidRPr="001B48FE">
              <w:rPr>
                <w:color w:val="000000"/>
              </w:rPr>
              <w:t>36.71</w:t>
            </w:r>
          </w:p>
        </w:tc>
      </w:tr>
      <w:tr w:rsidR="001B48FE" w:rsidTr="00D96D94">
        <w:trPr>
          <w:trHeight w:val="280"/>
          <w:jc w:val="center"/>
        </w:trPr>
        <w:tc>
          <w:tcPr>
            <w:tcW w:w="2224" w:type="dxa"/>
            <w:tcBorders>
              <w:top w:val="single" w:sz="4" w:space="0" w:color="auto"/>
              <w:left w:val="single" w:sz="4" w:space="0" w:color="auto"/>
              <w:bottom w:val="nil"/>
              <w:right w:val="nil"/>
            </w:tcBorders>
            <w:shd w:val="clear" w:color="auto" w:fill="auto"/>
            <w:noWrap/>
            <w:vAlign w:val="center"/>
            <w:hideMark/>
          </w:tcPr>
          <w:p w:rsidR="001B48FE" w:rsidRPr="001B48FE" w:rsidRDefault="001B48FE" w:rsidP="00F15842">
            <w:pPr>
              <w:jc w:val="center"/>
              <w:rPr>
                <w:color w:val="000000"/>
              </w:rPr>
            </w:pPr>
            <w:r w:rsidRPr="001B48FE">
              <w:rPr>
                <w:color w:val="000000"/>
              </w:rPr>
              <w:t>2</w:t>
            </w:r>
          </w:p>
        </w:tc>
        <w:tc>
          <w:tcPr>
            <w:tcW w:w="1858" w:type="dxa"/>
            <w:tcBorders>
              <w:top w:val="single" w:sz="4" w:space="0" w:color="auto"/>
              <w:left w:val="single" w:sz="8" w:space="0" w:color="auto"/>
              <w:bottom w:val="nil"/>
              <w:right w:val="single" w:sz="4" w:space="0" w:color="auto"/>
            </w:tcBorders>
            <w:shd w:val="clear" w:color="auto" w:fill="auto"/>
            <w:noWrap/>
            <w:vAlign w:val="center"/>
            <w:hideMark/>
          </w:tcPr>
          <w:p w:rsidR="001B48FE" w:rsidRPr="001B48FE" w:rsidRDefault="001B48FE" w:rsidP="00F15842">
            <w:pPr>
              <w:jc w:val="center"/>
              <w:rPr>
                <w:color w:val="000000"/>
              </w:rPr>
            </w:pPr>
            <w:r w:rsidRPr="001B48FE">
              <w:rPr>
                <w:color w:val="000000"/>
              </w:rPr>
              <w:t>73.42</w:t>
            </w:r>
          </w:p>
        </w:tc>
      </w:tr>
      <w:tr w:rsidR="001B48FE" w:rsidTr="00D96D94">
        <w:trPr>
          <w:trHeight w:val="280"/>
          <w:jc w:val="center"/>
        </w:trPr>
        <w:tc>
          <w:tcPr>
            <w:tcW w:w="2224" w:type="dxa"/>
            <w:tcBorders>
              <w:top w:val="single" w:sz="4" w:space="0" w:color="auto"/>
              <w:left w:val="single" w:sz="4" w:space="0" w:color="auto"/>
              <w:bottom w:val="nil"/>
              <w:right w:val="nil"/>
            </w:tcBorders>
            <w:shd w:val="clear" w:color="auto" w:fill="auto"/>
            <w:noWrap/>
            <w:vAlign w:val="center"/>
            <w:hideMark/>
          </w:tcPr>
          <w:p w:rsidR="001B48FE" w:rsidRPr="001B48FE" w:rsidRDefault="001B48FE" w:rsidP="00F15842">
            <w:pPr>
              <w:jc w:val="center"/>
              <w:rPr>
                <w:color w:val="000000"/>
              </w:rPr>
            </w:pPr>
            <w:r w:rsidRPr="001B48FE">
              <w:rPr>
                <w:color w:val="000000"/>
              </w:rPr>
              <w:t>3</w:t>
            </w:r>
          </w:p>
        </w:tc>
        <w:tc>
          <w:tcPr>
            <w:tcW w:w="1858" w:type="dxa"/>
            <w:tcBorders>
              <w:top w:val="single" w:sz="4" w:space="0" w:color="auto"/>
              <w:left w:val="single" w:sz="8" w:space="0" w:color="auto"/>
              <w:bottom w:val="nil"/>
              <w:right w:val="single" w:sz="4" w:space="0" w:color="auto"/>
            </w:tcBorders>
            <w:shd w:val="clear" w:color="auto" w:fill="auto"/>
            <w:noWrap/>
            <w:vAlign w:val="center"/>
            <w:hideMark/>
          </w:tcPr>
          <w:p w:rsidR="001B48FE" w:rsidRPr="001B48FE" w:rsidRDefault="001B48FE" w:rsidP="00F15842">
            <w:pPr>
              <w:jc w:val="center"/>
              <w:rPr>
                <w:color w:val="000000"/>
              </w:rPr>
            </w:pPr>
            <w:r w:rsidRPr="001B48FE">
              <w:rPr>
                <w:color w:val="000000"/>
              </w:rPr>
              <w:t>110.12</w:t>
            </w:r>
          </w:p>
        </w:tc>
      </w:tr>
      <w:tr w:rsidR="001B48FE" w:rsidTr="00D96D94">
        <w:trPr>
          <w:trHeight w:val="280"/>
          <w:jc w:val="center"/>
        </w:trPr>
        <w:tc>
          <w:tcPr>
            <w:tcW w:w="2224" w:type="dxa"/>
            <w:tcBorders>
              <w:top w:val="single" w:sz="4" w:space="0" w:color="auto"/>
              <w:left w:val="single" w:sz="4" w:space="0" w:color="auto"/>
              <w:bottom w:val="single" w:sz="4" w:space="0" w:color="auto"/>
              <w:right w:val="nil"/>
            </w:tcBorders>
            <w:shd w:val="clear" w:color="auto" w:fill="auto"/>
            <w:noWrap/>
            <w:vAlign w:val="center"/>
            <w:hideMark/>
          </w:tcPr>
          <w:p w:rsidR="001B48FE" w:rsidRPr="001B48FE" w:rsidRDefault="001B48FE" w:rsidP="00F15842">
            <w:pPr>
              <w:jc w:val="center"/>
              <w:rPr>
                <w:color w:val="000000"/>
              </w:rPr>
            </w:pPr>
            <w:r w:rsidRPr="001B48FE">
              <w:rPr>
                <w:color w:val="000000"/>
              </w:rPr>
              <w:t>4</w:t>
            </w:r>
          </w:p>
        </w:tc>
        <w:tc>
          <w:tcPr>
            <w:tcW w:w="185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B48FE" w:rsidRPr="001B48FE" w:rsidRDefault="001B48FE" w:rsidP="00F15842">
            <w:pPr>
              <w:jc w:val="center"/>
              <w:rPr>
                <w:color w:val="000000"/>
              </w:rPr>
            </w:pPr>
            <w:r w:rsidRPr="001B48FE">
              <w:rPr>
                <w:color w:val="000000"/>
              </w:rPr>
              <w:t>146.82</w:t>
            </w:r>
          </w:p>
        </w:tc>
      </w:tr>
    </w:tbl>
    <w:p w:rsidR="003E0B58" w:rsidRPr="0033164C" w:rsidRDefault="003E0B58" w:rsidP="0033164C">
      <w:pPr>
        <w:spacing w:before="120" w:after="120"/>
        <w:jc w:val="left"/>
      </w:pPr>
    </w:p>
    <w:p w:rsidR="00E259E4" w:rsidRPr="00F565BA" w:rsidRDefault="000901A8" w:rsidP="00E259E4">
      <w:pPr>
        <w:keepNext/>
        <w:numPr>
          <w:ilvl w:val="0"/>
          <w:numId w:val="2"/>
        </w:numPr>
        <w:tabs>
          <w:tab w:val="num" w:pos="180"/>
        </w:tabs>
        <w:spacing w:before="240" w:after="60"/>
        <w:ind w:left="180" w:hanging="180"/>
        <w:jc w:val="center"/>
        <w:outlineLvl w:val="0"/>
        <w:rPr>
          <w:b/>
          <w:kern w:val="32"/>
          <w:sz w:val="22"/>
        </w:rPr>
      </w:pPr>
      <w:r>
        <w:rPr>
          <w:b/>
          <w:kern w:val="32"/>
          <w:sz w:val="22"/>
        </w:rPr>
        <w:t xml:space="preserve">Spacecraft Design </w:t>
      </w:r>
      <w:r w:rsidR="00053017">
        <w:rPr>
          <w:b/>
          <w:kern w:val="32"/>
          <w:sz w:val="22"/>
        </w:rPr>
        <w:t>Specifics</w:t>
      </w:r>
    </w:p>
    <w:p w:rsidR="006B6099" w:rsidRDefault="007B6656" w:rsidP="006B6099">
      <w:pPr>
        <w:tabs>
          <w:tab w:val="left" w:pos="288"/>
        </w:tabs>
        <w:ind w:firstLine="288"/>
      </w:pPr>
      <w:r>
        <w:t xml:space="preserve">The goal of the study was to perform a preliminary design of </w:t>
      </w:r>
      <w:r w:rsidR="00B87339">
        <w:t>a</w:t>
      </w:r>
      <w:r>
        <w:t xml:space="preserve"> spacecraft</w:t>
      </w:r>
      <w:r w:rsidR="00E3436F">
        <w:t xml:space="preserve"> bus to carry the required science instruments and communicate the collected data back to Earth. Figure 11 shows the overall, fully</w:t>
      </w:r>
      <w:r w:rsidR="004C325A">
        <w:t xml:space="preserve"> </w:t>
      </w:r>
      <w:r w:rsidR="00E3436F">
        <w:t>deployed spacecraft (without the sail)</w:t>
      </w:r>
      <w:r w:rsidR="00053017">
        <w:t>.</w:t>
      </w:r>
      <w:r w:rsidR="007F2C56">
        <w:t xml:space="preserve"> A launch vehicle has yet to be selected for this mission. Therefore, the spacecraft was designed to fit within a typical 4 m EELV shroud</w:t>
      </w:r>
      <w:r w:rsidR="00DE78FA">
        <w:t xml:space="preserve"> with a standard 1.66 m interface.</w:t>
      </w:r>
      <w:r w:rsidR="00135261">
        <w:t xml:space="preserve"> As mentioned above, the entire </w:t>
      </w:r>
      <w:r w:rsidR="003F165D">
        <w:t>SPI Bus</w:t>
      </w:r>
      <w:r w:rsidR="00135261">
        <w:t xml:space="preserve"> sits on top of </w:t>
      </w:r>
      <w:r w:rsidR="00C64CD0">
        <w:t>a</w:t>
      </w:r>
      <w:r w:rsidR="00135261">
        <w:t xml:space="preserve"> platform</w:t>
      </w:r>
      <w:r w:rsidR="00C64CD0">
        <w:t xml:space="preserve"> that</w:t>
      </w:r>
      <w:r w:rsidR="00135261">
        <w:t xml:space="preserve"> rotates at 1 rpm in the direction opposite of the sail spin. The </w:t>
      </w:r>
      <w:r w:rsidR="003F165D">
        <w:t>SPI Bus</w:t>
      </w:r>
      <w:r w:rsidR="00135261">
        <w:t xml:space="preserve"> is split into two sections:  the lower bus and the science bus. As the name implies, the science bus contains the science instruments along with the reaction wheels (and mechanisms) required for fine pointing. The</w:t>
      </w:r>
      <w:r w:rsidR="00043FEB">
        <w:t xml:space="preserve"> solar arrays are also attached to this bus to allow stowage with the thermal arrays, which are split between both the science and lower buses</w:t>
      </w:r>
      <w:r w:rsidR="00135261">
        <w:t>.</w:t>
      </w:r>
      <w:r w:rsidR="001C4324">
        <w:t xml:space="preserve"> To minimize the pointing mechanism power requirements and masses, the top of the lower bus (on which the science bus is attached) is canted </w:t>
      </w:r>
      <w:r w:rsidR="001C4324">
        <w:lastRenderedPageBreak/>
        <w:t>at a 35.3</w:t>
      </w:r>
      <w:r w:rsidR="001C4324">
        <w:sym w:font="Symbol" w:char="F0B0"/>
      </w:r>
      <w:r w:rsidR="001C4324">
        <w:t xml:space="preserve"> angle. This angle is equal to the sail cone angle and allows the science bus to point towards the Sun with small movements from that direction.</w:t>
      </w:r>
      <w:r w:rsidR="00135261">
        <w:t xml:space="preserve"> </w:t>
      </w:r>
      <w:r w:rsidR="00946BA4">
        <w:t>Details of the internal component placements in both buses are shown in Fig. 12, and the fine-pointing mechanism</w:t>
      </w:r>
      <w:r w:rsidR="00D637C3">
        <w:t xml:space="preserve"> concept</w:t>
      </w:r>
      <w:r w:rsidR="00946BA4">
        <w:t xml:space="preserve"> is shown in Fig. 13.</w:t>
      </w:r>
      <w:r w:rsidR="00D637C3">
        <w:t xml:space="preserve"> </w:t>
      </w:r>
      <w:r w:rsidR="00DE78FA">
        <w:t xml:space="preserve">Other </w:t>
      </w:r>
      <w:r w:rsidR="00D637C3">
        <w:t xml:space="preserve">spacecraft </w:t>
      </w:r>
      <w:r w:rsidR="00DE78FA">
        <w:t>d</w:t>
      </w:r>
      <w:r w:rsidR="00187889">
        <w:t>etails</w:t>
      </w:r>
      <w:r w:rsidR="00D637C3">
        <w:t xml:space="preserve"> </w:t>
      </w:r>
      <w:r w:rsidR="00187889">
        <w:t>are given in the following subsections</w:t>
      </w:r>
      <w:r w:rsidR="001F50CE">
        <w:t xml:space="preserve"> for each of the design disciplines</w:t>
      </w:r>
      <w:r w:rsidR="00A153F2">
        <w:t>.</w:t>
      </w:r>
    </w:p>
    <w:p w:rsidR="00A153F2" w:rsidRDefault="00A153F2" w:rsidP="00A153F2">
      <w:pPr>
        <w:tabs>
          <w:tab w:val="left" w:pos="288"/>
        </w:tabs>
      </w:pPr>
    </w:p>
    <w:p w:rsidR="00A153F2" w:rsidRDefault="00FB1B16" w:rsidP="006B6099">
      <w:pPr>
        <w:tabs>
          <w:tab w:val="left" w:pos="288"/>
        </w:tabs>
        <w:jc w:val="center"/>
      </w:pPr>
      <w:r w:rsidRPr="00FB1B16">
        <w:rPr>
          <w:noProof/>
        </w:rPr>
        <w:drawing>
          <wp:inline distT="0" distB="0" distL="0" distR="0" wp14:anchorId="4572850D" wp14:editId="0BF7B123">
            <wp:extent cx="4776186" cy="34163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785139" cy="3422704"/>
                    </a:xfrm>
                    <a:prstGeom prst="rect">
                      <a:avLst/>
                    </a:prstGeom>
                  </pic:spPr>
                </pic:pic>
              </a:graphicData>
            </a:graphic>
          </wp:inline>
        </w:drawing>
      </w:r>
    </w:p>
    <w:p w:rsidR="006B6099" w:rsidRDefault="006B6099" w:rsidP="006B6099">
      <w:pPr>
        <w:spacing w:before="120" w:after="120"/>
        <w:jc w:val="center"/>
        <w:rPr>
          <w:b/>
        </w:rPr>
      </w:pPr>
      <w:r w:rsidRPr="00F565BA">
        <w:rPr>
          <w:b/>
        </w:rPr>
        <w:t xml:space="preserve">Fig. </w:t>
      </w:r>
      <w:r w:rsidRPr="00F565BA">
        <w:rPr>
          <w:b/>
        </w:rPr>
        <w:fldChar w:fldCharType="begin"/>
      </w:r>
      <w:r w:rsidRPr="00F565BA">
        <w:rPr>
          <w:b/>
        </w:rPr>
        <w:instrText xml:space="preserve"> SEQ Fig. \* ARABIC </w:instrText>
      </w:r>
      <w:r w:rsidRPr="00F565BA">
        <w:rPr>
          <w:b/>
        </w:rPr>
        <w:fldChar w:fldCharType="separate"/>
      </w:r>
      <w:r w:rsidR="00737A90">
        <w:rPr>
          <w:b/>
          <w:noProof/>
        </w:rPr>
        <w:t>11</w:t>
      </w:r>
      <w:r w:rsidRPr="00F565BA">
        <w:rPr>
          <w:b/>
          <w:noProof/>
        </w:rPr>
        <w:fldChar w:fldCharType="end"/>
      </w:r>
      <w:r>
        <w:rPr>
          <w:b/>
        </w:rPr>
        <w:t xml:space="preserve">  Fully deployed Solar Polar Imager spacecraft </w:t>
      </w:r>
      <w:r w:rsidR="000B04FB">
        <w:rPr>
          <w:b/>
        </w:rPr>
        <w:t>(</w:t>
      </w:r>
      <w:r w:rsidR="00EB1321">
        <w:rPr>
          <w:b/>
        </w:rPr>
        <w:t>sail</w:t>
      </w:r>
      <w:r w:rsidR="000B04FB">
        <w:rPr>
          <w:b/>
        </w:rPr>
        <w:t xml:space="preserve"> not shown)</w:t>
      </w:r>
    </w:p>
    <w:p w:rsidR="00A153F2" w:rsidRDefault="00A153F2" w:rsidP="00A153F2">
      <w:pPr>
        <w:tabs>
          <w:tab w:val="left" w:pos="288"/>
        </w:tabs>
      </w:pPr>
    </w:p>
    <w:p w:rsidR="00532002" w:rsidRDefault="00532002" w:rsidP="00A153F2">
      <w:pPr>
        <w:tabs>
          <w:tab w:val="left" w:pos="288"/>
        </w:tabs>
      </w:pPr>
    </w:p>
    <w:p w:rsidR="00532002" w:rsidRDefault="00532002" w:rsidP="00ED150C">
      <w:pPr>
        <w:tabs>
          <w:tab w:val="left" w:pos="288"/>
        </w:tabs>
        <w:jc w:val="center"/>
      </w:pPr>
      <w:r w:rsidRPr="00532002">
        <w:rPr>
          <w:noProof/>
        </w:rPr>
        <w:drawing>
          <wp:inline distT="0" distB="0" distL="0" distR="0" wp14:anchorId="6BDDD7B0" wp14:editId="2D4C4E43">
            <wp:extent cx="5581650" cy="241109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090"/>
                    <a:stretch/>
                  </pic:blipFill>
                  <pic:spPr bwMode="auto">
                    <a:xfrm>
                      <a:off x="0" y="0"/>
                      <a:ext cx="5581650" cy="2411095"/>
                    </a:xfrm>
                    <a:prstGeom prst="rect">
                      <a:avLst/>
                    </a:prstGeom>
                    <a:ln>
                      <a:noFill/>
                    </a:ln>
                    <a:extLst>
                      <a:ext uri="{53640926-AAD7-44D8-BBD7-CCE9431645EC}">
                        <a14:shadowObscured xmlns:a14="http://schemas.microsoft.com/office/drawing/2010/main"/>
                      </a:ext>
                    </a:extLst>
                  </pic:spPr>
                </pic:pic>
              </a:graphicData>
            </a:graphic>
          </wp:inline>
        </w:drawing>
      </w:r>
    </w:p>
    <w:p w:rsidR="00ED150C" w:rsidRDefault="00ED150C" w:rsidP="00ED150C">
      <w:pPr>
        <w:spacing w:before="120" w:after="120"/>
        <w:jc w:val="center"/>
        <w:rPr>
          <w:b/>
        </w:rPr>
      </w:pPr>
      <w:r w:rsidRPr="00F565BA">
        <w:rPr>
          <w:b/>
        </w:rPr>
        <w:t xml:space="preserve">Fig. </w:t>
      </w:r>
      <w:r w:rsidRPr="00F565BA">
        <w:rPr>
          <w:b/>
        </w:rPr>
        <w:fldChar w:fldCharType="begin"/>
      </w:r>
      <w:r w:rsidRPr="00F565BA">
        <w:rPr>
          <w:b/>
        </w:rPr>
        <w:instrText xml:space="preserve"> SEQ Fig. \* ARABIC </w:instrText>
      </w:r>
      <w:r w:rsidRPr="00F565BA">
        <w:rPr>
          <w:b/>
        </w:rPr>
        <w:fldChar w:fldCharType="separate"/>
      </w:r>
      <w:r w:rsidR="00737A90">
        <w:rPr>
          <w:b/>
          <w:noProof/>
        </w:rPr>
        <w:t>12</w:t>
      </w:r>
      <w:r w:rsidRPr="00F565BA">
        <w:rPr>
          <w:b/>
          <w:noProof/>
        </w:rPr>
        <w:fldChar w:fldCharType="end"/>
      </w:r>
      <w:r>
        <w:rPr>
          <w:b/>
        </w:rPr>
        <w:t xml:space="preserve">  </w:t>
      </w:r>
      <w:r w:rsidR="0082041E">
        <w:rPr>
          <w:b/>
        </w:rPr>
        <w:t>Internal views of the SPI Science Bus and Lower Bus</w:t>
      </w:r>
    </w:p>
    <w:p w:rsidR="00ED150C" w:rsidRDefault="00ED150C" w:rsidP="00ED150C">
      <w:pPr>
        <w:tabs>
          <w:tab w:val="left" w:pos="288"/>
        </w:tabs>
        <w:jc w:val="center"/>
      </w:pPr>
    </w:p>
    <w:p w:rsidR="000F597D" w:rsidRDefault="000F597D" w:rsidP="00ED150C">
      <w:pPr>
        <w:tabs>
          <w:tab w:val="left" w:pos="288"/>
        </w:tabs>
        <w:jc w:val="center"/>
      </w:pPr>
      <w:r w:rsidRPr="000F597D">
        <w:rPr>
          <w:noProof/>
        </w:rPr>
        <w:lastRenderedPageBreak/>
        <w:drawing>
          <wp:inline distT="0" distB="0" distL="0" distR="0" wp14:anchorId="329696F9" wp14:editId="1FF34910">
            <wp:extent cx="4311650" cy="285969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334018" cy="2874527"/>
                    </a:xfrm>
                    <a:prstGeom prst="rect">
                      <a:avLst/>
                    </a:prstGeom>
                  </pic:spPr>
                </pic:pic>
              </a:graphicData>
            </a:graphic>
          </wp:inline>
        </w:drawing>
      </w:r>
    </w:p>
    <w:p w:rsidR="00ED150C" w:rsidRDefault="000F597D" w:rsidP="00253946">
      <w:pPr>
        <w:spacing w:before="120" w:after="120"/>
        <w:jc w:val="center"/>
        <w:rPr>
          <w:b/>
        </w:rPr>
      </w:pPr>
      <w:r w:rsidRPr="00F565BA">
        <w:rPr>
          <w:b/>
        </w:rPr>
        <w:t xml:space="preserve">Fig. </w:t>
      </w:r>
      <w:r w:rsidRPr="00F565BA">
        <w:rPr>
          <w:b/>
        </w:rPr>
        <w:fldChar w:fldCharType="begin"/>
      </w:r>
      <w:r w:rsidRPr="00F565BA">
        <w:rPr>
          <w:b/>
        </w:rPr>
        <w:instrText xml:space="preserve"> SEQ Fig. \* ARABIC </w:instrText>
      </w:r>
      <w:r w:rsidRPr="00F565BA">
        <w:rPr>
          <w:b/>
        </w:rPr>
        <w:fldChar w:fldCharType="separate"/>
      </w:r>
      <w:r w:rsidR="00737A90">
        <w:rPr>
          <w:b/>
          <w:noProof/>
        </w:rPr>
        <w:t>13</w:t>
      </w:r>
      <w:r w:rsidRPr="00F565BA">
        <w:rPr>
          <w:b/>
          <w:noProof/>
        </w:rPr>
        <w:fldChar w:fldCharType="end"/>
      </w:r>
      <w:r>
        <w:rPr>
          <w:b/>
        </w:rPr>
        <w:t xml:space="preserve">  </w:t>
      </w:r>
      <w:r w:rsidR="00C078BD">
        <w:rPr>
          <w:b/>
        </w:rPr>
        <w:t xml:space="preserve">Science bus </w:t>
      </w:r>
      <w:r w:rsidR="0096149E">
        <w:rPr>
          <w:b/>
        </w:rPr>
        <w:t>fine-</w:t>
      </w:r>
      <w:r w:rsidR="00C078BD">
        <w:rPr>
          <w:b/>
        </w:rPr>
        <w:t>pointing mechanism</w:t>
      </w:r>
    </w:p>
    <w:p w:rsidR="00D51FD2" w:rsidRPr="00D51FD2" w:rsidRDefault="00D51FD2" w:rsidP="00D51FD2">
      <w:pPr>
        <w:spacing w:before="120" w:after="120"/>
        <w:jc w:val="left"/>
        <w:rPr>
          <w:bCs/>
        </w:rPr>
      </w:pPr>
    </w:p>
    <w:p w:rsidR="00F565BA" w:rsidRPr="00F565BA" w:rsidRDefault="00A5240D" w:rsidP="00F565BA">
      <w:pPr>
        <w:numPr>
          <w:ilvl w:val="0"/>
          <w:numId w:val="3"/>
        </w:numPr>
        <w:tabs>
          <w:tab w:val="left" w:pos="288"/>
        </w:tabs>
        <w:spacing w:before="240"/>
        <w:outlineLvl w:val="1"/>
        <w:rPr>
          <w:b/>
        </w:rPr>
      </w:pPr>
      <w:r>
        <w:rPr>
          <w:b/>
        </w:rPr>
        <w:t>Structures</w:t>
      </w:r>
    </w:p>
    <w:p w:rsidR="009A3053" w:rsidRDefault="00656091" w:rsidP="009A3053">
      <w:pPr>
        <w:tabs>
          <w:tab w:val="left" w:pos="288"/>
        </w:tabs>
        <w:ind w:firstLine="288"/>
      </w:pPr>
      <w:r w:rsidRPr="00656091">
        <w:t>Structural analys</w:t>
      </w:r>
      <w:r w:rsidR="009A3053">
        <w:t>e</w:t>
      </w:r>
      <w:r w:rsidRPr="00656091">
        <w:t xml:space="preserve">s of the </w:t>
      </w:r>
      <w:r w:rsidR="00E37C22">
        <w:t>S</w:t>
      </w:r>
      <w:r w:rsidRPr="00656091">
        <w:t xml:space="preserve">olar </w:t>
      </w:r>
      <w:r w:rsidR="00E37C22">
        <w:t>P</w:t>
      </w:r>
      <w:r w:rsidRPr="00656091">
        <w:t xml:space="preserve">olar </w:t>
      </w:r>
      <w:r w:rsidR="00E37C22">
        <w:t>I</w:t>
      </w:r>
      <w:r w:rsidRPr="00656091">
        <w:t xml:space="preserve">mager primary structures are required to show that strength, stability, and stiffness requirements meet those stipulated by NASA and by the launch vehicle Payload Users Guide. As is typical of most payloads, the driving strength load cases are related to the </w:t>
      </w:r>
      <w:r w:rsidR="009A3053">
        <w:t>E</w:t>
      </w:r>
      <w:r w:rsidRPr="00656091">
        <w:t>arth launch/ascent portion of the mission. Once in space, applied loads become extremely small and do not play a role in spacecraft sizing</w:t>
      </w:r>
      <w:r w:rsidR="009A3053">
        <w:t xml:space="preserve">. The </w:t>
      </w:r>
      <w:r w:rsidR="009A3053" w:rsidRPr="009A3053">
        <w:t xml:space="preserve">structural analysis </w:t>
      </w:r>
      <w:r w:rsidR="009A3053">
        <w:t>(</w:t>
      </w:r>
      <w:r w:rsidR="009A3053" w:rsidRPr="009A3053">
        <w:t>and optimization</w:t>
      </w:r>
      <w:r w:rsidR="009A3053">
        <w:t>)</w:t>
      </w:r>
      <w:r w:rsidR="009A3053" w:rsidRPr="009A3053">
        <w:t xml:space="preserve"> </w:t>
      </w:r>
      <w:r w:rsidR="009A3053">
        <w:t>focuses</w:t>
      </w:r>
      <w:r w:rsidR="009A3053" w:rsidRPr="009A3053">
        <w:t xml:space="preserve"> on the following components which make up the spacecraft but </w:t>
      </w:r>
      <w:r w:rsidR="009A3053">
        <w:t>does</w:t>
      </w:r>
      <w:r w:rsidR="009A3053" w:rsidRPr="009A3053">
        <w:t xml:space="preserve"> not include analysis of the </w:t>
      </w:r>
      <w:r w:rsidR="009A3053">
        <w:t>s</w:t>
      </w:r>
      <w:r w:rsidR="009A3053" w:rsidRPr="009A3053">
        <w:t xml:space="preserve">olar </w:t>
      </w:r>
      <w:r w:rsidR="009A3053">
        <w:t>s</w:t>
      </w:r>
      <w:r w:rsidR="009A3053" w:rsidRPr="009A3053">
        <w:t xml:space="preserve">ail </w:t>
      </w:r>
      <w:r w:rsidR="009A3053">
        <w:t>d</w:t>
      </w:r>
      <w:r w:rsidR="009A3053" w:rsidRPr="009A3053">
        <w:t>eployment structure</w:t>
      </w:r>
      <w:r w:rsidR="00CF27DD">
        <w:t>:</w:t>
      </w:r>
      <w:r w:rsidR="004B52AD">
        <w:t xml:space="preserve">  the </w:t>
      </w:r>
      <w:r w:rsidR="003F165D">
        <w:t>Spin-up Bus</w:t>
      </w:r>
      <w:r w:rsidR="004B52AD">
        <w:t xml:space="preserve">, the lower bus, and the science bus. </w:t>
      </w:r>
      <w:r w:rsidR="009A3053" w:rsidRPr="009A3053">
        <w:t xml:space="preserve">The sail </w:t>
      </w:r>
      <w:r w:rsidR="009A3053">
        <w:t xml:space="preserve">and </w:t>
      </w:r>
      <w:r w:rsidR="009A3053" w:rsidRPr="009A3053">
        <w:t>deployment structure</w:t>
      </w:r>
      <w:r w:rsidR="009A3053">
        <w:t xml:space="preserve"> </w:t>
      </w:r>
      <w:r w:rsidR="009A3053" w:rsidRPr="009A3053">
        <w:t>are assumed to have a mass of 52kg and was vendor provided.</w:t>
      </w:r>
      <w:r w:rsidR="002567C7">
        <w:t xml:space="preserve"> The following ground rules and assumptions are followed:</w:t>
      </w:r>
    </w:p>
    <w:p w:rsidR="002567C7" w:rsidRDefault="002567C7" w:rsidP="002567C7">
      <w:pPr>
        <w:tabs>
          <w:tab w:val="left" w:pos="288"/>
        </w:tabs>
      </w:pPr>
    </w:p>
    <w:p w:rsidR="00F01841" w:rsidRDefault="00F01841" w:rsidP="00F01841">
      <w:pPr>
        <w:pStyle w:val="Caption"/>
        <w:jc w:val="center"/>
      </w:pPr>
      <w:r>
        <w:t xml:space="preserve">Table </w:t>
      </w:r>
      <w:fldSimple w:instr=" SEQ Table \* ARABIC ">
        <w:r w:rsidR="00737A90">
          <w:rPr>
            <w:noProof/>
          </w:rPr>
          <w:t>6</w:t>
        </w:r>
      </w:fldSimple>
      <w:r>
        <w:t xml:space="preserve">  Ground rules and assumptions for SPI structural analyses</w:t>
      </w:r>
      <w:r w:rsidRPr="001B48FE">
        <w:t>.</w:t>
      </w:r>
    </w:p>
    <w:tbl>
      <w:tblPr>
        <w:tblW w:w="9160" w:type="dxa"/>
        <w:jc w:val="center"/>
        <w:tblLook w:val="04A0" w:firstRow="1" w:lastRow="0" w:firstColumn="1" w:lastColumn="0" w:noHBand="0" w:noVBand="1"/>
      </w:tblPr>
      <w:tblGrid>
        <w:gridCol w:w="1785"/>
        <w:gridCol w:w="7375"/>
      </w:tblGrid>
      <w:tr w:rsidR="00F01841" w:rsidTr="000D4FEB">
        <w:trPr>
          <w:trHeight w:val="495"/>
          <w:jc w:val="center"/>
        </w:trPr>
        <w:tc>
          <w:tcPr>
            <w:tcW w:w="1785" w:type="dxa"/>
            <w:tcBorders>
              <w:top w:val="single" w:sz="12" w:space="0" w:color="auto"/>
              <w:left w:val="single" w:sz="12" w:space="0" w:color="auto"/>
              <w:bottom w:val="single" w:sz="12" w:space="0" w:color="auto"/>
              <w:right w:val="single" w:sz="12" w:space="0" w:color="auto"/>
            </w:tcBorders>
            <w:shd w:val="clear" w:color="000000" w:fill="D9D9D9"/>
            <w:vAlign w:val="center"/>
            <w:hideMark/>
          </w:tcPr>
          <w:p w:rsidR="00F01841" w:rsidRPr="001B48FE" w:rsidRDefault="00E674D6" w:rsidP="00F15842">
            <w:pPr>
              <w:jc w:val="center"/>
              <w:rPr>
                <w:color w:val="000000"/>
              </w:rPr>
            </w:pPr>
            <w:r>
              <w:rPr>
                <w:b/>
                <w:bCs/>
                <w:color w:val="000000"/>
              </w:rPr>
              <w:t>Property</w:t>
            </w:r>
          </w:p>
        </w:tc>
        <w:tc>
          <w:tcPr>
            <w:tcW w:w="7375" w:type="dxa"/>
            <w:tcBorders>
              <w:top w:val="single" w:sz="12" w:space="0" w:color="auto"/>
              <w:left w:val="single" w:sz="12" w:space="0" w:color="auto"/>
              <w:bottom w:val="single" w:sz="12" w:space="0" w:color="auto"/>
              <w:right w:val="single" w:sz="12" w:space="0" w:color="auto"/>
            </w:tcBorders>
            <w:shd w:val="clear" w:color="000000" w:fill="D9D9D9"/>
            <w:vAlign w:val="center"/>
            <w:hideMark/>
          </w:tcPr>
          <w:p w:rsidR="00F01841" w:rsidRPr="001B48FE" w:rsidRDefault="00E674D6" w:rsidP="00F15842">
            <w:pPr>
              <w:jc w:val="center"/>
              <w:rPr>
                <w:color w:val="000000"/>
              </w:rPr>
            </w:pPr>
            <w:r>
              <w:rPr>
                <w:b/>
                <w:bCs/>
                <w:color w:val="000000"/>
              </w:rPr>
              <w:t>Value</w:t>
            </w:r>
          </w:p>
        </w:tc>
      </w:tr>
      <w:tr w:rsidR="00F01841" w:rsidTr="000D4FEB">
        <w:trPr>
          <w:trHeight w:val="337"/>
          <w:jc w:val="center"/>
        </w:trPr>
        <w:tc>
          <w:tcPr>
            <w:tcW w:w="1785" w:type="dxa"/>
            <w:tcBorders>
              <w:top w:val="single" w:sz="12" w:space="0" w:color="auto"/>
              <w:left w:val="single" w:sz="4" w:space="0" w:color="auto"/>
              <w:bottom w:val="nil"/>
              <w:right w:val="nil"/>
            </w:tcBorders>
            <w:shd w:val="clear" w:color="auto" w:fill="auto"/>
            <w:noWrap/>
            <w:vAlign w:val="center"/>
            <w:hideMark/>
          </w:tcPr>
          <w:p w:rsidR="00F01841" w:rsidRPr="001B48FE" w:rsidRDefault="00E674D6" w:rsidP="00F15842">
            <w:pPr>
              <w:jc w:val="center"/>
              <w:rPr>
                <w:color w:val="000000"/>
              </w:rPr>
            </w:pPr>
            <w:r>
              <w:rPr>
                <w:color w:val="000000"/>
              </w:rPr>
              <w:t>Strength and Stability</w:t>
            </w:r>
          </w:p>
        </w:tc>
        <w:tc>
          <w:tcPr>
            <w:tcW w:w="7375" w:type="dxa"/>
            <w:tcBorders>
              <w:top w:val="single" w:sz="12" w:space="0" w:color="auto"/>
              <w:left w:val="single" w:sz="8" w:space="0" w:color="auto"/>
              <w:bottom w:val="nil"/>
              <w:right w:val="single" w:sz="4" w:space="0" w:color="auto"/>
            </w:tcBorders>
            <w:shd w:val="clear" w:color="auto" w:fill="auto"/>
            <w:noWrap/>
            <w:vAlign w:val="center"/>
            <w:hideMark/>
          </w:tcPr>
          <w:p w:rsidR="00F01841" w:rsidRPr="001B48FE" w:rsidRDefault="00E674D6" w:rsidP="00F15842">
            <w:pPr>
              <w:jc w:val="center"/>
              <w:rPr>
                <w:color w:val="000000"/>
              </w:rPr>
            </w:pPr>
            <w:r w:rsidRPr="00E674D6">
              <w:rPr>
                <w:color w:val="000000"/>
              </w:rPr>
              <w:t>All primary structure will be designed to meet strength and stability requirements as stated in NASA-STD 5001B</w:t>
            </w:r>
          </w:p>
        </w:tc>
      </w:tr>
      <w:tr w:rsidR="00F01841" w:rsidTr="000D4FEB">
        <w:trPr>
          <w:trHeight w:val="337"/>
          <w:jc w:val="center"/>
        </w:trPr>
        <w:tc>
          <w:tcPr>
            <w:tcW w:w="1785" w:type="dxa"/>
            <w:tcBorders>
              <w:top w:val="single" w:sz="4" w:space="0" w:color="auto"/>
              <w:left w:val="single" w:sz="4" w:space="0" w:color="auto"/>
              <w:bottom w:val="nil"/>
              <w:right w:val="nil"/>
            </w:tcBorders>
            <w:shd w:val="clear" w:color="auto" w:fill="auto"/>
            <w:noWrap/>
            <w:vAlign w:val="center"/>
            <w:hideMark/>
          </w:tcPr>
          <w:p w:rsidR="00F01841" w:rsidRPr="001B48FE" w:rsidRDefault="00E674D6" w:rsidP="00F15842">
            <w:pPr>
              <w:jc w:val="center"/>
              <w:rPr>
                <w:color w:val="000000"/>
              </w:rPr>
            </w:pPr>
            <w:r>
              <w:rPr>
                <w:color w:val="000000"/>
              </w:rPr>
              <w:t>Launch Vehicle</w:t>
            </w:r>
          </w:p>
        </w:tc>
        <w:tc>
          <w:tcPr>
            <w:tcW w:w="7375" w:type="dxa"/>
            <w:tcBorders>
              <w:top w:val="single" w:sz="4" w:space="0" w:color="auto"/>
              <w:left w:val="single" w:sz="8" w:space="0" w:color="auto"/>
              <w:bottom w:val="nil"/>
              <w:right w:val="single" w:sz="4" w:space="0" w:color="auto"/>
            </w:tcBorders>
            <w:shd w:val="clear" w:color="auto" w:fill="auto"/>
            <w:noWrap/>
            <w:vAlign w:val="center"/>
            <w:hideMark/>
          </w:tcPr>
          <w:p w:rsidR="00F01841" w:rsidRPr="001B48FE" w:rsidRDefault="00E674D6" w:rsidP="00F15842">
            <w:pPr>
              <w:jc w:val="center"/>
              <w:rPr>
                <w:color w:val="000000"/>
              </w:rPr>
            </w:pPr>
            <w:r w:rsidRPr="00E674D6">
              <w:rPr>
                <w:color w:val="000000"/>
              </w:rPr>
              <w:t>Assume Falcon 9 launch vehicle</w:t>
            </w:r>
          </w:p>
        </w:tc>
      </w:tr>
      <w:tr w:rsidR="00E674D6" w:rsidTr="000D4FEB">
        <w:trPr>
          <w:trHeight w:val="337"/>
          <w:jc w:val="center"/>
        </w:trPr>
        <w:tc>
          <w:tcPr>
            <w:tcW w:w="1785" w:type="dxa"/>
            <w:tcBorders>
              <w:top w:val="single" w:sz="4" w:space="0" w:color="auto"/>
              <w:left w:val="single" w:sz="4" w:space="0" w:color="auto"/>
              <w:bottom w:val="nil"/>
              <w:right w:val="nil"/>
            </w:tcBorders>
            <w:shd w:val="clear" w:color="auto" w:fill="auto"/>
            <w:noWrap/>
            <w:vAlign w:val="center"/>
          </w:tcPr>
          <w:p w:rsidR="00E674D6" w:rsidRPr="001B48FE" w:rsidRDefault="00E674D6" w:rsidP="00F15842">
            <w:pPr>
              <w:jc w:val="center"/>
              <w:rPr>
                <w:color w:val="000000"/>
              </w:rPr>
            </w:pPr>
            <w:r>
              <w:rPr>
                <w:color w:val="000000"/>
              </w:rPr>
              <w:t>Payload Type</w:t>
            </w:r>
          </w:p>
        </w:tc>
        <w:tc>
          <w:tcPr>
            <w:tcW w:w="7375" w:type="dxa"/>
            <w:tcBorders>
              <w:top w:val="single" w:sz="4" w:space="0" w:color="auto"/>
              <w:left w:val="single" w:sz="8" w:space="0" w:color="auto"/>
              <w:bottom w:val="nil"/>
              <w:right w:val="single" w:sz="4" w:space="0" w:color="auto"/>
            </w:tcBorders>
            <w:shd w:val="clear" w:color="auto" w:fill="auto"/>
            <w:noWrap/>
            <w:vAlign w:val="center"/>
          </w:tcPr>
          <w:p w:rsidR="00E674D6" w:rsidRPr="001B48FE" w:rsidRDefault="00E674D6" w:rsidP="00F15842">
            <w:pPr>
              <w:jc w:val="center"/>
              <w:rPr>
                <w:color w:val="000000"/>
              </w:rPr>
            </w:pPr>
            <w:r w:rsidRPr="00E674D6">
              <w:rPr>
                <w:color w:val="000000"/>
              </w:rPr>
              <w:t>Assume Solar Polar Imager is the primary payload</w:t>
            </w:r>
          </w:p>
        </w:tc>
      </w:tr>
      <w:tr w:rsidR="00E674D6" w:rsidTr="000D4FEB">
        <w:trPr>
          <w:trHeight w:val="337"/>
          <w:jc w:val="center"/>
        </w:trPr>
        <w:tc>
          <w:tcPr>
            <w:tcW w:w="1785" w:type="dxa"/>
            <w:tcBorders>
              <w:top w:val="single" w:sz="4" w:space="0" w:color="auto"/>
              <w:left w:val="single" w:sz="4" w:space="0" w:color="auto"/>
              <w:bottom w:val="nil"/>
              <w:right w:val="nil"/>
            </w:tcBorders>
            <w:shd w:val="clear" w:color="auto" w:fill="auto"/>
            <w:noWrap/>
            <w:vAlign w:val="center"/>
          </w:tcPr>
          <w:p w:rsidR="00E674D6" w:rsidRPr="001B48FE" w:rsidRDefault="00E674D6" w:rsidP="00F15842">
            <w:pPr>
              <w:jc w:val="center"/>
              <w:rPr>
                <w:color w:val="000000"/>
              </w:rPr>
            </w:pPr>
            <w:r>
              <w:rPr>
                <w:color w:val="000000"/>
              </w:rPr>
              <w:t>Loads</w:t>
            </w:r>
          </w:p>
        </w:tc>
        <w:tc>
          <w:tcPr>
            <w:tcW w:w="7375" w:type="dxa"/>
            <w:tcBorders>
              <w:top w:val="single" w:sz="4" w:space="0" w:color="auto"/>
              <w:left w:val="single" w:sz="8" w:space="0" w:color="auto"/>
              <w:bottom w:val="nil"/>
              <w:right w:val="single" w:sz="4" w:space="0" w:color="auto"/>
            </w:tcBorders>
            <w:shd w:val="clear" w:color="auto" w:fill="auto"/>
            <w:noWrap/>
            <w:vAlign w:val="center"/>
          </w:tcPr>
          <w:p w:rsidR="00E674D6" w:rsidRPr="001B48FE" w:rsidRDefault="00E674D6" w:rsidP="00F15842">
            <w:pPr>
              <w:jc w:val="center"/>
              <w:rPr>
                <w:color w:val="000000"/>
              </w:rPr>
            </w:pPr>
            <w:r w:rsidRPr="00E674D6">
              <w:rPr>
                <w:color w:val="000000"/>
              </w:rPr>
              <w:t>Consistent with Falcon 9 lightweight payload (&lt;</w:t>
            </w:r>
            <w:r>
              <w:rPr>
                <w:color w:val="000000"/>
              </w:rPr>
              <w:t xml:space="preserve"> </w:t>
            </w:r>
            <w:r w:rsidRPr="00E674D6">
              <w:rPr>
                <w:color w:val="000000"/>
              </w:rPr>
              <w:t>4000lb)</w:t>
            </w:r>
          </w:p>
        </w:tc>
      </w:tr>
      <w:tr w:rsidR="00E674D6" w:rsidTr="000D4FEB">
        <w:trPr>
          <w:trHeight w:val="337"/>
          <w:jc w:val="center"/>
        </w:trPr>
        <w:tc>
          <w:tcPr>
            <w:tcW w:w="1785" w:type="dxa"/>
            <w:tcBorders>
              <w:top w:val="single" w:sz="4" w:space="0" w:color="auto"/>
              <w:left w:val="single" w:sz="4" w:space="0" w:color="auto"/>
              <w:bottom w:val="nil"/>
              <w:right w:val="nil"/>
            </w:tcBorders>
            <w:shd w:val="clear" w:color="auto" w:fill="auto"/>
            <w:noWrap/>
            <w:vAlign w:val="center"/>
          </w:tcPr>
          <w:p w:rsidR="00E674D6" w:rsidRPr="001B48FE" w:rsidRDefault="00E674D6" w:rsidP="00F15842">
            <w:pPr>
              <w:jc w:val="center"/>
              <w:rPr>
                <w:color w:val="000000"/>
              </w:rPr>
            </w:pPr>
            <w:r>
              <w:rPr>
                <w:color w:val="000000"/>
              </w:rPr>
              <w:t>Materials</w:t>
            </w:r>
          </w:p>
        </w:tc>
        <w:tc>
          <w:tcPr>
            <w:tcW w:w="7375" w:type="dxa"/>
            <w:tcBorders>
              <w:top w:val="single" w:sz="4" w:space="0" w:color="auto"/>
              <w:left w:val="single" w:sz="8" w:space="0" w:color="auto"/>
              <w:bottom w:val="nil"/>
              <w:right w:val="single" w:sz="4" w:space="0" w:color="auto"/>
            </w:tcBorders>
            <w:shd w:val="clear" w:color="auto" w:fill="auto"/>
            <w:noWrap/>
            <w:vAlign w:val="center"/>
          </w:tcPr>
          <w:p w:rsidR="00E674D6" w:rsidRPr="001B48FE" w:rsidRDefault="00E674D6" w:rsidP="00F15842">
            <w:pPr>
              <w:jc w:val="center"/>
              <w:rPr>
                <w:color w:val="000000"/>
              </w:rPr>
            </w:pPr>
            <w:r w:rsidRPr="00E674D6">
              <w:rPr>
                <w:color w:val="000000"/>
              </w:rPr>
              <w:t>Assume all metallic construction using 2000 series aluminum and Hexcel aluminum core</w:t>
            </w:r>
          </w:p>
        </w:tc>
      </w:tr>
      <w:tr w:rsidR="00F01841" w:rsidTr="000D4FEB">
        <w:trPr>
          <w:trHeight w:val="337"/>
          <w:jc w:val="center"/>
        </w:trPr>
        <w:tc>
          <w:tcPr>
            <w:tcW w:w="1785" w:type="dxa"/>
            <w:tcBorders>
              <w:top w:val="single" w:sz="4" w:space="0" w:color="auto"/>
              <w:left w:val="single" w:sz="4" w:space="0" w:color="auto"/>
              <w:bottom w:val="nil"/>
              <w:right w:val="nil"/>
            </w:tcBorders>
            <w:shd w:val="clear" w:color="auto" w:fill="auto"/>
            <w:noWrap/>
            <w:vAlign w:val="center"/>
            <w:hideMark/>
          </w:tcPr>
          <w:p w:rsidR="00F01841" w:rsidRPr="001B48FE" w:rsidRDefault="00E674D6" w:rsidP="00F15842">
            <w:pPr>
              <w:jc w:val="center"/>
              <w:rPr>
                <w:color w:val="000000"/>
              </w:rPr>
            </w:pPr>
            <w:r>
              <w:rPr>
                <w:color w:val="000000"/>
              </w:rPr>
              <w:t>Factor of Safety</w:t>
            </w:r>
          </w:p>
        </w:tc>
        <w:tc>
          <w:tcPr>
            <w:tcW w:w="7375" w:type="dxa"/>
            <w:tcBorders>
              <w:top w:val="single" w:sz="4" w:space="0" w:color="auto"/>
              <w:left w:val="single" w:sz="8" w:space="0" w:color="auto"/>
              <w:bottom w:val="nil"/>
              <w:right w:val="single" w:sz="4" w:space="0" w:color="auto"/>
            </w:tcBorders>
            <w:shd w:val="clear" w:color="auto" w:fill="auto"/>
            <w:noWrap/>
            <w:vAlign w:val="center"/>
            <w:hideMark/>
          </w:tcPr>
          <w:p w:rsidR="00E674D6" w:rsidRPr="00E674D6" w:rsidRDefault="00E674D6" w:rsidP="00E674D6">
            <w:pPr>
              <w:jc w:val="center"/>
              <w:rPr>
                <w:color w:val="000000"/>
              </w:rPr>
            </w:pPr>
            <w:r w:rsidRPr="00E674D6">
              <w:rPr>
                <w:color w:val="000000"/>
              </w:rPr>
              <w:t>FSu = 1.4 (Consistent with NASA STD5001B)</w:t>
            </w:r>
          </w:p>
          <w:p w:rsidR="00F01841" w:rsidRPr="001B48FE" w:rsidRDefault="00E674D6" w:rsidP="00E674D6">
            <w:pPr>
              <w:jc w:val="center"/>
              <w:rPr>
                <w:color w:val="000000"/>
              </w:rPr>
            </w:pPr>
            <w:r w:rsidRPr="00E674D6">
              <w:rPr>
                <w:color w:val="000000"/>
              </w:rPr>
              <w:t>FSy</w:t>
            </w:r>
            <w:r>
              <w:rPr>
                <w:color w:val="000000"/>
              </w:rPr>
              <w:t xml:space="preserve"> </w:t>
            </w:r>
            <w:r w:rsidRPr="00E674D6">
              <w:rPr>
                <w:color w:val="000000"/>
              </w:rPr>
              <w:t>=</w:t>
            </w:r>
            <w:r>
              <w:rPr>
                <w:color w:val="000000"/>
              </w:rPr>
              <w:t xml:space="preserve"> </w:t>
            </w:r>
            <w:r w:rsidRPr="00E674D6">
              <w:rPr>
                <w:color w:val="000000"/>
              </w:rPr>
              <w:t>1.25 (Consistent with NASA STD5001B, Prototype</w:t>
            </w:r>
            <w:r>
              <w:rPr>
                <w:color w:val="000000"/>
              </w:rPr>
              <w:t>)</w:t>
            </w:r>
          </w:p>
        </w:tc>
      </w:tr>
      <w:tr w:rsidR="00F01841" w:rsidTr="000D4FEB">
        <w:trPr>
          <w:trHeight w:val="337"/>
          <w:jc w:val="center"/>
        </w:trPr>
        <w:tc>
          <w:tcPr>
            <w:tcW w:w="1785" w:type="dxa"/>
            <w:tcBorders>
              <w:top w:val="single" w:sz="4" w:space="0" w:color="auto"/>
              <w:left w:val="single" w:sz="4" w:space="0" w:color="auto"/>
              <w:bottom w:val="nil"/>
              <w:right w:val="nil"/>
            </w:tcBorders>
            <w:shd w:val="clear" w:color="auto" w:fill="auto"/>
            <w:noWrap/>
            <w:vAlign w:val="center"/>
            <w:hideMark/>
          </w:tcPr>
          <w:p w:rsidR="00F01841" w:rsidRPr="001B48FE" w:rsidRDefault="00E674D6" w:rsidP="00F15842">
            <w:pPr>
              <w:jc w:val="center"/>
              <w:rPr>
                <w:color w:val="000000"/>
              </w:rPr>
            </w:pPr>
            <w:r>
              <w:rPr>
                <w:color w:val="000000"/>
              </w:rPr>
              <w:t>Payload Stiffness</w:t>
            </w:r>
          </w:p>
        </w:tc>
        <w:tc>
          <w:tcPr>
            <w:tcW w:w="7375" w:type="dxa"/>
            <w:tcBorders>
              <w:top w:val="single" w:sz="4" w:space="0" w:color="auto"/>
              <w:left w:val="single" w:sz="8" w:space="0" w:color="auto"/>
              <w:bottom w:val="nil"/>
              <w:right w:val="single" w:sz="4" w:space="0" w:color="auto"/>
            </w:tcBorders>
            <w:shd w:val="clear" w:color="auto" w:fill="auto"/>
            <w:noWrap/>
            <w:vAlign w:val="center"/>
            <w:hideMark/>
          </w:tcPr>
          <w:p w:rsidR="00E674D6" w:rsidRDefault="00E674D6" w:rsidP="00E674D6">
            <w:pPr>
              <w:jc w:val="center"/>
              <w:rPr>
                <w:color w:val="000000"/>
              </w:rPr>
            </w:pPr>
            <w:r w:rsidRPr="00E674D6">
              <w:rPr>
                <w:color w:val="000000"/>
              </w:rPr>
              <w:t>First Cantilever lateral mode &gt; 8Hz (Per Falcon 9 PUG)</w:t>
            </w:r>
          </w:p>
          <w:p w:rsidR="00E674D6" w:rsidRPr="00E674D6" w:rsidRDefault="00E674D6" w:rsidP="00E674D6">
            <w:pPr>
              <w:jc w:val="center"/>
              <w:rPr>
                <w:color w:val="000000"/>
              </w:rPr>
            </w:pPr>
            <w:r w:rsidRPr="00E674D6">
              <w:rPr>
                <w:color w:val="000000"/>
              </w:rPr>
              <w:t>First Axial mode &gt; 30Hz (Per Falcon 9 PUG)</w:t>
            </w:r>
          </w:p>
          <w:p w:rsidR="00F01841" w:rsidRPr="001B48FE" w:rsidRDefault="00F01841" w:rsidP="00F15842">
            <w:pPr>
              <w:jc w:val="center"/>
              <w:rPr>
                <w:color w:val="000000"/>
              </w:rPr>
            </w:pPr>
          </w:p>
        </w:tc>
      </w:tr>
      <w:tr w:rsidR="00F01841" w:rsidTr="000D4FEB">
        <w:trPr>
          <w:trHeight w:val="337"/>
          <w:jc w:val="center"/>
        </w:trPr>
        <w:tc>
          <w:tcPr>
            <w:tcW w:w="1785" w:type="dxa"/>
            <w:tcBorders>
              <w:top w:val="single" w:sz="4" w:space="0" w:color="auto"/>
              <w:left w:val="single" w:sz="4" w:space="0" w:color="auto"/>
              <w:bottom w:val="single" w:sz="4" w:space="0" w:color="auto"/>
              <w:right w:val="nil"/>
            </w:tcBorders>
            <w:shd w:val="clear" w:color="auto" w:fill="auto"/>
            <w:noWrap/>
            <w:vAlign w:val="center"/>
            <w:hideMark/>
          </w:tcPr>
          <w:p w:rsidR="00F01841" w:rsidRPr="001B48FE" w:rsidRDefault="00E674D6" w:rsidP="00F15842">
            <w:pPr>
              <w:jc w:val="center"/>
              <w:rPr>
                <w:color w:val="000000"/>
              </w:rPr>
            </w:pPr>
            <w:r>
              <w:rPr>
                <w:color w:val="000000"/>
              </w:rPr>
              <w:t>Secondary Structures</w:t>
            </w:r>
          </w:p>
        </w:tc>
        <w:tc>
          <w:tcPr>
            <w:tcW w:w="737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F01841" w:rsidRPr="001B48FE" w:rsidRDefault="00E674D6" w:rsidP="00F15842">
            <w:pPr>
              <w:jc w:val="center"/>
              <w:rPr>
                <w:color w:val="000000"/>
              </w:rPr>
            </w:pPr>
            <w:r w:rsidRPr="00E674D6">
              <w:rPr>
                <w:color w:val="000000"/>
              </w:rPr>
              <w:t>Assume secondary structure mass is equivalent to 20% of the primary structure mass</w:t>
            </w:r>
          </w:p>
        </w:tc>
      </w:tr>
    </w:tbl>
    <w:p w:rsidR="00656091" w:rsidRDefault="00656091" w:rsidP="00F565BA">
      <w:pPr>
        <w:tabs>
          <w:tab w:val="left" w:pos="288"/>
        </w:tabs>
        <w:ind w:firstLine="288"/>
      </w:pPr>
    </w:p>
    <w:p w:rsidR="001C2C6B" w:rsidRDefault="00887A73" w:rsidP="001C2C6B">
      <w:pPr>
        <w:tabs>
          <w:tab w:val="left" w:pos="288"/>
        </w:tabs>
        <w:ind w:firstLine="288"/>
      </w:pPr>
      <w:r>
        <w:t xml:space="preserve">After performing the CAD design of the SPI components in Pro Engineer, the resulting step files were loaded into MSC </w:t>
      </w:r>
      <w:proofErr w:type="spellStart"/>
      <w:r>
        <w:t>Patran</w:t>
      </w:r>
      <w:proofErr w:type="spellEnd"/>
      <w:r>
        <w:t xml:space="preserve">, which was used as a pre-processor to create the SPI finite element model. This, in turn, was imported into MSC Nastran to model the structural loads and determine required masses. Collier Research </w:t>
      </w:r>
      <w:proofErr w:type="spellStart"/>
      <w:r>
        <w:t>Hypersizer</w:t>
      </w:r>
      <w:proofErr w:type="spellEnd"/>
      <w:r>
        <w:t xml:space="preserve"> was used </w:t>
      </w:r>
      <w:r>
        <w:lastRenderedPageBreak/>
        <w:t>to optimize the structural design and minimize the masses.</w:t>
      </w:r>
      <w:r w:rsidR="003C5D8A">
        <w:t xml:space="preserve"> </w:t>
      </w:r>
      <w:r w:rsidR="003C5D8A" w:rsidRPr="003C5D8A">
        <w:t>All subsystem components</w:t>
      </w:r>
      <w:r w:rsidR="003C5D8A">
        <w:t>,</w:t>
      </w:r>
      <w:r w:rsidR="003C5D8A" w:rsidRPr="003C5D8A">
        <w:t xml:space="preserve"> including</w:t>
      </w:r>
      <w:r w:rsidR="003C5D8A">
        <w:t xml:space="preserve"> the</w:t>
      </w:r>
      <w:r w:rsidR="003C5D8A" w:rsidRPr="003C5D8A">
        <w:t xml:space="preserve"> science instruments</w:t>
      </w:r>
      <w:r w:rsidR="003C5D8A">
        <w:t>,</w:t>
      </w:r>
      <w:r w:rsidR="003C5D8A" w:rsidRPr="003C5D8A">
        <w:t xml:space="preserve"> are assumed to be rigid and are modeled using stiff shell (CQUAD4/CTRIA3) or CBAR elements with calculated material densit</w:t>
      </w:r>
      <w:r w:rsidR="003C5D8A">
        <w:t>ies</w:t>
      </w:r>
      <w:r w:rsidR="003C5D8A" w:rsidRPr="003C5D8A">
        <w:t>. Each subsystem component is accurately placed in the model to reflect the final CAD design. Subsystem components are attached to the primary structure using Nastran Multi Point Constraint definitions (MPC’s). Mechanisms</w:t>
      </w:r>
      <w:r w:rsidR="001C2C6B">
        <w:t>,</w:t>
      </w:r>
      <w:r w:rsidR="003C5D8A" w:rsidRPr="003C5D8A">
        <w:t xml:space="preserve"> such as launch</w:t>
      </w:r>
      <w:r w:rsidR="001C2C6B">
        <w:t>,</w:t>
      </w:r>
      <w:r w:rsidR="003C5D8A" w:rsidRPr="003C5D8A">
        <w:t xml:space="preserve"> locks are modeled using either MPC’s or massless, stiff CROD elements.</w:t>
      </w:r>
      <w:r w:rsidR="001C2C6B">
        <w:t xml:space="preserve"> </w:t>
      </w:r>
      <w:r w:rsidR="001C2C6B" w:rsidRPr="001C2C6B">
        <w:t>Model load paths are carefully defined to represent the desired degrees of freedom at all interfaces. Note that strength /stability analysis is only performed for the launch/ascent configuration. In-space loads are very low and do not affect structural sizing in any way.</w:t>
      </w:r>
    </w:p>
    <w:p w:rsidR="00164480" w:rsidRPr="00164480" w:rsidRDefault="00164480" w:rsidP="00164480">
      <w:pPr>
        <w:tabs>
          <w:tab w:val="left" w:pos="288"/>
        </w:tabs>
        <w:ind w:firstLine="288"/>
      </w:pPr>
      <w:r w:rsidRPr="00164480">
        <w:t xml:space="preserve">The </w:t>
      </w:r>
      <w:r>
        <w:t>SPI</w:t>
      </w:r>
      <w:r w:rsidRPr="00164480">
        <w:t xml:space="preserve"> finite element model includes many discrete subsystem definitions internal and external to </w:t>
      </w:r>
      <w:r>
        <w:t>bus</w:t>
      </w:r>
      <w:r w:rsidRPr="00164480">
        <w:t xml:space="preserve"> structure</w:t>
      </w:r>
      <w:r>
        <w:t>s</w:t>
      </w:r>
      <w:r w:rsidRPr="00164480">
        <w:t xml:space="preserve">. Figures </w:t>
      </w:r>
      <w:r>
        <w:t>14</w:t>
      </w:r>
      <w:r w:rsidRPr="00164480">
        <w:t xml:space="preserve"> and </w:t>
      </w:r>
      <w:r>
        <w:t>15</w:t>
      </w:r>
      <w:r w:rsidRPr="00164480">
        <w:t xml:space="preserve"> depict all subsystems included in the model. By placing individual subsystem components discretely in the model, realistic assembly level mass</w:t>
      </w:r>
      <w:r>
        <w:t>es</w:t>
      </w:r>
      <w:r w:rsidRPr="00164480">
        <w:t xml:space="preserve"> and mass inertia</w:t>
      </w:r>
      <w:r>
        <w:t>s</w:t>
      </w:r>
      <w:r w:rsidRPr="00164480">
        <w:t xml:space="preserve"> can be calculated. All subsystem mass values are assumed to be </w:t>
      </w:r>
      <w:r>
        <w:t xml:space="preserve">the </w:t>
      </w:r>
      <w:r w:rsidRPr="00164480">
        <w:t xml:space="preserve">predicted </w:t>
      </w:r>
      <w:r>
        <w:t>(i.e. post-margin)</w:t>
      </w:r>
      <w:r w:rsidRPr="00164480">
        <w:t xml:space="preserve"> values</w:t>
      </w:r>
      <w:r>
        <w:t>.</w:t>
      </w:r>
    </w:p>
    <w:p w:rsidR="00164480" w:rsidRPr="001C2C6B" w:rsidRDefault="00164480" w:rsidP="001C2C6B">
      <w:pPr>
        <w:tabs>
          <w:tab w:val="left" w:pos="288"/>
        </w:tabs>
        <w:ind w:firstLine="288"/>
      </w:pPr>
    </w:p>
    <w:p w:rsidR="003C5D8A" w:rsidRPr="003C5D8A" w:rsidRDefault="003C5D8A" w:rsidP="003C5D8A">
      <w:pPr>
        <w:tabs>
          <w:tab w:val="left" w:pos="288"/>
        </w:tabs>
        <w:ind w:firstLine="288"/>
      </w:pPr>
    </w:p>
    <w:p w:rsidR="00656091" w:rsidRDefault="006E6B9D" w:rsidP="006E6B9D">
      <w:pPr>
        <w:tabs>
          <w:tab w:val="left" w:pos="288"/>
        </w:tabs>
        <w:jc w:val="center"/>
      </w:pPr>
      <w:r w:rsidRPr="006E6B9D">
        <w:rPr>
          <w:noProof/>
        </w:rPr>
        <w:drawing>
          <wp:inline distT="0" distB="0" distL="0" distR="0" wp14:anchorId="7E847FF7" wp14:editId="3717D639">
            <wp:extent cx="5765800" cy="22383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2992"/>
                    <a:stretch/>
                  </pic:blipFill>
                  <pic:spPr bwMode="auto">
                    <a:xfrm>
                      <a:off x="0" y="0"/>
                      <a:ext cx="5765800" cy="2238375"/>
                    </a:xfrm>
                    <a:prstGeom prst="rect">
                      <a:avLst/>
                    </a:prstGeom>
                    <a:ln>
                      <a:noFill/>
                    </a:ln>
                    <a:extLst>
                      <a:ext uri="{53640926-AAD7-44D8-BBD7-CCE9431645EC}">
                        <a14:shadowObscured xmlns:a14="http://schemas.microsoft.com/office/drawing/2010/main"/>
                      </a:ext>
                    </a:extLst>
                  </pic:spPr>
                </pic:pic>
              </a:graphicData>
            </a:graphic>
          </wp:inline>
        </w:drawing>
      </w:r>
    </w:p>
    <w:p w:rsidR="006E6B9D" w:rsidRDefault="006E6B9D" w:rsidP="006E6B9D">
      <w:pPr>
        <w:spacing w:before="120" w:after="120"/>
        <w:jc w:val="center"/>
        <w:rPr>
          <w:b/>
        </w:rPr>
      </w:pPr>
      <w:r w:rsidRPr="00F565BA">
        <w:rPr>
          <w:b/>
        </w:rPr>
        <w:t xml:space="preserve">Fig. </w:t>
      </w:r>
      <w:r w:rsidRPr="00F565BA">
        <w:rPr>
          <w:b/>
        </w:rPr>
        <w:fldChar w:fldCharType="begin"/>
      </w:r>
      <w:r w:rsidRPr="00F565BA">
        <w:rPr>
          <w:b/>
        </w:rPr>
        <w:instrText xml:space="preserve"> SEQ Fig. \* ARABIC </w:instrText>
      </w:r>
      <w:r w:rsidRPr="00F565BA">
        <w:rPr>
          <w:b/>
        </w:rPr>
        <w:fldChar w:fldCharType="separate"/>
      </w:r>
      <w:r w:rsidR="00737A90">
        <w:rPr>
          <w:b/>
          <w:noProof/>
        </w:rPr>
        <w:t>14</w:t>
      </w:r>
      <w:r w:rsidRPr="00F565BA">
        <w:rPr>
          <w:b/>
          <w:noProof/>
        </w:rPr>
        <w:fldChar w:fldCharType="end"/>
      </w:r>
      <w:r>
        <w:rPr>
          <w:b/>
        </w:rPr>
        <w:t xml:space="preserve">  </w:t>
      </w:r>
      <w:r w:rsidR="003F1246">
        <w:rPr>
          <w:b/>
        </w:rPr>
        <w:t>SPI finite element model</w:t>
      </w:r>
      <w:r w:rsidR="007D1931">
        <w:rPr>
          <w:b/>
        </w:rPr>
        <w:t xml:space="preserve"> (external view)</w:t>
      </w:r>
    </w:p>
    <w:p w:rsidR="006E6B9D" w:rsidRDefault="006E6B9D" w:rsidP="006E6B9D">
      <w:pPr>
        <w:tabs>
          <w:tab w:val="left" w:pos="288"/>
        </w:tabs>
      </w:pPr>
    </w:p>
    <w:p w:rsidR="00C97984" w:rsidRDefault="00FE3EF7" w:rsidP="00C97984">
      <w:pPr>
        <w:tabs>
          <w:tab w:val="left" w:pos="288"/>
        </w:tabs>
        <w:jc w:val="center"/>
      </w:pPr>
      <w:r w:rsidRPr="00FE3EF7">
        <w:rPr>
          <w:noProof/>
        </w:rPr>
        <w:drawing>
          <wp:inline distT="0" distB="0" distL="0" distR="0" wp14:anchorId="02D46CC7" wp14:editId="6A1331E9">
            <wp:extent cx="3121819" cy="251460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130579" cy="2521656"/>
                    </a:xfrm>
                    <a:prstGeom prst="rect">
                      <a:avLst/>
                    </a:prstGeom>
                  </pic:spPr>
                </pic:pic>
              </a:graphicData>
            </a:graphic>
          </wp:inline>
        </w:drawing>
      </w:r>
    </w:p>
    <w:p w:rsidR="004873C1" w:rsidRDefault="004873C1" w:rsidP="004873C1">
      <w:pPr>
        <w:spacing w:before="120" w:after="120"/>
        <w:jc w:val="center"/>
        <w:rPr>
          <w:b/>
        </w:rPr>
      </w:pPr>
      <w:r w:rsidRPr="00F565BA">
        <w:rPr>
          <w:b/>
        </w:rPr>
        <w:t xml:space="preserve">Fig. </w:t>
      </w:r>
      <w:r w:rsidRPr="00F565BA">
        <w:rPr>
          <w:b/>
        </w:rPr>
        <w:fldChar w:fldCharType="begin"/>
      </w:r>
      <w:r w:rsidRPr="00F565BA">
        <w:rPr>
          <w:b/>
        </w:rPr>
        <w:instrText xml:space="preserve"> SEQ Fig. \* ARABIC </w:instrText>
      </w:r>
      <w:r w:rsidRPr="00F565BA">
        <w:rPr>
          <w:b/>
        </w:rPr>
        <w:fldChar w:fldCharType="separate"/>
      </w:r>
      <w:r w:rsidR="00737A90">
        <w:rPr>
          <w:b/>
          <w:noProof/>
        </w:rPr>
        <w:t>15</w:t>
      </w:r>
      <w:r w:rsidRPr="00F565BA">
        <w:rPr>
          <w:b/>
          <w:noProof/>
        </w:rPr>
        <w:fldChar w:fldCharType="end"/>
      </w:r>
      <w:r>
        <w:rPr>
          <w:b/>
        </w:rPr>
        <w:t xml:space="preserve">  Internal component layout in SPI finite element model</w:t>
      </w:r>
      <w:r w:rsidR="00BD54B1">
        <w:rPr>
          <w:b/>
        </w:rPr>
        <w:t xml:space="preserve"> (science and lower bus structures omitted for clarity).</w:t>
      </w:r>
    </w:p>
    <w:p w:rsidR="006E6B9D" w:rsidRDefault="006E6B9D" w:rsidP="006E6B9D">
      <w:pPr>
        <w:tabs>
          <w:tab w:val="left" w:pos="288"/>
        </w:tabs>
      </w:pPr>
    </w:p>
    <w:p w:rsidR="00FD3C79" w:rsidRDefault="00FD3C79" w:rsidP="00FD3C79">
      <w:pPr>
        <w:tabs>
          <w:tab w:val="left" w:pos="288"/>
        </w:tabs>
        <w:ind w:firstLine="288"/>
      </w:pPr>
      <w:r w:rsidRPr="00FD3C79">
        <w:t>Model loads and constraints assume the Solar Polar Imager is mounted to an adapter on a Falcon 9 core stage</w:t>
      </w:r>
      <w:r>
        <w:t xml:space="preserve"> (assumed for worst-case loads)</w:t>
      </w:r>
      <w:r w:rsidRPr="00FD3C79">
        <w:t>.</w:t>
      </w:r>
      <w:r>
        <w:t xml:space="preserve"> </w:t>
      </w:r>
      <w:r w:rsidRPr="00FD3C79">
        <w:t xml:space="preserve">Inertial loads were obtained </w:t>
      </w:r>
      <w:r w:rsidR="00633AC8">
        <w:t>from</w:t>
      </w:r>
      <w:r w:rsidRPr="00FD3C79">
        <w:t xml:space="preserve"> </w:t>
      </w:r>
      <w:r w:rsidR="00953283">
        <w:t>s</w:t>
      </w:r>
      <w:r w:rsidRPr="00FD3C79">
        <w:t>ection 4.3.1.2 in the Falcon 9 Payload Users Guide</w:t>
      </w:r>
      <w:r w:rsidR="000B1219">
        <w:t xml:space="preserve"> </w:t>
      </w:r>
      <w:r w:rsidR="000B1219">
        <w:lastRenderedPageBreak/>
        <w:t>[5]</w:t>
      </w:r>
      <w:r w:rsidRPr="00FD3C79">
        <w:t xml:space="preserve">. </w:t>
      </w:r>
      <w:r w:rsidR="00953283">
        <w:t>The s</w:t>
      </w:r>
      <w:r w:rsidRPr="00FD3C79">
        <w:t>tress analysis is based on several worst on worst quasi</w:t>
      </w:r>
      <w:r w:rsidR="00DC7B63">
        <w:t>-</w:t>
      </w:r>
      <w:r w:rsidRPr="00FD3C79">
        <w:t>static load sets applied to the Solar Polar Imager launch configuration. In all, a total of eight load cases were applied to the SPI assembly with the lateral load (XZ Plane) rotated in 45</w:t>
      </w:r>
      <w:r w:rsidR="00701595">
        <w:t>-</w:t>
      </w:r>
      <w:r w:rsidRPr="00FD3C79">
        <w:t xml:space="preserve">degree increments as shown in Table </w:t>
      </w:r>
      <w:r w:rsidR="00701595">
        <w:t>7</w:t>
      </w:r>
      <w:r w:rsidRPr="00FD3C79">
        <w:t xml:space="preserve"> below. Figure </w:t>
      </w:r>
      <w:r w:rsidR="00F57D86">
        <w:t>16</w:t>
      </w:r>
      <w:r w:rsidRPr="00FD3C79">
        <w:t xml:space="preserve"> depicts a typical loa</w:t>
      </w:r>
      <w:r w:rsidR="00BF105C">
        <w:t>d</w:t>
      </w:r>
      <w:r w:rsidRPr="00FD3C79">
        <w:t>/constraint set.</w:t>
      </w:r>
      <w:r w:rsidR="00801784">
        <w:t xml:space="preserve"> </w:t>
      </w:r>
      <w:r w:rsidR="00801784" w:rsidRPr="00801784">
        <w:t xml:space="preserve">The SPI structures and mechanism masses, computed using the tools and the assumptions stated above, are given in Table 8. The corresponding masses for the </w:t>
      </w:r>
      <w:r w:rsidR="003F165D">
        <w:t>Spin-up Bus</w:t>
      </w:r>
      <w:r w:rsidR="00801784" w:rsidRPr="00801784">
        <w:t xml:space="preserve"> is given in Table 9.</w:t>
      </w:r>
    </w:p>
    <w:p w:rsidR="00701595" w:rsidRDefault="00701595" w:rsidP="00701595">
      <w:pPr>
        <w:tabs>
          <w:tab w:val="left" w:pos="288"/>
        </w:tabs>
      </w:pPr>
    </w:p>
    <w:p w:rsidR="00701595" w:rsidRDefault="00701595" w:rsidP="00701595">
      <w:pPr>
        <w:pStyle w:val="Caption"/>
        <w:jc w:val="center"/>
      </w:pPr>
      <w:r>
        <w:t xml:space="preserve">Table </w:t>
      </w:r>
      <w:fldSimple w:instr=" SEQ Table \* ARABIC ">
        <w:r w:rsidR="00737A90">
          <w:rPr>
            <w:noProof/>
          </w:rPr>
          <w:t>7</w:t>
        </w:r>
      </w:fldSimple>
      <w:r>
        <w:t xml:space="preserve">  </w:t>
      </w:r>
      <w:r w:rsidR="009E1BF3">
        <w:t>Applied inertial loads during launch</w:t>
      </w:r>
      <w:r w:rsidRPr="001B48FE">
        <w:t>.</w:t>
      </w:r>
    </w:p>
    <w:tbl>
      <w:tblPr>
        <w:tblW w:w="6621" w:type="dxa"/>
        <w:jc w:val="center"/>
        <w:tblLook w:val="04A0" w:firstRow="1" w:lastRow="0" w:firstColumn="1" w:lastColumn="0" w:noHBand="0" w:noVBand="1"/>
      </w:tblPr>
      <w:tblGrid>
        <w:gridCol w:w="1588"/>
        <w:gridCol w:w="1713"/>
        <w:gridCol w:w="1713"/>
        <w:gridCol w:w="1607"/>
      </w:tblGrid>
      <w:tr w:rsidR="00695B8E" w:rsidRPr="001B48FE" w:rsidTr="007C56D6">
        <w:trPr>
          <w:trHeight w:val="304"/>
          <w:jc w:val="center"/>
        </w:trPr>
        <w:tc>
          <w:tcPr>
            <w:tcW w:w="1588" w:type="dxa"/>
            <w:vMerge w:val="restart"/>
            <w:tcBorders>
              <w:top w:val="single" w:sz="12" w:space="0" w:color="auto"/>
              <w:left w:val="single" w:sz="12" w:space="0" w:color="auto"/>
              <w:bottom w:val="single" w:sz="12" w:space="0" w:color="auto"/>
              <w:right w:val="single" w:sz="12" w:space="0" w:color="auto"/>
            </w:tcBorders>
            <w:shd w:val="clear" w:color="auto" w:fill="D9D9D9" w:themeFill="background1" w:themeFillShade="D9"/>
            <w:noWrap/>
            <w:vAlign w:val="center"/>
          </w:tcPr>
          <w:p w:rsidR="00695B8E" w:rsidRPr="00695B8E" w:rsidRDefault="00695B8E" w:rsidP="00695B8E">
            <w:pPr>
              <w:jc w:val="center"/>
              <w:rPr>
                <w:b/>
                <w:bCs/>
                <w:color w:val="000000"/>
              </w:rPr>
            </w:pPr>
            <w:r w:rsidRPr="00695B8E">
              <w:rPr>
                <w:b/>
                <w:bCs/>
                <w:color w:val="000000"/>
              </w:rPr>
              <w:t>Subcase</w:t>
            </w:r>
          </w:p>
        </w:tc>
        <w:tc>
          <w:tcPr>
            <w:tcW w:w="5033" w:type="dxa"/>
            <w:gridSpan w:val="3"/>
            <w:tcBorders>
              <w:top w:val="single" w:sz="12" w:space="0" w:color="auto"/>
              <w:left w:val="single" w:sz="12" w:space="0" w:color="auto"/>
              <w:bottom w:val="single" w:sz="6" w:space="0" w:color="auto"/>
              <w:right w:val="single" w:sz="12" w:space="0" w:color="auto"/>
            </w:tcBorders>
            <w:shd w:val="clear" w:color="auto" w:fill="D9D9D9" w:themeFill="background1" w:themeFillShade="D9"/>
            <w:noWrap/>
            <w:vAlign w:val="center"/>
          </w:tcPr>
          <w:p w:rsidR="00695B8E" w:rsidRPr="00695B8E" w:rsidRDefault="00695B8E" w:rsidP="00695B8E">
            <w:pPr>
              <w:jc w:val="center"/>
              <w:rPr>
                <w:b/>
                <w:bCs/>
                <w:color w:val="000000"/>
              </w:rPr>
            </w:pPr>
            <w:r w:rsidRPr="00695B8E">
              <w:rPr>
                <w:b/>
                <w:bCs/>
                <w:color w:val="000000"/>
              </w:rPr>
              <w:t>Applied Inertial G Loads</w:t>
            </w:r>
          </w:p>
        </w:tc>
      </w:tr>
      <w:tr w:rsidR="00695B8E" w:rsidRPr="001B48FE" w:rsidTr="007C56D6">
        <w:trPr>
          <w:trHeight w:val="304"/>
          <w:jc w:val="center"/>
        </w:trPr>
        <w:tc>
          <w:tcPr>
            <w:tcW w:w="1588" w:type="dxa"/>
            <w:vMerge/>
            <w:tcBorders>
              <w:left w:val="single" w:sz="12" w:space="0" w:color="auto"/>
              <w:bottom w:val="single" w:sz="12" w:space="0" w:color="auto"/>
              <w:right w:val="single" w:sz="12" w:space="0" w:color="auto"/>
            </w:tcBorders>
            <w:shd w:val="clear" w:color="auto" w:fill="D9D9D9" w:themeFill="background1" w:themeFillShade="D9"/>
            <w:noWrap/>
            <w:vAlign w:val="center"/>
          </w:tcPr>
          <w:p w:rsidR="00695B8E" w:rsidRPr="001B48FE" w:rsidRDefault="00695B8E" w:rsidP="00695B8E">
            <w:pPr>
              <w:jc w:val="center"/>
              <w:rPr>
                <w:color w:val="000000"/>
              </w:rPr>
            </w:pPr>
          </w:p>
        </w:tc>
        <w:tc>
          <w:tcPr>
            <w:tcW w:w="1713" w:type="dxa"/>
            <w:tcBorders>
              <w:top w:val="single" w:sz="6" w:space="0" w:color="auto"/>
              <w:left w:val="single" w:sz="12" w:space="0" w:color="auto"/>
              <w:bottom w:val="single" w:sz="12" w:space="0" w:color="auto"/>
              <w:right w:val="single" w:sz="6" w:space="0" w:color="auto"/>
            </w:tcBorders>
            <w:shd w:val="clear" w:color="auto" w:fill="D9D9D9" w:themeFill="background1" w:themeFillShade="D9"/>
            <w:noWrap/>
            <w:vAlign w:val="center"/>
          </w:tcPr>
          <w:p w:rsidR="00695B8E" w:rsidRPr="001B48FE" w:rsidRDefault="00695B8E" w:rsidP="00695B8E">
            <w:pPr>
              <w:jc w:val="center"/>
              <w:rPr>
                <w:color w:val="000000"/>
              </w:rPr>
            </w:pPr>
            <w:r>
              <w:rPr>
                <w:color w:val="000000"/>
              </w:rPr>
              <w:t>X</w:t>
            </w:r>
          </w:p>
        </w:tc>
        <w:tc>
          <w:tcPr>
            <w:tcW w:w="1713" w:type="dxa"/>
            <w:tcBorders>
              <w:top w:val="single" w:sz="6" w:space="0" w:color="auto"/>
              <w:left w:val="single" w:sz="6" w:space="0" w:color="auto"/>
              <w:bottom w:val="single" w:sz="12" w:space="0" w:color="auto"/>
              <w:right w:val="single" w:sz="6" w:space="0" w:color="auto"/>
            </w:tcBorders>
            <w:shd w:val="clear" w:color="auto" w:fill="D9D9D9" w:themeFill="background1" w:themeFillShade="D9"/>
            <w:vAlign w:val="center"/>
          </w:tcPr>
          <w:p w:rsidR="00695B8E" w:rsidRPr="001B48FE" w:rsidRDefault="00695B8E" w:rsidP="00695B8E">
            <w:pPr>
              <w:jc w:val="center"/>
              <w:rPr>
                <w:color w:val="000000"/>
              </w:rPr>
            </w:pPr>
            <w:r>
              <w:rPr>
                <w:color w:val="000000"/>
              </w:rPr>
              <w:t>Y</w:t>
            </w:r>
          </w:p>
        </w:tc>
        <w:tc>
          <w:tcPr>
            <w:tcW w:w="1606" w:type="dxa"/>
            <w:tcBorders>
              <w:top w:val="single" w:sz="6" w:space="0" w:color="auto"/>
              <w:left w:val="single" w:sz="6" w:space="0" w:color="auto"/>
              <w:bottom w:val="single" w:sz="12" w:space="0" w:color="auto"/>
              <w:right w:val="single" w:sz="12" w:space="0" w:color="auto"/>
            </w:tcBorders>
            <w:shd w:val="clear" w:color="auto" w:fill="D9D9D9" w:themeFill="background1" w:themeFillShade="D9"/>
            <w:vAlign w:val="center"/>
          </w:tcPr>
          <w:p w:rsidR="00695B8E" w:rsidRPr="001B48FE" w:rsidRDefault="00695B8E" w:rsidP="00695B8E">
            <w:pPr>
              <w:jc w:val="center"/>
              <w:rPr>
                <w:color w:val="000000"/>
              </w:rPr>
            </w:pPr>
            <w:r>
              <w:rPr>
                <w:color w:val="000000"/>
              </w:rPr>
              <w:t>Z</w:t>
            </w:r>
          </w:p>
        </w:tc>
      </w:tr>
      <w:tr w:rsidR="00695B8E" w:rsidRPr="001B48FE" w:rsidTr="007C56D6">
        <w:trPr>
          <w:trHeight w:val="304"/>
          <w:jc w:val="center"/>
        </w:trPr>
        <w:tc>
          <w:tcPr>
            <w:tcW w:w="1588" w:type="dxa"/>
            <w:tcBorders>
              <w:top w:val="single" w:sz="12" w:space="0" w:color="auto"/>
              <w:left w:val="single" w:sz="4" w:space="0" w:color="auto"/>
              <w:bottom w:val="nil"/>
              <w:right w:val="nil"/>
            </w:tcBorders>
            <w:shd w:val="clear" w:color="auto" w:fill="auto"/>
            <w:noWrap/>
            <w:vAlign w:val="center"/>
          </w:tcPr>
          <w:p w:rsidR="00695B8E" w:rsidRPr="001B48FE" w:rsidRDefault="00695B8E" w:rsidP="00695B8E">
            <w:pPr>
              <w:jc w:val="center"/>
              <w:rPr>
                <w:color w:val="000000"/>
              </w:rPr>
            </w:pPr>
            <w:r>
              <w:rPr>
                <w:color w:val="000000"/>
              </w:rPr>
              <w:t>101</w:t>
            </w:r>
          </w:p>
        </w:tc>
        <w:tc>
          <w:tcPr>
            <w:tcW w:w="1713" w:type="dxa"/>
            <w:tcBorders>
              <w:top w:val="single" w:sz="12" w:space="0" w:color="auto"/>
              <w:left w:val="single" w:sz="8" w:space="0" w:color="auto"/>
              <w:bottom w:val="single" w:sz="6" w:space="0" w:color="auto"/>
              <w:right w:val="single" w:sz="6" w:space="0" w:color="auto"/>
            </w:tcBorders>
            <w:shd w:val="clear" w:color="auto" w:fill="auto"/>
            <w:noWrap/>
            <w:vAlign w:val="center"/>
          </w:tcPr>
          <w:p w:rsidR="00695B8E" w:rsidRPr="001B48FE" w:rsidRDefault="00695B8E" w:rsidP="00695B8E">
            <w:pPr>
              <w:jc w:val="center"/>
              <w:rPr>
                <w:color w:val="000000"/>
              </w:rPr>
            </w:pPr>
            <w:r>
              <w:rPr>
                <w:color w:val="000000"/>
              </w:rPr>
              <w:t>3.000</w:t>
            </w:r>
          </w:p>
        </w:tc>
        <w:tc>
          <w:tcPr>
            <w:tcW w:w="1713" w:type="dxa"/>
            <w:tcBorders>
              <w:top w:val="single" w:sz="12" w:space="0" w:color="auto"/>
              <w:left w:val="single" w:sz="6" w:space="0" w:color="auto"/>
              <w:bottom w:val="single" w:sz="6" w:space="0" w:color="auto"/>
              <w:right w:val="single" w:sz="6" w:space="0" w:color="auto"/>
            </w:tcBorders>
            <w:vAlign w:val="center"/>
          </w:tcPr>
          <w:p w:rsidR="00695B8E" w:rsidRPr="001B48FE" w:rsidRDefault="00695B8E" w:rsidP="00695B8E">
            <w:pPr>
              <w:jc w:val="center"/>
              <w:rPr>
                <w:color w:val="000000"/>
              </w:rPr>
            </w:pPr>
            <w:r>
              <w:rPr>
                <w:color w:val="000000"/>
              </w:rPr>
              <w:t>-8.5</w:t>
            </w:r>
          </w:p>
        </w:tc>
        <w:tc>
          <w:tcPr>
            <w:tcW w:w="1606" w:type="dxa"/>
            <w:tcBorders>
              <w:top w:val="single" w:sz="12" w:space="0" w:color="auto"/>
              <w:left w:val="single" w:sz="6" w:space="0" w:color="auto"/>
              <w:bottom w:val="single" w:sz="6" w:space="0" w:color="auto"/>
              <w:right w:val="single" w:sz="4" w:space="0" w:color="auto"/>
            </w:tcBorders>
            <w:vAlign w:val="center"/>
          </w:tcPr>
          <w:p w:rsidR="00695B8E" w:rsidRPr="001B48FE" w:rsidRDefault="00695B8E" w:rsidP="00695B8E">
            <w:pPr>
              <w:jc w:val="center"/>
              <w:rPr>
                <w:color w:val="000000"/>
              </w:rPr>
            </w:pPr>
            <w:r>
              <w:rPr>
                <w:color w:val="000000"/>
              </w:rPr>
              <w:t>0.000</w:t>
            </w:r>
          </w:p>
        </w:tc>
      </w:tr>
      <w:tr w:rsidR="00695B8E" w:rsidRPr="001B48FE" w:rsidTr="007C56D6">
        <w:trPr>
          <w:trHeight w:val="304"/>
          <w:jc w:val="center"/>
        </w:trPr>
        <w:tc>
          <w:tcPr>
            <w:tcW w:w="1588" w:type="dxa"/>
            <w:tcBorders>
              <w:top w:val="single" w:sz="4" w:space="0" w:color="auto"/>
              <w:left w:val="single" w:sz="4" w:space="0" w:color="auto"/>
              <w:bottom w:val="nil"/>
              <w:right w:val="nil"/>
            </w:tcBorders>
            <w:shd w:val="clear" w:color="auto" w:fill="auto"/>
            <w:noWrap/>
            <w:vAlign w:val="center"/>
          </w:tcPr>
          <w:p w:rsidR="00695B8E" w:rsidRPr="001B48FE" w:rsidRDefault="00695B8E" w:rsidP="00695B8E">
            <w:pPr>
              <w:jc w:val="center"/>
              <w:rPr>
                <w:color w:val="000000"/>
              </w:rPr>
            </w:pPr>
            <w:r>
              <w:rPr>
                <w:color w:val="000000"/>
              </w:rPr>
              <w:t>102</w:t>
            </w:r>
          </w:p>
        </w:tc>
        <w:tc>
          <w:tcPr>
            <w:tcW w:w="1713" w:type="dxa"/>
            <w:tcBorders>
              <w:top w:val="single" w:sz="6" w:space="0" w:color="auto"/>
              <w:left w:val="single" w:sz="8" w:space="0" w:color="auto"/>
              <w:bottom w:val="single" w:sz="6" w:space="0" w:color="auto"/>
              <w:right w:val="single" w:sz="6" w:space="0" w:color="auto"/>
            </w:tcBorders>
            <w:shd w:val="clear" w:color="auto" w:fill="auto"/>
            <w:noWrap/>
            <w:vAlign w:val="center"/>
          </w:tcPr>
          <w:p w:rsidR="00695B8E" w:rsidRPr="001B48FE" w:rsidRDefault="00695B8E" w:rsidP="00695B8E">
            <w:pPr>
              <w:jc w:val="center"/>
              <w:rPr>
                <w:color w:val="000000"/>
              </w:rPr>
            </w:pPr>
            <w:r>
              <w:rPr>
                <w:color w:val="000000"/>
              </w:rPr>
              <w:t>2.121</w:t>
            </w:r>
          </w:p>
        </w:tc>
        <w:tc>
          <w:tcPr>
            <w:tcW w:w="1713" w:type="dxa"/>
            <w:tcBorders>
              <w:top w:val="single" w:sz="6" w:space="0" w:color="auto"/>
              <w:left w:val="single" w:sz="6" w:space="0" w:color="auto"/>
              <w:bottom w:val="single" w:sz="6" w:space="0" w:color="auto"/>
              <w:right w:val="single" w:sz="6" w:space="0" w:color="auto"/>
            </w:tcBorders>
            <w:vAlign w:val="center"/>
          </w:tcPr>
          <w:p w:rsidR="00695B8E" w:rsidRPr="001B48FE" w:rsidRDefault="00695B8E" w:rsidP="00695B8E">
            <w:pPr>
              <w:jc w:val="center"/>
              <w:rPr>
                <w:color w:val="000000"/>
              </w:rPr>
            </w:pPr>
            <w:r>
              <w:rPr>
                <w:color w:val="000000"/>
              </w:rPr>
              <w:t>-8.5</w:t>
            </w:r>
          </w:p>
        </w:tc>
        <w:tc>
          <w:tcPr>
            <w:tcW w:w="1606" w:type="dxa"/>
            <w:tcBorders>
              <w:top w:val="single" w:sz="6" w:space="0" w:color="auto"/>
              <w:left w:val="single" w:sz="6" w:space="0" w:color="auto"/>
              <w:bottom w:val="single" w:sz="6" w:space="0" w:color="auto"/>
              <w:right w:val="single" w:sz="4" w:space="0" w:color="auto"/>
            </w:tcBorders>
            <w:vAlign w:val="center"/>
          </w:tcPr>
          <w:p w:rsidR="00695B8E" w:rsidRPr="001B48FE" w:rsidRDefault="00695B8E" w:rsidP="00695B8E">
            <w:pPr>
              <w:jc w:val="center"/>
              <w:rPr>
                <w:color w:val="000000"/>
              </w:rPr>
            </w:pPr>
            <w:r>
              <w:rPr>
                <w:color w:val="000000"/>
              </w:rPr>
              <w:t>2.121</w:t>
            </w:r>
          </w:p>
        </w:tc>
      </w:tr>
      <w:tr w:rsidR="00695B8E" w:rsidRPr="001B48FE" w:rsidTr="007C56D6">
        <w:trPr>
          <w:trHeight w:val="304"/>
          <w:jc w:val="center"/>
        </w:trPr>
        <w:tc>
          <w:tcPr>
            <w:tcW w:w="1588" w:type="dxa"/>
            <w:tcBorders>
              <w:top w:val="single" w:sz="4" w:space="0" w:color="auto"/>
              <w:left w:val="single" w:sz="4" w:space="0" w:color="auto"/>
              <w:bottom w:val="nil"/>
              <w:right w:val="nil"/>
            </w:tcBorders>
            <w:shd w:val="clear" w:color="auto" w:fill="auto"/>
            <w:noWrap/>
            <w:vAlign w:val="center"/>
          </w:tcPr>
          <w:p w:rsidR="00695B8E" w:rsidRPr="001B48FE" w:rsidRDefault="00695B8E" w:rsidP="00695B8E">
            <w:pPr>
              <w:jc w:val="center"/>
              <w:rPr>
                <w:color w:val="000000"/>
              </w:rPr>
            </w:pPr>
            <w:r>
              <w:rPr>
                <w:color w:val="000000"/>
              </w:rPr>
              <w:t>103</w:t>
            </w:r>
          </w:p>
        </w:tc>
        <w:tc>
          <w:tcPr>
            <w:tcW w:w="1713" w:type="dxa"/>
            <w:tcBorders>
              <w:top w:val="single" w:sz="6" w:space="0" w:color="auto"/>
              <w:left w:val="single" w:sz="8" w:space="0" w:color="auto"/>
              <w:bottom w:val="single" w:sz="6" w:space="0" w:color="auto"/>
              <w:right w:val="single" w:sz="6" w:space="0" w:color="auto"/>
            </w:tcBorders>
            <w:shd w:val="clear" w:color="auto" w:fill="auto"/>
            <w:noWrap/>
            <w:vAlign w:val="center"/>
          </w:tcPr>
          <w:p w:rsidR="00695B8E" w:rsidRPr="001B48FE" w:rsidRDefault="00695B8E" w:rsidP="00695B8E">
            <w:pPr>
              <w:jc w:val="center"/>
              <w:rPr>
                <w:color w:val="000000"/>
              </w:rPr>
            </w:pPr>
            <w:r>
              <w:rPr>
                <w:color w:val="000000"/>
              </w:rPr>
              <w:t>0.000</w:t>
            </w:r>
          </w:p>
        </w:tc>
        <w:tc>
          <w:tcPr>
            <w:tcW w:w="1713" w:type="dxa"/>
            <w:tcBorders>
              <w:top w:val="single" w:sz="6" w:space="0" w:color="auto"/>
              <w:left w:val="single" w:sz="6" w:space="0" w:color="auto"/>
              <w:bottom w:val="single" w:sz="6" w:space="0" w:color="auto"/>
              <w:right w:val="single" w:sz="6" w:space="0" w:color="auto"/>
            </w:tcBorders>
            <w:vAlign w:val="center"/>
          </w:tcPr>
          <w:p w:rsidR="00695B8E" w:rsidRPr="001B48FE" w:rsidRDefault="00695B8E" w:rsidP="00695B8E">
            <w:pPr>
              <w:jc w:val="center"/>
              <w:rPr>
                <w:color w:val="000000"/>
              </w:rPr>
            </w:pPr>
            <w:r>
              <w:rPr>
                <w:color w:val="000000"/>
              </w:rPr>
              <w:t>-8.5</w:t>
            </w:r>
          </w:p>
        </w:tc>
        <w:tc>
          <w:tcPr>
            <w:tcW w:w="1606" w:type="dxa"/>
            <w:tcBorders>
              <w:top w:val="single" w:sz="6" w:space="0" w:color="auto"/>
              <w:left w:val="single" w:sz="6" w:space="0" w:color="auto"/>
              <w:bottom w:val="single" w:sz="6" w:space="0" w:color="auto"/>
              <w:right w:val="single" w:sz="4" w:space="0" w:color="auto"/>
            </w:tcBorders>
            <w:vAlign w:val="center"/>
          </w:tcPr>
          <w:p w:rsidR="00695B8E" w:rsidRPr="001B48FE" w:rsidRDefault="00695B8E" w:rsidP="00695B8E">
            <w:pPr>
              <w:jc w:val="center"/>
              <w:rPr>
                <w:color w:val="000000"/>
              </w:rPr>
            </w:pPr>
            <w:r>
              <w:rPr>
                <w:color w:val="000000"/>
              </w:rPr>
              <w:t>3.000</w:t>
            </w:r>
          </w:p>
        </w:tc>
      </w:tr>
      <w:tr w:rsidR="00695B8E" w:rsidRPr="001B48FE" w:rsidTr="007C56D6">
        <w:trPr>
          <w:trHeight w:val="304"/>
          <w:jc w:val="center"/>
        </w:trPr>
        <w:tc>
          <w:tcPr>
            <w:tcW w:w="1588" w:type="dxa"/>
            <w:tcBorders>
              <w:top w:val="single" w:sz="4" w:space="0" w:color="auto"/>
              <w:left w:val="single" w:sz="4" w:space="0" w:color="auto"/>
              <w:bottom w:val="nil"/>
              <w:right w:val="nil"/>
            </w:tcBorders>
            <w:shd w:val="clear" w:color="auto" w:fill="auto"/>
            <w:noWrap/>
            <w:vAlign w:val="center"/>
          </w:tcPr>
          <w:p w:rsidR="00695B8E" w:rsidRPr="001B48FE" w:rsidRDefault="00695B8E" w:rsidP="00695B8E">
            <w:pPr>
              <w:jc w:val="center"/>
              <w:rPr>
                <w:color w:val="000000"/>
              </w:rPr>
            </w:pPr>
            <w:r>
              <w:rPr>
                <w:color w:val="000000"/>
              </w:rPr>
              <w:t>104</w:t>
            </w:r>
          </w:p>
        </w:tc>
        <w:tc>
          <w:tcPr>
            <w:tcW w:w="1713" w:type="dxa"/>
            <w:tcBorders>
              <w:top w:val="single" w:sz="6" w:space="0" w:color="auto"/>
              <w:left w:val="single" w:sz="8" w:space="0" w:color="auto"/>
              <w:bottom w:val="single" w:sz="6" w:space="0" w:color="auto"/>
              <w:right w:val="single" w:sz="6" w:space="0" w:color="auto"/>
            </w:tcBorders>
            <w:shd w:val="clear" w:color="auto" w:fill="auto"/>
            <w:noWrap/>
            <w:vAlign w:val="center"/>
          </w:tcPr>
          <w:p w:rsidR="00695B8E" w:rsidRPr="001B48FE" w:rsidRDefault="00695B8E" w:rsidP="00695B8E">
            <w:pPr>
              <w:jc w:val="center"/>
              <w:rPr>
                <w:color w:val="000000"/>
              </w:rPr>
            </w:pPr>
            <w:r>
              <w:rPr>
                <w:color w:val="000000"/>
              </w:rPr>
              <w:t>-3.000</w:t>
            </w:r>
          </w:p>
        </w:tc>
        <w:tc>
          <w:tcPr>
            <w:tcW w:w="1713" w:type="dxa"/>
            <w:tcBorders>
              <w:top w:val="single" w:sz="6" w:space="0" w:color="auto"/>
              <w:left w:val="single" w:sz="6" w:space="0" w:color="auto"/>
              <w:bottom w:val="single" w:sz="6" w:space="0" w:color="auto"/>
              <w:right w:val="single" w:sz="6" w:space="0" w:color="auto"/>
            </w:tcBorders>
            <w:vAlign w:val="center"/>
          </w:tcPr>
          <w:p w:rsidR="00695B8E" w:rsidRPr="001B48FE" w:rsidRDefault="00695B8E" w:rsidP="00695B8E">
            <w:pPr>
              <w:jc w:val="center"/>
              <w:rPr>
                <w:color w:val="000000"/>
              </w:rPr>
            </w:pPr>
            <w:r>
              <w:rPr>
                <w:color w:val="000000"/>
              </w:rPr>
              <w:t>-8.5</w:t>
            </w:r>
          </w:p>
        </w:tc>
        <w:tc>
          <w:tcPr>
            <w:tcW w:w="1606" w:type="dxa"/>
            <w:tcBorders>
              <w:top w:val="single" w:sz="6" w:space="0" w:color="auto"/>
              <w:left w:val="single" w:sz="6" w:space="0" w:color="auto"/>
              <w:bottom w:val="single" w:sz="6" w:space="0" w:color="auto"/>
              <w:right w:val="single" w:sz="4" w:space="0" w:color="auto"/>
            </w:tcBorders>
            <w:vAlign w:val="center"/>
          </w:tcPr>
          <w:p w:rsidR="00695B8E" w:rsidRPr="001B48FE" w:rsidRDefault="00695B8E" w:rsidP="00695B8E">
            <w:pPr>
              <w:jc w:val="center"/>
              <w:rPr>
                <w:color w:val="000000"/>
              </w:rPr>
            </w:pPr>
            <w:r>
              <w:rPr>
                <w:color w:val="000000"/>
              </w:rPr>
              <w:t>0.000</w:t>
            </w:r>
          </w:p>
        </w:tc>
      </w:tr>
      <w:tr w:rsidR="00695B8E" w:rsidRPr="001B48FE" w:rsidTr="007C56D6">
        <w:trPr>
          <w:trHeight w:val="304"/>
          <w:jc w:val="center"/>
        </w:trPr>
        <w:tc>
          <w:tcPr>
            <w:tcW w:w="1588" w:type="dxa"/>
            <w:tcBorders>
              <w:top w:val="single" w:sz="4" w:space="0" w:color="auto"/>
              <w:left w:val="single" w:sz="4" w:space="0" w:color="auto"/>
              <w:bottom w:val="nil"/>
              <w:right w:val="nil"/>
            </w:tcBorders>
            <w:shd w:val="clear" w:color="auto" w:fill="auto"/>
            <w:noWrap/>
            <w:vAlign w:val="center"/>
          </w:tcPr>
          <w:p w:rsidR="00695B8E" w:rsidRPr="001B48FE" w:rsidRDefault="00695B8E" w:rsidP="00695B8E">
            <w:pPr>
              <w:jc w:val="center"/>
              <w:rPr>
                <w:color w:val="000000"/>
              </w:rPr>
            </w:pPr>
            <w:r>
              <w:rPr>
                <w:color w:val="000000"/>
              </w:rPr>
              <w:t>105</w:t>
            </w:r>
          </w:p>
        </w:tc>
        <w:tc>
          <w:tcPr>
            <w:tcW w:w="1713" w:type="dxa"/>
            <w:tcBorders>
              <w:top w:val="single" w:sz="6" w:space="0" w:color="auto"/>
              <w:left w:val="single" w:sz="8" w:space="0" w:color="auto"/>
              <w:bottom w:val="single" w:sz="6" w:space="0" w:color="auto"/>
              <w:right w:val="single" w:sz="6" w:space="0" w:color="auto"/>
            </w:tcBorders>
            <w:shd w:val="clear" w:color="auto" w:fill="auto"/>
            <w:noWrap/>
            <w:vAlign w:val="center"/>
          </w:tcPr>
          <w:p w:rsidR="00695B8E" w:rsidRPr="001B48FE" w:rsidRDefault="00695B8E" w:rsidP="00695B8E">
            <w:pPr>
              <w:jc w:val="center"/>
              <w:rPr>
                <w:color w:val="000000"/>
              </w:rPr>
            </w:pPr>
            <w:r>
              <w:rPr>
                <w:color w:val="000000"/>
              </w:rPr>
              <w:t>-2.121</w:t>
            </w:r>
          </w:p>
        </w:tc>
        <w:tc>
          <w:tcPr>
            <w:tcW w:w="1713" w:type="dxa"/>
            <w:tcBorders>
              <w:top w:val="single" w:sz="6" w:space="0" w:color="auto"/>
              <w:left w:val="single" w:sz="6" w:space="0" w:color="auto"/>
              <w:bottom w:val="single" w:sz="6" w:space="0" w:color="auto"/>
              <w:right w:val="single" w:sz="6" w:space="0" w:color="auto"/>
            </w:tcBorders>
            <w:vAlign w:val="center"/>
          </w:tcPr>
          <w:p w:rsidR="00695B8E" w:rsidRPr="001B48FE" w:rsidRDefault="00695B8E" w:rsidP="00695B8E">
            <w:pPr>
              <w:jc w:val="center"/>
              <w:rPr>
                <w:color w:val="000000"/>
              </w:rPr>
            </w:pPr>
            <w:r>
              <w:rPr>
                <w:color w:val="000000"/>
              </w:rPr>
              <w:t>-8.5</w:t>
            </w:r>
          </w:p>
        </w:tc>
        <w:tc>
          <w:tcPr>
            <w:tcW w:w="1606" w:type="dxa"/>
            <w:tcBorders>
              <w:top w:val="single" w:sz="6" w:space="0" w:color="auto"/>
              <w:left w:val="single" w:sz="6" w:space="0" w:color="auto"/>
              <w:bottom w:val="single" w:sz="6" w:space="0" w:color="auto"/>
              <w:right w:val="single" w:sz="4" w:space="0" w:color="auto"/>
            </w:tcBorders>
            <w:vAlign w:val="center"/>
          </w:tcPr>
          <w:p w:rsidR="00695B8E" w:rsidRPr="001B48FE" w:rsidRDefault="00695B8E" w:rsidP="00695B8E">
            <w:pPr>
              <w:jc w:val="center"/>
              <w:rPr>
                <w:color w:val="000000"/>
              </w:rPr>
            </w:pPr>
            <w:r>
              <w:rPr>
                <w:color w:val="000000"/>
              </w:rPr>
              <w:t>-2.121</w:t>
            </w:r>
          </w:p>
        </w:tc>
      </w:tr>
      <w:tr w:rsidR="00695B8E" w:rsidRPr="001B48FE" w:rsidTr="007C56D6">
        <w:trPr>
          <w:trHeight w:val="304"/>
          <w:jc w:val="center"/>
        </w:trPr>
        <w:tc>
          <w:tcPr>
            <w:tcW w:w="1588" w:type="dxa"/>
            <w:tcBorders>
              <w:top w:val="single" w:sz="4" w:space="0" w:color="auto"/>
              <w:left w:val="single" w:sz="4" w:space="0" w:color="auto"/>
              <w:bottom w:val="nil"/>
              <w:right w:val="nil"/>
            </w:tcBorders>
            <w:shd w:val="clear" w:color="auto" w:fill="auto"/>
            <w:noWrap/>
            <w:vAlign w:val="center"/>
          </w:tcPr>
          <w:p w:rsidR="00695B8E" w:rsidRPr="001B48FE" w:rsidRDefault="00695B8E" w:rsidP="00695B8E">
            <w:pPr>
              <w:jc w:val="center"/>
              <w:rPr>
                <w:color w:val="000000"/>
              </w:rPr>
            </w:pPr>
            <w:r>
              <w:rPr>
                <w:color w:val="000000"/>
              </w:rPr>
              <w:t>106</w:t>
            </w:r>
          </w:p>
        </w:tc>
        <w:tc>
          <w:tcPr>
            <w:tcW w:w="1713" w:type="dxa"/>
            <w:tcBorders>
              <w:top w:val="single" w:sz="6" w:space="0" w:color="auto"/>
              <w:left w:val="single" w:sz="8" w:space="0" w:color="auto"/>
              <w:bottom w:val="single" w:sz="6" w:space="0" w:color="auto"/>
              <w:right w:val="single" w:sz="6" w:space="0" w:color="auto"/>
            </w:tcBorders>
            <w:shd w:val="clear" w:color="auto" w:fill="auto"/>
            <w:noWrap/>
            <w:vAlign w:val="center"/>
          </w:tcPr>
          <w:p w:rsidR="00695B8E" w:rsidRPr="001B48FE" w:rsidRDefault="00695B8E" w:rsidP="00695B8E">
            <w:pPr>
              <w:jc w:val="center"/>
              <w:rPr>
                <w:color w:val="000000"/>
              </w:rPr>
            </w:pPr>
            <w:r>
              <w:rPr>
                <w:color w:val="000000"/>
              </w:rPr>
              <w:t>0.000</w:t>
            </w:r>
          </w:p>
        </w:tc>
        <w:tc>
          <w:tcPr>
            <w:tcW w:w="1713" w:type="dxa"/>
            <w:tcBorders>
              <w:top w:val="single" w:sz="6" w:space="0" w:color="auto"/>
              <w:left w:val="single" w:sz="6" w:space="0" w:color="auto"/>
              <w:bottom w:val="single" w:sz="6" w:space="0" w:color="auto"/>
              <w:right w:val="single" w:sz="6" w:space="0" w:color="auto"/>
            </w:tcBorders>
            <w:vAlign w:val="center"/>
          </w:tcPr>
          <w:p w:rsidR="00695B8E" w:rsidRPr="001B48FE" w:rsidRDefault="00695B8E" w:rsidP="00695B8E">
            <w:pPr>
              <w:jc w:val="center"/>
              <w:rPr>
                <w:color w:val="000000"/>
              </w:rPr>
            </w:pPr>
            <w:r>
              <w:rPr>
                <w:color w:val="000000"/>
              </w:rPr>
              <w:t>-8.5</w:t>
            </w:r>
          </w:p>
        </w:tc>
        <w:tc>
          <w:tcPr>
            <w:tcW w:w="1606" w:type="dxa"/>
            <w:tcBorders>
              <w:top w:val="single" w:sz="6" w:space="0" w:color="auto"/>
              <w:left w:val="single" w:sz="6" w:space="0" w:color="auto"/>
              <w:bottom w:val="single" w:sz="6" w:space="0" w:color="auto"/>
              <w:right w:val="single" w:sz="4" w:space="0" w:color="auto"/>
            </w:tcBorders>
            <w:vAlign w:val="center"/>
          </w:tcPr>
          <w:p w:rsidR="00695B8E" w:rsidRPr="001B48FE" w:rsidRDefault="00695B8E" w:rsidP="00695B8E">
            <w:pPr>
              <w:jc w:val="center"/>
              <w:rPr>
                <w:color w:val="000000"/>
              </w:rPr>
            </w:pPr>
            <w:r>
              <w:rPr>
                <w:color w:val="000000"/>
              </w:rPr>
              <w:t>3.000</w:t>
            </w:r>
          </w:p>
        </w:tc>
      </w:tr>
      <w:tr w:rsidR="00695B8E" w:rsidRPr="001B48FE" w:rsidTr="007C56D6">
        <w:trPr>
          <w:trHeight w:val="304"/>
          <w:jc w:val="center"/>
        </w:trPr>
        <w:tc>
          <w:tcPr>
            <w:tcW w:w="1588" w:type="dxa"/>
            <w:tcBorders>
              <w:top w:val="single" w:sz="4" w:space="0" w:color="auto"/>
              <w:left w:val="single" w:sz="4" w:space="0" w:color="auto"/>
              <w:bottom w:val="nil"/>
              <w:right w:val="nil"/>
            </w:tcBorders>
            <w:shd w:val="clear" w:color="auto" w:fill="auto"/>
            <w:noWrap/>
            <w:vAlign w:val="center"/>
          </w:tcPr>
          <w:p w:rsidR="00695B8E" w:rsidRPr="001B48FE" w:rsidRDefault="00695B8E" w:rsidP="00695B8E">
            <w:pPr>
              <w:jc w:val="center"/>
              <w:rPr>
                <w:color w:val="000000"/>
              </w:rPr>
            </w:pPr>
            <w:r>
              <w:rPr>
                <w:color w:val="000000"/>
              </w:rPr>
              <w:t>107</w:t>
            </w:r>
          </w:p>
        </w:tc>
        <w:tc>
          <w:tcPr>
            <w:tcW w:w="1713" w:type="dxa"/>
            <w:tcBorders>
              <w:top w:val="single" w:sz="6" w:space="0" w:color="auto"/>
              <w:left w:val="single" w:sz="8" w:space="0" w:color="auto"/>
              <w:bottom w:val="single" w:sz="6" w:space="0" w:color="auto"/>
              <w:right w:val="single" w:sz="6" w:space="0" w:color="auto"/>
            </w:tcBorders>
            <w:shd w:val="clear" w:color="auto" w:fill="auto"/>
            <w:noWrap/>
            <w:vAlign w:val="center"/>
          </w:tcPr>
          <w:p w:rsidR="00695B8E" w:rsidRPr="001B48FE" w:rsidRDefault="00695B8E" w:rsidP="00695B8E">
            <w:pPr>
              <w:jc w:val="center"/>
              <w:rPr>
                <w:color w:val="000000"/>
              </w:rPr>
            </w:pPr>
            <w:r>
              <w:rPr>
                <w:color w:val="000000"/>
              </w:rPr>
              <w:t>2.121</w:t>
            </w:r>
          </w:p>
        </w:tc>
        <w:tc>
          <w:tcPr>
            <w:tcW w:w="1713" w:type="dxa"/>
            <w:tcBorders>
              <w:top w:val="single" w:sz="6" w:space="0" w:color="auto"/>
              <w:left w:val="single" w:sz="6" w:space="0" w:color="auto"/>
              <w:bottom w:val="single" w:sz="6" w:space="0" w:color="auto"/>
              <w:right w:val="single" w:sz="6" w:space="0" w:color="auto"/>
            </w:tcBorders>
            <w:vAlign w:val="center"/>
          </w:tcPr>
          <w:p w:rsidR="00695B8E" w:rsidRPr="001B48FE" w:rsidRDefault="00695B8E" w:rsidP="00695B8E">
            <w:pPr>
              <w:jc w:val="center"/>
              <w:rPr>
                <w:color w:val="000000"/>
              </w:rPr>
            </w:pPr>
            <w:r>
              <w:rPr>
                <w:color w:val="000000"/>
              </w:rPr>
              <w:t>-8.5</w:t>
            </w:r>
          </w:p>
        </w:tc>
        <w:tc>
          <w:tcPr>
            <w:tcW w:w="1606" w:type="dxa"/>
            <w:tcBorders>
              <w:top w:val="single" w:sz="6" w:space="0" w:color="auto"/>
              <w:left w:val="single" w:sz="6" w:space="0" w:color="auto"/>
              <w:bottom w:val="single" w:sz="6" w:space="0" w:color="auto"/>
              <w:right w:val="single" w:sz="4" w:space="0" w:color="auto"/>
            </w:tcBorders>
            <w:vAlign w:val="center"/>
          </w:tcPr>
          <w:p w:rsidR="00695B8E" w:rsidRPr="001B48FE" w:rsidRDefault="00695B8E" w:rsidP="00695B8E">
            <w:pPr>
              <w:jc w:val="center"/>
              <w:rPr>
                <w:color w:val="000000"/>
              </w:rPr>
            </w:pPr>
            <w:r>
              <w:rPr>
                <w:color w:val="000000"/>
              </w:rPr>
              <w:t>-2.121</w:t>
            </w:r>
          </w:p>
        </w:tc>
      </w:tr>
      <w:tr w:rsidR="00695B8E" w:rsidRPr="001B48FE" w:rsidTr="007C56D6">
        <w:trPr>
          <w:trHeight w:val="304"/>
          <w:jc w:val="center"/>
        </w:trPr>
        <w:tc>
          <w:tcPr>
            <w:tcW w:w="1588" w:type="dxa"/>
            <w:tcBorders>
              <w:top w:val="single" w:sz="4" w:space="0" w:color="auto"/>
              <w:left w:val="single" w:sz="4" w:space="0" w:color="auto"/>
              <w:bottom w:val="single" w:sz="4" w:space="0" w:color="auto"/>
              <w:right w:val="nil"/>
            </w:tcBorders>
            <w:shd w:val="clear" w:color="auto" w:fill="auto"/>
            <w:noWrap/>
            <w:vAlign w:val="center"/>
          </w:tcPr>
          <w:p w:rsidR="00695B8E" w:rsidRPr="001B48FE" w:rsidRDefault="00695B8E" w:rsidP="00695B8E">
            <w:pPr>
              <w:jc w:val="center"/>
              <w:rPr>
                <w:color w:val="000000"/>
              </w:rPr>
            </w:pPr>
            <w:r>
              <w:rPr>
                <w:color w:val="000000"/>
              </w:rPr>
              <w:t>108</w:t>
            </w:r>
          </w:p>
        </w:tc>
        <w:tc>
          <w:tcPr>
            <w:tcW w:w="1713" w:type="dxa"/>
            <w:tcBorders>
              <w:top w:val="single" w:sz="6" w:space="0" w:color="auto"/>
              <w:left w:val="single" w:sz="8" w:space="0" w:color="auto"/>
              <w:bottom w:val="single" w:sz="4" w:space="0" w:color="auto"/>
              <w:right w:val="single" w:sz="6" w:space="0" w:color="auto"/>
            </w:tcBorders>
            <w:shd w:val="clear" w:color="auto" w:fill="auto"/>
            <w:noWrap/>
            <w:vAlign w:val="center"/>
          </w:tcPr>
          <w:p w:rsidR="00695B8E" w:rsidRPr="001B48FE" w:rsidRDefault="00695B8E" w:rsidP="00695B8E">
            <w:pPr>
              <w:jc w:val="center"/>
              <w:rPr>
                <w:color w:val="000000"/>
              </w:rPr>
            </w:pPr>
            <w:r>
              <w:rPr>
                <w:color w:val="000000"/>
              </w:rPr>
              <w:t>-2.121</w:t>
            </w:r>
          </w:p>
        </w:tc>
        <w:tc>
          <w:tcPr>
            <w:tcW w:w="1713" w:type="dxa"/>
            <w:tcBorders>
              <w:top w:val="single" w:sz="6" w:space="0" w:color="auto"/>
              <w:left w:val="single" w:sz="6" w:space="0" w:color="auto"/>
              <w:bottom w:val="single" w:sz="4" w:space="0" w:color="auto"/>
              <w:right w:val="single" w:sz="6" w:space="0" w:color="auto"/>
            </w:tcBorders>
            <w:vAlign w:val="center"/>
          </w:tcPr>
          <w:p w:rsidR="00695B8E" w:rsidRPr="001B48FE" w:rsidRDefault="00695B8E" w:rsidP="00695B8E">
            <w:pPr>
              <w:jc w:val="center"/>
              <w:rPr>
                <w:color w:val="000000"/>
              </w:rPr>
            </w:pPr>
            <w:r>
              <w:rPr>
                <w:color w:val="000000"/>
              </w:rPr>
              <w:t>-8.5</w:t>
            </w:r>
          </w:p>
        </w:tc>
        <w:tc>
          <w:tcPr>
            <w:tcW w:w="1606" w:type="dxa"/>
            <w:tcBorders>
              <w:top w:val="single" w:sz="6" w:space="0" w:color="auto"/>
              <w:left w:val="single" w:sz="6" w:space="0" w:color="auto"/>
              <w:bottom w:val="single" w:sz="4" w:space="0" w:color="auto"/>
              <w:right w:val="single" w:sz="4" w:space="0" w:color="auto"/>
            </w:tcBorders>
            <w:vAlign w:val="center"/>
          </w:tcPr>
          <w:p w:rsidR="00695B8E" w:rsidRPr="001B48FE" w:rsidRDefault="00695B8E" w:rsidP="00695B8E">
            <w:pPr>
              <w:jc w:val="center"/>
              <w:rPr>
                <w:color w:val="000000"/>
              </w:rPr>
            </w:pPr>
            <w:r>
              <w:rPr>
                <w:color w:val="000000"/>
              </w:rPr>
              <w:t>2.121</w:t>
            </w:r>
          </w:p>
        </w:tc>
      </w:tr>
    </w:tbl>
    <w:p w:rsidR="00701595" w:rsidRDefault="00701595" w:rsidP="00C41210">
      <w:pPr>
        <w:tabs>
          <w:tab w:val="left" w:pos="288"/>
        </w:tabs>
        <w:jc w:val="left"/>
      </w:pPr>
    </w:p>
    <w:p w:rsidR="00701595" w:rsidRDefault="00C41210" w:rsidP="00C41210">
      <w:pPr>
        <w:tabs>
          <w:tab w:val="left" w:pos="288"/>
        </w:tabs>
        <w:jc w:val="center"/>
      </w:pPr>
      <w:r w:rsidRPr="00C41210">
        <w:rPr>
          <w:noProof/>
        </w:rPr>
        <w:drawing>
          <wp:inline distT="0" distB="0" distL="0" distR="0" wp14:anchorId="45D56BA2" wp14:editId="351C0DA7">
            <wp:extent cx="2883641" cy="32639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13420" cy="3297606"/>
                    </a:xfrm>
                    <a:prstGeom prst="rect">
                      <a:avLst/>
                    </a:prstGeom>
                  </pic:spPr>
                </pic:pic>
              </a:graphicData>
            </a:graphic>
          </wp:inline>
        </w:drawing>
      </w:r>
    </w:p>
    <w:p w:rsidR="00FD5DD2" w:rsidRDefault="00FD5DD2" w:rsidP="00FD5DD2">
      <w:pPr>
        <w:spacing w:before="120" w:after="120"/>
        <w:jc w:val="center"/>
        <w:rPr>
          <w:b/>
        </w:rPr>
      </w:pPr>
      <w:r w:rsidRPr="00F565BA">
        <w:rPr>
          <w:b/>
        </w:rPr>
        <w:t xml:space="preserve">Fig. </w:t>
      </w:r>
      <w:r w:rsidRPr="00F565BA">
        <w:rPr>
          <w:b/>
        </w:rPr>
        <w:fldChar w:fldCharType="begin"/>
      </w:r>
      <w:r w:rsidRPr="00F565BA">
        <w:rPr>
          <w:b/>
        </w:rPr>
        <w:instrText xml:space="preserve"> SEQ Fig. \* ARABIC </w:instrText>
      </w:r>
      <w:r w:rsidRPr="00F565BA">
        <w:rPr>
          <w:b/>
        </w:rPr>
        <w:fldChar w:fldCharType="separate"/>
      </w:r>
      <w:r w:rsidR="00737A90">
        <w:rPr>
          <w:b/>
          <w:noProof/>
        </w:rPr>
        <w:t>16</w:t>
      </w:r>
      <w:r w:rsidRPr="00F565BA">
        <w:rPr>
          <w:b/>
          <w:noProof/>
        </w:rPr>
        <w:fldChar w:fldCharType="end"/>
      </w:r>
      <w:r>
        <w:rPr>
          <w:b/>
        </w:rPr>
        <w:t xml:space="preserve">  Typical loads and constraints.</w:t>
      </w:r>
    </w:p>
    <w:p w:rsidR="005D5E67" w:rsidRDefault="005D5E67" w:rsidP="005D5E67">
      <w:pPr>
        <w:tabs>
          <w:tab w:val="left" w:pos="288"/>
        </w:tabs>
      </w:pPr>
    </w:p>
    <w:p w:rsidR="005D5E67" w:rsidRDefault="00F15842" w:rsidP="00F15842">
      <w:pPr>
        <w:pStyle w:val="Caption"/>
        <w:jc w:val="center"/>
      </w:pPr>
      <w:r>
        <w:t xml:space="preserve">Table </w:t>
      </w:r>
      <w:fldSimple w:instr=" SEQ Table \* ARABIC ">
        <w:r w:rsidR="00737A90">
          <w:rPr>
            <w:noProof/>
          </w:rPr>
          <w:t>8</w:t>
        </w:r>
      </w:fldSimple>
      <w:r>
        <w:t xml:space="preserve">  </w:t>
      </w:r>
      <w:r w:rsidR="00DA32F6">
        <w:t xml:space="preserve">Mass summaries for </w:t>
      </w:r>
      <w:r w:rsidR="003F165D">
        <w:t>SPI Bus</w:t>
      </w:r>
      <w:r w:rsidR="00DA32F6">
        <w:t xml:space="preserve"> structures and mechanisms</w:t>
      </w:r>
      <w:r w:rsidRPr="001B48FE">
        <w:t>.</w:t>
      </w:r>
    </w:p>
    <w:tbl>
      <w:tblPr>
        <w:tblW w:w="9176" w:type="dxa"/>
        <w:jc w:val="center"/>
        <w:tblLook w:val="04A0" w:firstRow="1" w:lastRow="0" w:firstColumn="1" w:lastColumn="0" w:noHBand="0" w:noVBand="1"/>
      </w:tblPr>
      <w:tblGrid>
        <w:gridCol w:w="584"/>
        <w:gridCol w:w="904"/>
        <w:gridCol w:w="1150"/>
        <w:gridCol w:w="1795"/>
        <w:gridCol w:w="539"/>
        <w:gridCol w:w="936"/>
        <w:gridCol w:w="870"/>
        <w:gridCol w:w="705"/>
        <w:gridCol w:w="705"/>
        <w:gridCol w:w="1038"/>
      </w:tblGrid>
      <w:tr w:rsidR="006653EB" w:rsidRPr="00F15842" w:rsidTr="004D132C">
        <w:trPr>
          <w:trHeight w:val="789"/>
          <w:jc w:val="center"/>
        </w:trPr>
        <w:tc>
          <w:tcPr>
            <w:tcW w:w="4433" w:type="dxa"/>
            <w:gridSpan w:val="4"/>
            <w:tcBorders>
              <w:top w:val="single" w:sz="12" w:space="0" w:color="auto"/>
              <w:left w:val="single" w:sz="12" w:space="0" w:color="auto"/>
              <w:bottom w:val="single" w:sz="12" w:space="0" w:color="auto"/>
              <w:right w:val="single" w:sz="12" w:space="0" w:color="auto"/>
            </w:tcBorders>
            <w:shd w:val="clear" w:color="auto" w:fill="D9D9D9" w:themeFill="background1" w:themeFillShade="D9"/>
            <w:noWrap/>
            <w:vAlign w:val="center"/>
            <w:hideMark/>
          </w:tcPr>
          <w:p w:rsidR="00F15842" w:rsidRPr="006B1E73" w:rsidRDefault="00412217" w:rsidP="00F15842">
            <w:pPr>
              <w:jc w:val="left"/>
              <w:rPr>
                <w:b/>
                <w:bCs/>
                <w:color w:val="000000"/>
              </w:rPr>
            </w:pPr>
            <w:r w:rsidRPr="006B1E73">
              <w:rPr>
                <w:b/>
                <w:bCs/>
                <w:color w:val="000000"/>
              </w:rPr>
              <w:t>Subsystem</w:t>
            </w:r>
          </w:p>
        </w:tc>
        <w:tc>
          <w:tcPr>
            <w:tcW w:w="530"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F15842" w:rsidRPr="006B1E73" w:rsidRDefault="00F15842" w:rsidP="00F15842">
            <w:pPr>
              <w:jc w:val="center"/>
              <w:rPr>
                <w:b/>
                <w:bCs/>
                <w:color w:val="000000"/>
              </w:rPr>
            </w:pPr>
            <w:r w:rsidRPr="006B1E73">
              <w:rPr>
                <w:b/>
                <w:bCs/>
                <w:color w:val="000000"/>
              </w:rPr>
              <w:t>Qty</w:t>
            </w:r>
          </w:p>
        </w:tc>
        <w:tc>
          <w:tcPr>
            <w:tcW w:w="936"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412217" w:rsidRPr="006B1E73" w:rsidRDefault="00F15842" w:rsidP="00F15842">
            <w:pPr>
              <w:jc w:val="center"/>
              <w:rPr>
                <w:b/>
                <w:bCs/>
                <w:color w:val="000000"/>
              </w:rPr>
            </w:pPr>
            <w:r w:rsidRPr="006B1E73">
              <w:rPr>
                <w:b/>
                <w:bCs/>
                <w:color w:val="000000"/>
              </w:rPr>
              <w:t xml:space="preserve">Unit </w:t>
            </w:r>
          </w:p>
          <w:p w:rsidR="00412217" w:rsidRPr="006B1E73" w:rsidRDefault="00F15842" w:rsidP="00F15842">
            <w:pPr>
              <w:jc w:val="center"/>
              <w:rPr>
                <w:b/>
                <w:bCs/>
                <w:color w:val="000000"/>
              </w:rPr>
            </w:pPr>
            <w:r w:rsidRPr="006B1E73">
              <w:rPr>
                <w:b/>
                <w:bCs/>
                <w:color w:val="000000"/>
              </w:rPr>
              <w:t>Mass</w:t>
            </w:r>
          </w:p>
          <w:p w:rsidR="00F15842" w:rsidRPr="006B1E73" w:rsidRDefault="00F15842" w:rsidP="00F15842">
            <w:pPr>
              <w:jc w:val="center"/>
              <w:rPr>
                <w:b/>
                <w:bCs/>
                <w:color w:val="000000"/>
              </w:rPr>
            </w:pPr>
            <w:r w:rsidRPr="006B1E73">
              <w:rPr>
                <w:color w:val="000000"/>
              </w:rPr>
              <w:t>(kg)</w:t>
            </w:r>
          </w:p>
        </w:tc>
        <w:tc>
          <w:tcPr>
            <w:tcW w:w="870"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412217" w:rsidRPr="006B1E73" w:rsidRDefault="00F15842" w:rsidP="00F15842">
            <w:pPr>
              <w:jc w:val="center"/>
              <w:rPr>
                <w:b/>
                <w:bCs/>
                <w:color w:val="000000"/>
              </w:rPr>
            </w:pPr>
            <w:r w:rsidRPr="006B1E73">
              <w:rPr>
                <w:b/>
                <w:bCs/>
                <w:color w:val="000000"/>
              </w:rPr>
              <w:t xml:space="preserve">Basic </w:t>
            </w:r>
          </w:p>
          <w:p w:rsidR="00412217" w:rsidRPr="006B1E73" w:rsidRDefault="00F15842" w:rsidP="00F15842">
            <w:pPr>
              <w:jc w:val="center"/>
              <w:rPr>
                <w:b/>
                <w:bCs/>
                <w:color w:val="000000"/>
              </w:rPr>
            </w:pPr>
            <w:r w:rsidRPr="006B1E73">
              <w:rPr>
                <w:b/>
                <w:bCs/>
                <w:color w:val="000000"/>
              </w:rPr>
              <w:t xml:space="preserve">Mass </w:t>
            </w:r>
          </w:p>
          <w:p w:rsidR="00F15842" w:rsidRPr="006B1E73" w:rsidRDefault="00F15842" w:rsidP="00F15842">
            <w:pPr>
              <w:jc w:val="center"/>
              <w:rPr>
                <w:b/>
                <w:bCs/>
                <w:color w:val="000000"/>
              </w:rPr>
            </w:pPr>
            <w:r w:rsidRPr="006B1E73">
              <w:rPr>
                <w:color w:val="000000"/>
              </w:rPr>
              <w:t>(kg)</w:t>
            </w:r>
          </w:p>
        </w:tc>
        <w:tc>
          <w:tcPr>
            <w:tcW w:w="693"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412217" w:rsidRPr="006B1E73" w:rsidRDefault="00F15842" w:rsidP="00F15842">
            <w:pPr>
              <w:jc w:val="center"/>
              <w:rPr>
                <w:b/>
                <w:bCs/>
                <w:color w:val="000000"/>
              </w:rPr>
            </w:pPr>
            <w:r w:rsidRPr="006B1E73">
              <w:rPr>
                <w:b/>
                <w:bCs/>
                <w:color w:val="000000"/>
              </w:rPr>
              <w:t xml:space="preserve">MGA </w:t>
            </w:r>
          </w:p>
          <w:p w:rsidR="00F15842" w:rsidRPr="006B1E73" w:rsidRDefault="00F15842" w:rsidP="00F15842">
            <w:pPr>
              <w:jc w:val="center"/>
              <w:rPr>
                <w:b/>
                <w:bCs/>
                <w:color w:val="000000"/>
              </w:rPr>
            </w:pPr>
            <w:r w:rsidRPr="006B1E73">
              <w:rPr>
                <w:color w:val="000000"/>
              </w:rPr>
              <w:t>(%)</w:t>
            </w:r>
          </w:p>
        </w:tc>
        <w:tc>
          <w:tcPr>
            <w:tcW w:w="693"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412217" w:rsidRPr="006B1E73" w:rsidRDefault="00F15842" w:rsidP="00F15842">
            <w:pPr>
              <w:jc w:val="center"/>
              <w:rPr>
                <w:b/>
                <w:bCs/>
                <w:color w:val="000000"/>
              </w:rPr>
            </w:pPr>
            <w:r w:rsidRPr="006B1E73">
              <w:rPr>
                <w:b/>
                <w:bCs/>
                <w:color w:val="000000"/>
              </w:rPr>
              <w:t xml:space="preserve">MGA </w:t>
            </w:r>
          </w:p>
          <w:p w:rsidR="00F15842" w:rsidRPr="006B1E73" w:rsidRDefault="00F15842" w:rsidP="00F15842">
            <w:pPr>
              <w:jc w:val="center"/>
              <w:rPr>
                <w:b/>
                <w:bCs/>
                <w:color w:val="000000"/>
              </w:rPr>
            </w:pPr>
            <w:r w:rsidRPr="006B1E73">
              <w:rPr>
                <w:color w:val="000000"/>
              </w:rPr>
              <w:t>(kg)</w:t>
            </w:r>
          </w:p>
        </w:tc>
        <w:tc>
          <w:tcPr>
            <w:tcW w:w="102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412217" w:rsidRPr="006B1E73" w:rsidRDefault="00F15842" w:rsidP="00F15842">
            <w:pPr>
              <w:jc w:val="center"/>
              <w:rPr>
                <w:b/>
                <w:bCs/>
                <w:color w:val="000000"/>
              </w:rPr>
            </w:pPr>
            <w:r w:rsidRPr="006B1E73">
              <w:rPr>
                <w:b/>
                <w:bCs/>
                <w:color w:val="000000"/>
              </w:rPr>
              <w:t xml:space="preserve">Predicted </w:t>
            </w:r>
          </w:p>
          <w:p w:rsidR="00412217" w:rsidRPr="006B1E73" w:rsidRDefault="00F15842" w:rsidP="00F15842">
            <w:pPr>
              <w:jc w:val="center"/>
              <w:rPr>
                <w:b/>
                <w:bCs/>
                <w:color w:val="000000"/>
              </w:rPr>
            </w:pPr>
            <w:r w:rsidRPr="006B1E73">
              <w:rPr>
                <w:b/>
                <w:bCs/>
                <w:color w:val="000000"/>
              </w:rPr>
              <w:t>Mass</w:t>
            </w:r>
          </w:p>
          <w:p w:rsidR="00F15842" w:rsidRPr="006B1E73" w:rsidRDefault="00F15842" w:rsidP="00F15842">
            <w:pPr>
              <w:jc w:val="center"/>
              <w:rPr>
                <w:color w:val="000000"/>
              </w:rPr>
            </w:pPr>
            <w:r w:rsidRPr="006B1E73">
              <w:rPr>
                <w:color w:val="000000"/>
              </w:rPr>
              <w:t>(kg)</w:t>
            </w:r>
          </w:p>
        </w:tc>
      </w:tr>
      <w:tr w:rsidR="006653EB" w:rsidRPr="00F15842" w:rsidTr="004D132C">
        <w:trPr>
          <w:trHeight w:val="287"/>
          <w:jc w:val="center"/>
        </w:trPr>
        <w:tc>
          <w:tcPr>
            <w:tcW w:w="584" w:type="dxa"/>
            <w:tcBorders>
              <w:top w:val="single" w:sz="12" w:space="0" w:color="auto"/>
              <w:left w:val="single" w:sz="4" w:space="0" w:color="auto"/>
              <w:bottom w:val="single" w:sz="4" w:space="0" w:color="auto"/>
              <w:right w:val="nil"/>
            </w:tcBorders>
            <w:shd w:val="clear" w:color="auto" w:fill="DEEAF6" w:themeFill="accent1" w:themeFillTint="33"/>
            <w:noWrap/>
            <w:vAlign w:val="center"/>
            <w:hideMark/>
          </w:tcPr>
          <w:p w:rsidR="00F15842" w:rsidRPr="00F15842" w:rsidRDefault="00F15842" w:rsidP="00F15842">
            <w:pPr>
              <w:jc w:val="right"/>
              <w:rPr>
                <w:b/>
                <w:bCs/>
                <w:color w:val="000000"/>
              </w:rPr>
            </w:pPr>
            <w:r w:rsidRPr="00F15842">
              <w:rPr>
                <w:b/>
                <w:bCs/>
                <w:color w:val="000000"/>
              </w:rPr>
              <w:t>1.0</w:t>
            </w:r>
          </w:p>
        </w:tc>
        <w:tc>
          <w:tcPr>
            <w:tcW w:w="2054" w:type="dxa"/>
            <w:gridSpan w:val="2"/>
            <w:tcBorders>
              <w:top w:val="single" w:sz="12" w:space="0" w:color="auto"/>
              <w:left w:val="nil"/>
              <w:bottom w:val="single" w:sz="4" w:space="0" w:color="auto"/>
              <w:right w:val="nil"/>
            </w:tcBorders>
            <w:shd w:val="clear" w:color="auto" w:fill="DEEAF6" w:themeFill="accent1" w:themeFillTint="33"/>
            <w:noWrap/>
            <w:vAlign w:val="center"/>
            <w:hideMark/>
          </w:tcPr>
          <w:p w:rsidR="00F15842" w:rsidRPr="00F15842" w:rsidRDefault="00F15842" w:rsidP="00F15842">
            <w:pPr>
              <w:jc w:val="left"/>
              <w:rPr>
                <w:b/>
                <w:bCs/>
                <w:color w:val="000000"/>
              </w:rPr>
            </w:pPr>
            <w:r w:rsidRPr="00F15842">
              <w:rPr>
                <w:b/>
                <w:bCs/>
                <w:color w:val="000000"/>
              </w:rPr>
              <w:t xml:space="preserve">Structures </w:t>
            </w:r>
          </w:p>
        </w:tc>
        <w:tc>
          <w:tcPr>
            <w:tcW w:w="1794" w:type="dxa"/>
            <w:tcBorders>
              <w:top w:val="single" w:sz="12" w:space="0" w:color="auto"/>
              <w:left w:val="nil"/>
              <w:bottom w:val="single" w:sz="4" w:space="0" w:color="auto"/>
              <w:right w:val="nil"/>
            </w:tcBorders>
            <w:shd w:val="clear" w:color="auto" w:fill="DEEAF6" w:themeFill="accent1" w:themeFillTint="33"/>
            <w:noWrap/>
            <w:vAlign w:val="center"/>
            <w:hideMark/>
          </w:tcPr>
          <w:p w:rsidR="00F15842" w:rsidRPr="00F15842" w:rsidRDefault="00F15842" w:rsidP="00F15842">
            <w:pPr>
              <w:jc w:val="left"/>
              <w:rPr>
                <w:b/>
                <w:bCs/>
                <w:color w:val="000000"/>
              </w:rPr>
            </w:pPr>
            <w:r w:rsidRPr="00F15842">
              <w:rPr>
                <w:b/>
                <w:bCs/>
                <w:color w:val="000000"/>
              </w:rPr>
              <w:t> </w:t>
            </w:r>
          </w:p>
        </w:tc>
        <w:tc>
          <w:tcPr>
            <w:tcW w:w="530" w:type="dxa"/>
            <w:tcBorders>
              <w:top w:val="single" w:sz="12" w:space="0" w:color="auto"/>
              <w:left w:val="nil"/>
              <w:bottom w:val="single" w:sz="4" w:space="0" w:color="auto"/>
              <w:right w:val="nil"/>
            </w:tcBorders>
            <w:shd w:val="clear" w:color="auto" w:fill="DEEAF6" w:themeFill="accent1" w:themeFillTint="33"/>
            <w:noWrap/>
            <w:vAlign w:val="center"/>
            <w:hideMark/>
          </w:tcPr>
          <w:p w:rsidR="00F15842" w:rsidRPr="00F15842" w:rsidRDefault="00F15842" w:rsidP="00F15842">
            <w:pPr>
              <w:jc w:val="left"/>
              <w:rPr>
                <w:b/>
                <w:bCs/>
                <w:color w:val="000000"/>
              </w:rPr>
            </w:pPr>
            <w:r w:rsidRPr="00F15842">
              <w:rPr>
                <w:b/>
                <w:bCs/>
                <w:color w:val="000000"/>
              </w:rPr>
              <w:t> </w:t>
            </w:r>
          </w:p>
        </w:tc>
        <w:tc>
          <w:tcPr>
            <w:tcW w:w="936"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F15842" w:rsidRPr="00F15842" w:rsidRDefault="00F15842" w:rsidP="00F15842">
            <w:pPr>
              <w:jc w:val="left"/>
              <w:rPr>
                <w:b/>
                <w:bCs/>
                <w:color w:val="000000"/>
              </w:rPr>
            </w:pPr>
            <w:r w:rsidRPr="00F15842">
              <w:rPr>
                <w:b/>
                <w:bCs/>
                <w:color w:val="000000"/>
              </w:rPr>
              <w:t> </w:t>
            </w:r>
          </w:p>
        </w:tc>
        <w:tc>
          <w:tcPr>
            <w:tcW w:w="870"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F15842" w:rsidRPr="00F15842" w:rsidRDefault="00F15842" w:rsidP="00F15842">
            <w:pPr>
              <w:jc w:val="center"/>
              <w:rPr>
                <w:b/>
                <w:bCs/>
                <w:color w:val="000000"/>
              </w:rPr>
            </w:pPr>
            <w:r w:rsidRPr="00F15842">
              <w:rPr>
                <w:b/>
                <w:bCs/>
                <w:color w:val="000000"/>
              </w:rPr>
              <w:t>49.94</w:t>
            </w:r>
          </w:p>
        </w:tc>
        <w:tc>
          <w:tcPr>
            <w:tcW w:w="693"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F15842" w:rsidRPr="00F15842" w:rsidRDefault="00F15842" w:rsidP="00F15842">
            <w:pPr>
              <w:jc w:val="center"/>
              <w:rPr>
                <w:b/>
                <w:bCs/>
                <w:color w:val="000000"/>
              </w:rPr>
            </w:pPr>
            <w:r w:rsidRPr="00F15842">
              <w:rPr>
                <w:b/>
                <w:bCs/>
                <w:color w:val="000000"/>
              </w:rPr>
              <w:t>20%</w:t>
            </w:r>
          </w:p>
        </w:tc>
        <w:tc>
          <w:tcPr>
            <w:tcW w:w="693"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F15842" w:rsidRPr="00F15842" w:rsidRDefault="00F15842" w:rsidP="00F15842">
            <w:pPr>
              <w:jc w:val="center"/>
              <w:rPr>
                <w:b/>
                <w:bCs/>
                <w:color w:val="000000"/>
              </w:rPr>
            </w:pPr>
            <w:r w:rsidRPr="00F15842">
              <w:rPr>
                <w:b/>
                <w:bCs/>
                <w:color w:val="000000"/>
              </w:rPr>
              <w:t>9.99</w:t>
            </w:r>
          </w:p>
        </w:tc>
        <w:tc>
          <w:tcPr>
            <w:tcW w:w="1021"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F15842" w:rsidRPr="00F15842" w:rsidRDefault="00F15842" w:rsidP="00F15842">
            <w:pPr>
              <w:jc w:val="center"/>
              <w:rPr>
                <w:b/>
                <w:bCs/>
                <w:color w:val="000000"/>
              </w:rPr>
            </w:pPr>
            <w:r w:rsidRPr="00F15842">
              <w:rPr>
                <w:b/>
                <w:bCs/>
                <w:color w:val="000000"/>
              </w:rPr>
              <w:t>59.93</w:t>
            </w:r>
          </w:p>
        </w:tc>
      </w:tr>
      <w:tr w:rsidR="006653EB" w:rsidRPr="00F15842" w:rsidTr="004D132C">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F15842" w:rsidRPr="00F15842" w:rsidRDefault="00F15842" w:rsidP="00F15842">
            <w:pPr>
              <w:jc w:val="left"/>
              <w:rPr>
                <w:color w:val="000000"/>
              </w:rPr>
            </w:pPr>
            <w:r w:rsidRPr="00F15842">
              <w:rPr>
                <w:color w:val="000000"/>
              </w:rPr>
              <w:lastRenderedPageBreak/>
              <w:t> </w:t>
            </w:r>
          </w:p>
        </w:tc>
        <w:tc>
          <w:tcPr>
            <w:tcW w:w="904" w:type="dxa"/>
            <w:tcBorders>
              <w:top w:val="nil"/>
              <w:left w:val="nil"/>
              <w:bottom w:val="single" w:sz="4" w:space="0" w:color="auto"/>
              <w:right w:val="single" w:sz="4" w:space="0" w:color="auto"/>
            </w:tcBorders>
            <w:shd w:val="clear" w:color="auto" w:fill="auto"/>
            <w:noWrap/>
            <w:vAlign w:val="center"/>
            <w:hideMark/>
          </w:tcPr>
          <w:p w:rsidR="00F15842" w:rsidRPr="00F15842" w:rsidRDefault="00F15842" w:rsidP="00F15842">
            <w:pPr>
              <w:jc w:val="right"/>
              <w:rPr>
                <w:color w:val="000000"/>
              </w:rPr>
            </w:pPr>
            <w:r w:rsidRPr="00F15842">
              <w:rPr>
                <w:color w:val="000000"/>
              </w:rPr>
              <w:t>1.1</w:t>
            </w:r>
          </w:p>
        </w:tc>
        <w:tc>
          <w:tcPr>
            <w:tcW w:w="2944" w:type="dxa"/>
            <w:gridSpan w:val="2"/>
            <w:tcBorders>
              <w:top w:val="nil"/>
              <w:left w:val="nil"/>
              <w:bottom w:val="single" w:sz="4" w:space="0" w:color="auto"/>
              <w:right w:val="single" w:sz="4" w:space="0" w:color="auto"/>
            </w:tcBorders>
            <w:shd w:val="clear" w:color="auto" w:fill="auto"/>
            <w:noWrap/>
            <w:vAlign w:val="center"/>
            <w:hideMark/>
          </w:tcPr>
          <w:p w:rsidR="00F15842" w:rsidRPr="00F15842" w:rsidRDefault="00266C4D" w:rsidP="00F15842">
            <w:pPr>
              <w:jc w:val="left"/>
              <w:rPr>
                <w:color w:val="000000"/>
              </w:rPr>
            </w:pPr>
            <w:r>
              <w:rPr>
                <w:color w:val="000000"/>
              </w:rPr>
              <w:t>Science Bus</w:t>
            </w:r>
          </w:p>
        </w:tc>
        <w:tc>
          <w:tcPr>
            <w:tcW w:w="530" w:type="dxa"/>
            <w:tcBorders>
              <w:top w:val="nil"/>
              <w:left w:val="nil"/>
              <w:bottom w:val="single" w:sz="4" w:space="0" w:color="auto"/>
              <w:right w:val="single" w:sz="4" w:space="0" w:color="auto"/>
            </w:tcBorders>
            <w:shd w:val="clear" w:color="auto" w:fill="auto"/>
            <w:noWrap/>
            <w:vAlign w:val="center"/>
            <w:hideMark/>
          </w:tcPr>
          <w:p w:rsidR="00F15842" w:rsidRPr="00F15842" w:rsidRDefault="00F15842" w:rsidP="00F15842">
            <w:pPr>
              <w:jc w:val="center"/>
              <w:rPr>
                <w:color w:val="000000"/>
              </w:rPr>
            </w:pPr>
            <w:r w:rsidRPr="00F15842">
              <w:rPr>
                <w:color w:val="000000"/>
              </w:rPr>
              <w:t>1</w:t>
            </w:r>
          </w:p>
        </w:tc>
        <w:tc>
          <w:tcPr>
            <w:tcW w:w="936" w:type="dxa"/>
            <w:tcBorders>
              <w:top w:val="nil"/>
              <w:left w:val="nil"/>
              <w:bottom w:val="single" w:sz="4" w:space="0" w:color="auto"/>
              <w:right w:val="single" w:sz="4" w:space="0" w:color="auto"/>
            </w:tcBorders>
            <w:shd w:val="clear" w:color="auto" w:fill="auto"/>
            <w:noWrap/>
            <w:vAlign w:val="center"/>
            <w:hideMark/>
          </w:tcPr>
          <w:p w:rsidR="00F15842" w:rsidRPr="00F15842" w:rsidRDefault="00F15842" w:rsidP="00F15842">
            <w:pPr>
              <w:jc w:val="center"/>
              <w:rPr>
                <w:color w:val="000000"/>
              </w:rPr>
            </w:pPr>
            <w:r w:rsidRPr="00F15842">
              <w:rPr>
                <w:color w:val="000000"/>
              </w:rPr>
              <w:t>18.49</w:t>
            </w:r>
          </w:p>
        </w:tc>
        <w:tc>
          <w:tcPr>
            <w:tcW w:w="870" w:type="dxa"/>
            <w:tcBorders>
              <w:top w:val="nil"/>
              <w:left w:val="nil"/>
              <w:bottom w:val="single" w:sz="4" w:space="0" w:color="auto"/>
              <w:right w:val="single" w:sz="4" w:space="0" w:color="auto"/>
            </w:tcBorders>
            <w:shd w:val="clear" w:color="auto" w:fill="auto"/>
            <w:noWrap/>
            <w:vAlign w:val="center"/>
            <w:hideMark/>
          </w:tcPr>
          <w:p w:rsidR="00F15842" w:rsidRPr="00F15842" w:rsidRDefault="00F15842" w:rsidP="00F15842">
            <w:pPr>
              <w:jc w:val="center"/>
              <w:rPr>
                <w:color w:val="000000"/>
              </w:rPr>
            </w:pPr>
            <w:r w:rsidRPr="00F15842">
              <w:rPr>
                <w:color w:val="000000"/>
              </w:rPr>
              <w:t>18.49</w:t>
            </w:r>
          </w:p>
        </w:tc>
        <w:tc>
          <w:tcPr>
            <w:tcW w:w="693" w:type="dxa"/>
            <w:tcBorders>
              <w:top w:val="nil"/>
              <w:left w:val="nil"/>
              <w:bottom w:val="single" w:sz="4" w:space="0" w:color="auto"/>
              <w:right w:val="single" w:sz="4" w:space="0" w:color="auto"/>
            </w:tcBorders>
            <w:shd w:val="clear" w:color="auto" w:fill="auto"/>
            <w:noWrap/>
            <w:vAlign w:val="center"/>
            <w:hideMark/>
          </w:tcPr>
          <w:p w:rsidR="00F15842" w:rsidRPr="00F15842" w:rsidRDefault="00F15842" w:rsidP="00F15842">
            <w:pPr>
              <w:jc w:val="center"/>
              <w:rPr>
                <w:color w:val="000000"/>
              </w:rPr>
            </w:pPr>
            <w:r w:rsidRPr="00F15842">
              <w:rPr>
                <w:color w:val="000000"/>
              </w:rPr>
              <w:t>20%</w:t>
            </w:r>
          </w:p>
        </w:tc>
        <w:tc>
          <w:tcPr>
            <w:tcW w:w="693" w:type="dxa"/>
            <w:tcBorders>
              <w:top w:val="nil"/>
              <w:left w:val="nil"/>
              <w:bottom w:val="single" w:sz="4" w:space="0" w:color="auto"/>
              <w:right w:val="single" w:sz="4" w:space="0" w:color="auto"/>
            </w:tcBorders>
            <w:shd w:val="clear" w:color="auto" w:fill="auto"/>
            <w:noWrap/>
            <w:vAlign w:val="center"/>
            <w:hideMark/>
          </w:tcPr>
          <w:p w:rsidR="00F15842" w:rsidRPr="00F15842" w:rsidRDefault="00F15842" w:rsidP="00F15842">
            <w:pPr>
              <w:jc w:val="center"/>
              <w:rPr>
                <w:color w:val="000000"/>
              </w:rPr>
            </w:pPr>
            <w:r w:rsidRPr="00F15842">
              <w:rPr>
                <w:color w:val="000000"/>
              </w:rPr>
              <w:t>3.70</w:t>
            </w:r>
          </w:p>
        </w:tc>
        <w:tc>
          <w:tcPr>
            <w:tcW w:w="1021" w:type="dxa"/>
            <w:tcBorders>
              <w:top w:val="nil"/>
              <w:left w:val="nil"/>
              <w:bottom w:val="single" w:sz="4" w:space="0" w:color="auto"/>
              <w:right w:val="single" w:sz="4" w:space="0" w:color="auto"/>
            </w:tcBorders>
            <w:shd w:val="clear" w:color="auto" w:fill="auto"/>
            <w:noWrap/>
            <w:vAlign w:val="center"/>
            <w:hideMark/>
          </w:tcPr>
          <w:p w:rsidR="00F15842" w:rsidRPr="00F15842" w:rsidRDefault="00F15842" w:rsidP="00F15842">
            <w:pPr>
              <w:jc w:val="center"/>
              <w:rPr>
                <w:color w:val="000000"/>
              </w:rPr>
            </w:pPr>
            <w:r w:rsidRPr="00F15842">
              <w:rPr>
                <w:color w:val="000000"/>
              </w:rPr>
              <w:t>22.19</w:t>
            </w:r>
          </w:p>
        </w:tc>
      </w:tr>
      <w:tr w:rsidR="006653EB" w:rsidRPr="00F15842" w:rsidTr="004D132C">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F15842" w:rsidRPr="00F15842" w:rsidRDefault="00F15842" w:rsidP="00F15842">
            <w:pPr>
              <w:jc w:val="left"/>
              <w:rPr>
                <w:color w:val="000000"/>
              </w:rPr>
            </w:pPr>
            <w:r w:rsidRPr="00F15842">
              <w:rPr>
                <w:color w:val="000000"/>
              </w:rPr>
              <w:t> </w:t>
            </w:r>
          </w:p>
        </w:tc>
        <w:tc>
          <w:tcPr>
            <w:tcW w:w="904" w:type="dxa"/>
            <w:tcBorders>
              <w:top w:val="nil"/>
              <w:left w:val="nil"/>
              <w:bottom w:val="single" w:sz="4" w:space="0" w:color="auto"/>
              <w:right w:val="single" w:sz="4" w:space="0" w:color="auto"/>
            </w:tcBorders>
            <w:shd w:val="clear" w:color="auto" w:fill="auto"/>
            <w:noWrap/>
            <w:vAlign w:val="center"/>
            <w:hideMark/>
          </w:tcPr>
          <w:p w:rsidR="00F15842" w:rsidRPr="00F15842" w:rsidRDefault="00F15842" w:rsidP="00F15842">
            <w:pPr>
              <w:jc w:val="right"/>
              <w:rPr>
                <w:color w:val="000000"/>
              </w:rPr>
            </w:pPr>
            <w:r w:rsidRPr="00F15842">
              <w:rPr>
                <w:color w:val="000000"/>
              </w:rPr>
              <w:t>1.2</w:t>
            </w:r>
          </w:p>
        </w:tc>
        <w:tc>
          <w:tcPr>
            <w:tcW w:w="2944" w:type="dxa"/>
            <w:gridSpan w:val="2"/>
            <w:tcBorders>
              <w:top w:val="nil"/>
              <w:left w:val="nil"/>
              <w:bottom w:val="single" w:sz="4" w:space="0" w:color="auto"/>
              <w:right w:val="single" w:sz="4" w:space="0" w:color="auto"/>
            </w:tcBorders>
            <w:shd w:val="clear" w:color="auto" w:fill="auto"/>
            <w:noWrap/>
            <w:vAlign w:val="center"/>
            <w:hideMark/>
          </w:tcPr>
          <w:p w:rsidR="00F15842" w:rsidRPr="00F15842" w:rsidRDefault="00266C4D" w:rsidP="00F15842">
            <w:pPr>
              <w:jc w:val="left"/>
              <w:rPr>
                <w:color w:val="000000"/>
              </w:rPr>
            </w:pPr>
            <w:r>
              <w:rPr>
                <w:color w:val="000000"/>
              </w:rPr>
              <w:t>Lower</w:t>
            </w:r>
            <w:r w:rsidR="00F15842" w:rsidRPr="00F15842">
              <w:rPr>
                <w:color w:val="000000"/>
              </w:rPr>
              <w:t xml:space="preserve"> </w:t>
            </w:r>
            <w:r>
              <w:rPr>
                <w:color w:val="000000"/>
              </w:rPr>
              <w:t>Bus</w:t>
            </w:r>
          </w:p>
        </w:tc>
        <w:tc>
          <w:tcPr>
            <w:tcW w:w="530" w:type="dxa"/>
            <w:tcBorders>
              <w:top w:val="nil"/>
              <w:left w:val="nil"/>
              <w:bottom w:val="single" w:sz="4" w:space="0" w:color="auto"/>
              <w:right w:val="single" w:sz="4" w:space="0" w:color="auto"/>
            </w:tcBorders>
            <w:shd w:val="clear" w:color="auto" w:fill="auto"/>
            <w:noWrap/>
            <w:vAlign w:val="center"/>
            <w:hideMark/>
          </w:tcPr>
          <w:p w:rsidR="00F15842" w:rsidRPr="00F15842" w:rsidRDefault="00F15842" w:rsidP="00F15842">
            <w:pPr>
              <w:jc w:val="center"/>
              <w:rPr>
                <w:color w:val="000000"/>
              </w:rPr>
            </w:pPr>
            <w:r w:rsidRPr="00F15842">
              <w:rPr>
                <w:color w:val="000000"/>
              </w:rPr>
              <w:t>1</w:t>
            </w:r>
          </w:p>
        </w:tc>
        <w:tc>
          <w:tcPr>
            <w:tcW w:w="936" w:type="dxa"/>
            <w:tcBorders>
              <w:top w:val="nil"/>
              <w:left w:val="nil"/>
              <w:bottom w:val="single" w:sz="4" w:space="0" w:color="auto"/>
              <w:right w:val="single" w:sz="4" w:space="0" w:color="auto"/>
            </w:tcBorders>
            <w:shd w:val="clear" w:color="auto" w:fill="auto"/>
            <w:noWrap/>
            <w:vAlign w:val="center"/>
            <w:hideMark/>
          </w:tcPr>
          <w:p w:rsidR="00F15842" w:rsidRPr="00F15842" w:rsidRDefault="00F15842" w:rsidP="00F15842">
            <w:pPr>
              <w:jc w:val="center"/>
              <w:rPr>
                <w:color w:val="000000"/>
              </w:rPr>
            </w:pPr>
            <w:r w:rsidRPr="00F15842">
              <w:rPr>
                <w:color w:val="000000"/>
              </w:rPr>
              <w:t>19.32</w:t>
            </w:r>
          </w:p>
        </w:tc>
        <w:tc>
          <w:tcPr>
            <w:tcW w:w="870" w:type="dxa"/>
            <w:tcBorders>
              <w:top w:val="nil"/>
              <w:left w:val="nil"/>
              <w:bottom w:val="single" w:sz="4" w:space="0" w:color="auto"/>
              <w:right w:val="single" w:sz="4" w:space="0" w:color="auto"/>
            </w:tcBorders>
            <w:shd w:val="clear" w:color="auto" w:fill="auto"/>
            <w:noWrap/>
            <w:vAlign w:val="center"/>
            <w:hideMark/>
          </w:tcPr>
          <w:p w:rsidR="00F15842" w:rsidRPr="00F15842" w:rsidRDefault="00F15842" w:rsidP="00F15842">
            <w:pPr>
              <w:jc w:val="center"/>
              <w:rPr>
                <w:color w:val="000000"/>
              </w:rPr>
            </w:pPr>
            <w:r w:rsidRPr="00F15842">
              <w:rPr>
                <w:color w:val="000000"/>
              </w:rPr>
              <w:t>19.32</w:t>
            </w:r>
          </w:p>
        </w:tc>
        <w:tc>
          <w:tcPr>
            <w:tcW w:w="693" w:type="dxa"/>
            <w:tcBorders>
              <w:top w:val="nil"/>
              <w:left w:val="nil"/>
              <w:bottom w:val="single" w:sz="4" w:space="0" w:color="auto"/>
              <w:right w:val="single" w:sz="4" w:space="0" w:color="auto"/>
            </w:tcBorders>
            <w:shd w:val="clear" w:color="auto" w:fill="auto"/>
            <w:noWrap/>
            <w:vAlign w:val="center"/>
            <w:hideMark/>
          </w:tcPr>
          <w:p w:rsidR="00F15842" w:rsidRPr="00F15842" w:rsidRDefault="00F15842" w:rsidP="00F15842">
            <w:pPr>
              <w:jc w:val="center"/>
              <w:rPr>
                <w:color w:val="000000"/>
              </w:rPr>
            </w:pPr>
            <w:r w:rsidRPr="00F15842">
              <w:rPr>
                <w:color w:val="000000"/>
              </w:rPr>
              <w:t>20%</w:t>
            </w:r>
          </w:p>
        </w:tc>
        <w:tc>
          <w:tcPr>
            <w:tcW w:w="693" w:type="dxa"/>
            <w:tcBorders>
              <w:top w:val="nil"/>
              <w:left w:val="nil"/>
              <w:bottom w:val="single" w:sz="4" w:space="0" w:color="auto"/>
              <w:right w:val="single" w:sz="4" w:space="0" w:color="auto"/>
            </w:tcBorders>
            <w:shd w:val="clear" w:color="auto" w:fill="auto"/>
            <w:noWrap/>
            <w:vAlign w:val="center"/>
            <w:hideMark/>
          </w:tcPr>
          <w:p w:rsidR="00F15842" w:rsidRPr="00F15842" w:rsidRDefault="00F15842" w:rsidP="00F15842">
            <w:pPr>
              <w:jc w:val="center"/>
              <w:rPr>
                <w:color w:val="000000"/>
              </w:rPr>
            </w:pPr>
            <w:r w:rsidRPr="00F15842">
              <w:rPr>
                <w:color w:val="000000"/>
              </w:rPr>
              <w:t>3.86</w:t>
            </w:r>
          </w:p>
        </w:tc>
        <w:tc>
          <w:tcPr>
            <w:tcW w:w="1021" w:type="dxa"/>
            <w:tcBorders>
              <w:top w:val="nil"/>
              <w:left w:val="nil"/>
              <w:bottom w:val="single" w:sz="4" w:space="0" w:color="auto"/>
              <w:right w:val="single" w:sz="4" w:space="0" w:color="auto"/>
            </w:tcBorders>
            <w:shd w:val="clear" w:color="auto" w:fill="auto"/>
            <w:noWrap/>
            <w:vAlign w:val="center"/>
            <w:hideMark/>
          </w:tcPr>
          <w:p w:rsidR="00F15842" w:rsidRPr="00F15842" w:rsidRDefault="00F15842" w:rsidP="00F15842">
            <w:pPr>
              <w:jc w:val="center"/>
              <w:rPr>
                <w:color w:val="000000"/>
              </w:rPr>
            </w:pPr>
            <w:r w:rsidRPr="00F15842">
              <w:rPr>
                <w:color w:val="000000"/>
              </w:rPr>
              <w:t>23.19</w:t>
            </w:r>
          </w:p>
        </w:tc>
      </w:tr>
      <w:tr w:rsidR="006653EB" w:rsidRPr="00F15842" w:rsidTr="004D132C">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F15842" w:rsidRPr="00F15842" w:rsidRDefault="00F15842" w:rsidP="00F15842">
            <w:pPr>
              <w:jc w:val="left"/>
              <w:rPr>
                <w:color w:val="000000"/>
              </w:rPr>
            </w:pPr>
            <w:r w:rsidRPr="00F15842">
              <w:rPr>
                <w:color w:val="000000"/>
              </w:rPr>
              <w:t> </w:t>
            </w:r>
          </w:p>
        </w:tc>
        <w:tc>
          <w:tcPr>
            <w:tcW w:w="904" w:type="dxa"/>
            <w:tcBorders>
              <w:top w:val="nil"/>
              <w:left w:val="nil"/>
              <w:bottom w:val="single" w:sz="4" w:space="0" w:color="auto"/>
              <w:right w:val="single" w:sz="4" w:space="0" w:color="auto"/>
            </w:tcBorders>
            <w:shd w:val="clear" w:color="auto" w:fill="auto"/>
            <w:noWrap/>
            <w:vAlign w:val="center"/>
            <w:hideMark/>
          </w:tcPr>
          <w:p w:rsidR="00F15842" w:rsidRPr="00F15842" w:rsidRDefault="00F15842" w:rsidP="00F15842">
            <w:pPr>
              <w:jc w:val="right"/>
              <w:rPr>
                <w:color w:val="000000"/>
              </w:rPr>
            </w:pPr>
            <w:r w:rsidRPr="00F15842">
              <w:rPr>
                <w:color w:val="000000"/>
              </w:rPr>
              <w:t>1.3</w:t>
            </w:r>
          </w:p>
        </w:tc>
        <w:tc>
          <w:tcPr>
            <w:tcW w:w="2944" w:type="dxa"/>
            <w:gridSpan w:val="2"/>
            <w:tcBorders>
              <w:top w:val="nil"/>
              <w:left w:val="nil"/>
              <w:bottom w:val="single" w:sz="4" w:space="0" w:color="auto"/>
              <w:right w:val="single" w:sz="4" w:space="0" w:color="auto"/>
            </w:tcBorders>
            <w:shd w:val="clear" w:color="auto" w:fill="auto"/>
            <w:noWrap/>
            <w:vAlign w:val="center"/>
            <w:hideMark/>
          </w:tcPr>
          <w:p w:rsidR="00F15842" w:rsidRPr="00F15842" w:rsidRDefault="00F15842" w:rsidP="00F15842">
            <w:pPr>
              <w:jc w:val="left"/>
              <w:rPr>
                <w:color w:val="000000"/>
              </w:rPr>
            </w:pPr>
            <w:r w:rsidRPr="00F15842">
              <w:rPr>
                <w:color w:val="000000"/>
              </w:rPr>
              <w:t>Gimbal Mount</w:t>
            </w:r>
          </w:p>
        </w:tc>
        <w:tc>
          <w:tcPr>
            <w:tcW w:w="530" w:type="dxa"/>
            <w:tcBorders>
              <w:top w:val="nil"/>
              <w:left w:val="nil"/>
              <w:bottom w:val="single" w:sz="4" w:space="0" w:color="auto"/>
              <w:right w:val="single" w:sz="4" w:space="0" w:color="auto"/>
            </w:tcBorders>
            <w:shd w:val="clear" w:color="auto" w:fill="auto"/>
            <w:noWrap/>
            <w:vAlign w:val="center"/>
            <w:hideMark/>
          </w:tcPr>
          <w:p w:rsidR="00F15842" w:rsidRPr="00F15842" w:rsidRDefault="00F15842" w:rsidP="00F15842">
            <w:pPr>
              <w:jc w:val="center"/>
              <w:rPr>
                <w:color w:val="000000"/>
              </w:rPr>
            </w:pPr>
            <w:r w:rsidRPr="00F15842">
              <w:rPr>
                <w:color w:val="000000"/>
              </w:rPr>
              <w:t>1</w:t>
            </w:r>
          </w:p>
        </w:tc>
        <w:tc>
          <w:tcPr>
            <w:tcW w:w="936" w:type="dxa"/>
            <w:tcBorders>
              <w:top w:val="nil"/>
              <w:left w:val="nil"/>
              <w:bottom w:val="single" w:sz="4" w:space="0" w:color="auto"/>
              <w:right w:val="single" w:sz="4" w:space="0" w:color="auto"/>
            </w:tcBorders>
            <w:shd w:val="clear" w:color="auto" w:fill="auto"/>
            <w:noWrap/>
            <w:vAlign w:val="center"/>
            <w:hideMark/>
          </w:tcPr>
          <w:p w:rsidR="00F15842" w:rsidRPr="00F15842" w:rsidRDefault="00F15842" w:rsidP="00F15842">
            <w:pPr>
              <w:jc w:val="center"/>
              <w:rPr>
                <w:color w:val="000000"/>
              </w:rPr>
            </w:pPr>
            <w:r w:rsidRPr="00F15842">
              <w:rPr>
                <w:color w:val="000000"/>
              </w:rPr>
              <w:t>4.56</w:t>
            </w:r>
          </w:p>
        </w:tc>
        <w:tc>
          <w:tcPr>
            <w:tcW w:w="870" w:type="dxa"/>
            <w:tcBorders>
              <w:top w:val="nil"/>
              <w:left w:val="nil"/>
              <w:bottom w:val="single" w:sz="4" w:space="0" w:color="auto"/>
              <w:right w:val="single" w:sz="4" w:space="0" w:color="auto"/>
            </w:tcBorders>
            <w:shd w:val="clear" w:color="auto" w:fill="auto"/>
            <w:noWrap/>
            <w:vAlign w:val="center"/>
            <w:hideMark/>
          </w:tcPr>
          <w:p w:rsidR="00F15842" w:rsidRPr="00F15842" w:rsidRDefault="00F15842" w:rsidP="00F15842">
            <w:pPr>
              <w:jc w:val="center"/>
              <w:rPr>
                <w:color w:val="000000"/>
              </w:rPr>
            </w:pPr>
            <w:r w:rsidRPr="00F15842">
              <w:rPr>
                <w:color w:val="000000"/>
              </w:rPr>
              <w:t>4.56</w:t>
            </w:r>
          </w:p>
        </w:tc>
        <w:tc>
          <w:tcPr>
            <w:tcW w:w="693" w:type="dxa"/>
            <w:tcBorders>
              <w:top w:val="nil"/>
              <w:left w:val="nil"/>
              <w:bottom w:val="single" w:sz="4" w:space="0" w:color="auto"/>
              <w:right w:val="single" w:sz="4" w:space="0" w:color="auto"/>
            </w:tcBorders>
            <w:shd w:val="clear" w:color="auto" w:fill="auto"/>
            <w:noWrap/>
            <w:vAlign w:val="center"/>
            <w:hideMark/>
          </w:tcPr>
          <w:p w:rsidR="00F15842" w:rsidRPr="00F15842" w:rsidRDefault="00F15842" w:rsidP="00F15842">
            <w:pPr>
              <w:jc w:val="center"/>
              <w:rPr>
                <w:color w:val="000000"/>
              </w:rPr>
            </w:pPr>
            <w:r w:rsidRPr="00F15842">
              <w:rPr>
                <w:color w:val="000000"/>
              </w:rPr>
              <w:t>20%</w:t>
            </w:r>
          </w:p>
        </w:tc>
        <w:tc>
          <w:tcPr>
            <w:tcW w:w="693" w:type="dxa"/>
            <w:tcBorders>
              <w:top w:val="nil"/>
              <w:left w:val="nil"/>
              <w:bottom w:val="single" w:sz="4" w:space="0" w:color="auto"/>
              <w:right w:val="single" w:sz="4" w:space="0" w:color="auto"/>
            </w:tcBorders>
            <w:shd w:val="clear" w:color="auto" w:fill="auto"/>
            <w:noWrap/>
            <w:vAlign w:val="center"/>
            <w:hideMark/>
          </w:tcPr>
          <w:p w:rsidR="00F15842" w:rsidRPr="00F15842" w:rsidRDefault="00F15842" w:rsidP="00F15842">
            <w:pPr>
              <w:jc w:val="center"/>
              <w:rPr>
                <w:color w:val="000000"/>
              </w:rPr>
            </w:pPr>
            <w:r w:rsidRPr="00F15842">
              <w:rPr>
                <w:color w:val="000000"/>
              </w:rPr>
              <w:t>0.91</w:t>
            </w:r>
          </w:p>
        </w:tc>
        <w:tc>
          <w:tcPr>
            <w:tcW w:w="1021" w:type="dxa"/>
            <w:tcBorders>
              <w:top w:val="nil"/>
              <w:left w:val="nil"/>
              <w:bottom w:val="single" w:sz="4" w:space="0" w:color="auto"/>
              <w:right w:val="single" w:sz="4" w:space="0" w:color="auto"/>
            </w:tcBorders>
            <w:shd w:val="clear" w:color="auto" w:fill="auto"/>
            <w:noWrap/>
            <w:vAlign w:val="center"/>
            <w:hideMark/>
          </w:tcPr>
          <w:p w:rsidR="00F15842" w:rsidRPr="00F15842" w:rsidRDefault="00F15842" w:rsidP="00F15842">
            <w:pPr>
              <w:jc w:val="center"/>
              <w:rPr>
                <w:color w:val="000000"/>
              </w:rPr>
            </w:pPr>
            <w:r w:rsidRPr="00F15842">
              <w:rPr>
                <w:color w:val="000000"/>
              </w:rPr>
              <w:t>5.47</w:t>
            </w:r>
          </w:p>
        </w:tc>
      </w:tr>
      <w:tr w:rsidR="006653EB" w:rsidRPr="00F15842" w:rsidTr="004D132C">
        <w:trPr>
          <w:trHeight w:val="287"/>
          <w:jc w:val="center"/>
        </w:trPr>
        <w:tc>
          <w:tcPr>
            <w:tcW w:w="584" w:type="dxa"/>
            <w:tcBorders>
              <w:top w:val="single" w:sz="4" w:space="0" w:color="auto"/>
              <w:left w:val="single" w:sz="4" w:space="0" w:color="auto"/>
              <w:bottom w:val="single" w:sz="12" w:space="0" w:color="auto"/>
              <w:right w:val="single" w:sz="4" w:space="0" w:color="auto"/>
            </w:tcBorders>
            <w:shd w:val="clear" w:color="auto" w:fill="auto"/>
            <w:noWrap/>
            <w:vAlign w:val="center"/>
            <w:hideMark/>
          </w:tcPr>
          <w:p w:rsidR="00F15842" w:rsidRPr="00F15842" w:rsidRDefault="00F15842" w:rsidP="00F15842">
            <w:pPr>
              <w:jc w:val="left"/>
              <w:rPr>
                <w:color w:val="000000"/>
              </w:rPr>
            </w:pPr>
            <w:r w:rsidRPr="00F15842">
              <w:rPr>
                <w:color w:val="000000"/>
              </w:rPr>
              <w:t> </w:t>
            </w:r>
          </w:p>
        </w:tc>
        <w:tc>
          <w:tcPr>
            <w:tcW w:w="904" w:type="dxa"/>
            <w:tcBorders>
              <w:top w:val="single" w:sz="4" w:space="0" w:color="auto"/>
              <w:left w:val="single" w:sz="4" w:space="0" w:color="auto"/>
              <w:bottom w:val="single" w:sz="12" w:space="0" w:color="auto"/>
              <w:right w:val="single" w:sz="4" w:space="0" w:color="auto"/>
            </w:tcBorders>
            <w:shd w:val="clear" w:color="auto" w:fill="auto"/>
            <w:noWrap/>
            <w:vAlign w:val="center"/>
            <w:hideMark/>
          </w:tcPr>
          <w:p w:rsidR="00F15842" w:rsidRPr="00F15842" w:rsidRDefault="00F15842" w:rsidP="00F15842">
            <w:pPr>
              <w:jc w:val="right"/>
              <w:rPr>
                <w:color w:val="000000"/>
              </w:rPr>
            </w:pPr>
            <w:r w:rsidRPr="00F15842">
              <w:rPr>
                <w:color w:val="000000"/>
              </w:rPr>
              <w:t>1.4</w:t>
            </w:r>
          </w:p>
        </w:tc>
        <w:tc>
          <w:tcPr>
            <w:tcW w:w="2944" w:type="dxa"/>
            <w:gridSpan w:val="2"/>
            <w:tcBorders>
              <w:top w:val="single" w:sz="4" w:space="0" w:color="auto"/>
              <w:left w:val="single" w:sz="4" w:space="0" w:color="auto"/>
              <w:bottom w:val="single" w:sz="12" w:space="0" w:color="auto"/>
              <w:right w:val="single" w:sz="4" w:space="0" w:color="auto"/>
            </w:tcBorders>
            <w:shd w:val="clear" w:color="auto" w:fill="auto"/>
            <w:noWrap/>
            <w:vAlign w:val="center"/>
            <w:hideMark/>
          </w:tcPr>
          <w:p w:rsidR="00F15842" w:rsidRPr="00F15842" w:rsidRDefault="00F15842" w:rsidP="00F15842">
            <w:pPr>
              <w:jc w:val="left"/>
              <w:rPr>
                <w:color w:val="000000"/>
              </w:rPr>
            </w:pPr>
            <w:r w:rsidRPr="00F15842">
              <w:rPr>
                <w:color w:val="000000"/>
              </w:rPr>
              <w:t>Secondary Structures</w:t>
            </w:r>
          </w:p>
        </w:tc>
        <w:tc>
          <w:tcPr>
            <w:tcW w:w="530" w:type="dxa"/>
            <w:tcBorders>
              <w:top w:val="single" w:sz="4" w:space="0" w:color="auto"/>
              <w:left w:val="single" w:sz="4" w:space="0" w:color="auto"/>
              <w:bottom w:val="single" w:sz="12" w:space="0" w:color="auto"/>
              <w:right w:val="single" w:sz="4" w:space="0" w:color="auto"/>
            </w:tcBorders>
            <w:shd w:val="clear" w:color="auto" w:fill="auto"/>
            <w:noWrap/>
            <w:vAlign w:val="center"/>
            <w:hideMark/>
          </w:tcPr>
          <w:p w:rsidR="00F15842" w:rsidRPr="00F15842" w:rsidRDefault="00F15842" w:rsidP="00F15842">
            <w:pPr>
              <w:jc w:val="center"/>
              <w:rPr>
                <w:color w:val="000000"/>
              </w:rPr>
            </w:pPr>
            <w:r w:rsidRPr="00F15842">
              <w:rPr>
                <w:color w:val="000000"/>
              </w:rPr>
              <w:t>1</w:t>
            </w:r>
          </w:p>
        </w:tc>
        <w:tc>
          <w:tcPr>
            <w:tcW w:w="936" w:type="dxa"/>
            <w:tcBorders>
              <w:top w:val="single" w:sz="4" w:space="0" w:color="auto"/>
              <w:left w:val="single" w:sz="4" w:space="0" w:color="auto"/>
              <w:bottom w:val="single" w:sz="12" w:space="0" w:color="auto"/>
              <w:right w:val="single" w:sz="4" w:space="0" w:color="auto"/>
            </w:tcBorders>
            <w:shd w:val="clear" w:color="auto" w:fill="auto"/>
            <w:noWrap/>
            <w:vAlign w:val="center"/>
            <w:hideMark/>
          </w:tcPr>
          <w:p w:rsidR="00F15842" w:rsidRPr="00F15842" w:rsidRDefault="00F15842" w:rsidP="00F15842">
            <w:pPr>
              <w:jc w:val="center"/>
              <w:rPr>
                <w:color w:val="000000"/>
              </w:rPr>
            </w:pPr>
            <w:r w:rsidRPr="00F15842">
              <w:rPr>
                <w:color w:val="000000"/>
              </w:rPr>
              <w:t>7.56</w:t>
            </w:r>
          </w:p>
        </w:tc>
        <w:tc>
          <w:tcPr>
            <w:tcW w:w="870" w:type="dxa"/>
            <w:tcBorders>
              <w:top w:val="single" w:sz="4" w:space="0" w:color="auto"/>
              <w:left w:val="single" w:sz="4" w:space="0" w:color="auto"/>
              <w:bottom w:val="single" w:sz="12" w:space="0" w:color="auto"/>
              <w:right w:val="single" w:sz="4" w:space="0" w:color="auto"/>
            </w:tcBorders>
            <w:shd w:val="clear" w:color="auto" w:fill="auto"/>
            <w:noWrap/>
            <w:vAlign w:val="center"/>
            <w:hideMark/>
          </w:tcPr>
          <w:p w:rsidR="00F15842" w:rsidRPr="00F15842" w:rsidRDefault="00F15842" w:rsidP="00F15842">
            <w:pPr>
              <w:jc w:val="center"/>
              <w:rPr>
                <w:color w:val="000000"/>
              </w:rPr>
            </w:pPr>
            <w:r w:rsidRPr="00F15842">
              <w:rPr>
                <w:color w:val="000000"/>
              </w:rPr>
              <w:t>7.56</w:t>
            </w:r>
          </w:p>
        </w:tc>
        <w:tc>
          <w:tcPr>
            <w:tcW w:w="693" w:type="dxa"/>
            <w:tcBorders>
              <w:top w:val="single" w:sz="4" w:space="0" w:color="auto"/>
              <w:left w:val="single" w:sz="4" w:space="0" w:color="auto"/>
              <w:bottom w:val="single" w:sz="12" w:space="0" w:color="auto"/>
              <w:right w:val="single" w:sz="4" w:space="0" w:color="auto"/>
            </w:tcBorders>
            <w:shd w:val="clear" w:color="auto" w:fill="auto"/>
            <w:noWrap/>
            <w:vAlign w:val="center"/>
            <w:hideMark/>
          </w:tcPr>
          <w:p w:rsidR="00F15842" w:rsidRPr="00F15842" w:rsidRDefault="00F15842" w:rsidP="00F15842">
            <w:pPr>
              <w:jc w:val="center"/>
              <w:rPr>
                <w:color w:val="000000"/>
              </w:rPr>
            </w:pPr>
            <w:r w:rsidRPr="00F15842">
              <w:rPr>
                <w:color w:val="000000"/>
              </w:rPr>
              <w:t>20%</w:t>
            </w:r>
          </w:p>
        </w:tc>
        <w:tc>
          <w:tcPr>
            <w:tcW w:w="693" w:type="dxa"/>
            <w:tcBorders>
              <w:top w:val="single" w:sz="4" w:space="0" w:color="auto"/>
              <w:left w:val="single" w:sz="4" w:space="0" w:color="auto"/>
              <w:bottom w:val="single" w:sz="12" w:space="0" w:color="auto"/>
              <w:right w:val="single" w:sz="4" w:space="0" w:color="auto"/>
            </w:tcBorders>
            <w:shd w:val="clear" w:color="auto" w:fill="auto"/>
            <w:noWrap/>
            <w:vAlign w:val="center"/>
            <w:hideMark/>
          </w:tcPr>
          <w:p w:rsidR="00F15842" w:rsidRPr="00F15842" w:rsidRDefault="00F15842" w:rsidP="00F15842">
            <w:pPr>
              <w:jc w:val="center"/>
              <w:rPr>
                <w:color w:val="000000"/>
              </w:rPr>
            </w:pPr>
            <w:r w:rsidRPr="00F15842">
              <w:rPr>
                <w:color w:val="000000"/>
              </w:rPr>
              <w:t>1.51</w:t>
            </w:r>
          </w:p>
        </w:tc>
        <w:tc>
          <w:tcPr>
            <w:tcW w:w="1021" w:type="dxa"/>
            <w:tcBorders>
              <w:top w:val="single" w:sz="4" w:space="0" w:color="auto"/>
              <w:left w:val="single" w:sz="4" w:space="0" w:color="auto"/>
              <w:bottom w:val="single" w:sz="12" w:space="0" w:color="auto"/>
              <w:right w:val="single" w:sz="4" w:space="0" w:color="auto"/>
            </w:tcBorders>
            <w:shd w:val="clear" w:color="auto" w:fill="auto"/>
            <w:noWrap/>
            <w:vAlign w:val="center"/>
            <w:hideMark/>
          </w:tcPr>
          <w:p w:rsidR="00F15842" w:rsidRPr="00F15842" w:rsidRDefault="00F15842" w:rsidP="00F15842">
            <w:pPr>
              <w:jc w:val="center"/>
              <w:rPr>
                <w:color w:val="000000"/>
              </w:rPr>
            </w:pPr>
            <w:r w:rsidRPr="00F15842">
              <w:rPr>
                <w:color w:val="000000"/>
              </w:rPr>
              <w:t>9.08</w:t>
            </w:r>
          </w:p>
        </w:tc>
      </w:tr>
      <w:tr w:rsidR="006653EB" w:rsidRPr="00F15842" w:rsidTr="004D132C">
        <w:trPr>
          <w:trHeight w:val="287"/>
          <w:jc w:val="center"/>
        </w:trPr>
        <w:tc>
          <w:tcPr>
            <w:tcW w:w="584" w:type="dxa"/>
            <w:tcBorders>
              <w:top w:val="single" w:sz="12" w:space="0" w:color="auto"/>
              <w:left w:val="single" w:sz="4" w:space="0" w:color="auto"/>
              <w:bottom w:val="single" w:sz="4" w:space="0" w:color="auto"/>
            </w:tcBorders>
            <w:shd w:val="clear" w:color="auto" w:fill="DEEAF6" w:themeFill="accent1" w:themeFillTint="33"/>
            <w:noWrap/>
            <w:vAlign w:val="center"/>
          </w:tcPr>
          <w:p w:rsidR="006653EB" w:rsidRPr="00F15842" w:rsidRDefault="006653EB" w:rsidP="006653EB">
            <w:pPr>
              <w:jc w:val="right"/>
              <w:rPr>
                <w:b/>
                <w:bCs/>
                <w:color w:val="000000"/>
              </w:rPr>
            </w:pPr>
            <w:r>
              <w:rPr>
                <w:b/>
                <w:bCs/>
                <w:color w:val="000000"/>
              </w:rPr>
              <w:t>8</w:t>
            </w:r>
            <w:r w:rsidRPr="00F15842">
              <w:rPr>
                <w:b/>
                <w:bCs/>
                <w:color w:val="000000"/>
              </w:rPr>
              <w:t>.0</w:t>
            </w:r>
          </w:p>
        </w:tc>
        <w:tc>
          <w:tcPr>
            <w:tcW w:w="3849" w:type="dxa"/>
            <w:gridSpan w:val="3"/>
            <w:tcBorders>
              <w:top w:val="single" w:sz="12" w:space="0" w:color="auto"/>
              <w:bottom w:val="single" w:sz="4" w:space="0" w:color="auto"/>
            </w:tcBorders>
            <w:shd w:val="clear" w:color="auto" w:fill="DEEAF6" w:themeFill="accent1" w:themeFillTint="33"/>
            <w:noWrap/>
            <w:vAlign w:val="center"/>
          </w:tcPr>
          <w:p w:rsidR="006653EB" w:rsidRPr="00F15842" w:rsidRDefault="006653EB" w:rsidP="006653EB">
            <w:pPr>
              <w:jc w:val="left"/>
              <w:rPr>
                <w:b/>
                <w:bCs/>
                <w:color w:val="000000"/>
              </w:rPr>
            </w:pPr>
            <w:r>
              <w:rPr>
                <w:b/>
                <w:bCs/>
                <w:color w:val="000000"/>
              </w:rPr>
              <w:t>Mechanisms</w:t>
            </w:r>
            <w:r w:rsidRPr="00F15842">
              <w:rPr>
                <w:b/>
                <w:bCs/>
                <w:color w:val="000000"/>
              </w:rPr>
              <w:t xml:space="preserve"> </w:t>
            </w:r>
          </w:p>
        </w:tc>
        <w:tc>
          <w:tcPr>
            <w:tcW w:w="530" w:type="dxa"/>
            <w:tcBorders>
              <w:top w:val="single" w:sz="12" w:space="0" w:color="auto"/>
              <w:bottom w:val="single" w:sz="4" w:space="0" w:color="auto"/>
            </w:tcBorders>
            <w:shd w:val="clear" w:color="auto" w:fill="DEEAF6" w:themeFill="accent1" w:themeFillTint="33"/>
            <w:noWrap/>
            <w:vAlign w:val="center"/>
          </w:tcPr>
          <w:p w:rsidR="006653EB" w:rsidRPr="00F15842" w:rsidRDefault="006653EB" w:rsidP="006653EB">
            <w:pPr>
              <w:jc w:val="left"/>
              <w:rPr>
                <w:b/>
                <w:bCs/>
                <w:color w:val="000000"/>
              </w:rPr>
            </w:pPr>
            <w:r w:rsidRPr="00F15842">
              <w:rPr>
                <w:b/>
                <w:bCs/>
                <w:color w:val="000000"/>
              </w:rPr>
              <w:t> </w:t>
            </w:r>
          </w:p>
        </w:tc>
        <w:tc>
          <w:tcPr>
            <w:tcW w:w="936" w:type="dxa"/>
            <w:tcBorders>
              <w:top w:val="single" w:sz="12" w:space="0" w:color="auto"/>
              <w:bottom w:val="single" w:sz="4" w:space="0" w:color="auto"/>
              <w:right w:val="single" w:sz="4" w:space="0" w:color="auto"/>
            </w:tcBorders>
            <w:shd w:val="clear" w:color="auto" w:fill="DEEAF6" w:themeFill="accent1" w:themeFillTint="33"/>
            <w:noWrap/>
            <w:vAlign w:val="center"/>
          </w:tcPr>
          <w:p w:rsidR="006653EB" w:rsidRPr="00F15842" w:rsidRDefault="006653EB" w:rsidP="006653EB">
            <w:pPr>
              <w:jc w:val="left"/>
              <w:rPr>
                <w:b/>
                <w:bCs/>
                <w:color w:val="000000"/>
              </w:rPr>
            </w:pPr>
            <w:r w:rsidRPr="00F15842">
              <w:rPr>
                <w:b/>
                <w:bCs/>
                <w:color w:val="000000"/>
              </w:rPr>
              <w:t> </w:t>
            </w:r>
          </w:p>
        </w:tc>
        <w:tc>
          <w:tcPr>
            <w:tcW w:w="870" w:type="dxa"/>
            <w:tcBorders>
              <w:top w:val="single" w:sz="12" w:space="0" w:color="auto"/>
              <w:left w:val="single" w:sz="4" w:space="0" w:color="auto"/>
              <w:bottom w:val="single" w:sz="4" w:space="0" w:color="auto"/>
              <w:right w:val="single" w:sz="4" w:space="0" w:color="auto"/>
            </w:tcBorders>
            <w:shd w:val="clear" w:color="auto" w:fill="DEEAF6" w:themeFill="accent1" w:themeFillTint="33"/>
            <w:noWrap/>
            <w:vAlign w:val="center"/>
          </w:tcPr>
          <w:p w:rsidR="006653EB" w:rsidRPr="00F15842" w:rsidRDefault="006653EB" w:rsidP="006653EB">
            <w:pPr>
              <w:jc w:val="center"/>
              <w:rPr>
                <w:b/>
                <w:bCs/>
                <w:color w:val="000000"/>
              </w:rPr>
            </w:pPr>
            <w:r>
              <w:rPr>
                <w:b/>
                <w:bCs/>
                <w:color w:val="000000"/>
              </w:rPr>
              <w:t>6.74</w:t>
            </w:r>
          </w:p>
        </w:tc>
        <w:tc>
          <w:tcPr>
            <w:tcW w:w="693" w:type="dxa"/>
            <w:tcBorders>
              <w:top w:val="single" w:sz="12" w:space="0" w:color="auto"/>
              <w:left w:val="single" w:sz="4" w:space="0" w:color="auto"/>
              <w:bottom w:val="single" w:sz="4" w:space="0" w:color="auto"/>
              <w:right w:val="single" w:sz="4" w:space="0" w:color="auto"/>
            </w:tcBorders>
            <w:shd w:val="clear" w:color="auto" w:fill="DEEAF6" w:themeFill="accent1" w:themeFillTint="33"/>
            <w:noWrap/>
            <w:vAlign w:val="center"/>
          </w:tcPr>
          <w:p w:rsidR="006653EB" w:rsidRPr="00F15842" w:rsidRDefault="006653EB" w:rsidP="006653EB">
            <w:pPr>
              <w:jc w:val="center"/>
              <w:rPr>
                <w:b/>
                <w:bCs/>
                <w:color w:val="000000"/>
              </w:rPr>
            </w:pPr>
            <w:r>
              <w:rPr>
                <w:b/>
                <w:bCs/>
                <w:color w:val="000000"/>
              </w:rPr>
              <w:t>3%</w:t>
            </w:r>
          </w:p>
        </w:tc>
        <w:tc>
          <w:tcPr>
            <w:tcW w:w="693" w:type="dxa"/>
            <w:tcBorders>
              <w:top w:val="single" w:sz="12" w:space="0" w:color="auto"/>
              <w:left w:val="single" w:sz="4" w:space="0" w:color="auto"/>
              <w:bottom w:val="single" w:sz="4" w:space="0" w:color="auto"/>
              <w:right w:val="single" w:sz="4" w:space="0" w:color="auto"/>
            </w:tcBorders>
            <w:shd w:val="clear" w:color="auto" w:fill="DEEAF6" w:themeFill="accent1" w:themeFillTint="33"/>
            <w:noWrap/>
            <w:vAlign w:val="center"/>
          </w:tcPr>
          <w:p w:rsidR="006653EB" w:rsidRPr="00F15842" w:rsidRDefault="006653EB" w:rsidP="006653EB">
            <w:pPr>
              <w:jc w:val="center"/>
              <w:rPr>
                <w:b/>
                <w:bCs/>
                <w:color w:val="000000"/>
              </w:rPr>
            </w:pPr>
            <w:r>
              <w:rPr>
                <w:b/>
                <w:bCs/>
                <w:color w:val="000000"/>
              </w:rPr>
              <w:t>0.20</w:t>
            </w:r>
          </w:p>
        </w:tc>
        <w:tc>
          <w:tcPr>
            <w:tcW w:w="1021" w:type="dxa"/>
            <w:tcBorders>
              <w:top w:val="single" w:sz="12" w:space="0" w:color="auto"/>
              <w:left w:val="single" w:sz="4" w:space="0" w:color="auto"/>
              <w:bottom w:val="single" w:sz="4" w:space="0" w:color="auto"/>
              <w:right w:val="single" w:sz="4" w:space="0" w:color="auto"/>
            </w:tcBorders>
            <w:shd w:val="clear" w:color="auto" w:fill="DEEAF6" w:themeFill="accent1" w:themeFillTint="33"/>
            <w:noWrap/>
            <w:vAlign w:val="center"/>
          </w:tcPr>
          <w:p w:rsidR="006653EB" w:rsidRPr="00F15842" w:rsidRDefault="006653EB" w:rsidP="006653EB">
            <w:pPr>
              <w:jc w:val="center"/>
              <w:rPr>
                <w:b/>
                <w:bCs/>
                <w:color w:val="000000"/>
              </w:rPr>
            </w:pPr>
            <w:r>
              <w:rPr>
                <w:b/>
                <w:bCs/>
                <w:color w:val="000000"/>
              </w:rPr>
              <w:t>6.94</w:t>
            </w:r>
          </w:p>
        </w:tc>
      </w:tr>
      <w:tr w:rsidR="006653EB" w:rsidRPr="00F15842" w:rsidTr="004D132C">
        <w:trPr>
          <w:trHeight w:val="287"/>
          <w:jc w:val="center"/>
        </w:trPr>
        <w:tc>
          <w:tcPr>
            <w:tcW w:w="5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53EB" w:rsidRPr="00F15842" w:rsidRDefault="006653EB" w:rsidP="006653EB">
            <w:pPr>
              <w:jc w:val="left"/>
              <w:rPr>
                <w:color w:val="000000"/>
              </w:rPr>
            </w:pPr>
            <w:r w:rsidRPr="00F15842">
              <w:rPr>
                <w:color w:val="000000"/>
              </w:rPr>
              <w:t> </w:t>
            </w:r>
          </w:p>
        </w:tc>
        <w:tc>
          <w:tcPr>
            <w:tcW w:w="90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53EB" w:rsidRPr="00F15842" w:rsidRDefault="006653EB" w:rsidP="006653EB">
            <w:pPr>
              <w:jc w:val="right"/>
              <w:rPr>
                <w:color w:val="000000"/>
              </w:rPr>
            </w:pPr>
            <w:r>
              <w:rPr>
                <w:color w:val="000000"/>
              </w:rPr>
              <w:t>8.1</w:t>
            </w:r>
          </w:p>
        </w:tc>
        <w:tc>
          <w:tcPr>
            <w:tcW w:w="2944"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6653EB" w:rsidRPr="00F15842" w:rsidRDefault="003F165D" w:rsidP="006653EB">
            <w:pPr>
              <w:jc w:val="left"/>
              <w:rPr>
                <w:color w:val="000000"/>
              </w:rPr>
            </w:pPr>
            <w:r>
              <w:rPr>
                <w:color w:val="000000"/>
              </w:rPr>
              <w:t>Spin-up Bus</w:t>
            </w:r>
            <w:r w:rsidR="006653EB">
              <w:rPr>
                <w:color w:val="000000"/>
              </w:rPr>
              <w:t xml:space="preserve"> Separation</w:t>
            </w:r>
          </w:p>
        </w:tc>
        <w:tc>
          <w:tcPr>
            <w:tcW w:w="5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53EB" w:rsidRPr="00F15842" w:rsidRDefault="006653EB" w:rsidP="006653EB">
            <w:pPr>
              <w:jc w:val="center"/>
              <w:rPr>
                <w:color w:val="000000"/>
              </w:rPr>
            </w:pPr>
            <w:r>
              <w:rPr>
                <w:color w:val="000000"/>
              </w:rPr>
              <w:t>1</w:t>
            </w:r>
          </w:p>
        </w:tc>
        <w:tc>
          <w:tcPr>
            <w:tcW w:w="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53EB" w:rsidRPr="00F15842" w:rsidRDefault="006653EB" w:rsidP="006653EB">
            <w:pPr>
              <w:jc w:val="center"/>
              <w:rPr>
                <w:color w:val="000000"/>
              </w:rPr>
            </w:pPr>
            <w:r>
              <w:rPr>
                <w:color w:val="000000"/>
              </w:rPr>
              <w:t>3.94</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53EB" w:rsidRPr="00F15842" w:rsidRDefault="006653EB" w:rsidP="006653EB">
            <w:pPr>
              <w:jc w:val="center"/>
              <w:rPr>
                <w:color w:val="000000"/>
              </w:rPr>
            </w:pPr>
            <w:r>
              <w:rPr>
                <w:color w:val="000000"/>
              </w:rPr>
              <w:t>3.94</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53EB" w:rsidRPr="00F15842" w:rsidRDefault="006653EB" w:rsidP="006653EB">
            <w:pPr>
              <w:jc w:val="center"/>
              <w:rPr>
                <w:color w:val="000000"/>
              </w:rPr>
            </w:pPr>
            <w:r>
              <w:rPr>
                <w:color w:val="000000"/>
              </w:rPr>
              <w:t>3%</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53EB" w:rsidRPr="00F15842" w:rsidRDefault="006653EB" w:rsidP="006653EB">
            <w:pPr>
              <w:jc w:val="center"/>
              <w:rPr>
                <w:color w:val="000000"/>
              </w:rPr>
            </w:pPr>
            <w:r>
              <w:rPr>
                <w:color w:val="000000"/>
              </w:rPr>
              <w:t>0.12</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53EB" w:rsidRPr="00F15842" w:rsidRDefault="006653EB" w:rsidP="006653EB">
            <w:pPr>
              <w:jc w:val="center"/>
              <w:rPr>
                <w:color w:val="000000"/>
              </w:rPr>
            </w:pPr>
            <w:r>
              <w:rPr>
                <w:color w:val="000000"/>
              </w:rPr>
              <w:t>4.06</w:t>
            </w:r>
          </w:p>
        </w:tc>
      </w:tr>
      <w:tr w:rsidR="006653EB" w:rsidRPr="00F15842" w:rsidTr="004D132C">
        <w:trPr>
          <w:trHeight w:val="287"/>
          <w:jc w:val="center"/>
        </w:trPr>
        <w:tc>
          <w:tcPr>
            <w:tcW w:w="5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53EB" w:rsidRPr="00F15842" w:rsidRDefault="006653EB" w:rsidP="006653EB">
            <w:pPr>
              <w:jc w:val="left"/>
              <w:rPr>
                <w:color w:val="000000"/>
              </w:rPr>
            </w:pPr>
            <w:r w:rsidRPr="00F15842">
              <w:rPr>
                <w:color w:val="000000"/>
              </w:rPr>
              <w:t> </w:t>
            </w:r>
          </w:p>
        </w:tc>
        <w:tc>
          <w:tcPr>
            <w:tcW w:w="90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53EB" w:rsidRPr="00F15842" w:rsidRDefault="006653EB" w:rsidP="006653EB">
            <w:pPr>
              <w:jc w:val="right"/>
              <w:rPr>
                <w:color w:val="000000"/>
              </w:rPr>
            </w:pPr>
            <w:r>
              <w:rPr>
                <w:color w:val="000000"/>
              </w:rPr>
              <w:t>8.2</w:t>
            </w:r>
          </w:p>
        </w:tc>
        <w:tc>
          <w:tcPr>
            <w:tcW w:w="2944"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6653EB" w:rsidRPr="00F15842" w:rsidRDefault="006653EB" w:rsidP="006653EB">
            <w:pPr>
              <w:jc w:val="left"/>
              <w:rPr>
                <w:color w:val="000000"/>
              </w:rPr>
            </w:pPr>
            <w:r>
              <w:rPr>
                <w:color w:val="000000"/>
              </w:rPr>
              <w:t>Slew Bearing and Motor</w:t>
            </w:r>
          </w:p>
        </w:tc>
        <w:tc>
          <w:tcPr>
            <w:tcW w:w="5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53EB" w:rsidRPr="00F15842" w:rsidRDefault="006653EB" w:rsidP="006653EB">
            <w:pPr>
              <w:jc w:val="center"/>
              <w:rPr>
                <w:color w:val="000000"/>
              </w:rPr>
            </w:pPr>
            <w:r>
              <w:rPr>
                <w:color w:val="000000"/>
              </w:rPr>
              <w:t>1</w:t>
            </w:r>
          </w:p>
        </w:tc>
        <w:tc>
          <w:tcPr>
            <w:tcW w:w="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53EB" w:rsidRPr="00F15842" w:rsidRDefault="006653EB" w:rsidP="006653EB">
            <w:pPr>
              <w:jc w:val="center"/>
              <w:rPr>
                <w:color w:val="000000"/>
              </w:rPr>
            </w:pPr>
            <w:r>
              <w:rPr>
                <w:color w:val="000000"/>
              </w:rPr>
              <w:t>2.80</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53EB" w:rsidRPr="00F15842" w:rsidRDefault="006653EB" w:rsidP="006653EB">
            <w:pPr>
              <w:jc w:val="center"/>
              <w:rPr>
                <w:color w:val="000000"/>
              </w:rPr>
            </w:pPr>
            <w:r>
              <w:rPr>
                <w:color w:val="000000"/>
              </w:rPr>
              <w:t>2.80</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53EB" w:rsidRPr="00F15842" w:rsidRDefault="006653EB" w:rsidP="006653EB">
            <w:pPr>
              <w:jc w:val="center"/>
              <w:rPr>
                <w:color w:val="000000"/>
              </w:rPr>
            </w:pPr>
            <w:r>
              <w:rPr>
                <w:color w:val="000000"/>
              </w:rPr>
              <w:t>3%</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53EB" w:rsidRPr="00F15842" w:rsidRDefault="006653EB" w:rsidP="006653EB">
            <w:pPr>
              <w:jc w:val="center"/>
              <w:rPr>
                <w:color w:val="000000"/>
              </w:rPr>
            </w:pPr>
            <w:r>
              <w:rPr>
                <w:color w:val="000000"/>
              </w:rPr>
              <w:t>0.08</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53EB" w:rsidRPr="00F15842" w:rsidRDefault="006653EB" w:rsidP="006653EB">
            <w:pPr>
              <w:jc w:val="center"/>
              <w:rPr>
                <w:color w:val="000000"/>
              </w:rPr>
            </w:pPr>
            <w:r>
              <w:rPr>
                <w:color w:val="000000"/>
              </w:rPr>
              <w:t>2.88</w:t>
            </w:r>
          </w:p>
        </w:tc>
      </w:tr>
    </w:tbl>
    <w:p w:rsidR="005D5E67" w:rsidRDefault="005D5E67" w:rsidP="005D5E67">
      <w:pPr>
        <w:tabs>
          <w:tab w:val="left" w:pos="288"/>
        </w:tabs>
      </w:pPr>
    </w:p>
    <w:p w:rsidR="00557937" w:rsidRDefault="00557937" w:rsidP="00557937">
      <w:pPr>
        <w:pStyle w:val="Caption"/>
        <w:jc w:val="center"/>
      </w:pPr>
      <w:r>
        <w:t xml:space="preserve">Table </w:t>
      </w:r>
      <w:fldSimple w:instr=" SEQ Table \* ARABIC ">
        <w:r w:rsidR="00737A90">
          <w:rPr>
            <w:noProof/>
          </w:rPr>
          <w:t>9</w:t>
        </w:r>
      </w:fldSimple>
      <w:r>
        <w:t xml:space="preserve">  Mass summaries for </w:t>
      </w:r>
      <w:r w:rsidR="003F165D">
        <w:t>Spin-up Bus</w:t>
      </w:r>
      <w:r>
        <w:t xml:space="preserve"> structures and mechanisms</w:t>
      </w:r>
      <w:r w:rsidRPr="001B48FE">
        <w:t>.</w:t>
      </w:r>
    </w:p>
    <w:tbl>
      <w:tblPr>
        <w:tblW w:w="9226" w:type="dxa"/>
        <w:jc w:val="center"/>
        <w:tblLook w:val="04A0" w:firstRow="1" w:lastRow="0" w:firstColumn="1" w:lastColumn="0" w:noHBand="0" w:noVBand="1"/>
      </w:tblPr>
      <w:tblGrid>
        <w:gridCol w:w="584"/>
        <w:gridCol w:w="904"/>
        <w:gridCol w:w="1150"/>
        <w:gridCol w:w="1795"/>
        <w:gridCol w:w="539"/>
        <w:gridCol w:w="936"/>
        <w:gridCol w:w="870"/>
        <w:gridCol w:w="705"/>
        <w:gridCol w:w="705"/>
        <w:gridCol w:w="1038"/>
      </w:tblGrid>
      <w:tr w:rsidR="00557937" w:rsidRPr="00F15842" w:rsidTr="00AB5EC8">
        <w:trPr>
          <w:trHeight w:val="789"/>
          <w:jc w:val="center"/>
        </w:trPr>
        <w:tc>
          <w:tcPr>
            <w:tcW w:w="4433" w:type="dxa"/>
            <w:gridSpan w:val="4"/>
            <w:tcBorders>
              <w:top w:val="single" w:sz="12" w:space="0" w:color="auto"/>
              <w:left w:val="single" w:sz="12" w:space="0" w:color="auto"/>
              <w:bottom w:val="single" w:sz="12" w:space="0" w:color="auto"/>
              <w:right w:val="single" w:sz="12" w:space="0" w:color="auto"/>
            </w:tcBorders>
            <w:shd w:val="clear" w:color="auto" w:fill="D9D9D9" w:themeFill="background1" w:themeFillShade="D9"/>
            <w:noWrap/>
            <w:vAlign w:val="center"/>
            <w:hideMark/>
          </w:tcPr>
          <w:p w:rsidR="00557937" w:rsidRPr="00F15842" w:rsidRDefault="00557937" w:rsidP="002E7F9E">
            <w:pPr>
              <w:jc w:val="left"/>
              <w:rPr>
                <w:b/>
                <w:bCs/>
                <w:color w:val="000000"/>
              </w:rPr>
            </w:pPr>
            <w:r>
              <w:rPr>
                <w:b/>
                <w:bCs/>
                <w:color w:val="000000"/>
              </w:rPr>
              <w:t>Subsystem</w:t>
            </w:r>
          </w:p>
        </w:tc>
        <w:tc>
          <w:tcPr>
            <w:tcW w:w="53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557937" w:rsidRPr="00F15842" w:rsidRDefault="00557937" w:rsidP="002E7F9E">
            <w:pPr>
              <w:jc w:val="center"/>
              <w:rPr>
                <w:b/>
                <w:bCs/>
                <w:color w:val="000000"/>
              </w:rPr>
            </w:pPr>
            <w:r w:rsidRPr="00F15842">
              <w:rPr>
                <w:b/>
                <w:bCs/>
                <w:color w:val="000000"/>
              </w:rPr>
              <w:t>Qty</w:t>
            </w:r>
          </w:p>
        </w:tc>
        <w:tc>
          <w:tcPr>
            <w:tcW w:w="936"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557937" w:rsidRDefault="00557937" w:rsidP="002E7F9E">
            <w:pPr>
              <w:jc w:val="center"/>
              <w:rPr>
                <w:b/>
                <w:bCs/>
                <w:color w:val="000000"/>
              </w:rPr>
            </w:pPr>
            <w:r w:rsidRPr="00F15842">
              <w:rPr>
                <w:b/>
                <w:bCs/>
                <w:color w:val="000000"/>
              </w:rPr>
              <w:t xml:space="preserve">Unit </w:t>
            </w:r>
          </w:p>
          <w:p w:rsidR="00557937" w:rsidRDefault="00557937" w:rsidP="002E7F9E">
            <w:pPr>
              <w:jc w:val="center"/>
              <w:rPr>
                <w:b/>
                <w:bCs/>
                <w:color w:val="000000"/>
              </w:rPr>
            </w:pPr>
            <w:r w:rsidRPr="00F15842">
              <w:rPr>
                <w:b/>
                <w:bCs/>
                <w:color w:val="000000"/>
              </w:rPr>
              <w:t>Mass</w:t>
            </w:r>
          </w:p>
          <w:p w:rsidR="00557937" w:rsidRPr="00F15842" w:rsidRDefault="00557937" w:rsidP="002E7F9E">
            <w:pPr>
              <w:jc w:val="center"/>
              <w:rPr>
                <w:b/>
                <w:bCs/>
                <w:color w:val="000000"/>
              </w:rPr>
            </w:pPr>
            <w:r w:rsidRPr="00412217">
              <w:rPr>
                <w:color w:val="000000"/>
              </w:rPr>
              <w:t>(kg)</w:t>
            </w:r>
          </w:p>
        </w:tc>
        <w:tc>
          <w:tcPr>
            <w:tcW w:w="870"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557937" w:rsidRDefault="00557937" w:rsidP="002E7F9E">
            <w:pPr>
              <w:jc w:val="center"/>
              <w:rPr>
                <w:b/>
                <w:bCs/>
                <w:color w:val="000000"/>
              </w:rPr>
            </w:pPr>
            <w:r w:rsidRPr="00F15842">
              <w:rPr>
                <w:b/>
                <w:bCs/>
                <w:color w:val="000000"/>
              </w:rPr>
              <w:t xml:space="preserve">Basic </w:t>
            </w:r>
          </w:p>
          <w:p w:rsidR="00557937" w:rsidRDefault="00557937" w:rsidP="002E7F9E">
            <w:pPr>
              <w:jc w:val="center"/>
              <w:rPr>
                <w:b/>
                <w:bCs/>
                <w:color w:val="000000"/>
              </w:rPr>
            </w:pPr>
            <w:r w:rsidRPr="00F15842">
              <w:rPr>
                <w:b/>
                <w:bCs/>
                <w:color w:val="000000"/>
              </w:rPr>
              <w:t xml:space="preserve">Mass </w:t>
            </w:r>
          </w:p>
          <w:p w:rsidR="00557937" w:rsidRPr="00F15842" w:rsidRDefault="00557937" w:rsidP="002E7F9E">
            <w:pPr>
              <w:jc w:val="center"/>
              <w:rPr>
                <w:b/>
                <w:bCs/>
                <w:color w:val="000000"/>
              </w:rPr>
            </w:pPr>
            <w:r w:rsidRPr="00412217">
              <w:rPr>
                <w:color w:val="000000"/>
              </w:rPr>
              <w:t>(kg)</w:t>
            </w:r>
          </w:p>
        </w:tc>
        <w:tc>
          <w:tcPr>
            <w:tcW w:w="705"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557937" w:rsidRDefault="00557937" w:rsidP="002E7F9E">
            <w:pPr>
              <w:jc w:val="center"/>
              <w:rPr>
                <w:b/>
                <w:bCs/>
                <w:color w:val="000000"/>
              </w:rPr>
            </w:pPr>
            <w:r w:rsidRPr="00F15842">
              <w:rPr>
                <w:b/>
                <w:bCs/>
                <w:color w:val="000000"/>
              </w:rPr>
              <w:t xml:space="preserve">MGA </w:t>
            </w:r>
          </w:p>
          <w:p w:rsidR="00557937" w:rsidRPr="00F15842" w:rsidRDefault="00557937" w:rsidP="002E7F9E">
            <w:pPr>
              <w:jc w:val="center"/>
              <w:rPr>
                <w:b/>
                <w:bCs/>
                <w:color w:val="000000"/>
              </w:rPr>
            </w:pPr>
            <w:r w:rsidRPr="00412217">
              <w:rPr>
                <w:color w:val="000000"/>
              </w:rPr>
              <w:t>(%)</w:t>
            </w:r>
          </w:p>
        </w:tc>
        <w:tc>
          <w:tcPr>
            <w:tcW w:w="705"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557937" w:rsidRPr="00412217" w:rsidRDefault="00557937" w:rsidP="002E7F9E">
            <w:pPr>
              <w:jc w:val="center"/>
              <w:rPr>
                <w:b/>
                <w:bCs/>
                <w:color w:val="000000"/>
              </w:rPr>
            </w:pPr>
            <w:r w:rsidRPr="00F15842">
              <w:rPr>
                <w:b/>
                <w:bCs/>
                <w:color w:val="000000"/>
              </w:rPr>
              <w:t xml:space="preserve">MGA </w:t>
            </w:r>
          </w:p>
          <w:p w:rsidR="00557937" w:rsidRPr="00F15842" w:rsidRDefault="00557937" w:rsidP="002E7F9E">
            <w:pPr>
              <w:jc w:val="center"/>
              <w:rPr>
                <w:b/>
                <w:bCs/>
                <w:color w:val="000000"/>
              </w:rPr>
            </w:pPr>
            <w:r w:rsidRPr="00412217">
              <w:rPr>
                <w:color w:val="000000"/>
              </w:rPr>
              <w:t>(kg)</w:t>
            </w:r>
          </w:p>
        </w:tc>
        <w:tc>
          <w:tcPr>
            <w:tcW w:w="1038"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557937" w:rsidRDefault="00557937" w:rsidP="002E7F9E">
            <w:pPr>
              <w:jc w:val="center"/>
              <w:rPr>
                <w:b/>
                <w:bCs/>
                <w:color w:val="000000"/>
              </w:rPr>
            </w:pPr>
            <w:r w:rsidRPr="00F15842">
              <w:rPr>
                <w:b/>
                <w:bCs/>
                <w:color w:val="000000"/>
              </w:rPr>
              <w:t xml:space="preserve">Predicted </w:t>
            </w:r>
          </w:p>
          <w:p w:rsidR="00557937" w:rsidRDefault="00557937" w:rsidP="002E7F9E">
            <w:pPr>
              <w:jc w:val="center"/>
              <w:rPr>
                <w:b/>
                <w:bCs/>
                <w:color w:val="000000"/>
              </w:rPr>
            </w:pPr>
            <w:r w:rsidRPr="00F15842">
              <w:rPr>
                <w:b/>
                <w:bCs/>
                <w:color w:val="000000"/>
              </w:rPr>
              <w:t>Mass</w:t>
            </w:r>
          </w:p>
          <w:p w:rsidR="00557937" w:rsidRPr="00412217" w:rsidRDefault="00557937" w:rsidP="002E7F9E">
            <w:pPr>
              <w:jc w:val="center"/>
              <w:rPr>
                <w:color w:val="000000"/>
              </w:rPr>
            </w:pPr>
            <w:r w:rsidRPr="00412217">
              <w:rPr>
                <w:color w:val="000000"/>
              </w:rPr>
              <w:t>(kg)</w:t>
            </w:r>
          </w:p>
        </w:tc>
      </w:tr>
      <w:tr w:rsidR="00557937" w:rsidRPr="00F15842" w:rsidTr="00AB5EC8">
        <w:trPr>
          <w:trHeight w:val="287"/>
          <w:jc w:val="center"/>
        </w:trPr>
        <w:tc>
          <w:tcPr>
            <w:tcW w:w="584" w:type="dxa"/>
            <w:tcBorders>
              <w:top w:val="single" w:sz="12" w:space="0" w:color="auto"/>
              <w:left w:val="single" w:sz="4" w:space="0" w:color="auto"/>
              <w:bottom w:val="single" w:sz="4" w:space="0" w:color="auto"/>
              <w:right w:val="nil"/>
            </w:tcBorders>
            <w:shd w:val="clear" w:color="auto" w:fill="DEEAF6" w:themeFill="accent1" w:themeFillTint="33"/>
            <w:noWrap/>
            <w:vAlign w:val="center"/>
            <w:hideMark/>
          </w:tcPr>
          <w:p w:rsidR="00557937" w:rsidRPr="00F15842" w:rsidRDefault="00557937" w:rsidP="002E7F9E">
            <w:pPr>
              <w:jc w:val="right"/>
              <w:rPr>
                <w:b/>
                <w:bCs/>
                <w:color w:val="000000"/>
              </w:rPr>
            </w:pPr>
            <w:r w:rsidRPr="00F15842">
              <w:rPr>
                <w:b/>
                <w:bCs/>
                <w:color w:val="000000"/>
              </w:rPr>
              <w:t>1.0</w:t>
            </w:r>
          </w:p>
        </w:tc>
        <w:tc>
          <w:tcPr>
            <w:tcW w:w="2054" w:type="dxa"/>
            <w:gridSpan w:val="2"/>
            <w:tcBorders>
              <w:top w:val="single" w:sz="12" w:space="0" w:color="auto"/>
              <w:left w:val="nil"/>
              <w:bottom w:val="single" w:sz="4" w:space="0" w:color="auto"/>
              <w:right w:val="nil"/>
            </w:tcBorders>
            <w:shd w:val="clear" w:color="auto" w:fill="DEEAF6" w:themeFill="accent1" w:themeFillTint="33"/>
            <w:noWrap/>
            <w:vAlign w:val="center"/>
            <w:hideMark/>
          </w:tcPr>
          <w:p w:rsidR="00557937" w:rsidRPr="00F15842" w:rsidRDefault="00557937" w:rsidP="002E7F9E">
            <w:pPr>
              <w:jc w:val="left"/>
              <w:rPr>
                <w:b/>
                <w:bCs/>
                <w:color w:val="000000"/>
              </w:rPr>
            </w:pPr>
            <w:r w:rsidRPr="00F15842">
              <w:rPr>
                <w:b/>
                <w:bCs/>
                <w:color w:val="000000"/>
              </w:rPr>
              <w:t xml:space="preserve">Structures </w:t>
            </w:r>
          </w:p>
        </w:tc>
        <w:tc>
          <w:tcPr>
            <w:tcW w:w="1795" w:type="dxa"/>
            <w:tcBorders>
              <w:top w:val="single" w:sz="12" w:space="0" w:color="auto"/>
              <w:left w:val="nil"/>
              <w:bottom w:val="single" w:sz="4" w:space="0" w:color="auto"/>
              <w:right w:val="nil"/>
            </w:tcBorders>
            <w:shd w:val="clear" w:color="auto" w:fill="DEEAF6" w:themeFill="accent1" w:themeFillTint="33"/>
            <w:noWrap/>
            <w:vAlign w:val="center"/>
            <w:hideMark/>
          </w:tcPr>
          <w:p w:rsidR="00557937" w:rsidRPr="00F15842" w:rsidRDefault="00557937" w:rsidP="002E7F9E">
            <w:pPr>
              <w:jc w:val="left"/>
              <w:rPr>
                <w:b/>
                <w:bCs/>
                <w:color w:val="000000"/>
              </w:rPr>
            </w:pPr>
            <w:r w:rsidRPr="00F15842">
              <w:rPr>
                <w:b/>
                <w:bCs/>
                <w:color w:val="000000"/>
              </w:rPr>
              <w:t> </w:t>
            </w:r>
          </w:p>
        </w:tc>
        <w:tc>
          <w:tcPr>
            <w:tcW w:w="539" w:type="dxa"/>
            <w:tcBorders>
              <w:top w:val="single" w:sz="12" w:space="0" w:color="auto"/>
              <w:left w:val="nil"/>
              <w:bottom w:val="single" w:sz="4" w:space="0" w:color="auto"/>
              <w:right w:val="nil"/>
            </w:tcBorders>
            <w:shd w:val="clear" w:color="auto" w:fill="DEEAF6" w:themeFill="accent1" w:themeFillTint="33"/>
            <w:noWrap/>
            <w:vAlign w:val="center"/>
            <w:hideMark/>
          </w:tcPr>
          <w:p w:rsidR="00557937" w:rsidRPr="00F15842" w:rsidRDefault="00557937" w:rsidP="002E7F9E">
            <w:pPr>
              <w:jc w:val="left"/>
              <w:rPr>
                <w:b/>
                <w:bCs/>
                <w:color w:val="000000"/>
              </w:rPr>
            </w:pPr>
            <w:r w:rsidRPr="00F15842">
              <w:rPr>
                <w:b/>
                <w:bCs/>
                <w:color w:val="000000"/>
              </w:rPr>
              <w:t> </w:t>
            </w:r>
          </w:p>
        </w:tc>
        <w:tc>
          <w:tcPr>
            <w:tcW w:w="936"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557937" w:rsidRPr="00F15842" w:rsidRDefault="00557937" w:rsidP="002E7F9E">
            <w:pPr>
              <w:jc w:val="left"/>
              <w:rPr>
                <w:b/>
                <w:bCs/>
                <w:color w:val="000000"/>
              </w:rPr>
            </w:pPr>
            <w:r w:rsidRPr="00F15842">
              <w:rPr>
                <w:b/>
                <w:bCs/>
                <w:color w:val="000000"/>
              </w:rPr>
              <w:t> </w:t>
            </w:r>
          </w:p>
        </w:tc>
        <w:tc>
          <w:tcPr>
            <w:tcW w:w="870"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557937" w:rsidRPr="00F15842" w:rsidRDefault="00AB5EC8" w:rsidP="002E7F9E">
            <w:pPr>
              <w:jc w:val="center"/>
              <w:rPr>
                <w:b/>
                <w:bCs/>
                <w:color w:val="000000"/>
              </w:rPr>
            </w:pPr>
            <w:r>
              <w:rPr>
                <w:b/>
                <w:bCs/>
                <w:color w:val="000000"/>
              </w:rPr>
              <w:t>28.78</w:t>
            </w:r>
          </w:p>
        </w:tc>
        <w:tc>
          <w:tcPr>
            <w:tcW w:w="705"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557937" w:rsidRPr="00F15842" w:rsidRDefault="00557937" w:rsidP="002E7F9E">
            <w:pPr>
              <w:jc w:val="center"/>
              <w:rPr>
                <w:b/>
                <w:bCs/>
                <w:color w:val="000000"/>
              </w:rPr>
            </w:pPr>
            <w:r w:rsidRPr="00F15842">
              <w:rPr>
                <w:b/>
                <w:bCs/>
                <w:color w:val="000000"/>
              </w:rPr>
              <w:t>20%</w:t>
            </w:r>
          </w:p>
        </w:tc>
        <w:tc>
          <w:tcPr>
            <w:tcW w:w="705"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557937" w:rsidRPr="00F15842" w:rsidRDefault="00AB5EC8" w:rsidP="002E7F9E">
            <w:pPr>
              <w:jc w:val="center"/>
              <w:rPr>
                <w:b/>
                <w:bCs/>
                <w:color w:val="000000"/>
              </w:rPr>
            </w:pPr>
            <w:r>
              <w:rPr>
                <w:b/>
                <w:bCs/>
                <w:color w:val="000000"/>
              </w:rPr>
              <w:t>5.76</w:t>
            </w:r>
          </w:p>
        </w:tc>
        <w:tc>
          <w:tcPr>
            <w:tcW w:w="1038"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557937" w:rsidRPr="00F15842" w:rsidRDefault="00AB5EC8" w:rsidP="002E7F9E">
            <w:pPr>
              <w:jc w:val="center"/>
              <w:rPr>
                <w:b/>
                <w:bCs/>
                <w:color w:val="000000"/>
              </w:rPr>
            </w:pPr>
            <w:r>
              <w:rPr>
                <w:b/>
                <w:bCs/>
                <w:color w:val="000000"/>
              </w:rPr>
              <w:t>34.54</w:t>
            </w:r>
          </w:p>
        </w:tc>
      </w:tr>
      <w:tr w:rsidR="00557937" w:rsidRPr="00F15842" w:rsidTr="00AB5EC8">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557937" w:rsidRPr="00F15842" w:rsidRDefault="00557937" w:rsidP="002E7F9E">
            <w:pPr>
              <w:jc w:val="left"/>
              <w:rPr>
                <w:color w:val="000000"/>
              </w:rPr>
            </w:pPr>
            <w:r w:rsidRPr="00F15842">
              <w:rPr>
                <w:color w:val="000000"/>
              </w:rPr>
              <w:t> </w:t>
            </w:r>
          </w:p>
        </w:tc>
        <w:tc>
          <w:tcPr>
            <w:tcW w:w="904" w:type="dxa"/>
            <w:tcBorders>
              <w:top w:val="nil"/>
              <w:left w:val="nil"/>
              <w:bottom w:val="single" w:sz="4" w:space="0" w:color="auto"/>
              <w:right w:val="single" w:sz="4" w:space="0" w:color="auto"/>
            </w:tcBorders>
            <w:shd w:val="clear" w:color="auto" w:fill="auto"/>
            <w:noWrap/>
            <w:vAlign w:val="center"/>
            <w:hideMark/>
          </w:tcPr>
          <w:p w:rsidR="00557937" w:rsidRPr="00F15842" w:rsidRDefault="00557937" w:rsidP="002E7F9E">
            <w:pPr>
              <w:jc w:val="right"/>
              <w:rPr>
                <w:color w:val="000000"/>
              </w:rPr>
            </w:pPr>
            <w:r w:rsidRPr="00F15842">
              <w:rPr>
                <w:color w:val="000000"/>
              </w:rPr>
              <w:t>1.1</w:t>
            </w:r>
          </w:p>
        </w:tc>
        <w:tc>
          <w:tcPr>
            <w:tcW w:w="2945" w:type="dxa"/>
            <w:gridSpan w:val="2"/>
            <w:tcBorders>
              <w:top w:val="nil"/>
              <w:left w:val="nil"/>
              <w:bottom w:val="single" w:sz="4" w:space="0" w:color="auto"/>
              <w:right w:val="single" w:sz="4" w:space="0" w:color="auto"/>
            </w:tcBorders>
            <w:shd w:val="clear" w:color="auto" w:fill="auto"/>
            <w:noWrap/>
            <w:vAlign w:val="center"/>
            <w:hideMark/>
          </w:tcPr>
          <w:p w:rsidR="00557937" w:rsidRPr="00F15842" w:rsidRDefault="003F165D" w:rsidP="002E7F9E">
            <w:pPr>
              <w:jc w:val="left"/>
              <w:rPr>
                <w:color w:val="000000"/>
              </w:rPr>
            </w:pPr>
            <w:r>
              <w:rPr>
                <w:color w:val="000000"/>
              </w:rPr>
              <w:t>Spin-up Bus</w:t>
            </w:r>
          </w:p>
        </w:tc>
        <w:tc>
          <w:tcPr>
            <w:tcW w:w="539" w:type="dxa"/>
            <w:tcBorders>
              <w:top w:val="nil"/>
              <w:left w:val="nil"/>
              <w:bottom w:val="single" w:sz="4" w:space="0" w:color="auto"/>
              <w:right w:val="single" w:sz="4" w:space="0" w:color="auto"/>
            </w:tcBorders>
            <w:shd w:val="clear" w:color="auto" w:fill="auto"/>
            <w:noWrap/>
            <w:vAlign w:val="center"/>
            <w:hideMark/>
          </w:tcPr>
          <w:p w:rsidR="00557937" w:rsidRPr="00F15842" w:rsidRDefault="00557937" w:rsidP="002E7F9E">
            <w:pPr>
              <w:jc w:val="center"/>
              <w:rPr>
                <w:color w:val="000000"/>
              </w:rPr>
            </w:pPr>
            <w:r w:rsidRPr="00F15842">
              <w:rPr>
                <w:color w:val="000000"/>
              </w:rPr>
              <w:t>1</w:t>
            </w:r>
          </w:p>
        </w:tc>
        <w:tc>
          <w:tcPr>
            <w:tcW w:w="936" w:type="dxa"/>
            <w:tcBorders>
              <w:top w:val="nil"/>
              <w:left w:val="nil"/>
              <w:bottom w:val="single" w:sz="4" w:space="0" w:color="auto"/>
              <w:right w:val="single" w:sz="4" w:space="0" w:color="auto"/>
            </w:tcBorders>
            <w:shd w:val="clear" w:color="auto" w:fill="auto"/>
            <w:noWrap/>
            <w:vAlign w:val="center"/>
            <w:hideMark/>
          </w:tcPr>
          <w:p w:rsidR="00557937" w:rsidRPr="00F15842" w:rsidRDefault="00AB5EC8" w:rsidP="002E7F9E">
            <w:pPr>
              <w:jc w:val="center"/>
              <w:rPr>
                <w:color w:val="000000"/>
              </w:rPr>
            </w:pPr>
            <w:r>
              <w:rPr>
                <w:color w:val="000000"/>
              </w:rPr>
              <w:t>23.99</w:t>
            </w:r>
          </w:p>
        </w:tc>
        <w:tc>
          <w:tcPr>
            <w:tcW w:w="870" w:type="dxa"/>
            <w:tcBorders>
              <w:top w:val="nil"/>
              <w:left w:val="nil"/>
              <w:bottom w:val="single" w:sz="4" w:space="0" w:color="auto"/>
              <w:right w:val="single" w:sz="4" w:space="0" w:color="auto"/>
            </w:tcBorders>
            <w:shd w:val="clear" w:color="auto" w:fill="auto"/>
            <w:noWrap/>
            <w:vAlign w:val="center"/>
            <w:hideMark/>
          </w:tcPr>
          <w:p w:rsidR="00557937" w:rsidRPr="00F15842" w:rsidRDefault="00AB5EC8" w:rsidP="002E7F9E">
            <w:pPr>
              <w:jc w:val="center"/>
              <w:rPr>
                <w:color w:val="000000"/>
              </w:rPr>
            </w:pPr>
            <w:r>
              <w:rPr>
                <w:color w:val="000000"/>
              </w:rPr>
              <w:t>23.99</w:t>
            </w:r>
          </w:p>
        </w:tc>
        <w:tc>
          <w:tcPr>
            <w:tcW w:w="705" w:type="dxa"/>
            <w:tcBorders>
              <w:top w:val="nil"/>
              <w:left w:val="nil"/>
              <w:bottom w:val="single" w:sz="4" w:space="0" w:color="auto"/>
              <w:right w:val="single" w:sz="4" w:space="0" w:color="auto"/>
            </w:tcBorders>
            <w:shd w:val="clear" w:color="auto" w:fill="auto"/>
            <w:noWrap/>
            <w:vAlign w:val="center"/>
            <w:hideMark/>
          </w:tcPr>
          <w:p w:rsidR="00557937" w:rsidRPr="00F15842" w:rsidRDefault="00557937" w:rsidP="002E7F9E">
            <w:pPr>
              <w:jc w:val="center"/>
              <w:rPr>
                <w:color w:val="000000"/>
              </w:rPr>
            </w:pPr>
            <w:r w:rsidRPr="00F15842">
              <w:rPr>
                <w:color w:val="000000"/>
              </w:rPr>
              <w:t>20%</w:t>
            </w:r>
          </w:p>
        </w:tc>
        <w:tc>
          <w:tcPr>
            <w:tcW w:w="705" w:type="dxa"/>
            <w:tcBorders>
              <w:top w:val="nil"/>
              <w:left w:val="nil"/>
              <w:bottom w:val="single" w:sz="4" w:space="0" w:color="auto"/>
              <w:right w:val="single" w:sz="4" w:space="0" w:color="auto"/>
            </w:tcBorders>
            <w:shd w:val="clear" w:color="auto" w:fill="auto"/>
            <w:noWrap/>
            <w:vAlign w:val="center"/>
            <w:hideMark/>
          </w:tcPr>
          <w:p w:rsidR="00557937" w:rsidRPr="00F15842" w:rsidRDefault="00AB5EC8" w:rsidP="002E7F9E">
            <w:pPr>
              <w:jc w:val="center"/>
              <w:rPr>
                <w:color w:val="000000"/>
              </w:rPr>
            </w:pPr>
            <w:r>
              <w:rPr>
                <w:color w:val="000000"/>
              </w:rPr>
              <w:t>4.80</w:t>
            </w:r>
          </w:p>
        </w:tc>
        <w:tc>
          <w:tcPr>
            <w:tcW w:w="1038" w:type="dxa"/>
            <w:tcBorders>
              <w:top w:val="nil"/>
              <w:left w:val="nil"/>
              <w:bottom w:val="single" w:sz="4" w:space="0" w:color="auto"/>
              <w:right w:val="single" w:sz="4" w:space="0" w:color="auto"/>
            </w:tcBorders>
            <w:shd w:val="clear" w:color="auto" w:fill="auto"/>
            <w:noWrap/>
            <w:vAlign w:val="center"/>
            <w:hideMark/>
          </w:tcPr>
          <w:p w:rsidR="00557937" w:rsidRPr="00F15842" w:rsidRDefault="00AB5EC8" w:rsidP="002E7F9E">
            <w:pPr>
              <w:jc w:val="center"/>
              <w:rPr>
                <w:color w:val="000000"/>
              </w:rPr>
            </w:pPr>
            <w:r>
              <w:rPr>
                <w:color w:val="000000"/>
              </w:rPr>
              <w:t>28.78</w:t>
            </w:r>
          </w:p>
        </w:tc>
      </w:tr>
      <w:tr w:rsidR="00557937" w:rsidRPr="00F15842" w:rsidTr="00AB5EC8">
        <w:trPr>
          <w:trHeight w:val="287"/>
          <w:jc w:val="center"/>
        </w:trPr>
        <w:tc>
          <w:tcPr>
            <w:tcW w:w="584" w:type="dxa"/>
            <w:tcBorders>
              <w:top w:val="single" w:sz="4" w:space="0" w:color="auto"/>
              <w:left w:val="single" w:sz="4" w:space="0" w:color="auto"/>
              <w:bottom w:val="single" w:sz="12" w:space="0" w:color="auto"/>
              <w:right w:val="single" w:sz="4" w:space="0" w:color="auto"/>
            </w:tcBorders>
            <w:shd w:val="clear" w:color="auto" w:fill="auto"/>
            <w:noWrap/>
            <w:vAlign w:val="center"/>
            <w:hideMark/>
          </w:tcPr>
          <w:p w:rsidR="00557937" w:rsidRPr="00F15842" w:rsidRDefault="00557937" w:rsidP="002E7F9E">
            <w:pPr>
              <w:jc w:val="left"/>
              <w:rPr>
                <w:color w:val="000000"/>
              </w:rPr>
            </w:pPr>
            <w:r w:rsidRPr="00F15842">
              <w:rPr>
                <w:color w:val="000000"/>
              </w:rPr>
              <w:t> </w:t>
            </w:r>
          </w:p>
        </w:tc>
        <w:tc>
          <w:tcPr>
            <w:tcW w:w="904" w:type="dxa"/>
            <w:tcBorders>
              <w:top w:val="single" w:sz="4" w:space="0" w:color="auto"/>
              <w:left w:val="single" w:sz="4" w:space="0" w:color="auto"/>
              <w:bottom w:val="single" w:sz="12" w:space="0" w:color="auto"/>
              <w:right w:val="single" w:sz="4" w:space="0" w:color="auto"/>
            </w:tcBorders>
            <w:shd w:val="clear" w:color="auto" w:fill="auto"/>
            <w:noWrap/>
            <w:vAlign w:val="center"/>
            <w:hideMark/>
          </w:tcPr>
          <w:p w:rsidR="00557937" w:rsidRPr="00F15842" w:rsidRDefault="00557937" w:rsidP="002E7F9E">
            <w:pPr>
              <w:jc w:val="right"/>
              <w:rPr>
                <w:color w:val="000000"/>
              </w:rPr>
            </w:pPr>
            <w:r w:rsidRPr="00F15842">
              <w:rPr>
                <w:color w:val="000000"/>
              </w:rPr>
              <w:t>1.4</w:t>
            </w:r>
          </w:p>
        </w:tc>
        <w:tc>
          <w:tcPr>
            <w:tcW w:w="2945" w:type="dxa"/>
            <w:gridSpan w:val="2"/>
            <w:tcBorders>
              <w:top w:val="single" w:sz="4" w:space="0" w:color="auto"/>
              <w:left w:val="single" w:sz="4" w:space="0" w:color="auto"/>
              <w:bottom w:val="single" w:sz="12" w:space="0" w:color="auto"/>
              <w:right w:val="single" w:sz="4" w:space="0" w:color="auto"/>
            </w:tcBorders>
            <w:shd w:val="clear" w:color="auto" w:fill="auto"/>
            <w:noWrap/>
            <w:vAlign w:val="center"/>
            <w:hideMark/>
          </w:tcPr>
          <w:p w:rsidR="00557937" w:rsidRPr="00F15842" w:rsidRDefault="00557937" w:rsidP="002E7F9E">
            <w:pPr>
              <w:jc w:val="left"/>
              <w:rPr>
                <w:color w:val="000000"/>
              </w:rPr>
            </w:pPr>
            <w:r w:rsidRPr="00F15842">
              <w:rPr>
                <w:color w:val="000000"/>
              </w:rPr>
              <w:t>Secondary Structures</w:t>
            </w:r>
          </w:p>
        </w:tc>
        <w:tc>
          <w:tcPr>
            <w:tcW w:w="539" w:type="dxa"/>
            <w:tcBorders>
              <w:top w:val="single" w:sz="4" w:space="0" w:color="auto"/>
              <w:left w:val="single" w:sz="4" w:space="0" w:color="auto"/>
              <w:bottom w:val="single" w:sz="12" w:space="0" w:color="auto"/>
              <w:right w:val="single" w:sz="4" w:space="0" w:color="auto"/>
            </w:tcBorders>
            <w:shd w:val="clear" w:color="auto" w:fill="auto"/>
            <w:noWrap/>
            <w:vAlign w:val="center"/>
            <w:hideMark/>
          </w:tcPr>
          <w:p w:rsidR="00557937" w:rsidRPr="00F15842" w:rsidRDefault="00557937" w:rsidP="002E7F9E">
            <w:pPr>
              <w:jc w:val="center"/>
              <w:rPr>
                <w:color w:val="000000"/>
              </w:rPr>
            </w:pPr>
            <w:r w:rsidRPr="00F15842">
              <w:rPr>
                <w:color w:val="000000"/>
              </w:rPr>
              <w:t>1</w:t>
            </w:r>
          </w:p>
        </w:tc>
        <w:tc>
          <w:tcPr>
            <w:tcW w:w="936" w:type="dxa"/>
            <w:tcBorders>
              <w:top w:val="single" w:sz="4" w:space="0" w:color="auto"/>
              <w:left w:val="single" w:sz="4" w:space="0" w:color="auto"/>
              <w:bottom w:val="single" w:sz="12" w:space="0" w:color="auto"/>
              <w:right w:val="single" w:sz="4" w:space="0" w:color="auto"/>
            </w:tcBorders>
            <w:shd w:val="clear" w:color="auto" w:fill="auto"/>
            <w:noWrap/>
            <w:vAlign w:val="center"/>
            <w:hideMark/>
          </w:tcPr>
          <w:p w:rsidR="00557937" w:rsidRPr="00F15842" w:rsidRDefault="00AB5EC8" w:rsidP="002E7F9E">
            <w:pPr>
              <w:jc w:val="center"/>
              <w:rPr>
                <w:color w:val="000000"/>
              </w:rPr>
            </w:pPr>
            <w:r>
              <w:rPr>
                <w:color w:val="000000"/>
              </w:rPr>
              <w:t>4.80</w:t>
            </w:r>
          </w:p>
        </w:tc>
        <w:tc>
          <w:tcPr>
            <w:tcW w:w="870" w:type="dxa"/>
            <w:tcBorders>
              <w:top w:val="single" w:sz="4" w:space="0" w:color="auto"/>
              <w:left w:val="single" w:sz="4" w:space="0" w:color="auto"/>
              <w:bottom w:val="single" w:sz="12" w:space="0" w:color="auto"/>
              <w:right w:val="single" w:sz="4" w:space="0" w:color="auto"/>
            </w:tcBorders>
            <w:shd w:val="clear" w:color="auto" w:fill="auto"/>
            <w:noWrap/>
            <w:vAlign w:val="center"/>
            <w:hideMark/>
          </w:tcPr>
          <w:p w:rsidR="00557937" w:rsidRPr="00F15842" w:rsidRDefault="00AB5EC8" w:rsidP="002E7F9E">
            <w:pPr>
              <w:jc w:val="center"/>
              <w:rPr>
                <w:color w:val="000000"/>
              </w:rPr>
            </w:pPr>
            <w:r>
              <w:rPr>
                <w:color w:val="000000"/>
              </w:rPr>
              <w:t>4.80</w:t>
            </w:r>
          </w:p>
        </w:tc>
        <w:tc>
          <w:tcPr>
            <w:tcW w:w="705" w:type="dxa"/>
            <w:tcBorders>
              <w:top w:val="single" w:sz="4" w:space="0" w:color="auto"/>
              <w:left w:val="single" w:sz="4" w:space="0" w:color="auto"/>
              <w:bottom w:val="single" w:sz="12" w:space="0" w:color="auto"/>
              <w:right w:val="single" w:sz="4" w:space="0" w:color="auto"/>
            </w:tcBorders>
            <w:shd w:val="clear" w:color="auto" w:fill="auto"/>
            <w:noWrap/>
            <w:vAlign w:val="center"/>
            <w:hideMark/>
          </w:tcPr>
          <w:p w:rsidR="00557937" w:rsidRPr="00F15842" w:rsidRDefault="00557937" w:rsidP="002E7F9E">
            <w:pPr>
              <w:jc w:val="center"/>
              <w:rPr>
                <w:color w:val="000000"/>
              </w:rPr>
            </w:pPr>
            <w:r w:rsidRPr="00F15842">
              <w:rPr>
                <w:color w:val="000000"/>
              </w:rPr>
              <w:t>20%</w:t>
            </w:r>
          </w:p>
        </w:tc>
        <w:tc>
          <w:tcPr>
            <w:tcW w:w="705" w:type="dxa"/>
            <w:tcBorders>
              <w:top w:val="single" w:sz="4" w:space="0" w:color="auto"/>
              <w:left w:val="single" w:sz="4" w:space="0" w:color="auto"/>
              <w:bottom w:val="single" w:sz="12" w:space="0" w:color="auto"/>
              <w:right w:val="single" w:sz="4" w:space="0" w:color="auto"/>
            </w:tcBorders>
            <w:shd w:val="clear" w:color="auto" w:fill="auto"/>
            <w:noWrap/>
            <w:vAlign w:val="center"/>
            <w:hideMark/>
          </w:tcPr>
          <w:p w:rsidR="00557937" w:rsidRPr="00F15842" w:rsidRDefault="00AB5EC8" w:rsidP="002E7F9E">
            <w:pPr>
              <w:jc w:val="center"/>
              <w:rPr>
                <w:color w:val="000000"/>
              </w:rPr>
            </w:pPr>
            <w:r>
              <w:rPr>
                <w:color w:val="000000"/>
              </w:rPr>
              <w:t>0.96</w:t>
            </w:r>
          </w:p>
        </w:tc>
        <w:tc>
          <w:tcPr>
            <w:tcW w:w="1038" w:type="dxa"/>
            <w:tcBorders>
              <w:top w:val="single" w:sz="4" w:space="0" w:color="auto"/>
              <w:left w:val="single" w:sz="4" w:space="0" w:color="auto"/>
              <w:bottom w:val="single" w:sz="12" w:space="0" w:color="auto"/>
              <w:right w:val="single" w:sz="4" w:space="0" w:color="auto"/>
            </w:tcBorders>
            <w:shd w:val="clear" w:color="auto" w:fill="auto"/>
            <w:noWrap/>
            <w:vAlign w:val="center"/>
            <w:hideMark/>
          </w:tcPr>
          <w:p w:rsidR="00557937" w:rsidRPr="00F15842" w:rsidRDefault="00AB5EC8" w:rsidP="002E7F9E">
            <w:pPr>
              <w:jc w:val="center"/>
              <w:rPr>
                <w:color w:val="000000"/>
              </w:rPr>
            </w:pPr>
            <w:r>
              <w:rPr>
                <w:color w:val="000000"/>
              </w:rPr>
              <w:t>5.76</w:t>
            </w:r>
          </w:p>
        </w:tc>
      </w:tr>
      <w:tr w:rsidR="00557937" w:rsidRPr="00F15842" w:rsidTr="00AB5EC8">
        <w:trPr>
          <w:trHeight w:val="287"/>
          <w:jc w:val="center"/>
        </w:trPr>
        <w:tc>
          <w:tcPr>
            <w:tcW w:w="584" w:type="dxa"/>
            <w:tcBorders>
              <w:top w:val="single" w:sz="12" w:space="0" w:color="auto"/>
              <w:left w:val="single" w:sz="4" w:space="0" w:color="auto"/>
              <w:bottom w:val="single" w:sz="4" w:space="0" w:color="auto"/>
            </w:tcBorders>
            <w:shd w:val="clear" w:color="auto" w:fill="DEEAF6" w:themeFill="accent1" w:themeFillTint="33"/>
            <w:noWrap/>
            <w:vAlign w:val="center"/>
          </w:tcPr>
          <w:p w:rsidR="00557937" w:rsidRPr="00F15842" w:rsidRDefault="00557937" w:rsidP="002E7F9E">
            <w:pPr>
              <w:jc w:val="right"/>
              <w:rPr>
                <w:b/>
                <w:bCs/>
                <w:color w:val="000000"/>
              </w:rPr>
            </w:pPr>
            <w:r>
              <w:rPr>
                <w:b/>
                <w:bCs/>
                <w:color w:val="000000"/>
              </w:rPr>
              <w:t>8</w:t>
            </w:r>
            <w:r w:rsidRPr="00F15842">
              <w:rPr>
                <w:b/>
                <w:bCs/>
                <w:color w:val="000000"/>
              </w:rPr>
              <w:t>.0</w:t>
            </w:r>
          </w:p>
        </w:tc>
        <w:tc>
          <w:tcPr>
            <w:tcW w:w="3849" w:type="dxa"/>
            <w:gridSpan w:val="3"/>
            <w:tcBorders>
              <w:top w:val="single" w:sz="12" w:space="0" w:color="auto"/>
              <w:bottom w:val="single" w:sz="4" w:space="0" w:color="auto"/>
            </w:tcBorders>
            <w:shd w:val="clear" w:color="auto" w:fill="DEEAF6" w:themeFill="accent1" w:themeFillTint="33"/>
            <w:noWrap/>
            <w:vAlign w:val="center"/>
          </w:tcPr>
          <w:p w:rsidR="00557937" w:rsidRPr="00F15842" w:rsidRDefault="00557937" w:rsidP="002E7F9E">
            <w:pPr>
              <w:jc w:val="left"/>
              <w:rPr>
                <w:b/>
                <w:bCs/>
                <w:color w:val="000000"/>
              </w:rPr>
            </w:pPr>
            <w:r>
              <w:rPr>
                <w:b/>
                <w:bCs/>
                <w:color w:val="000000"/>
              </w:rPr>
              <w:t>Mechanisms</w:t>
            </w:r>
            <w:r w:rsidRPr="00F15842">
              <w:rPr>
                <w:b/>
                <w:bCs/>
                <w:color w:val="000000"/>
              </w:rPr>
              <w:t xml:space="preserve"> </w:t>
            </w:r>
          </w:p>
        </w:tc>
        <w:tc>
          <w:tcPr>
            <w:tcW w:w="539" w:type="dxa"/>
            <w:tcBorders>
              <w:top w:val="single" w:sz="12" w:space="0" w:color="auto"/>
              <w:bottom w:val="single" w:sz="4" w:space="0" w:color="auto"/>
            </w:tcBorders>
            <w:shd w:val="clear" w:color="auto" w:fill="DEEAF6" w:themeFill="accent1" w:themeFillTint="33"/>
            <w:noWrap/>
            <w:vAlign w:val="center"/>
          </w:tcPr>
          <w:p w:rsidR="00557937" w:rsidRPr="00F15842" w:rsidRDefault="00557937" w:rsidP="002E7F9E">
            <w:pPr>
              <w:jc w:val="left"/>
              <w:rPr>
                <w:b/>
                <w:bCs/>
                <w:color w:val="000000"/>
              </w:rPr>
            </w:pPr>
            <w:r w:rsidRPr="00F15842">
              <w:rPr>
                <w:b/>
                <w:bCs/>
                <w:color w:val="000000"/>
              </w:rPr>
              <w:t> </w:t>
            </w:r>
          </w:p>
        </w:tc>
        <w:tc>
          <w:tcPr>
            <w:tcW w:w="936" w:type="dxa"/>
            <w:tcBorders>
              <w:top w:val="single" w:sz="12" w:space="0" w:color="auto"/>
              <w:bottom w:val="single" w:sz="4" w:space="0" w:color="auto"/>
              <w:right w:val="single" w:sz="4" w:space="0" w:color="auto"/>
            </w:tcBorders>
            <w:shd w:val="clear" w:color="auto" w:fill="DEEAF6" w:themeFill="accent1" w:themeFillTint="33"/>
            <w:noWrap/>
            <w:vAlign w:val="center"/>
          </w:tcPr>
          <w:p w:rsidR="00557937" w:rsidRPr="00F15842" w:rsidRDefault="00557937" w:rsidP="002E7F9E">
            <w:pPr>
              <w:jc w:val="left"/>
              <w:rPr>
                <w:b/>
                <w:bCs/>
                <w:color w:val="000000"/>
              </w:rPr>
            </w:pPr>
            <w:r w:rsidRPr="00F15842">
              <w:rPr>
                <w:b/>
                <w:bCs/>
                <w:color w:val="000000"/>
              </w:rPr>
              <w:t> </w:t>
            </w:r>
          </w:p>
        </w:tc>
        <w:tc>
          <w:tcPr>
            <w:tcW w:w="870" w:type="dxa"/>
            <w:tcBorders>
              <w:top w:val="single" w:sz="12" w:space="0" w:color="auto"/>
              <w:left w:val="single" w:sz="4" w:space="0" w:color="auto"/>
              <w:bottom w:val="single" w:sz="4" w:space="0" w:color="auto"/>
              <w:right w:val="single" w:sz="4" w:space="0" w:color="auto"/>
            </w:tcBorders>
            <w:shd w:val="clear" w:color="auto" w:fill="DEEAF6" w:themeFill="accent1" w:themeFillTint="33"/>
            <w:noWrap/>
            <w:vAlign w:val="center"/>
          </w:tcPr>
          <w:p w:rsidR="00557937" w:rsidRPr="00F15842" w:rsidRDefault="00AB5EC8" w:rsidP="002E7F9E">
            <w:pPr>
              <w:jc w:val="center"/>
              <w:rPr>
                <w:b/>
                <w:bCs/>
                <w:color w:val="000000"/>
              </w:rPr>
            </w:pPr>
            <w:r>
              <w:rPr>
                <w:b/>
                <w:bCs/>
                <w:color w:val="000000"/>
              </w:rPr>
              <w:t>1.63</w:t>
            </w:r>
          </w:p>
        </w:tc>
        <w:tc>
          <w:tcPr>
            <w:tcW w:w="705" w:type="dxa"/>
            <w:tcBorders>
              <w:top w:val="single" w:sz="12" w:space="0" w:color="auto"/>
              <w:left w:val="single" w:sz="4" w:space="0" w:color="auto"/>
              <w:bottom w:val="single" w:sz="4" w:space="0" w:color="auto"/>
              <w:right w:val="single" w:sz="4" w:space="0" w:color="auto"/>
            </w:tcBorders>
            <w:shd w:val="clear" w:color="auto" w:fill="DEEAF6" w:themeFill="accent1" w:themeFillTint="33"/>
            <w:noWrap/>
            <w:vAlign w:val="center"/>
          </w:tcPr>
          <w:p w:rsidR="00557937" w:rsidRPr="00F15842" w:rsidRDefault="00557937" w:rsidP="002E7F9E">
            <w:pPr>
              <w:jc w:val="center"/>
              <w:rPr>
                <w:b/>
                <w:bCs/>
                <w:color w:val="000000"/>
              </w:rPr>
            </w:pPr>
            <w:r>
              <w:rPr>
                <w:b/>
                <w:bCs/>
                <w:color w:val="000000"/>
              </w:rPr>
              <w:t>3%</w:t>
            </w:r>
          </w:p>
        </w:tc>
        <w:tc>
          <w:tcPr>
            <w:tcW w:w="705" w:type="dxa"/>
            <w:tcBorders>
              <w:top w:val="single" w:sz="12" w:space="0" w:color="auto"/>
              <w:left w:val="single" w:sz="4" w:space="0" w:color="auto"/>
              <w:bottom w:val="single" w:sz="4" w:space="0" w:color="auto"/>
              <w:right w:val="single" w:sz="4" w:space="0" w:color="auto"/>
            </w:tcBorders>
            <w:shd w:val="clear" w:color="auto" w:fill="DEEAF6" w:themeFill="accent1" w:themeFillTint="33"/>
            <w:noWrap/>
            <w:vAlign w:val="center"/>
          </w:tcPr>
          <w:p w:rsidR="00557937" w:rsidRPr="00F15842" w:rsidRDefault="00AB5EC8" w:rsidP="002E7F9E">
            <w:pPr>
              <w:jc w:val="center"/>
              <w:rPr>
                <w:b/>
                <w:bCs/>
                <w:color w:val="000000"/>
              </w:rPr>
            </w:pPr>
            <w:r>
              <w:rPr>
                <w:b/>
                <w:bCs/>
                <w:color w:val="000000"/>
              </w:rPr>
              <w:t>0.05</w:t>
            </w:r>
          </w:p>
        </w:tc>
        <w:tc>
          <w:tcPr>
            <w:tcW w:w="1038" w:type="dxa"/>
            <w:tcBorders>
              <w:top w:val="single" w:sz="12" w:space="0" w:color="auto"/>
              <w:left w:val="single" w:sz="4" w:space="0" w:color="auto"/>
              <w:bottom w:val="single" w:sz="4" w:space="0" w:color="auto"/>
              <w:right w:val="single" w:sz="4" w:space="0" w:color="auto"/>
            </w:tcBorders>
            <w:shd w:val="clear" w:color="auto" w:fill="DEEAF6" w:themeFill="accent1" w:themeFillTint="33"/>
            <w:noWrap/>
            <w:vAlign w:val="center"/>
          </w:tcPr>
          <w:p w:rsidR="00557937" w:rsidRPr="00F15842" w:rsidRDefault="00AB5EC8" w:rsidP="002E7F9E">
            <w:pPr>
              <w:jc w:val="center"/>
              <w:rPr>
                <w:b/>
                <w:bCs/>
                <w:color w:val="000000"/>
              </w:rPr>
            </w:pPr>
            <w:r>
              <w:rPr>
                <w:b/>
                <w:bCs/>
                <w:color w:val="000000"/>
              </w:rPr>
              <w:t>1.68</w:t>
            </w:r>
          </w:p>
        </w:tc>
      </w:tr>
      <w:tr w:rsidR="00557937" w:rsidRPr="00F15842" w:rsidTr="00AB5EC8">
        <w:trPr>
          <w:trHeight w:val="287"/>
          <w:jc w:val="center"/>
        </w:trPr>
        <w:tc>
          <w:tcPr>
            <w:tcW w:w="5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7937" w:rsidRPr="00F15842" w:rsidRDefault="00557937" w:rsidP="002E7F9E">
            <w:pPr>
              <w:jc w:val="left"/>
              <w:rPr>
                <w:color w:val="000000"/>
              </w:rPr>
            </w:pPr>
            <w:r w:rsidRPr="00F15842">
              <w:rPr>
                <w:color w:val="000000"/>
              </w:rPr>
              <w:t> </w:t>
            </w:r>
          </w:p>
        </w:tc>
        <w:tc>
          <w:tcPr>
            <w:tcW w:w="90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7937" w:rsidRPr="00F15842" w:rsidRDefault="00557937" w:rsidP="002E7F9E">
            <w:pPr>
              <w:jc w:val="right"/>
              <w:rPr>
                <w:color w:val="000000"/>
              </w:rPr>
            </w:pPr>
            <w:r>
              <w:rPr>
                <w:color w:val="000000"/>
              </w:rPr>
              <w:t>8.1</w:t>
            </w:r>
          </w:p>
        </w:tc>
        <w:tc>
          <w:tcPr>
            <w:tcW w:w="29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557937" w:rsidRPr="00F15842" w:rsidRDefault="003F165D" w:rsidP="002E7F9E">
            <w:pPr>
              <w:jc w:val="left"/>
              <w:rPr>
                <w:color w:val="000000"/>
              </w:rPr>
            </w:pPr>
            <w:r>
              <w:rPr>
                <w:color w:val="000000"/>
              </w:rPr>
              <w:t>SPI Bus</w:t>
            </w:r>
            <w:r w:rsidR="00557937">
              <w:rPr>
                <w:color w:val="000000"/>
              </w:rPr>
              <w:t xml:space="preserve"> Separation</w:t>
            </w:r>
          </w:p>
        </w:tc>
        <w:tc>
          <w:tcPr>
            <w:tcW w:w="5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7937" w:rsidRPr="00F15842" w:rsidRDefault="00557937" w:rsidP="002E7F9E">
            <w:pPr>
              <w:jc w:val="center"/>
              <w:rPr>
                <w:color w:val="000000"/>
              </w:rPr>
            </w:pPr>
            <w:r>
              <w:rPr>
                <w:color w:val="000000"/>
              </w:rPr>
              <w:t>1</w:t>
            </w:r>
          </w:p>
        </w:tc>
        <w:tc>
          <w:tcPr>
            <w:tcW w:w="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7937" w:rsidRPr="00F15842" w:rsidRDefault="00AB5EC8" w:rsidP="002E7F9E">
            <w:pPr>
              <w:jc w:val="center"/>
              <w:rPr>
                <w:color w:val="000000"/>
              </w:rPr>
            </w:pPr>
            <w:r>
              <w:rPr>
                <w:color w:val="000000"/>
              </w:rPr>
              <w:t>1.63</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7937" w:rsidRPr="00F15842" w:rsidRDefault="00AB5EC8" w:rsidP="002E7F9E">
            <w:pPr>
              <w:jc w:val="center"/>
              <w:rPr>
                <w:color w:val="000000"/>
              </w:rPr>
            </w:pPr>
            <w:r>
              <w:rPr>
                <w:color w:val="000000"/>
              </w:rPr>
              <w:t>1.63</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7937" w:rsidRPr="00F15842" w:rsidRDefault="00557937" w:rsidP="002E7F9E">
            <w:pPr>
              <w:jc w:val="center"/>
              <w:rPr>
                <w:color w:val="000000"/>
              </w:rPr>
            </w:pPr>
            <w:r>
              <w:rPr>
                <w:color w:val="000000"/>
              </w:rPr>
              <w:t>3%</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7937" w:rsidRPr="00F15842" w:rsidRDefault="00AB5EC8" w:rsidP="002E7F9E">
            <w:pPr>
              <w:jc w:val="center"/>
              <w:rPr>
                <w:color w:val="000000"/>
              </w:rPr>
            </w:pPr>
            <w:r>
              <w:rPr>
                <w:color w:val="000000"/>
              </w:rPr>
              <w:t>0.05</w:t>
            </w:r>
          </w:p>
        </w:tc>
        <w:tc>
          <w:tcPr>
            <w:tcW w:w="10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7937" w:rsidRPr="00F15842" w:rsidRDefault="00AB5EC8" w:rsidP="002E7F9E">
            <w:pPr>
              <w:jc w:val="center"/>
              <w:rPr>
                <w:color w:val="000000"/>
              </w:rPr>
            </w:pPr>
            <w:r>
              <w:rPr>
                <w:color w:val="000000"/>
              </w:rPr>
              <w:t>1.68</w:t>
            </w:r>
          </w:p>
        </w:tc>
      </w:tr>
    </w:tbl>
    <w:p w:rsidR="005D5E67" w:rsidRDefault="005D5E67" w:rsidP="005D5E67">
      <w:pPr>
        <w:tabs>
          <w:tab w:val="left" w:pos="288"/>
        </w:tabs>
      </w:pPr>
    </w:p>
    <w:p w:rsidR="00F565BA" w:rsidRPr="00F565BA" w:rsidRDefault="007C16AB" w:rsidP="00F565BA">
      <w:pPr>
        <w:numPr>
          <w:ilvl w:val="0"/>
          <w:numId w:val="3"/>
        </w:numPr>
        <w:tabs>
          <w:tab w:val="left" w:pos="288"/>
        </w:tabs>
        <w:spacing w:before="240"/>
        <w:outlineLvl w:val="1"/>
        <w:rPr>
          <w:b/>
        </w:rPr>
      </w:pPr>
      <w:r>
        <w:rPr>
          <w:b/>
        </w:rPr>
        <w:t>Thermal Control</w:t>
      </w:r>
    </w:p>
    <w:p w:rsidR="00C63A99" w:rsidRDefault="00C63A99" w:rsidP="00C63A99">
      <w:pPr>
        <w:tabs>
          <w:tab w:val="left" w:pos="288"/>
        </w:tabs>
        <w:ind w:firstLine="288"/>
      </w:pPr>
      <w:r w:rsidRPr="00C63A99">
        <w:t xml:space="preserve">A simplified thermal model of the Solar Polar Imager (SPI) </w:t>
      </w:r>
      <w:r w:rsidR="009E1BF3">
        <w:t xml:space="preserve">spacecraft, </w:t>
      </w:r>
      <w:r w:rsidRPr="00C63A99">
        <w:t>including all the major vehicle elements (spacecraft bus, solar arrays, radiator panels, high gain antenna and solar sail)</w:t>
      </w:r>
      <w:r w:rsidR="009E1BF3">
        <w:t>,</w:t>
      </w:r>
      <w:r w:rsidRPr="00C63A99">
        <w:t xml:space="preserve"> has been constructed and</w:t>
      </w:r>
      <w:r w:rsidR="009E1BF3">
        <w:t xml:space="preserve"> the</w:t>
      </w:r>
      <w:r w:rsidRPr="00C63A99">
        <w:t xml:space="preserve"> analysis performed using Thermal Desktop with </w:t>
      </w:r>
      <w:proofErr w:type="spellStart"/>
      <w:r w:rsidRPr="00C63A99">
        <w:t>RadCAD</w:t>
      </w:r>
      <w:proofErr w:type="spellEnd"/>
      <w:r w:rsidRPr="00C63A99">
        <w:t xml:space="preserve"> and SINDA/FLUINT.</w:t>
      </w:r>
      <w:r>
        <w:t xml:space="preserve"> </w:t>
      </w:r>
      <w:r w:rsidRPr="00C63A99">
        <w:t>The model is made up of a combination of finite-difference native shapes (rectangles, cylinders, etc.) and finite-element entities. Key ground rules and assumptions are taken from available information and shown in Table 1</w:t>
      </w:r>
      <w:r w:rsidR="00D637F9">
        <w:t>0</w:t>
      </w:r>
      <w:r w:rsidRPr="00C63A99">
        <w:t>. These form the basis for this thermal design.</w:t>
      </w:r>
    </w:p>
    <w:p w:rsidR="00D637F9" w:rsidRDefault="00D637F9" w:rsidP="00D637F9">
      <w:pPr>
        <w:tabs>
          <w:tab w:val="left" w:pos="288"/>
        </w:tabs>
      </w:pPr>
    </w:p>
    <w:p w:rsidR="00D637F9" w:rsidRDefault="00D637F9" w:rsidP="00D637F9">
      <w:pPr>
        <w:pStyle w:val="Caption"/>
        <w:jc w:val="center"/>
      </w:pPr>
      <w:r>
        <w:t xml:space="preserve">Table </w:t>
      </w:r>
      <w:fldSimple w:instr=" SEQ Table \* ARABIC ">
        <w:r w:rsidR="00737A90">
          <w:rPr>
            <w:noProof/>
          </w:rPr>
          <w:t>10</w:t>
        </w:r>
      </w:fldSimple>
      <w:r>
        <w:t xml:space="preserve">  Ground rules and assumptions for SPI structural analyses</w:t>
      </w:r>
      <w:r w:rsidRPr="001B48FE">
        <w:t>.</w:t>
      </w:r>
    </w:p>
    <w:tbl>
      <w:tblPr>
        <w:tblW w:w="9160" w:type="dxa"/>
        <w:jc w:val="center"/>
        <w:tblLook w:val="04A0" w:firstRow="1" w:lastRow="0" w:firstColumn="1" w:lastColumn="0" w:noHBand="0" w:noVBand="1"/>
      </w:tblPr>
      <w:tblGrid>
        <w:gridCol w:w="2685"/>
        <w:gridCol w:w="6475"/>
      </w:tblGrid>
      <w:tr w:rsidR="00D637F9" w:rsidTr="00931FE7">
        <w:trPr>
          <w:trHeight w:val="495"/>
          <w:jc w:val="center"/>
        </w:trPr>
        <w:tc>
          <w:tcPr>
            <w:tcW w:w="2685" w:type="dxa"/>
            <w:tcBorders>
              <w:top w:val="single" w:sz="12" w:space="0" w:color="auto"/>
              <w:left w:val="single" w:sz="12" w:space="0" w:color="auto"/>
              <w:bottom w:val="single" w:sz="12" w:space="0" w:color="auto"/>
              <w:right w:val="single" w:sz="12" w:space="0" w:color="auto"/>
            </w:tcBorders>
            <w:shd w:val="clear" w:color="000000" w:fill="D9D9D9"/>
            <w:vAlign w:val="center"/>
            <w:hideMark/>
          </w:tcPr>
          <w:p w:rsidR="00D637F9" w:rsidRPr="001B48FE" w:rsidRDefault="00D637F9" w:rsidP="002E7F9E">
            <w:pPr>
              <w:jc w:val="center"/>
              <w:rPr>
                <w:color w:val="000000"/>
              </w:rPr>
            </w:pPr>
            <w:r>
              <w:rPr>
                <w:b/>
                <w:bCs/>
                <w:color w:val="000000"/>
              </w:rPr>
              <w:t>Property</w:t>
            </w:r>
          </w:p>
        </w:tc>
        <w:tc>
          <w:tcPr>
            <w:tcW w:w="6475" w:type="dxa"/>
            <w:tcBorders>
              <w:top w:val="single" w:sz="12" w:space="0" w:color="auto"/>
              <w:left w:val="single" w:sz="12" w:space="0" w:color="auto"/>
              <w:bottom w:val="single" w:sz="12" w:space="0" w:color="auto"/>
              <w:right w:val="single" w:sz="12" w:space="0" w:color="auto"/>
            </w:tcBorders>
            <w:shd w:val="clear" w:color="000000" w:fill="D9D9D9"/>
            <w:vAlign w:val="center"/>
            <w:hideMark/>
          </w:tcPr>
          <w:p w:rsidR="00D637F9" w:rsidRPr="001B48FE" w:rsidRDefault="00D637F9" w:rsidP="002E7F9E">
            <w:pPr>
              <w:jc w:val="center"/>
              <w:rPr>
                <w:color w:val="000000"/>
              </w:rPr>
            </w:pPr>
            <w:r>
              <w:rPr>
                <w:b/>
                <w:bCs/>
                <w:color w:val="000000"/>
              </w:rPr>
              <w:t>Value</w:t>
            </w:r>
          </w:p>
        </w:tc>
      </w:tr>
      <w:tr w:rsidR="00931FE7" w:rsidTr="00931FE7">
        <w:trPr>
          <w:trHeight w:val="337"/>
          <w:jc w:val="center"/>
        </w:trPr>
        <w:tc>
          <w:tcPr>
            <w:tcW w:w="2685" w:type="dxa"/>
            <w:tcBorders>
              <w:top w:val="single" w:sz="12" w:space="0" w:color="auto"/>
              <w:left w:val="single" w:sz="4" w:space="0" w:color="auto"/>
              <w:bottom w:val="nil"/>
              <w:right w:val="nil"/>
            </w:tcBorders>
            <w:shd w:val="clear" w:color="auto" w:fill="auto"/>
            <w:noWrap/>
            <w:vAlign w:val="center"/>
            <w:hideMark/>
          </w:tcPr>
          <w:p w:rsidR="00931FE7" w:rsidRPr="00931FE7" w:rsidRDefault="00931FE7" w:rsidP="00931FE7">
            <w:pPr>
              <w:widowControl w:val="0"/>
              <w:jc w:val="center"/>
            </w:pPr>
            <w:r w:rsidRPr="00931FE7">
              <w:t>Thermal control approach</w:t>
            </w:r>
          </w:p>
        </w:tc>
        <w:tc>
          <w:tcPr>
            <w:tcW w:w="6475" w:type="dxa"/>
            <w:tcBorders>
              <w:top w:val="single" w:sz="12" w:space="0" w:color="auto"/>
              <w:left w:val="single" w:sz="8" w:space="0" w:color="auto"/>
              <w:bottom w:val="nil"/>
              <w:right w:val="single" w:sz="4" w:space="0" w:color="auto"/>
            </w:tcBorders>
            <w:shd w:val="clear" w:color="auto" w:fill="auto"/>
            <w:noWrap/>
            <w:vAlign w:val="center"/>
            <w:hideMark/>
          </w:tcPr>
          <w:p w:rsidR="00931FE7" w:rsidRPr="00931FE7" w:rsidRDefault="00931FE7" w:rsidP="00931FE7">
            <w:pPr>
              <w:widowControl w:val="0"/>
              <w:jc w:val="center"/>
            </w:pPr>
            <w:r w:rsidRPr="00931FE7">
              <w:t>Passive thermal control techniques utilizing high-TRL technologies such as MLI, heaters, thermostats, space radiators, heat pipes, and thermal coatings, to maintain spacecraft bus, subsystems and instruments.</w:t>
            </w:r>
          </w:p>
        </w:tc>
      </w:tr>
      <w:tr w:rsidR="00931FE7" w:rsidTr="00931FE7">
        <w:trPr>
          <w:trHeight w:val="337"/>
          <w:jc w:val="center"/>
        </w:trPr>
        <w:tc>
          <w:tcPr>
            <w:tcW w:w="2685" w:type="dxa"/>
            <w:tcBorders>
              <w:top w:val="single" w:sz="4" w:space="0" w:color="auto"/>
              <w:left w:val="single" w:sz="4" w:space="0" w:color="auto"/>
              <w:bottom w:val="nil"/>
              <w:right w:val="nil"/>
            </w:tcBorders>
            <w:shd w:val="clear" w:color="auto" w:fill="auto"/>
            <w:noWrap/>
            <w:vAlign w:val="center"/>
            <w:hideMark/>
          </w:tcPr>
          <w:p w:rsidR="00931FE7" w:rsidRPr="00931FE7" w:rsidRDefault="00931FE7" w:rsidP="00931FE7">
            <w:pPr>
              <w:widowControl w:val="0"/>
              <w:jc w:val="center"/>
            </w:pPr>
            <w:r w:rsidRPr="00931FE7">
              <w:t>Hot Case Solar Distance</w:t>
            </w:r>
          </w:p>
        </w:tc>
        <w:tc>
          <w:tcPr>
            <w:tcW w:w="6475" w:type="dxa"/>
            <w:tcBorders>
              <w:top w:val="single" w:sz="4" w:space="0" w:color="auto"/>
              <w:left w:val="single" w:sz="8" w:space="0" w:color="auto"/>
              <w:bottom w:val="nil"/>
              <w:right w:val="single" w:sz="4" w:space="0" w:color="auto"/>
            </w:tcBorders>
            <w:shd w:val="clear" w:color="auto" w:fill="auto"/>
            <w:noWrap/>
            <w:vAlign w:val="center"/>
            <w:hideMark/>
          </w:tcPr>
          <w:p w:rsidR="00931FE7" w:rsidRPr="00931FE7" w:rsidRDefault="00931FE7" w:rsidP="00931FE7">
            <w:pPr>
              <w:widowControl w:val="0"/>
              <w:jc w:val="center"/>
            </w:pPr>
            <w:r w:rsidRPr="00931FE7">
              <w:t>0.48 AU</w:t>
            </w:r>
          </w:p>
        </w:tc>
      </w:tr>
      <w:tr w:rsidR="00931FE7" w:rsidTr="00931FE7">
        <w:trPr>
          <w:trHeight w:val="337"/>
          <w:jc w:val="center"/>
        </w:trPr>
        <w:tc>
          <w:tcPr>
            <w:tcW w:w="2685" w:type="dxa"/>
            <w:tcBorders>
              <w:top w:val="single" w:sz="4" w:space="0" w:color="auto"/>
              <w:left w:val="single" w:sz="4" w:space="0" w:color="auto"/>
              <w:bottom w:val="nil"/>
              <w:right w:val="nil"/>
            </w:tcBorders>
            <w:shd w:val="clear" w:color="auto" w:fill="auto"/>
            <w:noWrap/>
            <w:vAlign w:val="center"/>
          </w:tcPr>
          <w:p w:rsidR="00931FE7" w:rsidRPr="00931FE7" w:rsidRDefault="00931FE7" w:rsidP="00931FE7">
            <w:pPr>
              <w:widowControl w:val="0"/>
              <w:jc w:val="center"/>
            </w:pPr>
            <w:r w:rsidRPr="00931FE7">
              <w:t>Cold Case Solar Distance</w:t>
            </w:r>
          </w:p>
        </w:tc>
        <w:tc>
          <w:tcPr>
            <w:tcW w:w="6475" w:type="dxa"/>
            <w:tcBorders>
              <w:top w:val="single" w:sz="4" w:space="0" w:color="auto"/>
              <w:left w:val="single" w:sz="8" w:space="0" w:color="auto"/>
              <w:bottom w:val="nil"/>
              <w:right w:val="single" w:sz="4" w:space="0" w:color="auto"/>
            </w:tcBorders>
            <w:shd w:val="clear" w:color="auto" w:fill="auto"/>
            <w:noWrap/>
            <w:vAlign w:val="center"/>
          </w:tcPr>
          <w:p w:rsidR="00931FE7" w:rsidRPr="00931FE7" w:rsidRDefault="00931FE7" w:rsidP="00931FE7">
            <w:pPr>
              <w:widowControl w:val="0"/>
              <w:jc w:val="center"/>
            </w:pPr>
            <w:r w:rsidRPr="00931FE7">
              <w:t>1.00 AU</w:t>
            </w:r>
          </w:p>
        </w:tc>
      </w:tr>
      <w:tr w:rsidR="00931FE7" w:rsidTr="00931FE7">
        <w:trPr>
          <w:trHeight w:val="337"/>
          <w:jc w:val="center"/>
        </w:trPr>
        <w:tc>
          <w:tcPr>
            <w:tcW w:w="2685" w:type="dxa"/>
            <w:tcBorders>
              <w:top w:val="single" w:sz="4" w:space="0" w:color="auto"/>
              <w:left w:val="single" w:sz="4" w:space="0" w:color="auto"/>
              <w:bottom w:val="nil"/>
              <w:right w:val="nil"/>
            </w:tcBorders>
            <w:shd w:val="clear" w:color="auto" w:fill="auto"/>
            <w:noWrap/>
            <w:vAlign w:val="center"/>
          </w:tcPr>
          <w:p w:rsidR="00931FE7" w:rsidRPr="00931FE7" w:rsidRDefault="00931FE7" w:rsidP="00931FE7">
            <w:pPr>
              <w:widowControl w:val="0"/>
              <w:jc w:val="center"/>
            </w:pPr>
            <w:r w:rsidRPr="00931FE7">
              <w:t>Hot Case sail orientation</w:t>
            </w:r>
          </w:p>
        </w:tc>
        <w:tc>
          <w:tcPr>
            <w:tcW w:w="6475" w:type="dxa"/>
            <w:tcBorders>
              <w:top w:val="single" w:sz="4" w:space="0" w:color="auto"/>
              <w:left w:val="single" w:sz="8" w:space="0" w:color="auto"/>
              <w:bottom w:val="nil"/>
              <w:right w:val="single" w:sz="4" w:space="0" w:color="auto"/>
            </w:tcBorders>
            <w:shd w:val="clear" w:color="auto" w:fill="auto"/>
            <w:noWrap/>
            <w:vAlign w:val="center"/>
          </w:tcPr>
          <w:p w:rsidR="00931FE7" w:rsidRPr="00931FE7" w:rsidRDefault="00931FE7" w:rsidP="00931FE7">
            <w:pPr>
              <w:widowControl w:val="0"/>
              <w:jc w:val="center"/>
            </w:pPr>
            <w:r w:rsidRPr="00931FE7">
              <w:t>35.3° from SPI nadir</w:t>
            </w:r>
          </w:p>
        </w:tc>
      </w:tr>
      <w:tr w:rsidR="00931FE7" w:rsidTr="00931FE7">
        <w:trPr>
          <w:trHeight w:val="337"/>
          <w:jc w:val="center"/>
        </w:trPr>
        <w:tc>
          <w:tcPr>
            <w:tcW w:w="2685" w:type="dxa"/>
            <w:tcBorders>
              <w:top w:val="single" w:sz="4" w:space="0" w:color="auto"/>
              <w:left w:val="single" w:sz="4" w:space="0" w:color="auto"/>
              <w:bottom w:val="nil"/>
              <w:right w:val="nil"/>
            </w:tcBorders>
            <w:shd w:val="clear" w:color="auto" w:fill="auto"/>
            <w:noWrap/>
            <w:vAlign w:val="center"/>
          </w:tcPr>
          <w:p w:rsidR="00931FE7" w:rsidRPr="00931FE7" w:rsidRDefault="00931FE7" w:rsidP="00931FE7">
            <w:pPr>
              <w:widowControl w:val="0"/>
              <w:jc w:val="center"/>
            </w:pPr>
            <w:r w:rsidRPr="00931FE7">
              <w:t>Cold Case sail orientation</w:t>
            </w:r>
          </w:p>
        </w:tc>
        <w:tc>
          <w:tcPr>
            <w:tcW w:w="6475" w:type="dxa"/>
            <w:tcBorders>
              <w:top w:val="single" w:sz="4" w:space="0" w:color="auto"/>
              <w:left w:val="single" w:sz="8" w:space="0" w:color="auto"/>
              <w:bottom w:val="nil"/>
              <w:right w:val="single" w:sz="4" w:space="0" w:color="auto"/>
            </w:tcBorders>
            <w:shd w:val="clear" w:color="auto" w:fill="auto"/>
            <w:noWrap/>
            <w:vAlign w:val="center"/>
          </w:tcPr>
          <w:p w:rsidR="00931FE7" w:rsidRPr="00931FE7" w:rsidRDefault="00931FE7" w:rsidP="00931FE7">
            <w:pPr>
              <w:widowControl w:val="0"/>
              <w:jc w:val="center"/>
            </w:pPr>
            <w:r w:rsidRPr="00931FE7">
              <w:t>40.0° from SPI nadir</w:t>
            </w:r>
          </w:p>
        </w:tc>
      </w:tr>
      <w:tr w:rsidR="00931FE7" w:rsidTr="00931FE7">
        <w:trPr>
          <w:trHeight w:val="337"/>
          <w:jc w:val="center"/>
        </w:trPr>
        <w:tc>
          <w:tcPr>
            <w:tcW w:w="2685" w:type="dxa"/>
            <w:tcBorders>
              <w:top w:val="single" w:sz="4" w:space="0" w:color="auto"/>
              <w:left w:val="single" w:sz="4" w:space="0" w:color="auto"/>
              <w:bottom w:val="nil"/>
              <w:right w:val="nil"/>
            </w:tcBorders>
            <w:shd w:val="clear" w:color="auto" w:fill="auto"/>
            <w:noWrap/>
            <w:vAlign w:val="center"/>
            <w:hideMark/>
          </w:tcPr>
          <w:p w:rsidR="00931FE7" w:rsidRPr="00931FE7" w:rsidRDefault="00931FE7" w:rsidP="00931FE7">
            <w:pPr>
              <w:widowControl w:val="0"/>
              <w:jc w:val="center"/>
            </w:pPr>
            <w:r w:rsidRPr="00931FE7">
              <w:t>Sail anti-Sun surface coating</w:t>
            </w:r>
          </w:p>
        </w:tc>
        <w:tc>
          <w:tcPr>
            <w:tcW w:w="6475" w:type="dxa"/>
            <w:tcBorders>
              <w:top w:val="single" w:sz="4" w:space="0" w:color="auto"/>
              <w:left w:val="single" w:sz="8" w:space="0" w:color="auto"/>
              <w:bottom w:val="nil"/>
              <w:right w:val="single" w:sz="4" w:space="0" w:color="auto"/>
            </w:tcBorders>
            <w:shd w:val="clear" w:color="auto" w:fill="auto"/>
            <w:noWrap/>
            <w:vAlign w:val="center"/>
            <w:hideMark/>
          </w:tcPr>
          <w:p w:rsidR="00931FE7" w:rsidRPr="00931FE7" w:rsidRDefault="00931FE7" w:rsidP="00931FE7">
            <w:pPr>
              <w:widowControl w:val="0"/>
              <w:jc w:val="center"/>
            </w:pPr>
            <w:r w:rsidRPr="00931FE7">
              <w:t>Black Chromium (ε = 0.4)</w:t>
            </w:r>
          </w:p>
        </w:tc>
      </w:tr>
      <w:tr w:rsidR="00931FE7" w:rsidTr="00931FE7">
        <w:trPr>
          <w:trHeight w:val="337"/>
          <w:jc w:val="center"/>
        </w:trPr>
        <w:tc>
          <w:tcPr>
            <w:tcW w:w="2685" w:type="dxa"/>
            <w:tcBorders>
              <w:top w:val="single" w:sz="4" w:space="0" w:color="auto"/>
              <w:left w:val="single" w:sz="4" w:space="0" w:color="auto"/>
              <w:bottom w:val="nil"/>
              <w:right w:val="nil"/>
            </w:tcBorders>
            <w:shd w:val="clear" w:color="auto" w:fill="auto"/>
            <w:noWrap/>
            <w:vAlign w:val="center"/>
            <w:hideMark/>
          </w:tcPr>
          <w:p w:rsidR="00931FE7" w:rsidRPr="00931FE7" w:rsidRDefault="00931FE7" w:rsidP="00931FE7">
            <w:pPr>
              <w:widowControl w:val="0"/>
              <w:jc w:val="center"/>
            </w:pPr>
            <w:r w:rsidRPr="00931FE7">
              <w:t>Remote-sensing Instrument sensors thermal control</w:t>
            </w:r>
          </w:p>
        </w:tc>
        <w:tc>
          <w:tcPr>
            <w:tcW w:w="6475" w:type="dxa"/>
            <w:tcBorders>
              <w:top w:val="single" w:sz="4" w:space="0" w:color="auto"/>
              <w:left w:val="single" w:sz="8" w:space="0" w:color="auto"/>
              <w:bottom w:val="nil"/>
              <w:right w:val="single" w:sz="4" w:space="0" w:color="auto"/>
            </w:tcBorders>
            <w:shd w:val="clear" w:color="auto" w:fill="auto"/>
            <w:noWrap/>
            <w:vAlign w:val="center"/>
            <w:hideMark/>
          </w:tcPr>
          <w:p w:rsidR="00931FE7" w:rsidRPr="00931FE7" w:rsidRDefault="00931FE7" w:rsidP="00931FE7">
            <w:pPr>
              <w:widowControl w:val="0"/>
              <w:jc w:val="center"/>
            </w:pPr>
            <w:r w:rsidRPr="00931FE7">
              <w:t>All located internal to the Science Bus and require heat rejection support</w:t>
            </w:r>
            <w:r w:rsidR="00981DBC">
              <w:t xml:space="preserve">. </w:t>
            </w:r>
            <w:r w:rsidRPr="00931FE7">
              <w:t>Operating temperature assumed to be 20°C.</w:t>
            </w:r>
          </w:p>
        </w:tc>
      </w:tr>
      <w:tr w:rsidR="00931FE7" w:rsidTr="00931FE7">
        <w:trPr>
          <w:trHeight w:val="337"/>
          <w:jc w:val="center"/>
        </w:trPr>
        <w:tc>
          <w:tcPr>
            <w:tcW w:w="2685" w:type="dxa"/>
            <w:tcBorders>
              <w:top w:val="single" w:sz="4" w:space="0" w:color="auto"/>
              <w:left w:val="single" w:sz="4" w:space="0" w:color="auto"/>
              <w:bottom w:val="single" w:sz="4" w:space="0" w:color="auto"/>
              <w:right w:val="nil"/>
            </w:tcBorders>
            <w:shd w:val="clear" w:color="auto" w:fill="auto"/>
            <w:noWrap/>
            <w:vAlign w:val="center"/>
            <w:hideMark/>
          </w:tcPr>
          <w:p w:rsidR="00931FE7" w:rsidRPr="00931FE7" w:rsidRDefault="00931FE7" w:rsidP="00931FE7">
            <w:pPr>
              <w:widowControl w:val="0"/>
              <w:jc w:val="center"/>
            </w:pPr>
            <w:r w:rsidRPr="00931FE7">
              <w:t>DSI sensor aperture</w:t>
            </w:r>
          </w:p>
        </w:tc>
        <w:tc>
          <w:tcPr>
            <w:tcW w:w="647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931FE7" w:rsidRPr="00931FE7" w:rsidRDefault="00931FE7" w:rsidP="00931FE7">
            <w:pPr>
              <w:widowControl w:val="0"/>
              <w:jc w:val="center"/>
            </w:pPr>
            <w:r w:rsidRPr="00931FE7">
              <w:t>1 x 6.0 cm diameter</w:t>
            </w:r>
          </w:p>
        </w:tc>
      </w:tr>
      <w:tr w:rsidR="001B080C" w:rsidTr="00931FE7">
        <w:trPr>
          <w:trHeight w:val="337"/>
          <w:jc w:val="center"/>
        </w:trPr>
        <w:tc>
          <w:tcPr>
            <w:tcW w:w="2685" w:type="dxa"/>
            <w:tcBorders>
              <w:top w:val="single" w:sz="4" w:space="0" w:color="auto"/>
              <w:left w:val="single" w:sz="4" w:space="0" w:color="auto"/>
              <w:bottom w:val="single" w:sz="4" w:space="0" w:color="auto"/>
              <w:right w:val="nil"/>
            </w:tcBorders>
            <w:shd w:val="clear" w:color="auto" w:fill="auto"/>
            <w:noWrap/>
            <w:vAlign w:val="center"/>
          </w:tcPr>
          <w:p w:rsidR="001B080C" w:rsidRPr="001B080C" w:rsidRDefault="001B080C" w:rsidP="001B080C">
            <w:pPr>
              <w:widowControl w:val="0"/>
              <w:jc w:val="center"/>
            </w:pPr>
            <w:r w:rsidRPr="001B080C">
              <w:t>In-situ Instrument sensors thermal control</w:t>
            </w:r>
          </w:p>
        </w:tc>
        <w:tc>
          <w:tcPr>
            <w:tcW w:w="6475" w:type="dxa"/>
            <w:tcBorders>
              <w:top w:val="single" w:sz="4" w:space="0" w:color="auto"/>
              <w:left w:val="single" w:sz="8" w:space="0" w:color="auto"/>
              <w:bottom w:val="single" w:sz="4" w:space="0" w:color="auto"/>
              <w:right w:val="single" w:sz="4" w:space="0" w:color="auto"/>
            </w:tcBorders>
            <w:shd w:val="clear" w:color="auto" w:fill="auto"/>
            <w:noWrap/>
            <w:vAlign w:val="center"/>
          </w:tcPr>
          <w:p w:rsidR="001B080C" w:rsidRPr="001B080C" w:rsidRDefault="001B080C" w:rsidP="001B080C">
            <w:pPr>
              <w:widowControl w:val="0"/>
              <w:jc w:val="center"/>
            </w:pPr>
            <w:r w:rsidRPr="001B080C">
              <w:t>All located external to the Science Bus, designed for the Solar thermal environment and conductively isolated from the Science Bus.</w:t>
            </w:r>
          </w:p>
        </w:tc>
      </w:tr>
      <w:tr w:rsidR="001B080C" w:rsidTr="00931FE7">
        <w:trPr>
          <w:trHeight w:val="337"/>
          <w:jc w:val="center"/>
        </w:trPr>
        <w:tc>
          <w:tcPr>
            <w:tcW w:w="2685" w:type="dxa"/>
            <w:tcBorders>
              <w:top w:val="single" w:sz="4" w:space="0" w:color="auto"/>
              <w:left w:val="single" w:sz="4" w:space="0" w:color="auto"/>
              <w:bottom w:val="single" w:sz="4" w:space="0" w:color="auto"/>
              <w:right w:val="nil"/>
            </w:tcBorders>
            <w:shd w:val="clear" w:color="auto" w:fill="auto"/>
            <w:noWrap/>
            <w:vAlign w:val="center"/>
          </w:tcPr>
          <w:p w:rsidR="001B080C" w:rsidRPr="001B080C" w:rsidRDefault="001B080C" w:rsidP="001B080C">
            <w:pPr>
              <w:widowControl w:val="0"/>
              <w:jc w:val="center"/>
            </w:pPr>
            <w:r w:rsidRPr="001B080C">
              <w:t>Remote-sensing and In-situ Instrument electronics thermal control</w:t>
            </w:r>
          </w:p>
        </w:tc>
        <w:tc>
          <w:tcPr>
            <w:tcW w:w="6475" w:type="dxa"/>
            <w:tcBorders>
              <w:top w:val="single" w:sz="4" w:space="0" w:color="auto"/>
              <w:left w:val="single" w:sz="8" w:space="0" w:color="auto"/>
              <w:bottom w:val="single" w:sz="4" w:space="0" w:color="auto"/>
              <w:right w:val="single" w:sz="4" w:space="0" w:color="auto"/>
            </w:tcBorders>
            <w:shd w:val="clear" w:color="auto" w:fill="auto"/>
            <w:noWrap/>
            <w:vAlign w:val="center"/>
          </w:tcPr>
          <w:p w:rsidR="001B080C" w:rsidRPr="001B080C" w:rsidRDefault="001B080C" w:rsidP="001B080C">
            <w:pPr>
              <w:widowControl w:val="0"/>
              <w:jc w:val="center"/>
            </w:pPr>
            <w:r w:rsidRPr="001B080C">
              <w:t>All located internal to the Science Bus and require heat rejection support</w:t>
            </w:r>
            <w:r w:rsidR="001C5EE3">
              <w:t xml:space="preserve">. </w:t>
            </w:r>
            <w:r w:rsidRPr="001B080C">
              <w:t>Operating temperature assumed to be 20°C.</w:t>
            </w:r>
          </w:p>
        </w:tc>
      </w:tr>
      <w:tr w:rsidR="001B080C" w:rsidTr="00931FE7">
        <w:trPr>
          <w:trHeight w:val="337"/>
          <w:jc w:val="center"/>
        </w:trPr>
        <w:tc>
          <w:tcPr>
            <w:tcW w:w="2685" w:type="dxa"/>
            <w:tcBorders>
              <w:top w:val="single" w:sz="4" w:space="0" w:color="auto"/>
              <w:left w:val="single" w:sz="4" w:space="0" w:color="auto"/>
              <w:bottom w:val="single" w:sz="4" w:space="0" w:color="auto"/>
              <w:right w:val="nil"/>
            </w:tcBorders>
            <w:shd w:val="clear" w:color="auto" w:fill="auto"/>
            <w:noWrap/>
            <w:vAlign w:val="center"/>
          </w:tcPr>
          <w:p w:rsidR="001B080C" w:rsidRPr="001B080C" w:rsidRDefault="001B080C" w:rsidP="001B080C">
            <w:pPr>
              <w:widowControl w:val="0"/>
              <w:jc w:val="center"/>
            </w:pPr>
            <w:r w:rsidRPr="001B080C">
              <w:lastRenderedPageBreak/>
              <w:t>Nominal instrument operation</w:t>
            </w:r>
          </w:p>
        </w:tc>
        <w:tc>
          <w:tcPr>
            <w:tcW w:w="6475" w:type="dxa"/>
            <w:tcBorders>
              <w:top w:val="single" w:sz="4" w:space="0" w:color="auto"/>
              <w:left w:val="single" w:sz="8" w:space="0" w:color="auto"/>
              <w:bottom w:val="single" w:sz="4" w:space="0" w:color="auto"/>
              <w:right w:val="single" w:sz="4" w:space="0" w:color="auto"/>
            </w:tcBorders>
            <w:shd w:val="clear" w:color="auto" w:fill="auto"/>
            <w:noWrap/>
            <w:vAlign w:val="center"/>
          </w:tcPr>
          <w:p w:rsidR="001B080C" w:rsidRPr="001B080C" w:rsidRDefault="001B080C" w:rsidP="001B080C">
            <w:pPr>
              <w:widowControl w:val="0"/>
              <w:jc w:val="center"/>
            </w:pPr>
            <w:r w:rsidRPr="001B080C">
              <w:t>All simultaneous</w:t>
            </w:r>
          </w:p>
        </w:tc>
      </w:tr>
      <w:tr w:rsidR="001B080C" w:rsidTr="00931FE7">
        <w:trPr>
          <w:trHeight w:val="337"/>
          <w:jc w:val="center"/>
        </w:trPr>
        <w:tc>
          <w:tcPr>
            <w:tcW w:w="2685" w:type="dxa"/>
            <w:tcBorders>
              <w:top w:val="single" w:sz="4" w:space="0" w:color="auto"/>
              <w:left w:val="single" w:sz="4" w:space="0" w:color="auto"/>
              <w:bottom w:val="single" w:sz="4" w:space="0" w:color="auto"/>
              <w:right w:val="nil"/>
            </w:tcBorders>
            <w:shd w:val="clear" w:color="auto" w:fill="auto"/>
            <w:noWrap/>
            <w:vAlign w:val="center"/>
          </w:tcPr>
          <w:p w:rsidR="001B080C" w:rsidRPr="001B080C" w:rsidRDefault="001B080C" w:rsidP="001B080C">
            <w:pPr>
              <w:widowControl w:val="0"/>
              <w:jc w:val="center"/>
            </w:pPr>
            <w:r w:rsidRPr="001B080C">
              <w:t>Input power values</w:t>
            </w:r>
          </w:p>
        </w:tc>
        <w:tc>
          <w:tcPr>
            <w:tcW w:w="6475" w:type="dxa"/>
            <w:tcBorders>
              <w:top w:val="single" w:sz="4" w:space="0" w:color="auto"/>
              <w:left w:val="single" w:sz="8" w:space="0" w:color="auto"/>
              <w:bottom w:val="single" w:sz="4" w:space="0" w:color="auto"/>
              <w:right w:val="single" w:sz="4" w:space="0" w:color="auto"/>
            </w:tcBorders>
            <w:shd w:val="clear" w:color="auto" w:fill="auto"/>
            <w:noWrap/>
            <w:vAlign w:val="center"/>
          </w:tcPr>
          <w:p w:rsidR="001B080C" w:rsidRPr="001B080C" w:rsidRDefault="001B080C" w:rsidP="001B080C">
            <w:pPr>
              <w:widowControl w:val="0"/>
              <w:jc w:val="center"/>
            </w:pPr>
            <w:r w:rsidRPr="001B080C">
              <w:t>From SPI Avionics List</w:t>
            </w:r>
          </w:p>
        </w:tc>
      </w:tr>
      <w:tr w:rsidR="001B080C" w:rsidTr="00931FE7">
        <w:trPr>
          <w:trHeight w:val="337"/>
          <w:jc w:val="center"/>
        </w:trPr>
        <w:tc>
          <w:tcPr>
            <w:tcW w:w="2685" w:type="dxa"/>
            <w:tcBorders>
              <w:top w:val="single" w:sz="4" w:space="0" w:color="auto"/>
              <w:left w:val="single" w:sz="4" w:space="0" w:color="auto"/>
              <w:bottom w:val="single" w:sz="4" w:space="0" w:color="auto"/>
              <w:right w:val="nil"/>
            </w:tcBorders>
            <w:shd w:val="clear" w:color="auto" w:fill="auto"/>
            <w:noWrap/>
            <w:vAlign w:val="center"/>
          </w:tcPr>
          <w:p w:rsidR="001B080C" w:rsidRPr="001B080C" w:rsidRDefault="001B080C" w:rsidP="001B080C">
            <w:pPr>
              <w:widowControl w:val="0"/>
              <w:jc w:val="center"/>
            </w:pPr>
            <w:r w:rsidRPr="001B080C">
              <w:t>Coldplate dimensions</w:t>
            </w:r>
          </w:p>
        </w:tc>
        <w:tc>
          <w:tcPr>
            <w:tcW w:w="6475" w:type="dxa"/>
            <w:tcBorders>
              <w:top w:val="single" w:sz="4" w:space="0" w:color="auto"/>
              <w:left w:val="single" w:sz="8" w:space="0" w:color="auto"/>
              <w:bottom w:val="single" w:sz="4" w:space="0" w:color="auto"/>
              <w:right w:val="single" w:sz="4" w:space="0" w:color="auto"/>
            </w:tcBorders>
            <w:shd w:val="clear" w:color="auto" w:fill="auto"/>
            <w:noWrap/>
            <w:vAlign w:val="center"/>
          </w:tcPr>
          <w:p w:rsidR="001B080C" w:rsidRPr="001B080C" w:rsidRDefault="001B080C" w:rsidP="001B080C">
            <w:pPr>
              <w:widowControl w:val="0"/>
              <w:jc w:val="center"/>
            </w:pPr>
            <w:r w:rsidRPr="001B080C">
              <w:t>From SPI Avionics List</w:t>
            </w:r>
          </w:p>
        </w:tc>
      </w:tr>
    </w:tbl>
    <w:p w:rsidR="00D637F9" w:rsidRDefault="00D637F9" w:rsidP="00D637F9">
      <w:pPr>
        <w:tabs>
          <w:tab w:val="left" w:pos="288"/>
        </w:tabs>
      </w:pPr>
    </w:p>
    <w:p w:rsidR="00F41EF5" w:rsidRDefault="00F41EF5" w:rsidP="00F41EF5">
      <w:pPr>
        <w:tabs>
          <w:tab w:val="left" w:pos="288"/>
        </w:tabs>
        <w:ind w:firstLine="288"/>
      </w:pPr>
      <w:r w:rsidRPr="00F41EF5">
        <w:t xml:space="preserve">Hot and </w:t>
      </w:r>
      <w:r w:rsidR="00A4244A">
        <w:t>c</w:t>
      </w:r>
      <w:r w:rsidRPr="00F41EF5">
        <w:t xml:space="preserve">old </w:t>
      </w:r>
      <w:r w:rsidR="00A4244A">
        <w:t>c</w:t>
      </w:r>
      <w:r w:rsidRPr="00F41EF5">
        <w:t>ases have been defined which represent the environmental and operational thermal extremes found in the SPI mission</w:t>
      </w:r>
      <w:r w:rsidR="001C5EE3">
        <w:t xml:space="preserve">. </w:t>
      </w:r>
      <w:r w:rsidRPr="00F41EF5">
        <w:t xml:space="preserve">The </w:t>
      </w:r>
      <w:r w:rsidR="007C6CED">
        <w:t>c</w:t>
      </w:r>
      <w:r w:rsidRPr="00F41EF5">
        <w:t xml:space="preserve">old </w:t>
      </w:r>
      <w:r w:rsidR="007C6CED">
        <w:t>c</w:t>
      </w:r>
      <w:r w:rsidRPr="00F41EF5">
        <w:t xml:space="preserve">ase occurs at the beginning of the mission, at a </w:t>
      </w:r>
      <w:r w:rsidR="007C6CED">
        <w:t>s</w:t>
      </w:r>
      <w:r w:rsidRPr="00F41EF5">
        <w:t xml:space="preserve">olar </w:t>
      </w:r>
      <w:r w:rsidR="007C6CED">
        <w:t>d</w:t>
      </w:r>
      <w:r w:rsidRPr="00F41EF5">
        <w:t xml:space="preserve">istance of 1.0 AU with </w:t>
      </w:r>
      <w:r w:rsidR="007C6CED">
        <w:t xml:space="preserve">the </w:t>
      </w:r>
      <w:r w:rsidRPr="00F41EF5">
        <w:t xml:space="preserve">spacecraft power in </w:t>
      </w:r>
      <w:r w:rsidR="007C6CED">
        <w:t>c</w:t>
      </w:r>
      <w:r w:rsidRPr="00F41EF5">
        <w:t>ruise mode</w:t>
      </w:r>
      <w:r w:rsidR="001C5EE3">
        <w:t xml:space="preserve">. </w:t>
      </w:r>
      <w:r w:rsidRPr="00F41EF5">
        <w:t xml:space="preserve">Cold </w:t>
      </w:r>
      <w:r w:rsidR="007C6CED">
        <w:t>c</w:t>
      </w:r>
      <w:r w:rsidRPr="00F41EF5">
        <w:t xml:space="preserve">ase temperatures for the </w:t>
      </w:r>
      <w:r w:rsidR="007C6CED">
        <w:t>s</w:t>
      </w:r>
      <w:r w:rsidRPr="00F41EF5">
        <w:t xml:space="preserve">pacecraft </w:t>
      </w:r>
      <w:r w:rsidR="007C6CED">
        <w:t>b</w:t>
      </w:r>
      <w:r w:rsidRPr="00F41EF5">
        <w:t>us and internal components are maintained at no less than 253 K (278 K for the DSI tunable filter)</w:t>
      </w:r>
      <w:r w:rsidR="001C5EE3">
        <w:t xml:space="preserve">. </w:t>
      </w:r>
      <w:r w:rsidRPr="00F41EF5">
        <w:t xml:space="preserve">The </w:t>
      </w:r>
      <w:r w:rsidR="007C6CED">
        <w:t>h</w:t>
      </w:r>
      <w:r w:rsidRPr="00F41EF5">
        <w:t xml:space="preserve">ot </w:t>
      </w:r>
      <w:r w:rsidR="007C6CED">
        <w:t>c</w:t>
      </w:r>
      <w:r w:rsidRPr="00F41EF5">
        <w:t xml:space="preserve">ase occurs upon arrival </w:t>
      </w:r>
      <w:r w:rsidR="007C6CED">
        <w:t>0.48 AU</w:t>
      </w:r>
      <w:r w:rsidRPr="00F41EF5">
        <w:t xml:space="preserve"> with spacecraft power in </w:t>
      </w:r>
      <w:r w:rsidR="007C6CED">
        <w:t>s</w:t>
      </w:r>
      <w:r w:rsidRPr="00F41EF5">
        <w:t>cience mode</w:t>
      </w:r>
      <w:r w:rsidR="001C5EE3">
        <w:t xml:space="preserve">. </w:t>
      </w:r>
      <w:r w:rsidRPr="00F41EF5">
        <w:t xml:space="preserve">Hot </w:t>
      </w:r>
      <w:r w:rsidR="007C6CED">
        <w:t>c</w:t>
      </w:r>
      <w:r w:rsidRPr="00F41EF5">
        <w:t xml:space="preserve">ase temperature limits for the </w:t>
      </w:r>
      <w:r w:rsidR="007C6CED">
        <w:t>s</w:t>
      </w:r>
      <w:r w:rsidRPr="00F41EF5">
        <w:t xml:space="preserve">pacecraft </w:t>
      </w:r>
      <w:r w:rsidR="007C6CED">
        <w:t>b</w:t>
      </w:r>
      <w:r w:rsidRPr="00F41EF5">
        <w:t>us and internal components are maintained at no more than 293 K</w:t>
      </w:r>
      <w:r w:rsidR="001C5EE3">
        <w:t xml:space="preserve">. </w:t>
      </w:r>
      <w:r w:rsidRPr="00F41EF5">
        <w:t>Steady-state solutions have been generated, since the spacecraft remains in these conditions and in fixed orientation for relatively long periods of time.</w:t>
      </w:r>
    </w:p>
    <w:p w:rsidR="00F41EF5" w:rsidRPr="00F41EF5" w:rsidRDefault="00F41EF5" w:rsidP="00F41EF5">
      <w:pPr>
        <w:tabs>
          <w:tab w:val="left" w:pos="288"/>
        </w:tabs>
        <w:ind w:firstLine="288"/>
      </w:pPr>
      <w:r w:rsidRPr="00F41EF5">
        <w:t xml:space="preserve">The </w:t>
      </w:r>
      <w:r w:rsidR="00C95000">
        <w:t>h</w:t>
      </w:r>
      <w:r w:rsidRPr="00F41EF5">
        <w:t xml:space="preserve">ot </w:t>
      </w:r>
      <w:r w:rsidR="00C95000">
        <w:t>c</w:t>
      </w:r>
      <w:r w:rsidRPr="00F41EF5">
        <w:t xml:space="preserve">ase is the sizing </w:t>
      </w:r>
      <w:r w:rsidR="00C95000">
        <w:t>c</w:t>
      </w:r>
      <w:r w:rsidRPr="00F41EF5">
        <w:t>ase for the thermal design</w:t>
      </w:r>
      <w:r w:rsidR="001C5EE3">
        <w:t xml:space="preserve">. </w:t>
      </w:r>
      <w:r w:rsidRPr="00F41EF5">
        <w:t xml:space="preserve">Hot </w:t>
      </w:r>
      <w:r w:rsidR="00C95000">
        <w:t>c</w:t>
      </w:r>
      <w:r w:rsidRPr="00F41EF5">
        <w:t>ase conditions determine such features as MLI configuration, external thermal materials and coatings, and radiator panel size, placement and orientation</w:t>
      </w:r>
      <w:r w:rsidR="001C5EE3">
        <w:t xml:space="preserve">. </w:t>
      </w:r>
      <w:r w:rsidRPr="00F41EF5">
        <w:t xml:space="preserve">The </w:t>
      </w:r>
      <w:r w:rsidR="00C95000">
        <w:t>c</w:t>
      </w:r>
      <w:r w:rsidRPr="00F41EF5">
        <w:t xml:space="preserve">old </w:t>
      </w:r>
      <w:r w:rsidR="00C95000">
        <w:t>c</w:t>
      </w:r>
      <w:r w:rsidRPr="00F41EF5">
        <w:t xml:space="preserve">ase is the sizing </w:t>
      </w:r>
      <w:r w:rsidR="00C95000">
        <w:t>c</w:t>
      </w:r>
      <w:r w:rsidRPr="00F41EF5">
        <w:t>ase for the power design</w:t>
      </w:r>
      <w:r w:rsidR="001C5EE3">
        <w:t xml:space="preserve">. </w:t>
      </w:r>
      <w:r w:rsidRPr="00F41EF5">
        <w:t xml:space="preserve">Cold </w:t>
      </w:r>
      <w:r w:rsidR="00C95000">
        <w:t>c</w:t>
      </w:r>
      <w:r w:rsidRPr="00F41EF5">
        <w:t xml:space="preserve">ase conditions are imposed on the </w:t>
      </w:r>
      <w:r w:rsidR="00C95000">
        <w:t>h</w:t>
      </w:r>
      <w:r w:rsidRPr="00F41EF5">
        <w:t xml:space="preserve">ot </w:t>
      </w:r>
      <w:r w:rsidR="00C95000">
        <w:t>c</w:t>
      </w:r>
      <w:r w:rsidRPr="00F41EF5">
        <w:t>ase thermal design</w:t>
      </w:r>
      <w:r w:rsidR="00C95000">
        <w:t>,</w:t>
      </w:r>
      <w:r w:rsidRPr="00F41EF5">
        <w:t xml:space="preserve"> and the required heater power to maintain </w:t>
      </w:r>
      <w:r w:rsidR="00C95000">
        <w:t>c</w:t>
      </w:r>
      <w:r w:rsidRPr="00F41EF5">
        <w:t xml:space="preserve">old </w:t>
      </w:r>
      <w:r w:rsidR="00C95000">
        <w:t>c</w:t>
      </w:r>
      <w:r w:rsidRPr="00F41EF5">
        <w:t>ase temperatures is predicted</w:t>
      </w:r>
      <w:r w:rsidR="001C5EE3">
        <w:t xml:space="preserve">. </w:t>
      </w:r>
      <w:r w:rsidRPr="00F41EF5">
        <w:t xml:space="preserve">Significant makeup heat </w:t>
      </w:r>
      <w:r w:rsidR="00C95000">
        <w:t xml:space="preserve">is </w:t>
      </w:r>
      <w:r w:rsidRPr="00F41EF5">
        <w:t xml:space="preserve">required due to the colder environment and the lack of instrument power dissipation in </w:t>
      </w:r>
      <w:r w:rsidR="006A0CA2">
        <w:t>c</w:t>
      </w:r>
      <w:r w:rsidRPr="00F41EF5">
        <w:t>ruise mode.</w:t>
      </w:r>
    </w:p>
    <w:p w:rsidR="00F41EF5" w:rsidRPr="00F41EF5" w:rsidRDefault="00F41EF5" w:rsidP="00F41EF5">
      <w:pPr>
        <w:tabs>
          <w:tab w:val="left" w:pos="288"/>
        </w:tabs>
        <w:ind w:firstLine="288"/>
      </w:pPr>
      <w:r w:rsidRPr="00F41EF5">
        <w:t xml:space="preserve">The </w:t>
      </w:r>
      <w:r w:rsidR="00F6589B">
        <w:t>S</w:t>
      </w:r>
      <w:r w:rsidR="00161637">
        <w:t>cience</w:t>
      </w:r>
      <w:r w:rsidRPr="00F41EF5">
        <w:t xml:space="preserve"> </w:t>
      </w:r>
      <w:r w:rsidR="00F6589B">
        <w:t>B</w:t>
      </w:r>
      <w:r w:rsidRPr="00F41EF5">
        <w:t xml:space="preserve">us </w:t>
      </w:r>
      <w:r w:rsidR="00161637">
        <w:t>i</w:t>
      </w:r>
      <w:r w:rsidRPr="00F41EF5">
        <w:t xml:space="preserve">nstrument section and </w:t>
      </w:r>
      <w:r w:rsidR="00F6589B">
        <w:t>L</w:t>
      </w:r>
      <w:r w:rsidR="00161637">
        <w:t xml:space="preserve">ower </w:t>
      </w:r>
      <w:r w:rsidR="00F6589B">
        <w:t>B</w:t>
      </w:r>
      <w:r w:rsidR="00161637">
        <w:t>us sub</w:t>
      </w:r>
      <w:r w:rsidR="005B302E">
        <w:t>sy</w:t>
      </w:r>
      <w:r w:rsidR="004F77C4">
        <w:t>s</w:t>
      </w:r>
      <w:r w:rsidR="00161637">
        <w:t>tem</w:t>
      </w:r>
      <w:r w:rsidRPr="00F41EF5">
        <w:t xml:space="preserve"> section are enclosed in high-temperature multi-layer insulation (MLI), composed of multiple layers of embossed </w:t>
      </w:r>
      <w:r w:rsidR="00161637">
        <w:t>d</w:t>
      </w:r>
      <w:r w:rsidRPr="00F41EF5">
        <w:t>ouble</w:t>
      </w:r>
      <w:r w:rsidR="00C75250">
        <w:t>-</w:t>
      </w:r>
      <w:r w:rsidR="00161637">
        <w:t>a</w:t>
      </w:r>
      <w:r w:rsidRPr="00F41EF5">
        <w:t xml:space="preserve">luminized Kapton with an outer layer of </w:t>
      </w:r>
      <w:r w:rsidR="00C75250">
        <w:t>s</w:t>
      </w:r>
      <w:r w:rsidRPr="00F41EF5">
        <w:t>ingle</w:t>
      </w:r>
      <w:r w:rsidR="00C75250">
        <w:t>-a</w:t>
      </w:r>
      <w:r w:rsidRPr="00F41EF5">
        <w:t>luminized Kapton (</w:t>
      </w:r>
      <w:r w:rsidR="00C75250">
        <w:t>a</w:t>
      </w:r>
      <w:r w:rsidRPr="00F41EF5">
        <w:t>luminum coating in the second-surface position)</w:t>
      </w:r>
      <w:r w:rsidR="001C5EE3">
        <w:t xml:space="preserve">. </w:t>
      </w:r>
      <w:r w:rsidRPr="00F41EF5">
        <w:t xml:space="preserve">Other spacecraft elements, such as radiator panels, </w:t>
      </w:r>
      <w:r w:rsidR="00C75250">
        <w:t>h</w:t>
      </w:r>
      <w:r w:rsidRPr="00F41EF5">
        <w:t xml:space="preserve">igh-gain </w:t>
      </w:r>
      <w:r w:rsidR="00C75250">
        <w:t>a</w:t>
      </w:r>
      <w:r w:rsidRPr="00F41EF5">
        <w:t xml:space="preserve">ntenna and </w:t>
      </w:r>
      <w:r w:rsidR="00C75250">
        <w:t>s</w:t>
      </w:r>
      <w:r w:rsidRPr="00F41EF5">
        <w:t>olar sail booms and deployment housing are covered with low-absorptivity white paint. Many smaller spacecraft elements are covered with low-absorptivity white paint, high-temperature MLI or other thermal coatings</w:t>
      </w:r>
      <w:r w:rsidR="00C75250">
        <w:t>,</w:t>
      </w:r>
      <w:r w:rsidRPr="00F41EF5">
        <w:t xml:space="preserve"> as necessary</w:t>
      </w:r>
      <w:r w:rsidR="001C5EE3">
        <w:t xml:space="preserve">. </w:t>
      </w:r>
      <w:r w:rsidRPr="00F41EF5">
        <w:t xml:space="preserve">The </w:t>
      </w:r>
      <w:r w:rsidR="005B302E">
        <w:t>s</w:t>
      </w:r>
      <w:r w:rsidRPr="00F41EF5">
        <w:t xml:space="preserve">olar sail itself consists of a thin polyimide film with a </w:t>
      </w:r>
      <w:r w:rsidR="005B302E">
        <w:t>v</w:t>
      </w:r>
      <w:r w:rsidRPr="00F41EF5">
        <w:t>acuum</w:t>
      </w:r>
      <w:r w:rsidR="005B302E">
        <w:t>-d</w:t>
      </w:r>
      <w:r w:rsidRPr="00F41EF5">
        <w:t xml:space="preserve">eposited </w:t>
      </w:r>
      <w:r w:rsidR="005B302E">
        <w:t>a</w:t>
      </w:r>
      <w:r w:rsidRPr="00F41EF5">
        <w:t xml:space="preserve">luminum coating on the </w:t>
      </w:r>
      <w:r w:rsidR="005B302E">
        <w:t>s</w:t>
      </w:r>
      <w:r w:rsidRPr="00F41EF5">
        <w:t xml:space="preserve">unward surface and a </w:t>
      </w:r>
      <w:r w:rsidR="009144E0">
        <w:t>b</w:t>
      </w:r>
      <w:r w:rsidRPr="00F41EF5">
        <w:t xml:space="preserve">lack </w:t>
      </w:r>
      <w:r w:rsidR="009144E0">
        <w:t>c</w:t>
      </w:r>
      <w:r w:rsidRPr="00F41EF5">
        <w:t xml:space="preserve">hromium coating on the </w:t>
      </w:r>
      <w:r w:rsidR="009144E0">
        <w:t>a</w:t>
      </w:r>
      <w:r w:rsidRPr="00F41EF5">
        <w:t>nti-</w:t>
      </w:r>
      <w:r w:rsidR="009144E0">
        <w:t>s</w:t>
      </w:r>
      <w:r w:rsidRPr="00F41EF5">
        <w:t>un surface</w:t>
      </w:r>
      <w:r w:rsidR="001C5EE3">
        <w:t xml:space="preserve">. </w:t>
      </w:r>
      <w:r w:rsidRPr="00F41EF5">
        <w:t xml:space="preserve">There is a 10.0 </w:t>
      </w:r>
      <w:r w:rsidR="00757AC3">
        <w:t xml:space="preserve">m </w:t>
      </w:r>
      <w:r w:rsidRPr="00F41EF5">
        <w:t xml:space="preserve">diameter opening at the center of the sail in which the </w:t>
      </w:r>
      <w:r w:rsidR="003F165D">
        <w:t>SPI Bus</w:t>
      </w:r>
      <w:r w:rsidRPr="00F41EF5">
        <w:t xml:space="preserve"> is situated, providing reduced reflected and re-radiated loads and increased view to space.</w:t>
      </w:r>
    </w:p>
    <w:p w:rsidR="00F41EF5" w:rsidRPr="00F41EF5" w:rsidRDefault="00F41EF5" w:rsidP="00F41EF5">
      <w:pPr>
        <w:tabs>
          <w:tab w:val="left" w:pos="288"/>
        </w:tabs>
        <w:ind w:firstLine="288"/>
      </w:pPr>
      <w:r w:rsidRPr="00F41EF5">
        <w:t xml:space="preserve">Collection and transport of waste heat loads from internal </w:t>
      </w:r>
      <w:r w:rsidR="00956A12">
        <w:t>i</w:t>
      </w:r>
      <w:r w:rsidRPr="00F41EF5">
        <w:t xml:space="preserve">nstrument and </w:t>
      </w:r>
      <w:r w:rsidR="00956A12">
        <w:t>s</w:t>
      </w:r>
      <w:r w:rsidRPr="00F41EF5">
        <w:t>ubsystem components is accomplished with networks of heat</w:t>
      </w:r>
      <w:r w:rsidR="00956A12">
        <w:t xml:space="preserve"> </w:t>
      </w:r>
      <w:r w:rsidRPr="00F41EF5">
        <w:t>pipes and heat</w:t>
      </w:r>
      <w:r w:rsidR="00956A12">
        <w:t>-</w:t>
      </w:r>
      <w:r w:rsidRPr="00F41EF5">
        <w:t>pipe-embedded cold plates</w:t>
      </w:r>
      <w:r w:rsidR="001C5EE3">
        <w:t xml:space="preserve">. </w:t>
      </w:r>
      <w:r w:rsidRPr="00F41EF5">
        <w:t xml:space="preserve">Environmental heat loads are conducted along the walls of both the </w:t>
      </w:r>
      <w:r w:rsidR="00956A12">
        <w:t>i</w:t>
      </w:r>
      <w:r w:rsidRPr="00F41EF5">
        <w:t xml:space="preserve">nstrument and </w:t>
      </w:r>
      <w:r w:rsidR="00956A12">
        <w:t>s</w:t>
      </w:r>
      <w:r w:rsidRPr="00F41EF5">
        <w:t xml:space="preserve">ubsystem sections of the </w:t>
      </w:r>
      <w:r w:rsidR="003F165D">
        <w:t>SPI Bus</w:t>
      </w:r>
      <w:r w:rsidRPr="00F41EF5">
        <w:t>, with collection and transport done by networks of heat</w:t>
      </w:r>
      <w:r w:rsidR="00956A12">
        <w:t xml:space="preserve"> </w:t>
      </w:r>
      <w:r w:rsidRPr="00F41EF5">
        <w:t>pipes bonded to the floor of both sections</w:t>
      </w:r>
      <w:r w:rsidR="001C5EE3">
        <w:t xml:space="preserve">. </w:t>
      </w:r>
      <w:r w:rsidRPr="00F41EF5">
        <w:t>A temperature gradient exists along the length of both sections and predicted temperatures are therefore averages</w:t>
      </w:r>
      <w:r w:rsidR="001C5EE3">
        <w:t xml:space="preserve">. </w:t>
      </w:r>
      <w:r w:rsidRPr="00F41EF5">
        <w:t>The mass trade of added wall thickness versus complete coverage of the structural walls with additional heat</w:t>
      </w:r>
      <w:r w:rsidR="00956A12">
        <w:t xml:space="preserve"> </w:t>
      </w:r>
      <w:r w:rsidRPr="00F41EF5">
        <w:t>pipes was considered in selecting this approach</w:t>
      </w:r>
      <w:r w:rsidR="001C5EE3">
        <w:t xml:space="preserve">. </w:t>
      </w:r>
      <w:r w:rsidRPr="00F41EF5">
        <w:t>Rejection of combined waste and environmental heat loads is performed by heat</w:t>
      </w:r>
      <w:r w:rsidR="00956A12">
        <w:t xml:space="preserve"> </w:t>
      </w:r>
      <w:r w:rsidRPr="00F41EF5">
        <w:t>pipe radiator panels, one set each located on the exterior</w:t>
      </w:r>
      <w:r w:rsidR="005742B3">
        <w:t>s</w:t>
      </w:r>
      <w:r w:rsidRPr="00F41EF5">
        <w:t xml:space="preserve"> of the </w:t>
      </w:r>
      <w:r w:rsidR="00956A12">
        <w:t xml:space="preserve">science </w:t>
      </w:r>
      <w:r w:rsidR="005742B3">
        <w:t>and</w:t>
      </w:r>
      <w:r w:rsidRPr="00F41EF5">
        <w:t xml:space="preserve"> </w:t>
      </w:r>
      <w:r w:rsidR="00956A12">
        <w:t>lower bus</w:t>
      </w:r>
      <w:r w:rsidR="005742B3">
        <w:t>es</w:t>
      </w:r>
      <w:r w:rsidRPr="00F41EF5">
        <w:t xml:space="preserve"> and oriented edge-to-Sun</w:t>
      </w:r>
      <w:r w:rsidR="001C5EE3">
        <w:t>.</w:t>
      </w:r>
    </w:p>
    <w:p w:rsidR="00F41EF5" w:rsidRDefault="003F165D" w:rsidP="00F41EF5">
      <w:pPr>
        <w:tabs>
          <w:tab w:val="left" w:pos="288"/>
        </w:tabs>
        <w:ind w:firstLine="288"/>
      </w:pPr>
      <w:r>
        <w:t>SPI Bus</w:t>
      </w:r>
      <w:r w:rsidR="00F41EF5" w:rsidRPr="00F41EF5">
        <w:t xml:space="preserve"> temperatures can be maintained within </w:t>
      </w:r>
      <w:r w:rsidR="005742B3">
        <w:t xml:space="preserve">required </w:t>
      </w:r>
      <w:r w:rsidR="00F41EF5" w:rsidRPr="00F41EF5">
        <w:t>limits with this thermal design concept</w:t>
      </w:r>
      <w:r w:rsidR="001C5EE3">
        <w:t xml:space="preserve">. </w:t>
      </w:r>
      <w:r w:rsidR="00F41EF5" w:rsidRPr="00F41EF5">
        <w:t xml:space="preserve">Hot </w:t>
      </w:r>
      <w:r w:rsidR="005742B3">
        <w:t>c</w:t>
      </w:r>
      <w:r w:rsidR="00F41EF5" w:rsidRPr="00F41EF5">
        <w:t xml:space="preserve">ase and </w:t>
      </w:r>
      <w:r w:rsidR="005742B3">
        <w:t>c</w:t>
      </w:r>
      <w:r w:rsidR="00F41EF5" w:rsidRPr="00F41EF5">
        <w:t xml:space="preserve">old </w:t>
      </w:r>
      <w:r w:rsidR="005742B3">
        <w:t>c</w:t>
      </w:r>
      <w:r w:rsidR="00F41EF5" w:rsidRPr="00F41EF5">
        <w:t xml:space="preserve">ase results are shown in Table </w:t>
      </w:r>
      <w:r w:rsidR="001D348F">
        <w:t>10</w:t>
      </w:r>
      <w:r w:rsidR="001C5EE3">
        <w:t xml:space="preserve">. </w:t>
      </w:r>
      <w:r w:rsidR="00F41EF5" w:rsidRPr="00F41EF5">
        <w:t>A temperature gradient exists along the length of both sections</w:t>
      </w:r>
      <w:r w:rsidR="005742B3">
        <w:t>,</w:t>
      </w:r>
      <w:r w:rsidR="00F41EF5" w:rsidRPr="00F41EF5">
        <w:t xml:space="preserve"> and predicted temperatures are therefore averages</w:t>
      </w:r>
      <w:r w:rsidR="001C5EE3">
        <w:t xml:space="preserve">. </w:t>
      </w:r>
      <w:r w:rsidR="00F41EF5" w:rsidRPr="00F41EF5">
        <w:t xml:space="preserve">A plot of predicted </w:t>
      </w:r>
      <w:r w:rsidR="005742B3">
        <w:t>s</w:t>
      </w:r>
      <w:r w:rsidR="00F41EF5" w:rsidRPr="00F41EF5">
        <w:t xml:space="preserve">pacecraft </w:t>
      </w:r>
      <w:r w:rsidR="005742B3">
        <w:t>b</w:t>
      </w:r>
      <w:r w:rsidR="00F41EF5" w:rsidRPr="00F41EF5">
        <w:t xml:space="preserve">us temperatures for the </w:t>
      </w:r>
      <w:r w:rsidR="005742B3">
        <w:t>h</w:t>
      </w:r>
      <w:r w:rsidR="00F41EF5" w:rsidRPr="00F41EF5">
        <w:t xml:space="preserve">ot </w:t>
      </w:r>
      <w:r w:rsidR="005742B3">
        <w:t>c</w:t>
      </w:r>
      <w:r w:rsidR="00F41EF5" w:rsidRPr="00F41EF5">
        <w:t>ase is shown in Fig</w:t>
      </w:r>
      <w:r w:rsidR="00482CB1">
        <w:t>.17</w:t>
      </w:r>
      <w:r w:rsidR="001C5EE3">
        <w:t xml:space="preserve">. </w:t>
      </w:r>
      <w:r w:rsidR="005742B3">
        <w:t xml:space="preserve">The </w:t>
      </w:r>
      <w:r w:rsidR="00F41EF5" w:rsidRPr="00F41EF5">
        <w:t xml:space="preserve">SPI vehicle </w:t>
      </w:r>
      <w:r w:rsidR="005742B3">
        <w:t>h</w:t>
      </w:r>
      <w:r w:rsidR="00F41EF5" w:rsidRPr="00F41EF5">
        <w:t xml:space="preserve">ot </w:t>
      </w:r>
      <w:r w:rsidR="005742B3">
        <w:t>c</w:t>
      </w:r>
      <w:r w:rsidR="00F41EF5" w:rsidRPr="00F41EF5">
        <w:t>ase temperatures are shown in Fig</w:t>
      </w:r>
      <w:r w:rsidR="00482CB1">
        <w:t>.</w:t>
      </w:r>
      <w:r w:rsidR="00F41EF5" w:rsidRPr="00F41EF5">
        <w:t xml:space="preserve"> </w:t>
      </w:r>
      <w:r w:rsidR="00482CB1">
        <w:t>18</w:t>
      </w:r>
      <w:r w:rsidR="001C5EE3">
        <w:t xml:space="preserve">. </w:t>
      </w:r>
      <w:r w:rsidR="001968F1">
        <w:t>The thermal</w:t>
      </w:r>
      <w:r w:rsidR="00F41EF5" w:rsidRPr="00F41EF5">
        <w:t xml:space="preserve"> </w:t>
      </w:r>
      <w:r w:rsidR="00F6589B">
        <w:t>c</w:t>
      </w:r>
      <w:r w:rsidR="00F41EF5" w:rsidRPr="00F41EF5">
        <w:t xml:space="preserve">ontrol </w:t>
      </w:r>
      <w:r w:rsidR="001968F1">
        <w:t>predicted masses</w:t>
      </w:r>
      <w:r w:rsidR="00F41EF5" w:rsidRPr="00F41EF5">
        <w:t xml:space="preserve"> </w:t>
      </w:r>
      <w:r w:rsidR="00F6589B">
        <w:t xml:space="preserve">for the </w:t>
      </w:r>
      <w:r>
        <w:t>SPI Bus</w:t>
      </w:r>
      <w:r w:rsidR="00F6589B">
        <w:t xml:space="preserve"> and </w:t>
      </w:r>
      <w:r>
        <w:t>Spin-up Bus</w:t>
      </w:r>
      <w:r w:rsidR="001968F1">
        <w:t xml:space="preserve"> are</w:t>
      </w:r>
      <w:r w:rsidR="00F41EF5" w:rsidRPr="00F41EF5">
        <w:t xml:space="preserve"> given in Table </w:t>
      </w:r>
      <w:r w:rsidR="005742B3">
        <w:t>12</w:t>
      </w:r>
      <w:r w:rsidR="001968F1">
        <w:t xml:space="preserve"> and Table 13, respectively</w:t>
      </w:r>
      <w:r w:rsidR="00F41EF5" w:rsidRPr="00F41EF5">
        <w:t>.</w:t>
      </w:r>
    </w:p>
    <w:p w:rsidR="00CA6937" w:rsidRDefault="00CA6937" w:rsidP="00CA6937">
      <w:pPr>
        <w:tabs>
          <w:tab w:val="left" w:pos="288"/>
        </w:tabs>
      </w:pPr>
    </w:p>
    <w:p w:rsidR="00CA6937" w:rsidRDefault="00CA6937" w:rsidP="00CA6937">
      <w:pPr>
        <w:pStyle w:val="Caption"/>
        <w:jc w:val="center"/>
      </w:pPr>
      <w:r>
        <w:t xml:space="preserve">Table </w:t>
      </w:r>
      <w:fldSimple w:instr=" SEQ Table \* ARABIC ">
        <w:r w:rsidR="00737A90">
          <w:rPr>
            <w:noProof/>
          </w:rPr>
          <w:t>11</w:t>
        </w:r>
      </w:fldSimple>
      <w:r>
        <w:t xml:space="preserve">  Ground rules and assumptions for SPI structural analyses</w:t>
      </w:r>
      <w:r w:rsidRPr="001B48FE">
        <w:t>.</w:t>
      </w:r>
    </w:p>
    <w:tbl>
      <w:tblPr>
        <w:tblW w:w="8263" w:type="dxa"/>
        <w:jc w:val="center"/>
        <w:tblLook w:val="04A0" w:firstRow="1" w:lastRow="0" w:firstColumn="1" w:lastColumn="0" w:noHBand="0" w:noVBand="1"/>
      </w:tblPr>
      <w:tblGrid>
        <w:gridCol w:w="3635"/>
        <w:gridCol w:w="2314"/>
        <w:gridCol w:w="2314"/>
      </w:tblGrid>
      <w:tr w:rsidR="00CA6937" w:rsidTr="003E5533">
        <w:trPr>
          <w:trHeight w:val="442"/>
          <w:jc w:val="center"/>
        </w:trPr>
        <w:tc>
          <w:tcPr>
            <w:tcW w:w="3635" w:type="dxa"/>
            <w:tcBorders>
              <w:top w:val="single" w:sz="12" w:space="0" w:color="auto"/>
              <w:left w:val="single" w:sz="12" w:space="0" w:color="auto"/>
              <w:bottom w:val="single" w:sz="12" w:space="0" w:color="auto"/>
              <w:right w:val="single" w:sz="12" w:space="0" w:color="auto"/>
            </w:tcBorders>
            <w:shd w:val="clear" w:color="000000" w:fill="D9D9D9"/>
            <w:vAlign w:val="center"/>
          </w:tcPr>
          <w:p w:rsidR="00CA6937" w:rsidRPr="001B48FE" w:rsidRDefault="00CA6937" w:rsidP="002E7F9E">
            <w:pPr>
              <w:jc w:val="center"/>
              <w:rPr>
                <w:color w:val="000000"/>
              </w:rPr>
            </w:pPr>
          </w:p>
        </w:tc>
        <w:tc>
          <w:tcPr>
            <w:tcW w:w="2314" w:type="dxa"/>
            <w:tcBorders>
              <w:top w:val="single" w:sz="12" w:space="0" w:color="auto"/>
              <w:left w:val="single" w:sz="12" w:space="0" w:color="auto"/>
              <w:bottom w:val="single" w:sz="12" w:space="0" w:color="auto"/>
              <w:right w:val="single" w:sz="12" w:space="0" w:color="auto"/>
            </w:tcBorders>
            <w:shd w:val="clear" w:color="000000" w:fill="D9D9D9"/>
            <w:vAlign w:val="center"/>
          </w:tcPr>
          <w:p w:rsidR="00CA6937" w:rsidRPr="00CA6937" w:rsidRDefault="00CA6937" w:rsidP="002E7F9E">
            <w:pPr>
              <w:jc w:val="center"/>
              <w:rPr>
                <w:b/>
                <w:bCs/>
                <w:color w:val="000000"/>
              </w:rPr>
            </w:pPr>
            <w:r w:rsidRPr="00CA6937">
              <w:rPr>
                <w:b/>
                <w:bCs/>
                <w:color w:val="000000"/>
              </w:rPr>
              <w:t>Hot Case</w:t>
            </w:r>
          </w:p>
        </w:tc>
        <w:tc>
          <w:tcPr>
            <w:tcW w:w="2314" w:type="dxa"/>
            <w:tcBorders>
              <w:top w:val="single" w:sz="12" w:space="0" w:color="auto"/>
              <w:left w:val="single" w:sz="12" w:space="0" w:color="auto"/>
              <w:bottom w:val="single" w:sz="12" w:space="0" w:color="auto"/>
              <w:right w:val="single" w:sz="12" w:space="0" w:color="auto"/>
            </w:tcBorders>
            <w:shd w:val="clear" w:color="000000" w:fill="D9D9D9"/>
            <w:vAlign w:val="center"/>
          </w:tcPr>
          <w:p w:rsidR="00CA6937" w:rsidRPr="00CA6937" w:rsidRDefault="00CA6937" w:rsidP="00CA6937">
            <w:pPr>
              <w:jc w:val="center"/>
              <w:rPr>
                <w:b/>
                <w:bCs/>
                <w:color w:val="000000"/>
              </w:rPr>
            </w:pPr>
            <w:r w:rsidRPr="00CA6937">
              <w:rPr>
                <w:b/>
                <w:bCs/>
                <w:color w:val="000000"/>
              </w:rPr>
              <w:t>Cold Case</w:t>
            </w:r>
          </w:p>
        </w:tc>
      </w:tr>
      <w:tr w:rsidR="00CA6937" w:rsidTr="003E5533">
        <w:trPr>
          <w:trHeight w:val="301"/>
          <w:jc w:val="center"/>
        </w:trPr>
        <w:tc>
          <w:tcPr>
            <w:tcW w:w="3635" w:type="dxa"/>
            <w:tcBorders>
              <w:top w:val="single" w:sz="12" w:space="0" w:color="auto"/>
              <w:left w:val="single" w:sz="4" w:space="0" w:color="auto"/>
              <w:bottom w:val="nil"/>
              <w:right w:val="nil"/>
            </w:tcBorders>
            <w:shd w:val="clear" w:color="auto" w:fill="auto"/>
            <w:noWrap/>
            <w:vAlign w:val="center"/>
          </w:tcPr>
          <w:p w:rsidR="00CA6937" w:rsidRPr="00CA6937" w:rsidRDefault="00CA6937" w:rsidP="00CA6937">
            <w:pPr>
              <w:jc w:val="center"/>
            </w:pPr>
            <w:r w:rsidRPr="00CA6937">
              <w:t>Solar Distance</w:t>
            </w:r>
          </w:p>
        </w:tc>
        <w:tc>
          <w:tcPr>
            <w:tcW w:w="2314" w:type="dxa"/>
            <w:tcBorders>
              <w:top w:val="single" w:sz="12" w:space="0" w:color="auto"/>
              <w:left w:val="single" w:sz="8" w:space="0" w:color="auto"/>
              <w:bottom w:val="nil"/>
              <w:right w:val="single" w:sz="4" w:space="0" w:color="auto"/>
            </w:tcBorders>
            <w:shd w:val="clear" w:color="auto" w:fill="auto"/>
            <w:noWrap/>
            <w:vAlign w:val="center"/>
          </w:tcPr>
          <w:p w:rsidR="00CA6937" w:rsidRPr="00CA6937" w:rsidRDefault="00CA6937" w:rsidP="00CA6937">
            <w:pPr>
              <w:jc w:val="center"/>
            </w:pPr>
            <w:r w:rsidRPr="00CA6937">
              <w:t>0.48 AU</w:t>
            </w:r>
          </w:p>
        </w:tc>
        <w:tc>
          <w:tcPr>
            <w:tcW w:w="2314" w:type="dxa"/>
            <w:tcBorders>
              <w:top w:val="single" w:sz="12" w:space="0" w:color="auto"/>
              <w:left w:val="single" w:sz="8" w:space="0" w:color="auto"/>
              <w:bottom w:val="nil"/>
              <w:right w:val="single" w:sz="4" w:space="0" w:color="auto"/>
            </w:tcBorders>
            <w:vAlign w:val="center"/>
          </w:tcPr>
          <w:p w:rsidR="00CA6937" w:rsidRPr="00CA6937" w:rsidRDefault="00CA6937" w:rsidP="00CA6937">
            <w:pPr>
              <w:jc w:val="center"/>
            </w:pPr>
            <w:r w:rsidRPr="00CA6937">
              <w:t>1.00 AU</w:t>
            </w:r>
          </w:p>
        </w:tc>
      </w:tr>
      <w:tr w:rsidR="00CA6937" w:rsidTr="003E5533">
        <w:trPr>
          <w:trHeight w:val="301"/>
          <w:jc w:val="center"/>
        </w:trPr>
        <w:tc>
          <w:tcPr>
            <w:tcW w:w="3635" w:type="dxa"/>
            <w:tcBorders>
              <w:top w:val="single" w:sz="4" w:space="0" w:color="auto"/>
              <w:left w:val="single" w:sz="4" w:space="0" w:color="auto"/>
              <w:bottom w:val="nil"/>
              <w:right w:val="nil"/>
            </w:tcBorders>
            <w:shd w:val="clear" w:color="auto" w:fill="auto"/>
            <w:noWrap/>
            <w:vAlign w:val="center"/>
          </w:tcPr>
          <w:p w:rsidR="00CA6937" w:rsidRPr="00CA6937" w:rsidRDefault="00CA6937" w:rsidP="00CA6937">
            <w:pPr>
              <w:jc w:val="center"/>
            </w:pPr>
            <w:r w:rsidRPr="00CA6937">
              <w:t>SPI Power</w:t>
            </w:r>
          </w:p>
        </w:tc>
        <w:tc>
          <w:tcPr>
            <w:tcW w:w="2314" w:type="dxa"/>
            <w:tcBorders>
              <w:top w:val="single" w:sz="4" w:space="0" w:color="auto"/>
              <w:left w:val="single" w:sz="8" w:space="0" w:color="auto"/>
              <w:bottom w:val="nil"/>
              <w:right w:val="single" w:sz="4" w:space="0" w:color="auto"/>
            </w:tcBorders>
            <w:shd w:val="clear" w:color="auto" w:fill="auto"/>
            <w:noWrap/>
            <w:vAlign w:val="center"/>
          </w:tcPr>
          <w:p w:rsidR="00CA6937" w:rsidRPr="00CA6937" w:rsidRDefault="00CA6937" w:rsidP="00CA6937">
            <w:pPr>
              <w:jc w:val="center"/>
            </w:pPr>
            <w:r w:rsidRPr="00CA6937">
              <w:t>Science mode</w:t>
            </w:r>
          </w:p>
        </w:tc>
        <w:tc>
          <w:tcPr>
            <w:tcW w:w="2314" w:type="dxa"/>
            <w:tcBorders>
              <w:top w:val="single" w:sz="4" w:space="0" w:color="auto"/>
              <w:left w:val="single" w:sz="8" w:space="0" w:color="auto"/>
              <w:bottom w:val="nil"/>
              <w:right w:val="single" w:sz="4" w:space="0" w:color="auto"/>
            </w:tcBorders>
            <w:vAlign w:val="center"/>
          </w:tcPr>
          <w:p w:rsidR="00CA6937" w:rsidRPr="00CA6937" w:rsidRDefault="00CA6937" w:rsidP="00CA6937">
            <w:pPr>
              <w:jc w:val="center"/>
            </w:pPr>
            <w:r w:rsidRPr="00CA6937">
              <w:t>Cruise mode</w:t>
            </w:r>
          </w:p>
        </w:tc>
      </w:tr>
      <w:tr w:rsidR="00CA6937" w:rsidTr="003E5533">
        <w:trPr>
          <w:trHeight w:val="301"/>
          <w:jc w:val="center"/>
        </w:trPr>
        <w:tc>
          <w:tcPr>
            <w:tcW w:w="3635" w:type="dxa"/>
            <w:tcBorders>
              <w:top w:val="single" w:sz="4" w:space="0" w:color="auto"/>
              <w:left w:val="single" w:sz="4" w:space="0" w:color="auto"/>
              <w:bottom w:val="nil"/>
              <w:right w:val="nil"/>
            </w:tcBorders>
            <w:shd w:val="clear" w:color="auto" w:fill="auto"/>
            <w:noWrap/>
            <w:vAlign w:val="center"/>
          </w:tcPr>
          <w:p w:rsidR="00CA6937" w:rsidRPr="00CA6937" w:rsidRDefault="00CA6937" w:rsidP="00CA6937">
            <w:pPr>
              <w:jc w:val="center"/>
            </w:pPr>
            <w:r w:rsidRPr="00CA6937">
              <w:t>Instrument Coldplate Temperatures (K)</w:t>
            </w:r>
          </w:p>
        </w:tc>
        <w:tc>
          <w:tcPr>
            <w:tcW w:w="2314" w:type="dxa"/>
            <w:tcBorders>
              <w:top w:val="single" w:sz="4" w:space="0" w:color="auto"/>
              <w:left w:val="single" w:sz="8" w:space="0" w:color="auto"/>
              <w:bottom w:val="nil"/>
              <w:right w:val="single" w:sz="4" w:space="0" w:color="auto"/>
            </w:tcBorders>
            <w:shd w:val="clear" w:color="auto" w:fill="auto"/>
            <w:noWrap/>
            <w:vAlign w:val="center"/>
          </w:tcPr>
          <w:p w:rsidR="00CA6937" w:rsidRPr="00CA6937" w:rsidRDefault="00CA6937" w:rsidP="00CA6937">
            <w:pPr>
              <w:jc w:val="center"/>
            </w:pPr>
            <w:r w:rsidRPr="00CA6937">
              <w:t>292</w:t>
            </w:r>
          </w:p>
        </w:tc>
        <w:tc>
          <w:tcPr>
            <w:tcW w:w="2314" w:type="dxa"/>
            <w:tcBorders>
              <w:top w:val="single" w:sz="4" w:space="0" w:color="auto"/>
              <w:left w:val="single" w:sz="8" w:space="0" w:color="auto"/>
              <w:bottom w:val="nil"/>
              <w:right w:val="single" w:sz="4" w:space="0" w:color="auto"/>
            </w:tcBorders>
            <w:vAlign w:val="center"/>
          </w:tcPr>
          <w:p w:rsidR="00CA6937" w:rsidRPr="00CA6937" w:rsidRDefault="00CA6937" w:rsidP="00CA6937">
            <w:pPr>
              <w:jc w:val="center"/>
            </w:pPr>
            <w:r w:rsidRPr="00CA6937">
              <w:t>253</w:t>
            </w:r>
          </w:p>
        </w:tc>
      </w:tr>
      <w:tr w:rsidR="00CA6937" w:rsidTr="003E5533">
        <w:trPr>
          <w:trHeight w:val="301"/>
          <w:jc w:val="center"/>
        </w:trPr>
        <w:tc>
          <w:tcPr>
            <w:tcW w:w="3635" w:type="dxa"/>
            <w:tcBorders>
              <w:top w:val="single" w:sz="4" w:space="0" w:color="auto"/>
              <w:left w:val="single" w:sz="4" w:space="0" w:color="auto"/>
              <w:bottom w:val="nil"/>
              <w:right w:val="nil"/>
            </w:tcBorders>
            <w:shd w:val="clear" w:color="auto" w:fill="auto"/>
            <w:noWrap/>
            <w:vAlign w:val="center"/>
          </w:tcPr>
          <w:p w:rsidR="00CA6937" w:rsidRPr="00CA6937" w:rsidRDefault="00CA6937" w:rsidP="00CA6937">
            <w:pPr>
              <w:jc w:val="center"/>
            </w:pPr>
            <w:r w:rsidRPr="00CA6937">
              <w:t>Subsystem Coldplate Temperatures (K)</w:t>
            </w:r>
          </w:p>
        </w:tc>
        <w:tc>
          <w:tcPr>
            <w:tcW w:w="2314" w:type="dxa"/>
            <w:tcBorders>
              <w:top w:val="single" w:sz="4" w:space="0" w:color="auto"/>
              <w:left w:val="single" w:sz="8" w:space="0" w:color="auto"/>
              <w:bottom w:val="nil"/>
              <w:right w:val="single" w:sz="4" w:space="0" w:color="auto"/>
            </w:tcBorders>
            <w:shd w:val="clear" w:color="auto" w:fill="auto"/>
            <w:noWrap/>
            <w:vAlign w:val="center"/>
          </w:tcPr>
          <w:p w:rsidR="00CA6937" w:rsidRPr="00CA6937" w:rsidRDefault="00CA6937" w:rsidP="00CA6937">
            <w:pPr>
              <w:jc w:val="center"/>
            </w:pPr>
            <w:r w:rsidRPr="00CA6937">
              <w:t>291</w:t>
            </w:r>
          </w:p>
        </w:tc>
        <w:tc>
          <w:tcPr>
            <w:tcW w:w="2314" w:type="dxa"/>
            <w:tcBorders>
              <w:top w:val="single" w:sz="4" w:space="0" w:color="auto"/>
              <w:left w:val="single" w:sz="8" w:space="0" w:color="auto"/>
              <w:bottom w:val="nil"/>
              <w:right w:val="single" w:sz="4" w:space="0" w:color="auto"/>
            </w:tcBorders>
            <w:vAlign w:val="center"/>
          </w:tcPr>
          <w:p w:rsidR="00CA6937" w:rsidRPr="00CA6937" w:rsidRDefault="00CA6937" w:rsidP="00CA6937">
            <w:pPr>
              <w:jc w:val="center"/>
            </w:pPr>
            <w:r w:rsidRPr="00CA6937">
              <w:t>253</w:t>
            </w:r>
          </w:p>
        </w:tc>
      </w:tr>
      <w:tr w:rsidR="00CA6937" w:rsidTr="003E5533">
        <w:trPr>
          <w:trHeight w:val="301"/>
          <w:jc w:val="center"/>
        </w:trPr>
        <w:tc>
          <w:tcPr>
            <w:tcW w:w="3635" w:type="dxa"/>
            <w:tcBorders>
              <w:top w:val="single" w:sz="4" w:space="0" w:color="auto"/>
              <w:left w:val="single" w:sz="4" w:space="0" w:color="auto"/>
              <w:bottom w:val="nil"/>
              <w:right w:val="nil"/>
            </w:tcBorders>
            <w:shd w:val="clear" w:color="auto" w:fill="auto"/>
            <w:noWrap/>
            <w:vAlign w:val="center"/>
          </w:tcPr>
          <w:p w:rsidR="00CA6937" w:rsidRPr="00CA6937" w:rsidRDefault="00CA6937" w:rsidP="00CA6937">
            <w:pPr>
              <w:jc w:val="center"/>
            </w:pPr>
            <w:r w:rsidRPr="00CA6937">
              <w:t>Instrument Section Avg Temperature (K)</w:t>
            </w:r>
          </w:p>
        </w:tc>
        <w:tc>
          <w:tcPr>
            <w:tcW w:w="2314" w:type="dxa"/>
            <w:tcBorders>
              <w:top w:val="single" w:sz="4" w:space="0" w:color="auto"/>
              <w:left w:val="single" w:sz="8" w:space="0" w:color="auto"/>
              <w:bottom w:val="nil"/>
              <w:right w:val="single" w:sz="4" w:space="0" w:color="auto"/>
            </w:tcBorders>
            <w:shd w:val="clear" w:color="auto" w:fill="auto"/>
            <w:noWrap/>
            <w:vAlign w:val="center"/>
          </w:tcPr>
          <w:p w:rsidR="00CA6937" w:rsidRPr="00CA6937" w:rsidRDefault="00CA6937" w:rsidP="00CA6937">
            <w:pPr>
              <w:jc w:val="center"/>
            </w:pPr>
            <w:r w:rsidRPr="00CA6937">
              <w:t>293</w:t>
            </w:r>
          </w:p>
        </w:tc>
        <w:tc>
          <w:tcPr>
            <w:tcW w:w="2314" w:type="dxa"/>
            <w:tcBorders>
              <w:top w:val="single" w:sz="4" w:space="0" w:color="auto"/>
              <w:left w:val="single" w:sz="8" w:space="0" w:color="auto"/>
              <w:bottom w:val="nil"/>
              <w:right w:val="single" w:sz="4" w:space="0" w:color="auto"/>
            </w:tcBorders>
            <w:vAlign w:val="center"/>
          </w:tcPr>
          <w:p w:rsidR="00CA6937" w:rsidRPr="00CA6937" w:rsidRDefault="00CA6937" w:rsidP="00CA6937">
            <w:pPr>
              <w:jc w:val="center"/>
            </w:pPr>
            <w:r w:rsidRPr="00CA6937">
              <w:t>253</w:t>
            </w:r>
          </w:p>
        </w:tc>
      </w:tr>
      <w:tr w:rsidR="00CA6937" w:rsidTr="003E5533">
        <w:trPr>
          <w:trHeight w:val="301"/>
          <w:jc w:val="center"/>
        </w:trPr>
        <w:tc>
          <w:tcPr>
            <w:tcW w:w="3635" w:type="dxa"/>
            <w:tcBorders>
              <w:top w:val="single" w:sz="4" w:space="0" w:color="auto"/>
              <w:left w:val="single" w:sz="4" w:space="0" w:color="auto"/>
              <w:bottom w:val="nil"/>
              <w:right w:val="nil"/>
            </w:tcBorders>
            <w:shd w:val="clear" w:color="auto" w:fill="auto"/>
            <w:noWrap/>
            <w:vAlign w:val="center"/>
          </w:tcPr>
          <w:p w:rsidR="00CA6937" w:rsidRPr="00CA6937" w:rsidRDefault="00CA6937" w:rsidP="00CA6937">
            <w:pPr>
              <w:jc w:val="center"/>
            </w:pPr>
            <w:r w:rsidRPr="00CA6937">
              <w:t>Subsystem Section Avg Temperature (K)</w:t>
            </w:r>
          </w:p>
        </w:tc>
        <w:tc>
          <w:tcPr>
            <w:tcW w:w="2314" w:type="dxa"/>
            <w:tcBorders>
              <w:top w:val="single" w:sz="4" w:space="0" w:color="auto"/>
              <w:left w:val="single" w:sz="8" w:space="0" w:color="auto"/>
              <w:bottom w:val="nil"/>
              <w:right w:val="single" w:sz="4" w:space="0" w:color="auto"/>
            </w:tcBorders>
            <w:shd w:val="clear" w:color="auto" w:fill="auto"/>
            <w:noWrap/>
            <w:vAlign w:val="center"/>
          </w:tcPr>
          <w:p w:rsidR="00CA6937" w:rsidRPr="00CA6937" w:rsidRDefault="00CA6937" w:rsidP="00CA6937">
            <w:pPr>
              <w:jc w:val="center"/>
            </w:pPr>
            <w:r w:rsidRPr="00CA6937">
              <w:t>293</w:t>
            </w:r>
          </w:p>
        </w:tc>
        <w:tc>
          <w:tcPr>
            <w:tcW w:w="2314" w:type="dxa"/>
            <w:tcBorders>
              <w:top w:val="single" w:sz="4" w:space="0" w:color="auto"/>
              <w:left w:val="single" w:sz="8" w:space="0" w:color="auto"/>
              <w:bottom w:val="nil"/>
              <w:right w:val="single" w:sz="4" w:space="0" w:color="auto"/>
            </w:tcBorders>
            <w:vAlign w:val="center"/>
          </w:tcPr>
          <w:p w:rsidR="00CA6937" w:rsidRPr="00CA6937" w:rsidRDefault="00CA6937" w:rsidP="00CA6937">
            <w:pPr>
              <w:jc w:val="center"/>
            </w:pPr>
            <w:r w:rsidRPr="00CA6937">
              <w:t>253</w:t>
            </w:r>
          </w:p>
        </w:tc>
      </w:tr>
      <w:tr w:rsidR="00CA6937" w:rsidTr="003E5533">
        <w:trPr>
          <w:trHeight w:val="301"/>
          <w:jc w:val="center"/>
        </w:trPr>
        <w:tc>
          <w:tcPr>
            <w:tcW w:w="3635" w:type="dxa"/>
            <w:tcBorders>
              <w:top w:val="single" w:sz="4" w:space="0" w:color="auto"/>
              <w:left w:val="single" w:sz="4" w:space="0" w:color="auto"/>
              <w:bottom w:val="nil"/>
              <w:right w:val="nil"/>
            </w:tcBorders>
            <w:shd w:val="clear" w:color="auto" w:fill="auto"/>
            <w:noWrap/>
            <w:vAlign w:val="center"/>
          </w:tcPr>
          <w:p w:rsidR="00CA6937" w:rsidRPr="00CA6937" w:rsidRDefault="00CA6937" w:rsidP="00CA6937">
            <w:pPr>
              <w:jc w:val="center"/>
            </w:pPr>
            <w:r w:rsidRPr="00CA6937">
              <w:t>Heater Input Power (W)</w:t>
            </w:r>
          </w:p>
        </w:tc>
        <w:tc>
          <w:tcPr>
            <w:tcW w:w="2314" w:type="dxa"/>
            <w:tcBorders>
              <w:top w:val="single" w:sz="4" w:space="0" w:color="auto"/>
              <w:left w:val="single" w:sz="8" w:space="0" w:color="auto"/>
              <w:bottom w:val="nil"/>
              <w:right w:val="single" w:sz="4" w:space="0" w:color="auto"/>
            </w:tcBorders>
            <w:shd w:val="clear" w:color="auto" w:fill="auto"/>
            <w:noWrap/>
            <w:vAlign w:val="center"/>
          </w:tcPr>
          <w:p w:rsidR="00CA6937" w:rsidRPr="00CA6937" w:rsidRDefault="00CA6937" w:rsidP="00CA6937">
            <w:pPr>
              <w:jc w:val="center"/>
            </w:pPr>
            <w:r w:rsidRPr="00CA6937">
              <w:t>0</w:t>
            </w:r>
          </w:p>
        </w:tc>
        <w:tc>
          <w:tcPr>
            <w:tcW w:w="2314" w:type="dxa"/>
            <w:tcBorders>
              <w:top w:val="single" w:sz="4" w:space="0" w:color="auto"/>
              <w:left w:val="single" w:sz="8" w:space="0" w:color="auto"/>
              <w:bottom w:val="nil"/>
              <w:right w:val="single" w:sz="4" w:space="0" w:color="auto"/>
            </w:tcBorders>
            <w:vAlign w:val="center"/>
          </w:tcPr>
          <w:p w:rsidR="00CA6937" w:rsidRPr="00CA6937" w:rsidRDefault="00CA6937" w:rsidP="00CA6937">
            <w:pPr>
              <w:jc w:val="center"/>
            </w:pPr>
            <w:r w:rsidRPr="00CA6937">
              <w:t>310</w:t>
            </w:r>
          </w:p>
        </w:tc>
      </w:tr>
      <w:tr w:rsidR="00CA6937" w:rsidTr="003E5533">
        <w:trPr>
          <w:trHeight w:val="301"/>
          <w:jc w:val="center"/>
        </w:trPr>
        <w:tc>
          <w:tcPr>
            <w:tcW w:w="3635" w:type="dxa"/>
            <w:tcBorders>
              <w:top w:val="single" w:sz="4" w:space="0" w:color="auto"/>
              <w:left w:val="single" w:sz="4" w:space="0" w:color="auto"/>
              <w:bottom w:val="single" w:sz="4" w:space="0" w:color="auto"/>
              <w:right w:val="nil"/>
            </w:tcBorders>
            <w:shd w:val="clear" w:color="auto" w:fill="auto"/>
            <w:noWrap/>
            <w:vAlign w:val="center"/>
          </w:tcPr>
          <w:p w:rsidR="00CA6937" w:rsidRPr="00CA6937" w:rsidRDefault="00CA6937" w:rsidP="00CA6937">
            <w:pPr>
              <w:jc w:val="center"/>
            </w:pPr>
            <w:r w:rsidRPr="00CA6937">
              <w:t>Sensor Input Power (W)</w:t>
            </w:r>
          </w:p>
        </w:tc>
        <w:tc>
          <w:tcPr>
            <w:tcW w:w="2314" w:type="dxa"/>
            <w:tcBorders>
              <w:top w:val="single" w:sz="4" w:space="0" w:color="auto"/>
              <w:left w:val="single" w:sz="8" w:space="0" w:color="auto"/>
              <w:bottom w:val="single" w:sz="4" w:space="0" w:color="auto"/>
              <w:right w:val="single" w:sz="4" w:space="0" w:color="auto"/>
            </w:tcBorders>
            <w:shd w:val="clear" w:color="auto" w:fill="auto"/>
            <w:noWrap/>
            <w:vAlign w:val="center"/>
          </w:tcPr>
          <w:p w:rsidR="00CA6937" w:rsidRPr="00CA6937" w:rsidRDefault="00CA6937" w:rsidP="00CA6937">
            <w:pPr>
              <w:jc w:val="center"/>
            </w:pPr>
            <w:r w:rsidRPr="00CA6937">
              <w:t>10</w:t>
            </w:r>
          </w:p>
        </w:tc>
        <w:tc>
          <w:tcPr>
            <w:tcW w:w="2314" w:type="dxa"/>
            <w:tcBorders>
              <w:top w:val="single" w:sz="4" w:space="0" w:color="auto"/>
              <w:left w:val="single" w:sz="8" w:space="0" w:color="auto"/>
              <w:bottom w:val="single" w:sz="4" w:space="0" w:color="auto"/>
              <w:right w:val="single" w:sz="4" w:space="0" w:color="auto"/>
            </w:tcBorders>
            <w:vAlign w:val="center"/>
          </w:tcPr>
          <w:p w:rsidR="00CA6937" w:rsidRPr="00CA6937" w:rsidRDefault="00CA6937" w:rsidP="00CA6937">
            <w:pPr>
              <w:jc w:val="center"/>
            </w:pPr>
            <w:r w:rsidRPr="00CA6937">
              <w:t>10</w:t>
            </w:r>
          </w:p>
        </w:tc>
      </w:tr>
    </w:tbl>
    <w:p w:rsidR="00CA6937" w:rsidRDefault="00CA6937" w:rsidP="008D0616">
      <w:pPr>
        <w:tabs>
          <w:tab w:val="left" w:pos="288"/>
        </w:tabs>
        <w:jc w:val="left"/>
      </w:pPr>
    </w:p>
    <w:p w:rsidR="00CA6937" w:rsidRDefault="00482CB1" w:rsidP="00482CB1">
      <w:pPr>
        <w:tabs>
          <w:tab w:val="left" w:pos="288"/>
        </w:tabs>
        <w:jc w:val="center"/>
      </w:pPr>
      <w:r>
        <w:rPr>
          <w:noProof/>
        </w:rPr>
        <w:drawing>
          <wp:inline distT="0" distB="0" distL="0" distR="0" wp14:anchorId="711E04D0" wp14:editId="7C9EA539">
            <wp:extent cx="4026194" cy="3606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69803" cy="3645867"/>
                    </a:xfrm>
                    <a:prstGeom prst="rect">
                      <a:avLst/>
                    </a:prstGeom>
                  </pic:spPr>
                </pic:pic>
              </a:graphicData>
            </a:graphic>
          </wp:inline>
        </w:drawing>
      </w:r>
    </w:p>
    <w:p w:rsidR="008D0616" w:rsidRPr="008D0616" w:rsidRDefault="008D0616" w:rsidP="008D0616">
      <w:pPr>
        <w:spacing w:before="120" w:after="120"/>
        <w:jc w:val="center"/>
        <w:rPr>
          <w:b/>
        </w:rPr>
      </w:pPr>
      <w:r w:rsidRPr="00F565BA">
        <w:rPr>
          <w:b/>
        </w:rPr>
        <w:t xml:space="preserve">Fig. </w:t>
      </w:r>
      <w:r w:rsidRPr="00F565BA">
        <w:rPr>
          <w:b/>
        </w:rPr>
        <w:fldChar w:fldCharType="begin"/>
      </w:r>
      <w:r w:rsidRPr="00F565BA">
        <w:rPr>
          <w:b/>
        </w:rPr>
        <w:instrText xml:space="preserve"> SEQ Fig. \* ARABIC </w:instrText>
      </w:r>
      <w:r w:rsidRPr="00F565BA">
        <w:rPr>
          <w:b/>
        </w:rPr>
        <w:fldChar w:fldCharType="separate"/>
      </w:r>
      <w:r w:rsidR="00737A90">
        <w:rPr>
          <w:b/>
          <w:noProof/>
        </w:rPr>
        <w:t>17</w:t>
      </w:r>
      <w:r w:rsidRPr="00F565BA">
        <w:rPr>
          <w:b/>
          <w:noProof/>
        </w:rPr>
        <w:fldChar w:fldCharType="end"/>
      </w:r>
      <w:r>
        <w:rPr>
          <w:b/>
        </w:rPr>
        <w:t xml:space="preserve">  Spacecraft bus hot case temperatures.</w:t>
      </w:r>
    </w:p>
    <w:p w:rsidR="008D0616" w:rsidRDefault="008D0616" w:rsidP="00CA6937">
      <w:pPr>
        <w:tabs>
          <w:tab w:val="left" w:pos="288"/>
        </w:tabs>
      </w:pPr>
    </w:p>
    <w:p w:rsidR="001C5EE3" w:rsidRDefault="001C5EE3" w:rsidP="001C5EE3">
      <w:pPr>
        <w:tabs>
          <w:tab w:val="left" w:pos="288"/>
        </w:tabs>
        <w:jc w:val="center"/>
      </w:pPr>
      <w:r>
        <w:rPr>
          <w:noProof/>
        </w:rPr>
        <w:drawing>
          <wp:inline distT="0" distB="0" distL="0" distR="0" wp14:anchorId="54EDF672" wp14:editId="4E9C8002">
            <wp:extent cx="4023360" cy="3622887"/>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023360" cy="3622887"/>
                    </a:xfrm>
                    <a:prstGeom prst="rect">
                      <a:avLst/>
                    </a:prstGeom>
                  </pic:spPr>
                </pic:pic>
              </a:graphicData>
            </a:graphic>
          </wp:inline>
        </w:drawing>
      </w:r>
    </w:p>
    <w:p w:rsidR="008D0616" w:rsidRPr="008D0616" w:rsidRDefault="008D0616" w:rsidP="008D0616">
      <w:pPr>
        <w:spacing w:before="120" w:after="120"/>
        <w:jc w:val="center"/>
        <w:rPr>
          <w:b/>
        </w:rPr>
      </w:pPr>
      <w:r w:rsidRPr="00F565BA">
        <w:rPr>
          <w:b/>
        </w:rPr>
        <w:t xml:space="preserve">Fig. </w:t>
      </w:r>
      <w:r w:rsidRPr="00F565BA">
        <w:rPr>
          <w:b/>
        </w:rPr>
        <w:fldChar w:fldCharType="begin"/>
      </w:r>
      <w:r w:rsidRPr="00F565BA">
        <w:rPr>
          <w:b/>
        </w:rPr>
        <w:instrText xml:space="preserve"> SEQ Fig. \* ARABIC </w:instrText>
      </w:r>
      <w:r w:rsidRPr="00F565BA">
        <w:rPr>
          <w:b/>
        </w:rPr>
        <w:fldChar w:fldCharType="separate"/>
      </w:r>
      <w:r w:rsidR="00737A90">
        <w:rPr>
          <w:b/>
          <w:noProof/>
        </w:rPr>
        <w:t>18</w:t>
      </w:r>
      <w:r w:rsidRPr="00F565BA">
        <w:rPr>
          <w:b/>
          <w:noProof/>
        </w:rPr>
        <w:fldChar w:fldCharType="end"/>
      </w:r>
      <w:r>
        <w:rPr>
          <w:b/>
        </w:rPr>
        <w:t xml:space="preserve">  SPI hot case temperatures.</w:t>
      </w:r>
    </w:p>
    <w:p w:rsidR="008D0616" w:rsidRDefault="008D0616" w:rsidP="00CA6937">
      <w:pPr>
        <w:tabs>
          <w:tab w:val="left" w:pos="288"/>
        </w:tabs>
      </w:pPr>
    </w:p>
    <w:p w:rsidR="00A87190" w:rsidRDefault="00A87190" w:rsidP="00A87190">
      <w:pPr>
        <w:pStyle w:val="Caption"/>
        <w:jc w:val="center"/>
      </w:pPr>
      <w:r>
        <w:t xml:space="preserve">Table </w:t>
      </w:r>
      <w:fldSimple w:instr=" SEQ Table \* ARABIC ">
        <w:r w:rsidR="00737A90">
          <w:rPr>
            <w:noProof/>
          </w:rPr>
          <w:t>12</w:t>
        </w:r>
      </w:fldSimple>
      <w:r>
        <w:t xml:space="preserve">  Mass summaries for </w:t>
      </w:r>
      <w:r w:rsidR="003F165D">
        <w:t>SPI Bus</w:t>
      </w:r>
      <w:r>
        <w:t xml:space="preserve"> </w:t>
      </w:r>
      <w:r w:rsidR="00E166AE">
        <w:t>thermal control components</w:t>
      </w:r>
      <w:r w:rsidRPr="001B48FE">
        <w:t>.</w:t>
      </w:r>
    </w:p>
    <w:tbl>
      <w:tblPr>
        <w:tblW w:w="9226" w:type="dxa"/>
        <w:jc w:val="center"/>
        <w:tblLook w:val="04A0" w:firstRow="1" w:lastRow="0" w:firstColumn="1" w:lastColumn="0" w:noHBand="0" w:noVBand="1"/>
      </w:tblPr>
      <w:tblGrid>
        <w:gridCol w:w="584"/>
        <w:gridCol w:w="904"/>
        <w:gridCol w:w="1150"/>
        <w:gridCol w:w="1795"/>
        <w:gridCol w:w="539"/>
        <w:gridCol w:w="936"/>
        <w:gridCol w:w="870"/>
        <w:gridCol w:w="705"/>
        <w:gridCol w:w="705"/>
        <w:gridCol w:w="1038"/>
      </w:tblGrid>
      <w:tr w:rsidR="00A87190" w:rsidRPr="00F15842" w:rsidTr="00A87190">
        <w:trPr>
          <w:trHeight w:val="789"/>
          <w:jc w:val="center"/>
        </w:trPr>
        <w:tc>
          <w:tcPr>
            <w:tcW w:w="4433" w:type="dxa"/>
            <w:gridSpan w:val="4"/>
            <w:tcBorders>
              <w:top w:val="single" w:sz="12" w:space="0" w:color="auto"/>
              <w:left w:val="single" w:sz="12" w:space="0" w:color="auto"/>
              <w:bottom w:val="single" w:sz="12" w:space="0" w:color="auto"/>
              <w:right w:val="single" w:sz="12" w:space="0" w:color="auto"/>
            </w:tcBorders>
            <w:shd w:val="clear" w:color="auto" w:fill="D9D9D9" w:themeFill="background1" w:themeFillShade="D9"/>
            <w:noWrap/>
            <w:vAlign w:val="center"/>
            <w:hideMark/>
          </w:tcPr>
          <w:p w:rsidR="00A87190" w:rsidRPr="006B1E73" w:rsidRDefault="00A87190" w:rsidP="002E7F9E">
            <w:pPr>
              <w:jc w:val="left"/>
              <w:rPr>
                <w:b/>
                <w:bCs/>
                <w:color w:val="000000"/>
              </w:rPr>
            </w:pPr>
            <w:r w:rsidRPr="006B1E73">
              <w:rPr>
                <w:b/>
                <w:bCs/>
                <w:color w:val="000000"/>
              </w:rPr>
              <w:t>Subsystem</w:t>
            </w:r>
          </w:p>
        </w:tc>
        <w:tc>
          <w:tcPr>
            <w:tcW w:w="53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A87190" w:rsidRPr="006B1E73" w:rsidRDefault="00A87190" w:rsidP="002E7F9E">
            <w:pPr>
              <w:jc w:val="center"/>
              <w:rPr>
                <w:b/>
                <w:bCs/>
                <w:color w:val="000000"/>
              </w:rPr>
            </w:pPr>
            <w:r w:rsidRPr="006B1E73">
              <w:rPr>
                <w:b/>
                <w:bCs/>
                <w:color w:val="000000"/>
              </w:rPr>
              <w:t>Qty</w:t>
            </w:r>
          </w:p>
        </w:tc>
        <w:tc>
          <w:tcPr>
            <w:tcW w:w="936"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A87190" w:rsidRPr="006B1E73" w:rsidRDefault="00A87190" w:rsidP="002E7F9E">
            <w:pPr>
              <w:jc w:val="center"/>
              <w:rPr>
                <w:b/>
                <w:bCs/>
                <w:color w:val="000000"/>
              </w:rPr>
            </w:pPr>
            <w:r w:rsidRPr="006B1E73">
              <w:rPr>
                <w:b/>
                <w:bCs/>
                <w:color w:val="000000"/>
              </w:rPr>
              <w:t xml:space="preserve">Unit </w:t>
            </w:r>
          </w:p>
          <w:p w:rsidR="00A87190" w:rsidRPr="006B1E73" w:rsidRDefault="00A87190" w:rsidP="002E7F9E">
            <w:pPr>
              <w:jc w:val="center"/>
              <w:rPr>
                <w:b/>
                <w:bCs/>
                <w:color w:val="000000"/>
              </w:rPr>
            </w:pPr>
            <w:r w:rsidRPr="006B1E73">
              <w:rPr>
                <w:b/>
                <w:bCs/>
                <w:color w:val="000000"/>
              </w:rPr>
              <w:t>Mass</w:t>
            </w:r>
          </w:p>
          <w:p w:rsidR="00A87190" w:rsidRPr="006B1E73" w:rsidRDefault="00A87190" w:rsidP="002E7F9E">
            <w:pPr>
              <w:jc w:val="center"/>
              <w:rPr>
                <w:b/>
                <w:bCs/>
                <w:color w:val="000000"/>
              </w:rPr>
            </w:pPr>
            <w:r w:rsidRPr="006B1E73">
              <w:rPr>
                <w:color w:val="000000"/>
              </w:rPr>
              <w:t>(kg)</w:t>
            </w:r>
          </w:p>
        </w:tc>
        <w:tc>
          <w:tcPr>
            <w:tcW w:w="870"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A87190" w:rsidRPr="006B1E73" w:rsidRDefault="00A87190" w:rsidP="002E7F9E">
            <w:pPr>
              <w:jc w:val="center"/>
              <w:rPr>
                <w:b/>
                <w:bCs/>
                <w:color w:val="000000"/>
              </w:rPr>
            </w:pPr>
            <w:r w:rsidRPr="006B1E73">
              <w:rPr>
                <w:b/>
                <w:bCs/>
                <w:color w:val="000000"/>
              </w:rPr>
              <w:t xml:space="preserve">Basic </w:t>
            </w:r>
          </w:p>
          <w:p w:rsidR="00A87190" w:rsidRPr="006B1E73" w:rsidRDefault="00A87190" w:rsidP="002E7F9E">
            <w:pPr>
              <w:jc w:val="center"/>
              <w:rPr>
                <w:b/>
                <w:bCs/>
                <w:color w:val="000000"/>
              </w:rPr>
            </w:pPr>
            <w:r w:rsidRPr="006B1E73">
              <w:rPr>
                <w:b/>
                <w:bCs/>
                <w:color w:val="000000"/>
              </w:rPr>
              <w:t xml:space="preserve">Mass </w:t>
            </w:r>
          </w:p>
          <w:p w:rsidR="00A87190" w:rsidRPr="006B1E73" w:rsidRDefault="00A87190" w:rsidP="002E7F9E">
            <w:pPr>
              <w:jc w:val="center"/>
              <w:rPr>
                <w:b/>
                <w:bCs/>
                <w:color w:val="000000"/>
              </w:rPr>
            </w:pPr>
            <w:r w:rsidRPr="006B1E73">
              <w:rPr>
                <w:color w:val="000000"/>
              </w:rPr>
              <w:t>(kg)</w:t>
            </w:r>
          </w:p>
        </w:tc>
        <w:tc>
          <w:tcPr>
            <w:tcW w:w="705"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A87190" w:rsidRPr="006B1E73" w:rsidRDefault="00A87190" w:rsidP="002E7F9E">
            <w:pPr>
              <w:jc w:val="center"/>
              <w:rPr>
                <w:b/>
                <w:bCs/>
                <w:color w:val="000000"/>
              </w:rPr>
            </w:pPr>
            <w:r w:rsidRPr="006B1E73">
              <w:rPr>
                <w:b/>
                <w:bCs/>
                <w:color w:val="000000"/>
              </w:rPr>
              <w:t xml:space="preserve">MGA </w:t>
            </w:r>
          </w:p>
          <w:p w:rsidR="00A87190" w:rsidRPr="006B1E73" w:rsidRDefault="00A87190" w:rsidP="002E7F9E">
            <w:pPr>
              <w:jc w:val="center"/>
              <w:rPr>
                <w:b/>
                <w:bCs/>
                <w:color w:val="000000"/>
              </w:rPr>
            </w:pPr>
            <w:r w:rsidRPr="006B1E73">
              <w:rPr>
                <w:color w:val="000000"/>
              </w:rPr>
              <w:t>(%)</w:t>
            </w:r>
          </w:p>
        </w:tc>
        <w:tc>
          <w:tcPr>
            <w:tcW w:w="705"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A87190" w:rsidRPr="006B1E73" w:rsidRDefault="00A87190" w:rsidP="002E7F9E">
            <w:pPr>
              <w:jc w:val="center"/>
              <w:rPr>
                <w:b/>
                <w:bCs/>
                <w:color w:val="000000"/>
              </w:rPr>
            </w:pPr>
            <w:r w:rsidRPr="006B1E73">
              <w:rPr>
                <w:b/>
                <w:bCs/>
                <w:color w:val="000000"/>
              </w:rPr>
              <w:t xml:space="preserve">MGA </w:t>
            </w:r>
          </w:p>
          <w:p w:rsidR="00A87190" w:rsidRPr="006B1E73" w:rsidRDefault="00A87190" w:rsidP="002E7F9E">
            <w:pPr>
              <w:jc w:val="center"/>
              <w:rPr>
                <w:b/>
                <w:bCs/>
                <w:color w:val="000000"/>
              </w:rPr>
            </w:pPr>
            <w:r w:rsidRPr="006B1E73">
              <w:rPr>
                <w:color w:val="000000"/>
              </w:rPr>
              <w:t>(kg)</w:t>
            </w:r>
          </w:p>
        </w:tc>
        <w:tc>
          <w:tcPr>
            <w:tcW w:w="1038"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A87190" w:rsidRPr="006B1E73" w:rsidRDefault="00A87190" w:rsidP="002E7F9E">
            <w:pPr>
              <w:jc w:val="center"/>
              <w:rPr>
                <w:b/>
                <w:bCs/>
                <w:color w:val="000000"/>
              </w:rPr>
            </w:pPr>
            <w:r w:rsidRPr="006B1E73">
              <w:rPr>
                <w:b/>
                <w:bCs/>
                <w:color w:val="000000"/>
              </w:rPr>
              <w:t xml:space="preserve">Predicted </w:t>
            </w:r>
          </w:p>
          <w:p w:rsidR="00A87190" w:rsidRPr="006B1E73" w:rsidRDefault="00A87190" w:rsidP="002E7F9E">
            <w:pPr>
              <w:jc w:val="center"/>
              <w:rPr>
                <w:b/>
                <w:bCs/>
                <w:color w:val="000000"/>
              </w:rPr>
            </w:pPr>
            <w:r w:rsidRPr="006B1E73">
              <w:rPr>
                <w:b/>
                <w:bCs/>
                <w:color w:val="000000"/>
              </w:rPr>
              <w:t>Mass</w:t>
            </w:r>
          </w:p>
          <w:p w:rsidR="00A87190" w:rsidRPr="006B1E73" w:rsidRDefault="00A87190" w:rsidP="002E7F9E">
            <w:pPr>
              <w:jc w:val="center"/>
              <w:rPr>
                <w:color w:val="000000"/>
              </w:rPr>
            </w:pPr>
            <w:r w:rsidRPr="006B1E73">
              <w:rPr>
                <w:color w:val="000000"/>
              </w:rPr>
              <w:t>(kg)</w:t>
            </w:r>
          </w:p>
        </w:tc>
      </w:tr>
      <w:tr w:rsidR="00A87190" w:rsidRPr="00F15842" w:rsidTr="00A87190">
        <w:trPr>
          <w:trHeight w:val="287"/>
          <w:jc w:val="center"/>
        </w:trPr>
        <w:tc>
          <w:tcPr>
            <w:tcW w:w="584" w:type="dxa"/>
            <w:tcBorders>
              <w:top w:val="single" w:sz="12" w:space="0" w:color="auto"/>
              <w:left w:val="single" w:sz="4" w:space="0" w:color="auto"/>
              <w:bottom w:val="single" w:sz="4" w:space="0" w:color="auto"/>
              <w:right w:val="nil"/>
            </w:tcBorders>
            <w:shd w:val="clear" w:color="auto" w:fill="DEEAF6" w:themeFill="accent1" w:themeFillTint="33"/>
            <w:noWrap/>
            <w:vAlign w:val="center"/>
            <w:hideMark/>
          </w:tcPr>
          <w:p w:rsidR="00A87190" w:rsidRPr="00F15842" w:rsidRDefault="00850ABF" w:rsidP="002E7F9E">
            <w:pPr>
              <w:jc w:val="right"/>
              <w:rPr>
                <w:b/>
                <w:bCs/>
                <w:color w:val="000000"/>
              </w:rPr>
            </w:pPr>
            <w:r>
              <w:rPr>
                <w:b/>
                <w:bCs/>
                <w:color w:val="000000"/>
              </w:rPr>
              <w:t>2</w:t>
            </w:r>
            <w:r w:rsidR="00A87190" w:rsidRPr="00F15842">
              <w:rPr>
                <w:b/>
                <w:bCs/>
                <w:color w:val="000000"/>
              </w:rPr>
              <w:t>.0</w:t>
            </w:r>
          </w:p>
        </w:tc>
        <w:tc>
          <w:tcPr>
            <w:tcW w:w="2054" w:type="dxa"/>
            <w:gridSpan w:val="2"/>
            <w:tcBorders>
              <w:top w:val="single" w:sz="12" w:space="0" w:color="auto"/>
              <w:left w:val="nil"/>
              <w:bottom w:val="single" w:sz="4" w:space="0" w:color="auto"/>
              <w:right w:val="nil"/>
            </w:tcBorders>
            <w:shd w:val="clear" w:color="auto" w:fill="DEEAF6" w:themeFill="accent1" w:themeFillTint="33"/>
            <w:noWrap/>
            <w:vAlign w:val="center"/>
            <w:hideMark/>
          </w:tcPr>
          <w:p w:rsidR="00A87190" w:rsidRPr="00F15842" w:rsidRDefault="00850ABF" w:rsidP="002E7F9E">
            <w:pPr>
              <w:jc w:val="left"/>
              <w:rPr>
                <w:b/>
                <w:bCs/>
                <w:color w:val="000000"/>
              </w:rPr>
            </w:pPr>
            <w:r>
              <w:rPr>
                <w:b/>
                <w:bCs/>
                <w:color w:val="000000"/>
              </w:rPr>
              <w:t>Thermal</w:t>
            </w:r>
            <w:r w:rsidR="00A87190" w:rsidRPr="00F15842">
              <w:rPr>
                <w:b/>
                <w:bCs/>
                <w:color w:val="000000"/>
              </w:rPr>
              <w:t xml:space="preserve"> </w:t>
            </w:r>
          </w:p>
        </w:tc>
        <w:tc>
          <w:tcPr>
            <w:tcW w:w="1795" w:type="dxa"/>
            <w:tcBorders>
              <w:top w:val="single" w:sz="12" w:space="0" w:color="auto"/>
              <w:left w:val="nil"/>
              <w:bottom w:val="single" w:sz="4" w:space="0" w:color="auto"/>
              <w:right w:val="nil"/>
            </w:tcBorders>
            <w:shd w:val="clear" w:color="auto" w:fill="DEEAF6" w:themeFill="accent1" w:themeFillTint="33"/>
            <w:noWrap/>
            <w:vAlign w:val="center"/>
            <w:hideMark/>
          </w:tcPr>
          <w:p w:rsidR="00A87190" w:rsidRPr="00F15842" w:rsidRDefault="00A87190" w:rsidP="002E7F9E">
            <w:pPr>
              <w:jc w:val="left"/>
              <w:rPr>
                <w:b/>
                <w:bCs/>
                <w:color w:val="000000"/>
              </w:rPr>
            </w:pPr>
            <w:r w:rsidRPr="00F15842">
              <w:rPr>
                <w:b/>
                <w:bCs/>
                <w:color w:val="000000"/>
              </w:rPr>
              <w:t> </w:t>
            </w:r>
          </w:p>
        </w:tc>
        <w:tc>
          <w:tcPr>
            <w:tcW w:w="539" w:type="dxa"/>
            <w:tcBorders>
              <w:top w:val="single" w:sz="12" w:space="0" w:color="auto"/>
              <w:left w:val="nil"/>
              <w:bottom w:val="single" w:sz="4" w:space="0" w:color="auto"/>
              <w:right w:val="nil"/>
            </w:tcBorders>
            <w:shd w:val="clear" w:color="auto" w:fill="DEEAF6" w:themeFill="accent1" w:themeFillTint="33"/>
            <w:noWrap/>
            <w:vAlign w:val="center"/>
            <w:hideMark/>
          </w:tcPr>
          <w:p w:rsidR="00A87190" w:rsidRPr="00F15842" w:rsidRDefault="00A87190" w:rsidP="002E7F9E">
            <w:pPr>
              <w:jc w:val="left"/>
              <w:rPr>
                <w:b/>
                <w:bCs/>
                <w:color w:val="000000"/>
              </w:rPr>
            </w:pPr>
            <w:r w:rsidRPr="00F15842">
              <w:rPr>
                <w:b/>
                <w:bCs/>
                <w:color w:val="000000"/>
              </w:rPr>
              <w:t> </w:t>
            </w:r>
          </w:p>
        </w:tc>
        <w:tc>
          <w:tcPr>
            <w:tcW w:w="936"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A87190" w:rsidRPr="00F15842" w:rsidRDefault="00A87190" w:rsidP="002E7F9E">
            <w:pPr>
              <w:jc w:val="left"/>
              <w:rPr>
                <w:b/>
                <w:bCs/>
                <w:color w:val="000000"/>
              </w:rPr>
            </w:pPr>
            <w:r w:rsidRPr="00F15842">
              <w:rPr>
                <w:b/>
                <w:bCs/>
                <w:color w:val="000000"/>
              </w:rPr>
              <w:t> </w:t>
            </w:r>
          </w:p>
        </w:tc>
        <w:tc>
          <w:tcPr>
            <w:tcW w:w="870"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A87190" w:rsidRPr="00F15842" w:rsidRDefault="00850ABF" w:rsidP="002E7F9E">
            <w:pPr>
              <w:jc w:val="center"/>
              <w:rPr>
                <w:b/>
                <w:bCs/>
                <w:color w:val="000000"/>
              </w:rPr>
            </w:pPr>
            <w:r>
              <w:rPr>
                <w:b/>
                <w:bCs/>
                <w:color w:val="000000"/>
              </w:rPr>
              <w:t>29.97</w:t>
            </w:r>
          </w:p>
        </w:tc>
        <w:tc>
          <w:tcPr>
            <w:tcW w:w="705"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A87190" w:rsidRPr="00F15842" w:rsidRDefault="00A87190" w:rsidP="002E7F9E">
            <w:pPr>
              <w:jc w:val="center"/>
              <w:rPr>
                <w:b/>
                <w:bCs/>
                <w:color w:val="000000"/>
              </w:rPr>
            </w:pPr>
            <w:r w:rsidRPr="00F15842">
              <w:rPr>
                <w:b/>
                <w:bCs/>
                <w:color w:val="000000"/>
              </w:rPr>
              <w:t>2</w:t>
            </w:r>
            <w:r w:rsidR="00850ABF">
              <w:rPr>
                <w:b/>
                <w:bCs/>
                <w:color w:val="000000"/>
              </w:rPr>
              <w:t>5</w:t>
            </w:r>
            <w:r w:rsidRPr="00F15842">
              <w:rPr>
                <w:b/>
                <w:bCs/>
                <w:color w:val="000000"/>
              </w:rPr>
              <w:t>%</w:t>
            </w:r>
          </w:p>
        </w:tc>
        <w:tc>
          <w:tcPr>
            <w:tcW w:w="705"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A87190" w:rsidRPr="00F15842" w:rsidRDefault="00850ABF" w:rsidP="002E7F9E">
            <w:pPr>
              <w:jc w:val="center"/>
              <w:rPr>
                <w:b/>
                <w:bCs/>
                <w:color w:val="000000"/>
              </w:rPr>
            </w:pPr>
            <w:r>
              <w:rPr>
                <w:b/>
                <w:bCs/>
                <w:color w:val="000000"/>
              </w:rPr>
              <w:t>7.49</w:t>
            </w:r>
          </w:p>
        </w:tc>
        <w:tc>
          <w:tcPr>
            <w:tcW w:w="1038"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A87190" w:rsidRPr="00F15842" w:rsidRDefault="00850ABF" w:rsidP="002E7F9E">
            <w:pPr>
              <w:jc w:val="center"/>
              <w:rPr>
                <w:b/>
                <w:bCs/>
                <w:color w:val="000000"/>
              </w:rPr>
            </w:pPr>
            <w:r>
              <w:rPr>
                <w:b/>
                <w:bCs/>
                <w:color w:val="000000"/>
              </w:rPr>
              <w:t>37.46</w:t>
            </w:r>
          </w:p>
        </w:tc>
      </w:tr>
      <w:tr w:rsidR="00850ABF" w:rsidRPr="00F15842" w:rsidTr="00850ABF">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850ABF" w:rsidRPr="00F15842" w:rsidRDefault="00850ABF" w:rsidP="00850ABF">
            <w:pPr>
              <w:jc w:val="left"/>
              <w:rPr>
                <w:color w:val="000000"/>
              </w:rPr>
            </w:pPr>
            <w:r w:rsidRPr="00F15842">
              <w:rPr>
                <w:color w:val="000000"/>
              </w:rPr>
              <w:t> </w:t>
            </w:r>
          </w:p>
        </w:tc>
        <w:tc>
          <w:tcPr>
            <w:tcW w:w="904" w:type="dxa"/>
            <w:tcBorders>
              <w:top w:val="nil"/>
              <w:left w:val="nil"/>
              <w:bottom w:val="single" w:sz="4" w:space="0" w:color="auto"/>
              <w:right w:val="single" w:sz="4" w:space="0" w:color="auto"/>
            </w:tcBorders>
            <w:shd w:val="clear" w:color="auto" w:fill="auto"/>
            <w:noWrap/>
            <w:vAlign w:val="center"/>
          </w:tcPr>
          <w:p w:rsidR="00850ABF" w:rsidRPr="00F15842" w:rsidRDefault="00850ABF" w:rsidP="00850ABF">
            <w:pPr>
              <w:jc w:val="right"/>
              <w:rPr>
                <w:color w:val="000000"/>
              </w:rPr>
            </w:pPr>
            <w:r>
              <w:rPr>
                <w:color w:val="000000"/>
              </w:rPr>
              <w:t>2.1</w:t>
            </w:r>
          </w:p>
        </w:tc>
        <w:tc>
          <w:tcPr>
            <w:tcW w:w="2945" w:type="dxa"/>
            <w:gridSpan w:val="2"/>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left"/>
              <w:rPr>
                <w:color w:val="000000"/>
              </w:rPr>
            </w:pPr>
            <w:r w:rsidRPr="00850ABF">
              <w:rPr>
                <w:color w:val="000000"/>
              </w:rPr>
              <w:t>Instrument MLI</w:t>
            </w:r>
          </w:p>
        </w:tc>
        <w:tc>
          <w:tcPr>
            <w:tcW w:w="539"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1</w:t>
            </w:r>
          </w:p>
        </w:tc>
        <w:tc>
          <w:tcPr>
            <w:tcW w:w="936"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0.40</w:t>
            </w:r>
          </w:p>
        </w:tc>
        <w:tc>
          <w:tcPr>
            <w:tcW w:w="870"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0.40</w:t>
            </w:r>
          </w:p>
        </w:tc>
        <w:tc>
          <w:tcPr>
            <w:tcW w:w="705"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25%</w:t>
            </w:r>
          </w:p>
        </w:tc>
        <w:tc>
          <w:tcPr>
            <w:tcW w:w="705"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0.10</w:t>
            </w:r>
          </w:p>
        </w:tc>
        <w:tc>
          <w:tcPr>
            <w:tcW w:w="1038"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0.50</w:t>
            </w:r>
          </w:p>
        </w:tc>
      </w:tr>
      <w:tr w:rsidR="00850ABF" w:rsidRPr="00F15842" w:rsidTr="00850ABF">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850ABF" w:rsidRPr="00F15842" w:rsidRDefault="00850ABF" w:rsidP="00850ABF">
            <w:pPr>
              <w:jc w:val="left"/>
              <w:rPr>
                <w:color w:val="000000"/>
              </w:rPr>
            </w:pPr>
            <w:r w:rsidRPr="00F15842">
              <w:rPr>
                <w:color w:val="000000"/>
              </w:rPr>
              <w:t> </w:t>
            </w:r>
          </w:p>
        </w:tc>
        <w:tc>
          <w:tcPr>
            <w:tcW w:w="904" w:type="dxa"/>
            <w:tcBorders>
              <w:top w:val="nil"/>
              <w:left w:val="nil"/>
              <w:bottom w:val="single" w:sz="4" w:space="0" w:color="auto"/>
              <w:right w:val="single" w:sz="4" w:space="0" w:color="auto"/>
            </w:tcBorders>
            <w:shd w:val="clear" w:color="auto" w:fill="auto"/>
            <w:noWrap/>
            <w:vAlign w:val="center"/>
          </w:tcPr>
          <w:p w:rsidR="00850ABF" w:rsidRPr="00F15842" w:rsidRDefault="00850ABF" w:rsidP="00850ABF">
            <w:pPr>
              <w:jc w:val="right"/>
              <w:rPr>
                <w:color w:val="000000"/>
              </w:rPr>
            </w:pPr>
            <w:r>
              <w:rPr>
                <w:color w:val="000000"/>
              </w:rPr>
              <w:t>2.2</w:t>
            </w:r>
          </w:p>
        </w:tc>
        <w:tc>
          <w:tcPr>
            <w:tcW w:w="2945" w:type="dxa"/>
            <w:gridSpan w:val="2"/>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left"/>
              <w:rPr>
                <w:color w:val="000000"/>
              </w:rPr>
            </w:pPr>
            <w:r w:rsidRPr="00850ABF">
              <w:rPr>
                <w:color w:val="000000"/>
              </w:rPr>
              <w:t>Instrument Cold Plates</w:t>
            </w:r>
          </w:p>
        </w:tc>
        <w:tc>
          <w:tcPr>
            <w:tcW w:w="539"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1</w:t>
            </w:r>
          </w:p>
        </w:tc>
        <w:tc>
          <w:tcPr>
            <w:tcW w:w="936"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7.90</w:t>
            </w:r>
          </w:p>
        </w:tc>
        <w:tc>
          <w:tcPr>
            <w:tcW w:w="870"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7.90</w:t>
            </w:r>
          </w:p>
        </w:tc>
        <w:tc>
          <w:tcPr>
            <w:tcW w:w="705"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25%</w:t>
            </w:r>
          </w:p>
        </w:tc>
        <w:tc>
          <w:tcPr>
            <w:tcW w:w="705"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1.98</w:t>
            </w:r>
          </w:p>
        </w:tc>
        <w:tc>
          <w:tcPr>
            <w:tcW w:w="1038"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9.88</w:t>
            </w:r>
          </w:p>
        </w:tc>
      </w:tr>
      <w:tr w:rsidR="00850ABF" w:rsidRPr="00F15842" w:rsidTr="00850ABF">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850ABF" w:rsidRPr="00F15842" w:rsidRDefault="00850ABF" w:rsidP="00850ABF">
            <w:pPr>
              <w:jc w:val="left"/>
              <w:rPr>
                <w:color w:val="000000"/>
              </w:rPr>
            </w:pPr>
            <w:r w:rsidRPr="00F15842">
              <w:rPr>
                <w:color w:val="000000"/>
              </w:rPr>
              <w:t> </w:t>
            </w:r>
          </w:p>
        </w:tc>
        <w:tc>
          <w:tcPr>
            <w:tcW w:w="904" w:type="dxa"/>
            <w:tcBorders>
              <w:top w:val="nil"/>
              <w:left w:val="nil"/>
              <w:bottom w:val="single" w:sz="4" w:space="0" w:color="auto"/>
              <w:right w:val="single" w:sz="4" w:space="0" w:color="auto"/>
            </w:tcBorders>
            <w:shd w:val="clear" w:color="auto" w:fill="auto"/>
            <w:noWrap/>
            <w:vAlign w:val="center"/>
          </w:tcPr>
          <w:p w:rsidR="00850ABF" w:rsidRPr="00F15842" w:rsidRDefault="00850ABF" w:rsidP="00850ABF">
            <w:pPr>
              <w:jc w:val="right"/>
              <w:rPr>
                <w:color w:val="000000"/>
              </w:rPr>
            </w:pPr>
            <w:r>
              <w:rPr>
                <w:color w:val="000000"/>
              </w:rPr>
              <w:t>2.3</w:t>
            </w:r>
          </w:p>
        </w:tc>
        <w:tc>
          <w:tcPr>
            <w:tcW w:w="2945" w:type="dxa"/>
            <w:gridSpan w:val="2"/>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left"/>
              <w:rPr>
                <w:color w:val="000000"/>
              </w:rPr>
            </w:pPr>
            <w:r w:rsidRPr="00850ABF">
              <w:rPr>
                <w:color w:val="000000"/>
              </w:rPr>
              <w:t>Instrument Heat Pipes</w:t>
            </w:r>
          </w:p>
        </w:tc>
        <w:tc>
          <w:tcPr>
            <w:tcW w:w="539"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1</w:t>
            </w:r>
          </w:p>
        </w:tc>
        <w:tc>
          <w:tcPr>
            <w:tcW w:w="936"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2.77</w:t>
            </w:r>
          </w:p>
        </w:tc>
        <w:tc>
          <w:tcPr>
            <w:tcW w:w="870"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2.77</w:t>
            </w:r>
          </w:p>
        </w:tc>
        <w:tc>
          <w:tcPr>
            <w:tcW w:w="705"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25%</w:t>
            </w:r>
          </w:p>
        </w:tc>
        <w:tc>
          <w:tcPr>
            <w:tcW w:w="705"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0.69</w:t>
            </w:r>
          </w:p>
        </w:tc>
        <w:tc>
          <w:tcPr>
            <w:tcW w:w="1038"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3.46</w:t>
            </w:r>
          </w:p>
        </w:tc>
      </w:tr>
      <w:tr w:rsidR="00850ABF" w:rsidRPr="00F15842" w:rsidTr="00A87190">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tcPr>
          <w:p w:rsidR="00850ABF" w:rsidRPr="00F15842" w:rsidRDefault="00850ABF" w:rsidP="00850ABF">
            <w:pPr>
              <w:jc w:val="left"/>
              <w:rPr>
                <w:color w:val="000000"/>
              </w:rPr>
            </w:pPr>
          </w:p>
        </w:tc>
        <w:tc>
          <w:tcPr>
            <w:tcW w:w="904" w:type="dxa"/>
            <w:tcBorders>
              <w:top w:val="nil"/>
              <w:left w:val="nil"/>
              <w:bottom w:val="single" w:sz="4" w:space="0" w:color="auto"/>
              <w:right w:val="single" w:sz="4" w:space="0" w:color="auto"/>
            </w:tcBorders>
            <w:shd w:val="clear" w:color="auto" w:fill="auto"/>
            <w:noWrap/>
            <w:vAlign w:val="center"/>
          </w:tcPr>
          <w:p w:rsidR="00850ABF" w:rsidRPr="00F15842" w:rsidRDefault="00850ABF" w:rsidP="00850ABF">
            <w:pPr>
              <w:jc w:val="right"/>
              <w:rPr>
                <w:color w:val="000000"/>
              </w:rPr>
            </w:pPr>
            <w:r>
              <w:rPr>
                <w:color w:val="000000"/>
              </w:rPr>
              <w:t>2.4</w:t>
            </w:r>
          </w:p>
        </w:tc>
        <w:tc>
          <w:tcPr>
            <w:tcW w:w="2945" w:type="dxa"/>
            <w:gridSpan w:val="2"/>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left"/>
              <w:rPr>
                <w:color w:val="000000"/>
              </w:rPr>
            </w:pPr>
            <w:r w:rsidRPr="00850ABF">
              <w:rPr>
                <w:color w:val="000000"/>
              </w:rPr>
              <w:t>Instrument Radiators</w:t>
            </w:r>
          </w:p>
        </w:tc>
        <w:tc>
          <w:tcPr>
            <w:tcW w:w="539"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2</w:t>
            </w:r>
          </w:p>
        </w:tc>
        <w:tc>
          <w:tcPr>
            <w:tcW w:w="936"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1.24</w:t>
            </w:r>
          </w:p>
        </w:tc>
        <w:tc>
          <w:tcPr>
            <w:tcW w:w="870"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2.48</w:t>
            </w:r>
          </w:p>
        </w:tc>
        <w:tc>
          <w:tcPr>
            <w:tcW w:w="705"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25%</w:t>
            </w:r>
          </w:p>
        </w:tc>
        <w:tc>
          <w:tcPr>
            <w:tcW w:w="705"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0.62</w:t>
            </w:r>
          </w:p>
        </w:tc>
        <w:tc>
          <w:tcPr>
            <w:tcW w:w="1038"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3.10</w:t>
            </w:r>
          </w:p>
        </w:tc>
      </w:tr>
      <w:tr w:rsidR="00850ABF" w:rsidRPr="00F15842" w:rsidTr="00A87190">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tcPr>
          <w:p w:rsidR="00850ABF" w:rsidRPr="00F15842" w:rsidRDefault="00850ABF" w:rsidP="00850ABF">
            <w:pPr>
              <w:jc w:val="left"/>
              <w:rPr>
                <w:color w:val="000000"/>
              </w:rPr>
            </w:pPr>
          </w:p>
        </w:tc>
        <w:tc>
          <w:tcPr>
            <w:tcW w:w="904" w:type="dxa"/>
            <w:tcBorders>
              <w:top w:val="nil"/>
              <w:left w:val="nil"/>
              <w:bottom w:val="single" w:sz="4" w:space="0" w:color="auto"/>
              <w:right w:val="single" w:sz="4" w:space="0" w:color="auto"/>
            </w:tcBorders>
            <w:shd w:val="clear" w:color="auto" w:fill="auto"/>
            <w:noWrap/>
            <w:vAlign w:val="center"/>
          </w:tcPr>
          <w:p w:rsidR="00850ABF" w:rsidRPr="00F15842" w:rsidRDefault="00850ABF" w:rsidP="00850ABF">
            <w:pPr>
              <w:jc w:val="right"/>
              <w:rPr>
                <w:color w:val="000000"/>
              </w:rPr>
            </w:pPr>
            <w:r>
              <w:rPr>
                <w:color w:val="000000"/>
              </w:rPr>
              <w:t>2.5</w:t>
            </w:r>
          </w:p>
        </w:tc>
        <w:tc>
          <w:tcPr>
            <w:tcW w:w="2945" w:type="dxa"/>
            <w:gridSpan w:val="2"/>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left"/>
              <w:rPr>
                <w:color w:val="000000"/>
              </w:rPr>
            </w:pPr>
            <w:r w:rsidRPr="00850ABF">
              <w:rPr>
                <w:color w:val="000000"/>
              </w:rPr>
              <w:t>Instrument Heaters</w:t>
            </w:r>
          </w:p>
        </w:tc>
        <w:tc>
          <w:tcPr>
            <w:tcW w:w="539"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1</w:t>
            </w:r>
          </w:p>
        </w:tc>
        <w:tc>
          <w:tcPr>
            <w:tcW w:w="936"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0.60</w:t>
            </w:r>
          </w:p>
        </w:tc>
        <w:tc>
          <w:tcPr>
            <w:tcW w:w="870"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0.60</w:t>
            </w:r>
          </w:p>
        </w:tc>
        <w:tc>
          <w:tcPr>
            <w:tcW w:w="705"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25%</w:t>
            </w:r>
          </w:p>
        </w:tc>
        <w:tc>
          <w:tcPr>
            <w:tcW w:w="705"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0.15</w:t>
            </w:r>
          </w:p>
        </w:tc>
        <w:tc>
          <w:tcPr>
            <w:tcW w:w="1038"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0.75</w:t>
            </w:r>
          </w:p>
        </w:tc>
      </w:tr>
      <w:tr w:rsidR="00850ABF" w:rsidRPr="00F15842" w:rsidTr="00A87190">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tcPr>
          <w:p w:rsidR="00850ABF" w:rsidRPr="00F15842" w:rsidRDefault="00850ABF" w:rsidP="00850ABF">
            <w:pPr>
              <w:jc w:val="left"/>
              <w:rPr>
                <w:color w:val="000000"/>
              </w:rPr>
            </w:pPr>
          </w:p>
        </w:tc>
        <w:tc>
          <w:tcPr>
            <w:tcW w:w="904" w:type="dxa"/>
            <w:tcBorders>
              <w:top w:val="nil"/>
              <w:left w:val="nil"/>
              <w:bottom w:val="single" w:sz="4" w:space="0" w:color="auto"/>
              <w:right w:val="single" w:sz="4" w:space="0" w:color="auto"/>
            </w:tcBorders>
            <w:shd w:val="clear" w:color="auto" w:fill="auto"/>
            <w:noWrap/>
            <w:vAlign w:val="center"/>
          </w:tcPr>
          <w:p w:rsidR="00850ABF" w:rsidRPr="00F15842" w:rsidRDefault="00850ABF" w:rsidP="00850ABF">
            <w:pPr>
              <w:jc w:val="right"/>
              <w:rPr>
                <w:color w:val="000000"/>
              </w:rPr>
            </w:pPr>
            <w:r>
              <w:rPr>
                <w:color w:val="000000"/>
              </w:rPr>
              <w:t>2.6</w:t>
            </w:r>
          </w:p>
        </w:tc>
        <w:tc>
          <w:tcPr>
            <w:tcW w:w="2945" w:type="dxa"/>
            <w:gridSpan w:val="2"/>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left"/>
              <w:rPr>
                <w:color w:val="000000"/>
              </w:rPr>
            </w:pPr>
            <w:r w:rsidRPr="00850ABF">
              <w:rPr>
                <w:color w:val="000000"/>
              </w:rPr>
              <w:t>Instrument Temp Sens</w:t>
            </w:r>
          </w:p>
        </w:tc>
        <w:tc>
          <w:tcPr>
            <w:tcW w:w="539"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1</w:t>
            </w:r>
          </w:p>
        </w:tc>
        <w:tc>
          <w:tcPr>
            <w:tcW w:w="936"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0.05</w:t>
            </w:r>
          </w:p>
        </w:tc>
        <w:tc>
          <w:tcPr>
            <w:tcW w:w="870"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0.05</w:t>
            </w:r>
          </w:p>
        </w:tc>
        <w:tc>
          <w:tcPr>
            <w:tcW w:w="705"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25%</w:t>
            </w:r>
          </w:p>
        </w:tc>
        <w:tc>
          <w:tcPr>
            <w:tcW w:w="705"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0.01</w:t>
            </w:r>
          </w:p>
        </w:tc>
        <w:tc>
          <w:tcPr>
            <w:tcW w:w="1038"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0.06</w:t>
            </w:r>
          </w:p>
        </w:tc>
      </w:tr>
      <w:tr w:rsidR="00850ABF" w:rsidRPr="00F15842" w:rsidTr="00A87190">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tcPr>
          <w:p w:rsidR="00850ABF" w:rsidRPr="00F15842" w:rsidRDefault="00850ABF" w:rsidP="00850ABF">
            <w:pPr>
              <w:jc w:val="left"/>
              <w:rPr>
                <w:color w:val="000000"/>
              </w:rPr>
            </w:pPr>
          </w:p>
        </w:tc>
        <w:tc>
          <w:tcPr>
            <w:tcW w:w="904" w:type="dxa"/>
            <w:tcBorders>
              <w:top w:val="nil"/>
              <w:left w:val="nil"/>
              <w:bottom w:val="single" w:sz="4" w:space="0" w:color="auto"/>
              <w:right w:val="single" w:sz="4" w:space="0" w:color="auto"/>
            </w:tcBorders>
            <w:shd w:val="clear" w:color="auto" w:fill="auto"/>
            <w:noWrap/>
            <w:vAlign w:val="center"/>
          </w:tcPr>
          <w:p w:rsidR="00850ABF" w:rsidRPr="00F15842" w:rsidRDefault="00850ABF" w:rsidP="00850ABF">
            <w:pPr>
              <w:jc w:val="right"/>
              <w:rPr>
                <w:color w:val="000000"/>
              </w:rPr>
            </w:pPr>
            <w:r>
              <w:rPr>
                <w:color w:val="000000"/>
              </w:rPr>
              <w:t>2.7</w:t>
            </w:r>
          </w:p>
        </w:tc>
        <w:tc>
          <w:tcPr>
            <w:tcW w:w="2945" w:type="dxa"/>
            <w:gridSpan w:val="2"/>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left"/>
              <w:rPr>
                <w:color w:val="000000"/>
              </w:rPr>
            </w:pPr>
            <w:r w:rsidRPr="00850ABF">
              <w:rPr>
                <w:color w:val="000000"/>
              </w:rPr>
              <w:t>Subsystem MLI</w:t>
            </w:r>
          </w:p>
        </w:tc>
        <w:tc>
          <w:tcPr>
            <w:tcW w:w="539"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1</w:t>
            </w:r>
          </w:p>
        </w:tc>
        <w:tc>
          <w:tcPr>
            <w:tcW w:w="936"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0.37</w:t>
            </w:r>
          </w:p>
        </w:tc>
        <w:tc>
          <w:tcPr>
            <w:tcW w:w="870"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0.37</w:t>
            </w:r>
          </w:p>
        </w:tc>
        <w:tc>
          <w:tcPr>
            <w:tcW w:w="705"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25%</w:t>
            </w:r>
          </w:p>
        </w:tc>
        <w:tc>
          <w:tcPr>
            <w:tcW w:w="705"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0.09</w:t>
            </w:r>
          </w:p>
        </w:tc>
        <w:tc>
          <w:tcPr>
            <w:tcW w:w="1038"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0.46</w:t>
            </w:r>
          </w:p>
        </w:tc>
      </w:tr>
      <w:tr w:rsidR="00850ABF" w:rsidRPr="00F15842" w:rsidTr="00A87190">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tcPr>
          <w:p w:rsidR="00850ABF" w:rsidRPr="00F15842" w:rsidRDefault="00850ABF" w:rsidP="00850ABF">
            <w:pPr>
              <w:jc w:val="left"/>
              <w:rPr>
                <w:color w:val="000000"/>
              </w:rPr>
            </w:pPr>
          </w:p>
        </w:tc>
        <w:tc>
          <w:tcPr>
            <w:tcW w:w="904" w:type="dxa"/>
            <w:tcBorders>
              <w:top w:val="nil"/>
              <w:left w:val="nil"/>
              <w:bottom w:val="single" w:sz="4" w:space="0" w:color="auto"/>
              <w:right w:val="single" w:sz="4" w:space="0" w:color="auto"/>
            </w:tcBorders>
            <w:shd w:val="clear" w:color="auto" w:fill="auto"/>
            <w:noWrap/>
            <w:vAlign w:val="center"/>
          </w:tcPr>
          <w:p w:rsidR="00850ABF" w:rsidRPr="00F15842" w:rsidRDefault="00850ABF" w:rsidP="00850ABF">
            <w:pPr>
              <w:jc w:val="right"/>
              <w:rPr>
                <w:color w:val="000000"/>
              </w:rPr>
            </w:pPr>
            <w:r>
              <w:rPr>
                <w:color w:val="000000"/>
              </w:rPr>
              <w:t>2.8</w:t>
            </w:r>
          </w:p>
        </w:tc>
        <w:tc>
          <w:tcPr>
            <w:tcW w:w="2945" w:type="dxa"/>
            <w:gridSpan w:val="2"/>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left"/>
              <w:rPr>
                <w:color w:val="000000"/>
              </w:rPr>
            </w:pPr>
            <w:r w:rsidRPr="00850ABF">
              <w:rPr>
                <w:color w:val="000000"/>
              </w:rPr>
              <w:t>Subsystem Cold Plates</w:t>
            </w:r>
          </w:p>
        </w:tc>
        <w:tc>
          <w:tcPr>
            <w:tcW w:w="539"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1</w:t>
            </w:r>
          </w:p>
        </w:tc>
        <w:tc>
          <w:tcPr>
            <w:tcW w:w="936"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4.80</w:t>
            </w:r>
          </w:p>
        </w:tc>
        <w:tc>
          <w:tcPr>
            <w:tcW w:w="870"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4.80</w:t>
            </w:r>
          </w:p>
        </w:tc>
        <w:tc>
          <w:tcPr>
            <w:tcW w:w="705"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25%</w:t>
            </w:r>
          </w:p>
        </w:tc>
        <w:tc>
          <w:tcPr>
            <w:tcW w:w="705"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1.20</w:t>
            </w:r>
          </w:p>
        </w:tc>
        <w:tc>
          <w:tcPr>
            <w:tcW w:w="1038"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6.00</w:t>
            </w:r>
          </w:p>
        </w:tc>
      </w:tr>
      <w:tr w:rsidR="00850ABF" w:rsidRPr="00F15842" w:rsidTr="00A87190">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tcPr>
          <w:p w:rsidR="00850ABF" w:rsidRPr="00F15842" w:rsidRDefault="00850ABF" w:rsidP="00850ABF">
            <w:pPr>
              <w:jc w:val="left"/>
              <w:rPr>
                <w:color w:val="000000"/>
              </w:rPr>
            </w:pPr>
          </w:p>
        </w:tc>
        <w:tc>
          <w:tcPr>
            <w:tcW w:w="904" w:type="dxa"/>
            <w:tcBorders>
              <w:top w:val="nil"/>
              <w:left w:val="nil"/>
              <w:bottom w:val="single" w:sz="4" w:space="0" w:color="auto"/>
              <w:right w:val="single" w:sz="4" w:space="0" w:color="auto"/>
            </w:tcBorders>
            <w:shd w:val="clear" w:color="auto" w:fill="auto"/>
            <w:noWrap/>
            <w:vAlign w:val="center"/>
          </w:tcPr>
          <w:p w:rsidR="00850ABF" w:rsidRPr="00F15842" w:rsidRDefault="00850ABF" w:rsidP="00850ABF">
            <w:pPr>
              <w:jc w:val="right"/>
              <w:rPr>
                <w:color w:val="000000"/>
              </w:rPr>
            </w:pPr>
            <w:r>
              <w:rPr>
                <w:color w:val="000000"/>
              </w:rPr>
              <w:t>2.9</w:t>
            </w:r>
          </w:p>
        </w:tc>
        <w:tc>
          <w:tcPr>
            <w:tcW w:w="2945" w:type="dxa"/>
            <w:gridSpan w:val="2"/>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left"/>
              <w:rPr>
                <w:color w:val="000000"/>
              </w:rPr>
            </w:pPr>
            <w:r w:rsidRPr="00850ABF">
              <w:rPr>
                <w:color w:val="000000"/>
              </w:rPr>
              <w:t>Subsystem Heat Pipes</w:t>
            </w:r>
          </w:p>
        </w:tc>
        <w:tc>
          <w:tcPr>
            <w:tcW w:w="539"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1</w:t>
            </w:r>
          </w:p>
        </w:tc>
        <w:tc>
          <w:tcPr>
            <w:tcW w:w="936"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2.15</w:t>
            </w:r>
          </w:p>
        </w:tc>
        <w:tc>
          <w:tcPr>
            <w:tcW w:w="870"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2.15</w:t>
            </w:r>
          </w:p>
        </w:tc>
        <w:tc>
          <w:tcPr>
            <w:tcW w:w="705"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25%</w:t>
            </w:r>
          </w:p>
        </w:tc>
        <w:tc>
          <w:tcPr>
            <w:tcW w:w="705"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0.54</w:t>
            </w:r>
          </w:p>
        </w:tc>
        <w:tc>
          <w:tcPr>
            <w:tcW w:w="1038"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2.69</w:t>
            </w:r>
          </w:p>
        </w:tc>
      </w:tr>
      <w:tr w:rsidR="00850ABF" w:rsidRPr="00F15842" w:rsidTr="00A87190">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tcPr>
          <w:p w:rsidR="00850ABF" w:rsidRPr="00F15842" w:rsidRDefault="00850ABF" w:rsidP="00850ABF">
            <w:pPr>
              <w:jc w:val="left"/>
              <w:rPr>
                <w:color w:val="000000"/>
              </w:rPr>
            </w:pPr>
          </w:p>
        </w:tc>
        <w:tc>
          <w:tcPr>
            <w:tcW w:w="904" w:type="dxa"/>
            <w:tcBorders>
              <w:top w:val="nil"/>
              <w:left w:val="nil"/>
              <w:bottom w:val="single" w:sz="4" w:space="0" w:color="auto"/>
              <w:right w:val="single" w:sz="4" w:space="0" w:color="auto"/>
            </w:tcBorders>
            <w:shd w:val="clear" w:color="auto" w:fill="auto"/>
            <w:noWrap/>
            <w:vAlign w:val="center"/>
          </w:tcPr>
          <w:p w:rsidR="00850ABF" w:rsidRPr="00F15842" w:rsidRDefault="00850ABF" w:rsidP="00850ABF">
            <w:pPr>
              <w:jc w:val="right"/>
              <w:rPr>
                <w:color w:val="000000"/>
              </w:rPr>
            </w:pPr>
            <w:r>
              <w:rPr>
                <w:color w:val="000000"/>
              </w:rPr>
              <w:t>2.10</w:t>
            </w:r>
          </w:p>
        </w:tc>
        <w:tc>
          <w:tcPr>
            <w:tcW w:w="2945" w:type="dxa"/>
            <w:gridSpan w:val="2"/>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left"/>
              <w:rPr>
                <w:color w:val="000000"/>
              </w:rPr>
            </w:pPr>
            <w:r w:rsidRPr="00850ABF">
              <w:rPr>
                <w:color w:val="000000"/>
              </w:rPr>
              <w:t>Subsystem Radiators</w:t>
            </w:r>
          </w:p>
        </w:tc>
        <w:tc>
          <w:tcPr>
            <w:tcW w:w="539"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2</w:t>
            </w:r>
          </w:p>
        </w:tc>
        <w:tc>
          <w:tcPr>
            <w:tcW w:w="936"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4.20</w:t>
            </w:r>
          </w:p>
        </w:tc>
        <w:tc>
          <w:tcPr>
            <w:tcW w:w="870"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8.40</w:t>
            </w:r>
          </w:p>
        </w:tc>
        <w:tc>
          <w:tcPr>
            <w:tcW w:w="705"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25%</w:t>
            </w:r>
          </w:p>
        </w:tc>
        <w:tc>
          <w:tcPr>
            <w:tcW w:w="705"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2.10</w:t>
            </w:r>
          </w:p>
        </w:tc>
        <w:tc>
          <w:tcPr>
            <w:tcW w:w="1038"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10.50</w:t>
            </w:r>
          </w:p>
        </w:tc>
      </w:tr>
      <w:tr w:rsidR="00850ABF" w:rsidRPr="00F15842" w:rsidTr="00A87190">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tcPr>
          <w:p w:rsidR="00850ABF" w:rsidRPr="00F15842" w:rsidRDefault="00850ABF" w:rsidP="00850ABF">
            <w:pPr>
              <w:jc w:val="left"/>
              <w:rPr>
                <w:color w:val="000000"/>
              </w:rPr>
            </w:pPr>
          </w:p>
        </w:tc>
        <w:tc>
          <w:tcPr>
            <w:tcW w:w="904" w:type="dxa"/>
            <w:tcBorders>
              <w:top w:val="nil"/>
              <w:left w:val="nil"/>
              <w:bottom w:val="single" w:sz="4" w:space="0" w:color="auto"/>
              <w:right w:val="single" w:sz="4" w:space="0" w:color="auto"/>
            </w:tcBorders>
            <w:shd w:val="clear" w:color="auto" w:fill="auto"/>
            <w:noWrap/>
            <w:vAlign w:val="center"/>
          </w:tcPr>
          <w:p w:rsidR="00850ABF" w:rsidRPr="00F15842" w:rsidRDefault="00850ABF" w:rsidP="00850ABF">
            <w:pPr>
              <w:jc w:val="right"/>
              <w:rPr>
                <w:color w:val="000000"/>
              </w:rPr>
            </w:pPr>
            <w:r>
              <w:rPr>
                <w:color w:val="000000"/>
              </w:rPr>
              <w:t>2.11</w:t>
            </w:r>
          </w:p>
        </w:tc>
        <w:tc>
          <w:tcPr>
            <w:tcW w:w="2945" w:type="dxa"/>
            <w:gridSpan w:val="2"/>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left"/>
              <w:rPr>
                <w:color w:val="000000"/>
              </w:rPr>
            </w:pPr>
            <w:r w:rsidRPr="00850ABF">
              <w:rPr>
                <w:color w:val="000000"/>
              </w:rPr>
              <w:t>Subsystem Heaters</w:t>
            </w:r>
          </w:p>
        </w:tc>
        <w:tc>
          <w:tcPr>
            <w:tcW w:w="539"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w:t>
            </w:r>
          </w:p>
        </w:tc>
        <w:tc>
          <w:tcPr>
            <w:tcW w:w="936"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0.00</w:t>
            </w:r>
          </w:p>
        </w:tc>
        <w:tc>
          <w:tcPr>
            <w:tcW w:w="870"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0.00</w:t>
            </w:r>
          </w:p>
        </w:tc>
        <w:tc>
          <w:tcPr>
            <w:tcW w:w="705"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25%</w:t>
            </w:r>
          </w:p>
        </w:tc>
        <w:tc>
          <w:tcPr>
            <w:tcW w:w="705"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0.00</w:t>
            </w:r>
          </w:p>
        </w:tc>
        <w:tc>
          <w:tcPr>
            <w:tcW w:w="1038" w:type="dxa"/>
            <w:tcBorders>
              <w:top w:val="nil"/>
              <w:left w:val="nil"/>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0.00</w:t>
            </w:r>
          </w:p>
        </w:tc>
      </w:tr>
      <w:tr w:rsidR="00850ABF" w:rsidRPr="00F15842" w:rsidTr="00A87190">
        <w:trPr>
          <w:trHeight w:val="287"/>
          <w:jc w:val="center"/>
        </w:trPr>
        <w:tc>
          <w:tcPr>
            <w:tcW w:w="5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0ABF" w:rsidRPr="00F15842" w:rsidRDefault="00850ABF" w:rsidP="00850ABF">
            <w:pPr>
              <w:jc w:val="left"/>
              <w:rPr>
                <w:color w:val="000000"/>
              </w:rPr>
            </w:pPr>
            <w:r w:rsidRPr="00F15842">
              <w:rPr>
                <w:color w:val="000000"/>
              </w:rPr>
              <w:t> </w:t>
            </w:r>
          </w:p>
        </w:tc>
        <w:tc>
          <w:tcPr>
            <w:tcW w:w="90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0ABF" w:rsidRPr="00F15842" w:rsidRDefault="00850ABF" w:rsidP="00850ABF">
            <w:pPr>
              <w:jc w:val="right"/>
              <w:rPr>
                <w:color w:val="000000"/>
              </w:rPr>
            </w:pPr>
            <w:r>
              <w:rPr>
                <w:color w:val="000000"/>
              </w:rPr>
              <w:t>2.12</w:t>
            </w:r>
          </w:p>
        </w:tc>
        <w:tc>
          <w:tcPr>
            <w:tcW w:w="29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50ABF" w:rsidRPr="00850ABF" w:rsidRDefault="00850ABF" w:rsidP="00850ABF">
            <w:pPr>
              <w:jc w:val="left"/>
              <w:rPr>
                <w:color w:val="000000"/>
              </w:rPr>
            </w:pPr>
            <w:r w:rsidRPr="00850ABF">
              <w:rPr>
                <w:color w:val="000000"/>
              </w:rPr>
              <w:t>Subsystem Temp Sens</w:t>
            </w:r>
          </w:p>
        </w:tc>
        <w:tc>
          <w:tcPr>
            <w:tcW w:w="5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1</w:t>
            </w:r>
          </w:p>
        </w:tc>
        <w:tc>
          <w:tcPr>
            <w:tcW w:w="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0.05</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0.05</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25%</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0.01</w:t>
            </w:r>
          </w:p>
        </w:tc>
        <w:tc>
          <w:tcPr>
            <w:tcW w:w="10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0.06</w:t>
            </w:r>
          </w:p>
        </w:tc>
      </w:tr>
      <w:tr w:rsidR="00850ABF" w:rsidRPr="00F15842" w:rsidTr="00A87190">
        <w:trPr>
          <w:trHeight w:val="287"/>
          <w:jc w:val="center"/>
        </w:trPr>
        <w:tc>
          <w:tcPr>
            <w:tcW w:w="5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0ABF" w:rsidRPr="00F15842" w:rsidRDefault="00850ABF" w:rsidP="00850ABF">
            <w:pPr>
              <w:jc w:val="left"/>
              <w:rPr>
                <w:color w:val="000000"/>
              </w:rPr>
            </w:pPr>
            <w:r w:rsidRPr="00F15842">
              <w:rPr>
                <w:color w:val="000000"/>
              </w:rPr>
              <w:t> </w:t>
            </w:r>
          </w:p>
        </w:tc>
        <w:tc>
          <w:tcPr>
            <w:tcW w:w="90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0ABF" w:rsidRPr="00F15842" w:rsidRDefault="00850ABF" w:rsidP="00850ABF">
            <w:pPr>
              <w:jc w:val="right"/>
              <w:rPr>
                <w:color w:val="000000"/>
              </w:rPr>
            </w:pPr>
            <w:r>
              <w:rPr>
                <w:color w:val="000000"/>
              </w:rPr>
              <w:t>2.13</w:t>
            </w:r>
          </w:p>
        </w:tc>
        <w:tc>
          <w:tcPr>
            <w:tcW w:w="29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50ABF" w:rsidRPr="00850ABF" w:rsidRDefault="00850ABF" w:rsidP="00850ABF">
            <w:pPr>
              <w:jc w:val="left"/>
              <w:rPr>
                <w:color w:val="000000"/>
              </w:rPr>
            </w:pPr>
            <w:r w:rsidRPr="00850ABF">
              <w:rPr>
                <w:color w:val="000000"/>
              </w:rPr>
              <w:t>AMT MLI</w:t>
            </w:r>
          </w:p>
        </w:tc>
        <w:tc>
          <w:tcPr>
            <w:tcW w:w="5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w:t>
            </w:r>
          </w:p>
        </w:tc>
        <w:tc>
          <w:tcPr>
            <w:tcW w:w="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0.50</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0.00</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25%</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0.00</w:t>
            </w:r>
          </w:p>
        </w:tc>
        <w:tc>
          <w:tcPr>
            <w:tcW w:w="10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0ABF" w:rsidRPr="00850ABF" w:rsidRDefault="00850ABF" w:rsidP="00850ABF">
            <w:pPr>
              <w:jc w:val="center"/>
              <w:rPr>
                <w:color w:val="000000"/>
              </w:rPr>
            </w:pPr>
            <w:r w:rsidRPr="00850ABF">
              <w:rPr>
                <w:color w:val="000000"/>
              </w:rPr>
              <w:t>0.00</w:t>
            </w:r>
          </w:p>
        </w:tc>
      </w:tr>
    </w:tbl>
    <w:p w:rsidR="009173FE" w:rsidRDefault="009173FE" w:rsidP="00A87190">
      <w:pPr>
        <w:tabs>
          <w:tab w:val="left" w:pos="288"/>
        </w:tabs>
      </w:pPr>
    </w:p>
    <w:p w:rsidR="00A87190" w:rsidRDefault="00A87190" w:rsidP="00A87190">
      <w:pPr>
        <w:pStyle w:val="Caption"/>
        <w:jc w:val="center"/>
      </w:pPr>
      <w:r>
        <w:t xml:space="preserve">Table </w:t>
      </w:r>
      <w:fldSimple w:instr=" SEQ Table \* ARABIC ">
        <w:r w:rsidR="00737A90">
          <w:rPr>
            <w:noProof/>
          </w:rPr>
          <w:t>13</w:t>
        </w:r>
      </w:fldSimple>
      <w:r>
        <w:t xml:space="preserve">  Mass summaries for </w:t>
      </w:r>
      <w:r w:rsidR="003F165D">
        <w:t>Spin-up Bus</w:t>
      </w:r>
      <w:r w:rsidR="00E166AE">
        <w:t xml:space="preserve"> thermal control components</w:t>
      </w:r>
      <w:r w:rsidRPr="001B48FE">
        <w:t>.</w:t>
      </w:r>
    </w:p>
    <w:tbl>
      <w:tblPr>
        <w:tblW w:w="9226" w:type="dxa"/>
        <w:jc w:val="center"/>
        <w:tblLook w:val="04A0" w:firstRow="1" w:lastRow="0" w:firstColumn="1" w:lastColumn="0" w:noHBand="0" w:noVBand="1"/>
      </w:tblPr>
      <w:tblGrid>
        <w:gridCol w:w="584"/>
        <w:gridCol w:w="904"/>
        <w:gridCol w:w="1150"/>
        <w:gridCol w:w="1795"/>
        <w:gridCol w:w="539"/>
        <w:gridCol w:w="936"/>
        <w:gridCol w:w="870"/>
        <w:gridCol w:w="705"/>
        <w:gridCol w:w="705"/>
        <w:gridCol w:w="1038"/>
      </w:tblGrid>
      <w:tr w:rsidR="00A87190" w:rsidRPr="00F15842" w:rsidTr="002E7F9E">
        <w:trPr>
          <w:trHeight w:val="789"/>
          <w:jc w:val="center"/>
        </w:trPr>
        <w:tc>
          <w:tcPr>
            <w:tcW w:w="4433" w:type="dxa"/>
            <w:gridSpan w:val="4"/>
            <w:tcBorders>
              <w:top w:val="single" w:sz="12" w:space="0" w:color="auto"/>
              <w:left w:val="single" w:sz="12" w:space="0" w:color="auto"/>
              <w:bottom w:val="single" w:sz="12" w:space="0" w:color="auto"/>
              <w:right w:val="single" w:sz="12" w:space="0" w:color="auto"/>
            </w:tcBorders>
            <w:shd w:val="clear" w:color="auto" w:fill="D9D9D9" w:themeFill="background1" w:themeFillShade="D9"/>
            <w:noWrap/>
            <w:vAlign w:val="center"/>
            <w:hideMark/>
          </w:tcPr>
          <w:p w:rsidR="00A87190" w:rsidRPr="00F15842" w:rsidRDefault="00A87190" w:rsidP="002E7F9E">
            <w:pPr>
              <w:jc w:val="left"/>
              <w:rPr>
                <w:b/>
                <w:bCs/>
                <w:color w:val="000000"/>
              </w:rPr>
            </w:pPr>
            <w:r>
              <w:rPr>
                <w:b/>
                <w:bCs/>
                <w:color w:val="000000"/>
              </w:rPr>
              <w:t>Subsystem</w:t>
            </w:r>
          </w:p>
        </w:tc>
        <w:tc>
          <w:tcPr>
            <w:tcW w:w="53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A87190" w:rsidRPr="00F15842" w:rsidRDefault="00A87190" w:rsidP="002E7F9E">
            <w:pPr>
              <w:jc w:val="center"/>
              <w:rPr>
                <w:b/>
                <w:bCs/>
                <w:color w:val="000000"/>
              </w:rPr>
            </w:pPr>
            <w:r w:rsidRPr="00F15842">
              <w:rPr>
                <w:b/>
                <w:bCs/>
                <w:color w:val="000000"/>
              </w:rPr>
              <w:t>Qty</w:t>
            </w:r>
          </w:p>
        </w:tc>
        <w:tc>
          <w:tcPr>
            <w:tcW w:w="936"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A87190" w:rsidRDefault="00A87190" w:rsidP="002E7F9E">
            <w:pPr>
              <w:jc w:val="center"/>
              <w:rPr>
                <w:b/>
                <w:bCs/>
                <w:color w:val="000000"/>
              </w:rPr>
            </w:pPr>
            <w:r w:rsidRPr="00F15842">
              <w:rPr>
                <w:b/>
                <w:bCs/>
                <w:color w:val="000000"/>
              </w:rPr>
              <w:t xml:space="preserve">Unit </w:t>
            </w:r>
          </w:p>
          <w:p w:rsidR="00A87190" w:rsidRDefault="00A87190" w:rsidP="002E7F9E">
            <w:pPr>
              <w:jc w:val="center"/>
              <w:rPr>
                <w:b/>
                <w:bCs/>
                <w:color w:val="000000"/>
              </w:rPr>
            </w:pPr>
            <w:r w:rsidRPr="00F15842">
              <w:rPr>
                <w:b/>
                <w:bCs/>
                <w:color w:val="000000"/>
              </w:rPr>
              <w:t>Mass</w:t>
            </w:r>
          </w:p>
          <w:p w:rsidR="00A87190" w:rsidRPr="00F15842" w:rsidRDefault="00A87190" w:rsidP="002E7F9E">
            <w:pPr>
              <w:jc w:val="center"/>
              <w:rPr>
                <w:b/>
                <w:bCs/>
                <w:color w:val="000000"/>
              </w:rPr>
            </w:pPr>
            <w:r w:rsidRPr="00412217">
              <w:rPr>
                <w:color w:val="000000"/>
              </w:rPr>
              <w:t>(kg)</w:t>
            </w:r>
          </w:p>
        </w:tc>
        <w:tc>
          <w:tcPr>
            <w:tcW w:w="870"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A87190" w:rsidRDefault="00A87190" w:rsidP="002E7F9E">
            <w:pPr>
              <w:jc w:val="center"/>
              <w:rPr>
                <w:b/>
                <w:bCs/>
                <w:color w:val="000000"/>
              </w:rPr>
            </w:pPr>
            <w:r w:rsidRPr="00F15842">
              <w:rPr>
                <w:b/>
                <w:bCs/>
                <w:color w:val="000000"/>
              </w:rPr>
              <w:t xml:space="preserve">Basic </w:t>
            </w:r>
          </w:p>
          <w:p w:rsidR="00A87190" w:rsidRDefault="00A87190" w:rsidP="002E7F9E">
            <w:pPr>
              <w:jc w:val="center"/>
              <w:rPr>
                <w:b/>
                <w:bCs/>
                <w:color w:val="000000"/>
              </w:rPr>
            </w:pPr>
            <w:r w:rsidRPr="00F15842">
              <w:rPr>
                <w:b/>
                <w:bCs/>
                <w:color w:val="000000"/>
              </w:rPr>
              <w:t xml:space="preserve">Mass </w:t>
            </w:r>
          </w:p>
          <w:p w:rsidR="00A87190" w:rsidRPr="00F15842" w:rsidRDefault="00A87190" w:rsidP="002E7F9E">
            <w:pPr>
              <w:jc w:val="center"/>
              <w:rPr>
                <w:b/>
                <w:bCs/>
                <w:color w:val="000000"/>
              </w:rPr>
            </w:pPr>
            <w:r w:rsidRPr="00412217">
              <w:rPr>
                <w:color w:val="000000"/>
              </w:rPr>
              <w:t>(kg)</w:t>
            </w:r>
          </w:p>
        </w:tc>
        <w:tc>
          <w:tcPr>
            <w:tcW w:w="705"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A87190" w:rsidRDefault="00A87190" w:rsidP="002E7F9E">
            <w:pPr>
              <w:jc w:val="center"/>
              <w:rPr>
                <w:b/>
                <w:bCs/>
                <w:color w:val="000000"/>
              </w:rPr>
            </w:pPr>
            <w:r w:rsidRPr="00F15842">
              <w:rPr>
                <w:b/>
                <w:bCs/>
                <w:color w:val="000000"/>
              </w:rPr>
              <w:t xml:space="preserve">MGA </w:t>
            </w:r>
          </w:p>
          <w:p w:rsidR="00A87190" w:rsidRPr="00F15842" w:rsidRDefault="00A87190" w:rsidP="002E7F9E">
            <w:pPr>
              <w:jc w:val="center"/>
              <w:rPr>
                <w:b/>
                <w:bCs/>
                <w:color w:val="000000"/>
              </w:rPr>
            </w:pPr>
            <w:r w:rsidRPr="00412217">
              <w:rPr>
                <w:color w:val="000000"/>
              </w:rPr>
              <w:t>(%)</w:t>
            </w:r>
          </w:p>
        </w:tc>
        <w:tc>
          <w:tcPr>
            <w:tcW w:w="705"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A87190" w:rsidRPr="00412217" w:rsidRDefault="00A87190" w:rsidP="002E7F9E">
            <w:pPr>
              <w:jc w:val="center"/>
              <w:rPr>
                <w:b/>
                <w:bCs/>
                <w:color w:val="000000"/>
              </w:rPr>
            </w:pPr>
            <w:r w:rsidRPr="00F15842">
              <w:rPr>
                <w:b/>
                <w:bCs/>
                <w:color w:val="000000"/>
              </w:rPr>
              <w:t xml:space="preserve">MGA </w:t>
            </w:r>
          </w:p>
          <w:p w:rsidR="00A87190" w:rsidRPr="00F15842" w:rsidRDefault="00A87190" w:rsidP="002E7F9E">
            <w:pPr>
              <w:jc w:val="center"/>
              <w:rPr>
                <w:b/>
                <w:bCs/>
                <w:color w:val="000000"/>
              </w:rPr>
            </w:pPr>
            <w:r w:rsidRPr="00412217">
              <w:rPr>
                <w:color w:val="000000"/>
              </w:rPr>
              <w:t>(kg)</w:t>
            </w:r>
          </w:p>
        </w:tc>
        <w:tc>
          <w:tcPr>
            <w:tcW w:w="1038"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A87190" w:rsidRDefault="00A87190" w:rsidP="002E7F9E">
            <w:pPr>
              <w:jc w:val="center"/>
              <w:rPr>
                <w:b/>
                <w:bCs/>
                <w:color w:val="000000"/>
              </w:rPr>
            </w:pPr>
            <w:r w:rsidRPr="00F15842">
              <w:rPr>
                <w:b/>
                <w:bCs/>
                <w:color w:val="000000"/>
              </w:rPr>
              <w:t xml:space="preserve">Predicted </w:t>
            </w:r>
          </w:p>
          <w:p w:rsidR="00A87190" w:rsidRDefault="00A87190" w:rsidP="002E7F9E">
            <w:pPr>
              <w:jc w:val="center"/>
              <w:rPr>
                <w:b/>
                <w:bCs/>
                <w:color w:val="000000"/>
              </w:rPr>
            </w:pPr>
            <w:r w:rsidRPr="00F15842">
              <w:rPr>
                <w:b/>
                <w:bCs/>
                <w:color w:val="000000"/>
              </w:rPr>
              <w:t>Mass</w:t>
            </w:r>
          </w:p>
          <w:p w:rsidR="00A87190" w:rsidRPr="00412217" w:rsidRDefault="00A87190" w:rsidP="002E7F9E">
            <w:pPr>
              <w:jc w:val="center"/>
              <w:rPr>
                <w:color w:val="000000"/>
              </w:rPr>
            </w:pPr>
            <w:r w:rsidRPr="00412217">
              <w:rPr>
                <w:color w:val="000000"/>
              </w:rPr>
              <w:t>(kg)</w:t>
            </w:r>
          </w:p>
        </w:tc>
      </w:tr>
      <w:tr w:rsidR="00A87190" w:rsidRPr="00F15842" w:rsidTr="002E7F9E">
        <w:trPr>
          <w:trHeight w:val="287"/>
          <w:jc w:val="center"/>
        </w:trPr>
        <w:tc>
          <w:tcPr>
            <w:tcW w:w="584" w:type="dxa"/>
            <w:tcBorders>
              <w:top w:val="single" w:sz="12" w:space="0" w:color="auto"/>
              <w:left w:val="single" w:sz="4" w:space="0" w:color="auto"/>
              <w:bottom w:val="single" w:sz="4" w:space="0" w:color="auto"/>
              <w:right w:val="nil"/>
            </w:tcBorders>
            <w:shd w:val="clear" w:color="auto" w:fill="DEEAF6" w:themeFill="accent1" w:themeFillTint="33"/>
            <w:noWrap/>
            <w:vAlign w:val="center"/>
            <w:hideMark/>
          </w:tcPr>
          <w:p w:rsidR="00A87190" w:rsidRPr="00F15842" w:rsidRDefault="00850ABF" w:rsidP="002E7F9E">
            <w:pPr>
              <w:jc w:val="right"/>
              <w:rPr>
                <w:b/>
                <w:bCs/>
                <w:color w:val="000000"/>
              </w:rPr>
            </w:pPr>
            <w:r>
              <w:rPr>
                <w:b/>
                <w:bCs/>
                <w:color w:val="000000"/>
              </w:rPr>
              <w:t>2</w:t>
            </w:r>
            <w:r w:rsidR="00A87190" w:rsidRPr="00F15842">
              <w:rPr>
                <w:b/>
                <w:bCs/>
                <w:color w:val="000000"/>
              </w:rPr>
              <w:t>.0</w:t>
            </w:r>
          </w:p>
        </w:tc>
        <w:tc>
          <w:tcPr>
            <w:tcW w:w="2054" w:type="dxa"/>
            <w:gridSpan w:val="2"/>
            <w:tcBorders>
              <w:top w:val="single" w:sz="12" w:space="0" w:color="auto"/>
              <w:left w:val="nil"/>
              <w:bottom w:val="single" w:sz="4" w:space="0" w:color="auto"/>
              <w:right w:val="nil"/>
            </w:tcBorders>
            <w:shd w:val="clear" w:color="auto" w:fill="DEEAF6" w:themeFill="accent1" w:themeFillTint="33"/>
            <w:noWrap/>
            <w:vAlign w:val="center"/>
            <w:hideMark/>
          </w:tcPr>
          <w:p w:rsidR="00A87190" w:rsidRPr="00F15842" w:rsidRDefault="006156A2" w:rsidP="002E7F9E">
            <w:pPr>
              <w:jc w:val="left"/>
              <w:rPr>
                <w:b/>
                <w:bCs/>
                <w:color w:val="000000"/>
              </w:rPr>
            </w:pPr>
            <w:r>
              <w:rPr>
                <w:b/>
                <w:bCs/>
                <w:color w:val="000000"/>
              </w:rPr>
              <w:t>Thermal</w:t>
            </w:r>
            <w:r w:rsidR="00A87190" w:rsidRPr="00F15842">
              <w:rPr>
                <w:b/>
                <w:bCs/>
                <w:color w:val="000000"/>
              </w:rPr>
              <w:t xml:space="preserve"> </w:t>
            </w:r>
          </w:p>
        </w:tc>
        <w:tc>
          <w:tcPr>
            <w:tcW w:w="1795" w:type="dxa"/>
            <w:tcBorders>
              <w:top w:val="single" w:sz="12" w:space="0" w:color="auto"/>
              <w:left w:val="nil"/>
              <w:bottom w:val="single" w:sz="4" w:space="0" w:color="auto"/>
              <w:right w:val="nil"/>
            </w:tcBorders>
            <w:shd w:val="clear" w:color="auto" w:fill="DEEAF6" w:themeFill="accent1" w:themeFillTint="33"/>
            <w:noWrap/>
            <w:vAlign w:val="center"/>
            <w:hideMark/>
          </w:tcPr>
          <w:p w:rsidR="00A87190" w:rsidRPr="00F15842" w:rsidRDefault="00A87190" w:rsidP="002E7F9E">
            <w:pPr>
              <w:jc w:val="left"/>
              <w:rPr>
                <w:b/>
                <w:bCs/>
                <w:color w:val="000000"/>
              </w:rPr>
            </w:pPr>
            <w:r w:rsidRPr="00F15842">
              <w:rPr>
                <w:b/>
                <w:bCs/>
                <w:color w:val="000000"/>
              </w:rPr>
              <w:t> </w:t>
            </w:r>
          </w:p>
        </w:tc>
        <w:tc>
          <w:tcPr>
            <w:tcW w:w="539" w:type="dxa"/>
            <w:tcBorders>
              <w:top w:val="single" w:sz="12" w:space="0" w:color="auto"/>
              <w:left w:val="nil"/>
              <w:bottom w:val="single" w:sz="4" w:space="0" w:color="auto"/>
              <w:right w:val="nil"/>
            </w:tcBorders>
            <w:shd w:val="clear" w:color="auto" w:fill="DEEAF6" w:themeFill="accent1" w:themeFillTint="33"/>
            <w:noWrap/>
            <w:vAlign w:val="center"/>
            <w:hideMark/>
          </w:tcPr>
          <w:p w:rsidR="00A87190" w:rsidRPr="00F15842" w:rsidRDefault="00A87190" w:rsidP="002E7F9E">
            <w:pPr>
              <w:jc w:val="left"/>
              <w:rPr>
                <w:b/>
                <w:bCs/>
                <w:color w:val="000000"/>
              </w:rPr>
            </w:pPr>
            <w:r w:rsidRPr="00F15842">
              <w:rPr>
                <w:b/>
                <w:bCs/>
                <w:color w:val="000000"/>
              </w:rPr>
              <w:t> </w:t>
            </w:r>
          </w:p>
        </w:tc>
        <w:tc>
          <w:tcPr>
            <w:tcW w:w="936"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A87190" w:rsidRPr="00F15842" w:rsidRDefault="00A87190" w:rsidP="002E7F9E">
            <w:pPr>
              <w:jc w:val="left"/>
              <w:rPr>
                <w:b/>
                <w:bCs/>
                <w:color w:val="000000"/>
              </w:rPr>
            </w:pPr>
            <w:r w:rsidRPr="00F15842">
              <w:rPr>
                <w:b/>
                <w:bCs/>
                <w:color w:val="000000"/>
              </w:rPr>
              <w:t> </w:t>
            </w:r>
          </w:p>
        </w:tc>
        <w:tc>
          <w:tcPr>
            <w:tcW w:w="870"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A87190" w:rsidRPr="00F15842" w:rsidRDefault="006156A2" w:rsidP="002E7F9E">
            <w:pPr>
              <w:jc w:val="center"/>
              <w:rPr>
                <w:b/>
                <w:bCs/>
                <w:color w:val="000000"/>
              </w:rPr>
            </w:pPr>
            <w:r>
              <w:rPr>
                <w:b/>
                <w:bCs/>
                <w:color w:val="000000"/>
              </w:rPr>
              <w:t>1.16</w:t>
            </w:r>
          </w:p>
        </w:tc>
        <w:tc>
          <w:tcPr>
            <w:tcW w:w="705"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A87190" w:rsidRPr="00F15842" w:rsidRDefault="006156A2" w:rsidP="002E7F9E">
            <w:pPr>
              <w:jc w:val="center"/>
              <w:rPr>
                <w:b/>
                <w:bCs/>
                <w:color w:val="000000"/>
              </w:rPr>
            </w:pPr>
            <w:r>
              <w:rPr>
                <w:b/>
                <w:bCs/>
                <w:color w:val="000000"/>
              </w:rPr>
              <w:t>25</w:t>
            </w:r>
            <w:r w:rsidR="00A87190" w:rsidRPr="00F15842">
              <w:rPr>
                <w:b/>
                <w:bCs/>
                <w:color w:val="000000"/>
              </w:rPr>
              <w:t>%</w:t>
            </w:r>
          </w:p>
        </w:tc>
        <w:tc>
          <w:tcPr>
            <w:tcW w:w="705"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A87190" w:rsidRPr="00F15842" w:rsidRDefault="006156A2" w:rsidP="002E7F9E">
            <w:pPr>
              <w:jc w:val="center"/>
              <w:rPr>
                <w:b/>
                <w:bCs/>
                <w:color w:val="000000"/>
              </w:rPr>
            </w:pPr>
            <w:r>
              <w:rPr>
                <w:b/>
                <w:bCs/>
                <w:color w:val="000000"/>
              </w:rPr>
              <w:t>0.29</w:t>
            </w:r>
          </w:p>
        </w:tc>
        <w:tc>
          <w:tcPr>
            <w:tcW w:w="1038"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A87190" w:rsidRPr="00F15842" w:rsidRDefault="006156A2" w:rsidP="002E7F9E">
            <w:pPr>
              <w:jc w:val="center"/>
              <w:rPr>
                <w:b/>
                <w:bCs/>
                <w:color w:val="000000"/>
              </w:rPr>
            </w:pPr>
            <w:r>
              <w:rPr>
                <w:b/>
                <w:bCs/>
                <w:color w:val="000000"/>
              </w:rPr>
              <w:t>1.45</w:t>
            </w:r>
          </w:p>
        </w:tc>
      </w:tr>
      <w:tr w:rsidR="006156A2" w:rsidRPr="00F15842" w:rsidTr="002E7F9E">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6156A2" w:rsidRPr="00F15842" w:rsidRDefault="006156A2" w:rsidP="006156A2">
            <w:pPr>
              <w:jc w:val="left"/>
              <w:rPr>
                <w:color w:val="000000"/>
              </w:rPr>
            </w:pPr>
            <w:r w:rsidRPr="00F15842">
              <w:rPr>
                <w:color w:val="000000"/>
              </w:rPr>
              <w:t> </w:t>
            </w:r>
          </w:p>
        </w:tc>
        <w:tc>
          <w:tcPr>
            <w:tcW w:w="904" w:type="dxa"/>
            <w:tcBorders>
              <w:top w:val="nil"/>
              <w:left w:val="nil"/>
              <w:bottom w:val="single" w:sz="4" w:space="0" w:color="auto"/>
              <w:right w:val="single" w:sz="4" w:space="0" w:color="auto"/>
            </w:tcBorders>
            <w:shd w:val="clear" w:color="auto" w:fill="auto"/>
            <w:noWrap/>
            <w:vAlign w:val="center"/>
            <w:hideMark/>
          </w:tcPr>
          <w:p w:rsidR="006156A2" w:rsidRPr="00F15842" w:rsidRDefault="006156A2" w:rsidP="006156A2">
            <w:pPr>
              <w:jc w:val="right"/>
              <w:rPr>
                <w:color w:val="000000"/>
              </w:rPr>
            </w:pPr>
            <w:r>
              <w:rPr>
                <w:color w:val="000000"/>
              </w:rPr>
              <w:t>2</w:t>
            </w:r>
            <w:r w:rsidRPr="00F15842">
              <w:rPr>
                <w:color w:val="000000"/>
              </w:rPr>
              <w:t>.1</w:t>
            </w:r>
          </w:p>
        </w:tc>
        <w:tc>
          <w:tcPr>
            <w:tcW w:w="2945" w:type="dxa"/>
            <w:gridSpan w:val="2"/>
            <w:tcBorders>
              <w:top w:val="nil"/>
              <w:left w:val="nil"/>
              <w:bottom w:val="single" w:sz="4" w:space="0" w:color="auto"/>
              <w:right w:val="single" w:sz="4" w:space="0" w:color="auto"/>
            </w:tcBorders>
            <w:shd w:val="clear" w:color="auto" w:fill="auto"/>
            <w:noWrap/>
            <w:vAlign w:val="center"/>
            <w:hideMark/>
          </w:tcPr>
          <w:p w:rsidR="006156A2" w:rsidRPr="006156A2" w:rsidRDefault="003F165D" w:rsidP="006156A2">
            <w:pPr>
              <w:jc w:val="left"/>
              <w:rPr>
                <w:color w:val="000000"/>
              </w:rPr>
            </w:pPr>
            <w:r>
              <w:rPr>
                <w:color w:val="000000"/>
              </w:rPr>
              <w:t>Spin-up Bus</w:t>
            </w:r>
            <w:r w:rsidR="006156A2" w:rsidRPr="006156A2">
              <w:rPr>
                <w:color w:val="000000"/>
              </w:rPr>
              <w:t xml:space="preserve"> MLI</w:t>
            </w:r>
          </w:p>
        </w:tc>
        <w:tc>
          <w:tcPr>
            <w:tcW w:w="539" w:type="dxa"/>
            <w:tcBorders>
              <w:top w:val="nil"/>
              <w:left w:val="nil"/>
              <w:bottom w:val="single" w:sz="4" w:space="0" w:color="auto"/>
              <w:right w:val="single" w:sz="4" w:space="0" w:color="auto"/>
            </w:tcBorders>
            <w:shd w:val="clear" w:color="auto" w:fill="auto"/>
            <w:noWrap/>
            <w:vAlign w:val="center"/>
            <w:hideMark/>
          </w:tcPr>
          <w:p w:rsidR="006156A2" w:rsidRPr="006156A2" w:rsidRDefault="006156A2" w:rsidP="006156A2">
            <w:pPr>
              <w:jc w:val="center"/>
              <w:rPr>
                <w:color w:val="000000"/>
              </w:rPr>
            </w:pPr>
            <w:r w:rsidRPr="006156A2">
              <w:rPr>
                <w:color w:val="000000"/>
              </w:rPr>
              <w:t>1</w:t>
            </w:r>
          </w:p>
        </w:tc>
        <w:tc>
          <w:tcPr>
            <w:tcW w:w="936" w:type="dxa"/>
            <w:tcBorders>
              <w:top w:val="nil"/>
              <w:left w:val="nil"/>
              <w:bottom w:val="single" w:sz="4" w:space="0" w:color="auto"/>
              <w:right w:val="single" w:sz="4" w:space="0" w:color="auto"/>
            </w:tcBorders>
            <w:shd w:val="clear" w:color="auto" w:fill="auto"/>
            <w:noWrap/>
            <w:vAlign w:val="center"/>
            <w:hideMark/>
          </w:tcPr>
          <w:p w:rsidR="006156A2" w:rsidRPr="006156A2" w:rsidRDefault="006156A2" w:rsidP="006156A2">
            <w:pPr>
              <w:jc w:val="center"/>
              <w:rPr>
                <w:color w:val="000000"/>
              </w:rPr>
            </w:pPr>
            <w:r w:rsidRPr="006156A2">
              <w:rPr>
                <w:color w:val="000000"/>
              </w:rPr>
              <w:t>0.61</w:t>
            </w:r>
          </w:p>
        </w:tc>
        <w:tc>
          <w:tcPr>
            <w:tcW w:w="870" w:type="dxa"/>
            <w:tcBorders>
              <w:top w:val="nil"/>
              <w:left w:val="nil"/>
              <w:bottom w:val="single" w:sz="4" w:space="0" w:color="auto"/>
              <w:right w:val="single" w:sz="4" w:space="0" w:color="auto"/>
            </w:tcBorders>
            <w:shd w:val="clear" w:color="auto" w:fill="auto"/>
            <w:noWrap/>
            <w:vAlign w:val="center"/>
            <w:hideMark/>
          </w:tcPr>
          <w:p w:rsidR="006156A2" w:rsidRPr="006156A2" w:rsidRDefault="006156A2" w:rsidP="006156A2">
            <w:pPr>
              <w:jc w:val="center"/>
              <w:rPr>
                <w:color w:val="000000"/>
              </w:rPr>
            </w:pPr>
            <w:r w:rsidRPr="006156A2">
              <w:rPr>
                <w:color w:val="000000"/>
              </w:rPr>
              <w:t>0.61</w:t>
            </w:r>
          </w:p>
        </w:tc>
        <w:tc>
          <w:tcPr>
            <w:tcW w:w="705" w:type="dxa"/>
            <w:tcBorders>
              <w:top w:val="nil"/>
              <w:left w:val="nil"/>
              <w:bottom w:val="single" w:sz="4" w:space="0" w:color="auto"/>
              <w:right w:val="single" w:sz="4" w:space="0" w:color="auto"/>
            </w:tcBorders>
            <w:shd w:val="clear" w:color="auto" w:fill="auto"/>
            <w:noWrap/>
            <w:vAlign w:val="center"/>
            <w:hideMark/>
          </w:tcPr>
          <w:p w:rsidR="006156A2" w:rsidRPr="006156A2" w:rsidRDefault="006156A2" w:rsidP="006156A2">
            <w:pPr>
              <w:jc w:val="center"/>
              <w:rPr>
                <w:color w:val="000000"/>
              </w:rPr>
            </w:pPr>
            <w:r w:rsidRPr="006156A2">
              <w:rPr>
                <w:color w:val="000000"/>
              </w:rPr>
              <w:t>25%</w:t>
            </w:r>
          </w:p>
        </w:tc>
        <w:tc>
          <w:tcPr>
            <w:tcW w:w="705" w:type="dxa"/>
            <w:tcBorders>
              <w:top w:val="nil"/>
              <w:left w:val="nil"/>
              <w:bottom w:val="single" w:sz="4" w:space="0" w:color="auto"/>
              <w:right w:val="single" w:sz="4" w:space="0" w:color="auto"/>
            </w:tcBorders>
            <w:shd w:val="clear" w:color="auto" w:fill="auto"/>
            <w:noWrap/>
            <w:vAlign w:val="center"/>
            <w:hideMark/>
          </w:tcPr>
          <w:p w:rsidR="006156A2" w:rsidRPr="006156A2" w:rsidRDefault="006156A2" w:rsidP="006156A2">
            <w:pPr>
              <w:jc w:val="center"/>
              <w:rPr>
                <w:color w:val="000000"/>
              </w:rPr>
            </w:pPr>
            <w:r w:rsidRPr="006156A2">
              <w:rPr>
                <w:color w:val="000000"/>
              </w:rPr>
              <w:t>0.15</w:t>
            </w:r>
          </w:p>
        </w:tc>
        <w:tc>
          <w:tcPr>
            <w:tcW w:w="1038" w:type="dxa"/>
            <w:tcBorders>
              <w:top w:val="nil"/>
              <w:left w:val="nil"/>
              <w:bottom w:val="single" w:sz="4" w:space="0" w:color="auto"/>
              <w:right w:val="single" w:sz="4" w:space="0" w:color="auto"/>
            </w:tcBorders>
            <w:shd w:val="clear" w:color="auto" w:fill="auto"/>
            <w:noWrap/>
            <w:vAlign w:val="center"/>
            <w:hideMark/>
          </w:tcPr>
          <w:p w:rsidR="006156A2" w:rsidRPr="006156A2" w:rsidRDefault="006156A2" w:rsidP="006156A2">
            <w:pPr>
              <w:jc w:val="center"/>
              <w:rPr>
                <w:color w:val="000000"/>
              </w:rPr>
            </w:pPr>
            <w:r w:rsidRPr="006156A2">
              <w:rPr>
                <w:color w:val="000000"/>
              </w:rPr>
              <w:t>0.76</w:t>
            </w:r>
          </w:p>
        </w:tc>
      </w:tr>
      <w:tr w:rsidR="006156A2" w:rsidRPr="00F15842" w:rsidTr="002E7F9E">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tcPr>
          <w:p w:rsidR="006156A2" w:rsidRPr="00F15842" w:rsidRDefault="006156A2" w:rsidP="006156A2">
            <w:pPr>
              <w:jc w:val="left"/>
              <w:rPr>
                <w:color w:val="000000"/>
              </w:rPr>
            </w:pPr>
          </w:p>
        </w:tc>
        <w:tc>
          <w:tcPr>
            <w:tcW w:w="904" w:type="dxa"/>
            <w:tcBorders>
              <w:top w:val="nil"/>
              <w:left w:val="nil"/>
              <w:bottom w:val="single" w:sz="4" w:space="0" w:color="auto"/>
              <w:right w:val="single" w:sz="4" w:space="0" w:color="auto"/>
            </w:tcBorders>
            <w:shd w:val="clear" w:color="auto" w:fill="auto"/>
            <w:noWrap/>
            <w:vAlign w:val="center"/>
          </w:tcPr>
          <w:p w:rsidR="006156A2" w:rsidRPr="00F15842" w:rsidRDefault="006156A2" w:rsidP="006156A2">
            <w:pPr>
              <w:jc w:val="right"/>
              <w:rPr>
                <w:color w:val="000000"/>
              </w:rPr>
            </w:pPr>
            <w:r>
              <w:rPr>
                <w:color w:val="000000"/>
              </w:rPr>
              <w:t>2.2</w:t>
            </w:r>
          </w:p>
        </w:tc>
        <w:tc>
          <w:tcPr>
            <w:tcW w:w="2945" w:type="dxa"/>
            <w:gridSpan w:val="2"/>
            <w:tcBorders>
              <w:top w:val="nil"/>
              <w:left w:val="nil"/>
              <w:bottom w:val="single" w:sz="4" w:space="0" w:color="auto"/>
              <w:right w:val="single" w:sz="4" w:space="0" w:color="auto"/>
            </w:tcBorders>
            <w:shd w:val="clear" w:color="auto" w:fill="auto"/>
            <w:noWrap/>
            <w:vAlign w:val="center"/>
          </w:tcPr>
          <w:p w:rsidR="006156A2" w:rsidRPr="006156A2" w:rsidRDefault="003F165D" w:rsidP="006156A2">
            <w:pPr>
              <w:jc w:val="left"/>
              <w:rPr>
                <w:color w:val="000000"/>
              </w:rPr>
            </w:pPr>
            <w:r>
              <w:rPr>
                <w:color w:val="000000"/>
              </w:rPr>
              <w:t>Spin-up Bus</w:t>
            </w:r>
            <w:r w:rsidR="006156A2" w:rsidRPr="006156A2">
              <w:rPr>
                <w:color w:val="000000"/>
              </w:rPr>
              <w:t xml:space="preserve"> Heaters</w:t>
            </w:r>
          </w:p>
        </w:tc>
        <w:tc>
          <w:tcPr>
            <w:tcW w:w="539" w:type="dxa"/>
            <w:tcBorders>
              <w:top w:val="nil"/>
              <w:left w:val="nil"/>
              <w:bottom w:val="single" w:sz="4" w:space="0" w:color="auto"/>
              <w:right w:val="single" w:sz="4" w:space="0" w:color="auto"/>
            </w:tcBorders>
            <w:shd w:val="clear" w:color="auto" w:fill="auto"/>
            <w:noWrap/>
            <w:vAlign w:val="center"/>
          </w:tcPr>
          <w:p w:rsidR="006156A2" w:rsidRPr="006156A2" w:rsidRDefault="006156A2" w:rsidP="006156A2">
            <w:pPr>
              <w:jc w:val="center"/>
              <w:rPr>
                <w:color w:val="000000"/>
              </w:rPr>
            </w:pPr>
            <w:r w:rsidRPr="006156A2">
              <w:rPr>
                <w:color w:val="000000"/>
              </w:rPr>
              <w:t>1</w:t>
            </w:r>
          </w:p>
        </w:tc>
        <w:tc>
          <w:tcPr>
            <w:tcW w:w="936" w:type="dxa"/>
            <w:tcBorders>
              <w:top w:val="nil"/>
              <w:left w:val="nil"/>
              <w:bottom w:val="single" w:sz="4" w:space="0" w:color="auto"/>
              <w:right w:val="single" w:sz="4" w:space="0" w:color="auto"/>
            </w:tcBorders>
            <w:shd w:val="clear" w:color="auto" w:fill="auto"/>
            <w:noWrap/>
            <w:vAlign w:val="center"/>
          </w:tcPr>
          <w:p w:rsidR="006156A2" w:rsidRPr="006156A2" w:rsidRDefault="006156A2" w:rsidP="006156A2">
            <w:pPr>
              <w:jc w:val="center"/>
              <w:rPr>
                <w:color w:val="000000"/>
              </w:rPr>
            </w:pPr>
            <w:r w:rsidRPr="006156A2">
              <w:rPr>
                <w:color w:val="000000"/>
              </w:rPr>
              <w:t>0.50</w:t>
            </w:r>
          </w:p>
        </w:tc>
        <w:tc>
          <w:tcPr>
            <w:tcW w:w="870" w:type="dxa"/>
            <w:tcBorders>
              <w:top w:val="nil"/>
              <w:left w:val="nil"/>
              <w:bottom w:val="single" w:sz="4" w:space="0" w:color="auto"/>
              <w:right w:val="single" w:sz="4" w:space="0" w:color="auto"/>
            </w:tcBorders>
            <w:shd w:val="clear" w:color="auto" w:fill="auto"/>
            <w:noWrap/>
            <w:vAlign w:val="center"/>
          </w:tcPr>
          <w:p w:rsidR="006156A2" w:rsidRPr="006156A2" w:rsidRDefault="006156A2" w:rsidP="006156A2">
            <w:pPr>
              <w:jc w:val="center"/>
              <w:rPr>
                <w:color w:val="000000"/>
              </w:rPr>
            </w:pPr>
            <w:r w:rsidRPr="006156A2">
              <w:rPr>
                <w:color w:val="000000"/>
              </w:rPr>
              <w:t>0.50</w:t>
            </w:r>
          </w:p>
        </w:tc>
        <w:tc>
          <w:tcPr>
            <w:tcW w:w="705" w:type="dxa"/>
            <w:tcBorders>
              <w:top w:val="nil"/>
              <w:left w:val="nil"/>
              <w:bottom w:val="single" w:sz="4" w:space="0" w:color="auto"/>
              <w:right w:val="single" w:sz="4" w:space="0" w:color="auto"/>
            </w:tcBorders>
            <w:shd w:val="clear" w:color="auto" w:fill="auto"/>
            <w:noWrap/>
            <w:vAlign w:val="center"/>
          </w:tcPr>
          <w:p w:rsidR="006156A2" w:rsidRPr="006156A2" w:rsidRDefault="006156A2" w:rsidP="006156A2">
            <w:pPr>
              <w:jc w:val="center"/>
              <w:rPr>
                <w:color w:val="000000"/>
              </w:rPr>
            </w:pPr>
            <w:r w:rsidRPr="006156A2">
              <w:rPr>
                <w:color w:val="000000"/>
              </w:rPr>
              <w:t>25%</w:t>
            </w:r>
          </w:p>
        </w:tc>
        <w:tc>
          <w:tcPr>
            <w:tcW w:w="705" w:type="dxa"/>
            <w:tcBorders>
              <w:top w:val="nil"/>
              <w:left w:val="nil"/>
              <w:bottom w:val="single" w:sz="4" w:space="0" w:color="auto"/>
              <w:right w:val="single" w:sz="4" w:space="0" w:color="auto"/>
            </w:tcBorders>
            <w:shd w:val="clear" w:color="auto" w:fill="auto"/>
            <w:noWrap/>
            <w:vAlign w:val="center"/>
          </w:tcPr>
          <w:p w:rsidR="006156A2" w:rsidRPr="006156A2" w:rsidRDefault="006156A2" w:rsidP="006156A2">
            <w:pPr>
              <w:jc w:val="center"/>
              <w:rPr>
                <w:color w:val="000000"/>
              </w:rPr>
            </w:pPr>
            <w:r w:rsidRPr="006156A2">
              <w:rPr>
                <w:color w:val="000000"/>
              </w:rPr>
              <w:t>0.13</w:t>
            </w:r>
          </w:p>
        </w:tc>
        <w:tc>
          <w:tcPr>
            <w:tcW w:w="1038" w:type="dxa"/>
            <w:tcBorders>
              <w:top w:val="nil"/>
              <w:left w:val="nil"/>
              <w:bottom w:val="single" w:sz="4" w:space="0" w:color="auto"/>
              <w:right w:val="single" w:sz="4" w:space="0" w:color="auto"/>
            </w:tcBorders>
            <w:shd w:val="clear" w:color="auto" w:fill="auto"/>
            <w:noWrap/>
            <w:vAlign w:val="center"/>
          </w:tcPr>
          <w:p w:rsidR="006156A2" w:rsidRPr="006156A2" w:rsidRDefault="006156A2" w:rsidP="006156A2">
            <w:pPr>
              <w:jc w:val="center"/>
              <w:rPr>
                <w:color w:val="000000"/>
              </w:rPr>
            </w:pPr>
            <w:r w:rsidRPr="006156A2">
              <w:rPr>
                <w:color w:val="000000"/>
              </w:rPr>
              <w:t>0.63</w:t>
            </w:r>
          </w:p>
        </w:tc>
      </w:tr>
      <w:tr w:rsidR="006156A2" w:rsidRPr="00F15842" w:rsidTr="002E7F9E">
        <w:trPr>
          <w:trHeight w:val="287"/>
          <w:jc w:val="center"/>
        </w:trPr>
        <w:tc>
          <w:tcPr>
            <w:tcW w:w="5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156A2" w:rsidRPr="00F15842" w:rsidRDefault="006156A2" w:rsidP="006156A2">
            <w:pPr>
              <w:jc w:val="left"/>
              <w:rPr>
                <w:color w:val="000000"/>
              </w:rPr>
            </w:pPr>
            <w:r w:rsidRPr="00F15842">
              <w:rPr>
                <w:color w:val="000000"/>
              </w:rPr>
              <w:t> </w:t>
            </w:r>
          </w:p>
        </w:tc>
        <w:tc>
          <w:tcPr>
            <w:tcW w:w="90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156A2" w:rsidRPr="00F15842" w:rsidRDefault="006156A2" w:rsidP="006156A2">
            <w:pPr>
              <w:jc w:val="right"/>
              <w:rPr>
                <w:color w:val="000000"/>
              </w:rPr>
            </w:pPr>
            <w:r>
              <w:rPr>
                <w:color w:val="000000"/>
              </w:rPr>
              <w:t>2.3</w:t>
            </w:r>
          </w:p>
        </w:tc>
        <w:tc>
          <w:tcPr>
            <w:tcW w:w="29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6156A2" w:rsidRPr="006156A2" w:rsidRDefault="003F165D" w:rsidP="006156A2">
            <w:pPr>
              <w:jc w:val="left"/>
              <w:rPr>
                <w:color w:val="000000"/>
              </w:rPr>
            </w:pPr>
            <w:r>
              <w:rPr>
                <w:color w:val="000000"/>
              </w:rPr>
              <w:t>Spin-up Bus</w:t>
            </w:r>
            <w:r w:rsidR="006156A2" w:rsidRPr="006156A2">
              <w:rPr>
                <w:color w:val="000000"/>
              </w:rPr>
              <w:t xml:space="preserve"> Temp Sens</w:t>
            </w:r>
          </w:p>
        </w:tc>
        <w:tc>
          <w:tcPr>
            <w:tcW w:w="5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156A2" w:rsidRPr="006156A2" w:rsidRDefault="006156A2" w:rsidP="006156A2">
            <w:pPr>
              <w:jc w:val="center"/>
              <w:rPr>
                <w:color w:val="000000"/>
              </w:rPr>
            </w:pPr>
            <w:r w:rsidRPr="006156A2">
              <w:rPr>
                <w:color w:val="000000"/>
              </w:rPr>
              <w:t>1</w:t>
            </w:r>
          </w:p>
        </w:tc>
        <w:tc>
          <w:tcPr>
            <w:tcW w:w="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156A2" w:rsidRPr="006156A2" w:rsidRDefault="006156A2" w:rsidP="006156A2">
            <w:pPr>
              <w:jc w:val="center"/>
              <w:rPr>
                <w:color w:val="000000"/>
              </w:rPr>
            </w:pPr>
            <w:r w:rsidRPr="006156A2">
              <w:rPr>
                <w:color w:val="000000"/>
              </w:rPr>
              <w:t>0.05</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156A2" w:rsidRPr="006156A2" w:rsidRDefault="006156A2" w:rsidP="006156A2">
            <w:pPr>
              <w:jc w:val="center"/>
              <w:rPr>
                <w:color w:val="000000"/>
              </w:rPr>
            </w:pPr>
            <w:r w:rsidRPr="006156A2">
              <w:rPr>
                <w:color w:val="000000"/>
              </w:rPr>
              <w:t>0.05</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156A2" w:rsidRPr="006156A2" w:rsidRDefault="006156A2" w:rsidP="006156A2">
            <w:pPr>
              <w:jc w:val="center"/>
              <w:rPr>
                <w:color w:val="000000"/>
              </w:rPr>
            </w:pPr>
            <w:r w:rsidRPr="006156A2">
              <w:rPr>
                <w:color w:val="000000"/>
              </w:rPr>
              <w:t>25%</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156A2" w:rsidRPr="006156A2" w:rsidRDefault="006156A2" w:rsidP="006156A2">
            <w:pPr>
              <w:jc w:val="center"/>
              <w:rPr>
                <w:color w:val="000000"/>
              </w:rPr>
            </w:pPr>
            <w:r w:rsidRPr="006156A2">
              <w:rPr>
                <w:color w:val="000000"/>
              </w:rPr>
              <w:t>0.01</w:t>
            </w:r>
          </w:p>
        </w:tc>
        <w:tc>
          <w:tcPr>
            <w:tcW w:w="10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156A2" w:rsidRPr="006156A2" w:rsidRDefault="006156A2" w:rsidP="006156A2">
            <w:pPr>
              <w:jc w:val="center"/>
              <w:rPr>
                <w:color w:val="000000"/>
              </w:rPr>
            </w:pPr>
            <w:r w:rsidRPr="006156A2">
              <w:rPr>
                <w:color w:val="000000"/>
              </w:rPr>
              <w:t>0.06</w:t>
            </w:r>
          </w:p>
        </w:tc>
      </w:tr>
    </w:tbl>
    <w:p w:rsidR="00CA6937" w:rsidRPr="00F41EF5" w:rsidRDefault="00CA6937" w:rsidP="00CA6937">
      <w:pPr>
        <w:tabs>
          <w:tab w:val="left" w:pos="288"/>
        </w:tabs>
      </w:pPr>
    </w:p>
    <w:p w:rsidR="00F565BA" w:rsidRPr="00F565BA" w:rsidRDefault="00D36A30" w:rsidP="00F565BA">
      <w:pPr>
        <w:numPr>
          <w:ilvl w:val="0"/>
          <w:numId w:val="3"/>
        </w:numPr>
        <w:tabs>
          <w:tab w:val="left" w:pos="288"/>
        </w:tabs>
        <w:spacing w:before="240"/>
        <w:outlineLvl w:val="1"/>
        <w:rPr>
          <w:b/>
        </w:rPr>
      </w:pPr>
      <w:r>
        <w:rPr>
          <w:b/>
        </w:rPr>
        <w:t>Avionics</w:t>
      </w:r>
    </w:p>
    <w:p w:rsidR="00F565BA" w:rsidRDefault="00D36A30" w:rsidP="00F565BA">
      <w:pPr>
        <w:tabs>
          <w:tab w:val="left" w:pos="288"/>
        </w:tabs>
        <w:ind w:firstLine="288"/>
      </w:pPr>
      <w:r>
        <w:t xml:space="preserve">For this study, the avionics </w:t>
      </w:r>
      <w:r w:rsidR="003A45F5">
        <w:t>discipline</w:t>
      </w:r>
      <w:r>
        <w:t xml:space="preserve"> includes components for command and data handling (C&amp;DH)</w:t>
      </w:r>
      <w:r w:rsidR="003A45F5">
        <w:t xml:space="preserve">, </w:t>
      </w:r>
      <w:r>
        <w:t>communication</w:t>
      </w:r>
      <w:r w:rsidR="003A45F5">
        <w:t>s, and other spacecraft electrical systems not covered in other subsystems</w:t>
      </w:r>
      <w:r>
        <w:t>.</w:t>
      </w:r>
      <w:r w:rsidR="003A45F5">
        <w:t xml:space="preserve"> The ground rules and assumptions that guided the avionics design are listed in Table 14.</w:t>
      </w:r>
    </w:p>
    <w:p w:rsidR="003A45F5" w:rsidRDefault="003A45F5" w:rsidP="003A45F5">
      <w:pPr>
        <w:tabs>
          <w:tab w:val="left" w:pos="288"/>
        </w:tabs>
      </w:pPr>
    </w:p>
    <w:p w:rsidR="003A45F5" w:rsidRDefault="003A45F5" w:rsidP="003A45F5">
      <w:pPr>
        <w:pStyle w:val="Caption"/>
        <w:jc w:val="center"/>
      </w:pPr>
      <w:r>
        <w:t xml:space="preserve">Table </w:t>
      </w:r>
      <w:fldSimple w:instr=" SEQ Table \* ARABIC ">
        <w:r w:rsidR="00737A90">
          <w:rPr>
            <w:noProof/>
          </w:rPr>
          <w:t>14</w:t>
        </w:r>
      </w:fldSimple>
      <w:r>
        <w:t xml:space="preserve">  </w:t>
      </w:r>
      <w:r w:rsidR="00397082">
        <w:t>Avionics subsystem ground rules and assumptions</w:t>
      </w:r>
      <w:r w:rsidRPr="001B48FE">
        <w:t>.</w:t>
      </w:r>
    </w:p>
    <w:tbl>
      <w:tblPr>
        <w:tblW w:w="9159" w:type="dxa"/>
        <w:jc w:val="center"/>
        <w:tblLook w:val="04A0" w:firstRow="1" w:lastRow="0" w:firstColumn="1" w:lastColumn="0" w:noHBand="0" w:noVBand="1"/>
      </w:tblPr>
      <w:tblGrid>
        <w:gridCol w:w="1875"/>
        <w:gridCol w:w="4410"/>
        <w:gridCol w:w="2874"/>
      </w:tblGrid>
      <w:tr w:rsidR="00397082" w:rsidTr="006C13EC">
        <w:trPr>
          <w:trHeight w:val="324"/>
          <w:jc w:val="center"/>
        </w:trPr>
        <w:tc>
          <w:tcPr>
            <w:tcW w:w="1875" w:type="dxa"/>
            <w:tcBorders>
              <w:top w:val="single" w:sz="12" w:space="0" w:color="auto"/>
              <w:left w:val="single" w:sz="12" w:space="0" w:color="auto"/>
              <w:bottom w:val="single" w:sz="12" w:space="0" w:color="auto"/>
              <w:right w:val="single" w:sz="12" w:space="0" w:color="auto"/>
            </w:tcBorders>
            <w:shd w:val="clear" w:color="000000" w:fill="D9D9D9"/>
            <w:vAlign w:val="center"/>
            <w:hideMark/>
          </w:tcPr>
          <w:p w:rsidR="00397082" w:rsidRPr="001B48FE" w:rsidRDefault="00397082" w:rsidP="002E7F9E">
            <w:pPr>
              <w:jc w:val="center"/>
              <w:rPr>
                <w:color w:val="000000"/>
              </w:rPr>
            </w:pPr>
            <w:r>
              <w:rPr>
                <w:b/>
                <w:bCs/>
                <w:color w:val="000000"/>
              </w:rPr>
              <w:t>Property</w:t>
            </w:r>
          </w:p>
        </w:tc>
        <w:tc>
          <w:tcPr>
            <w:tcW w:w="4410" w:type="dxa"/>
            <w:tcBorders>
              <w:top w:val="single" w:sz="12" w:space="0" w:color="auto"/>
              <w:left w:val="single" w:sz="12" w:space="0" w:color="auto"/>
              <w:bottom w:val="single" w:sz="12" w:space="0" w:color="auto"/>
              <w:right w:val="single" w:sz="12" w:space="0" w:color="auto"/>
            </w:tcBorders>
            <w:shd w:val="clear" w:color="000000" w:fill="D9D9D9"/>
            <w:vAlign w:val="center"/>
            <w:hideMark/>
          </w:tcPr>
          <w:p w:rsidR="00397082" w:rsidRPr="001B48FE" w:rsidRDefault="00397082" w:rsidP="002E7F9E">
            <w:pPr>
              <w:jc w:val="center"/>
              <w:rPr>
                <w:color w:val="000000"/>
              </w:rPr>
            </w:pPr>
            <w:r>
              <w:rPr>
                <w:b/>
                <w:bCs/>
                <w:color w:val="000000"/>
              </w:rPr>
              <w:t>Value</w:t>
            </w:r>
          </w:p>
        </w:tc>
        <w:tc>
          <w:tcPr>
            <w:tcW w:w="2874" w:type="dxa"/>
            <w:tcBorders>
              <w:top w:val="single" w:sz="12" w:space="0" w:color="auto"/>
              <w:left w:val="single" w:sz="12" w:space="0" w:color="auto"/>
              <w:bottom w:val="single" w:sz="12" w:space="0" w:color="auto"/>
              <w:right w:val="single" w:sz="12" w:space="0" w:color="auto"/>
            </w:tcBorders>
            <w:shd w:val="clear" w:color="000000" w:fill="D9D9D9"/>
            <w:vAlign w:val="center"/>
          </w:tcPr>
          <w:p w:rsidR="00397082" w:rsidRDefault="00397082" w:rsidP="00397082">
            <w:pPr>
              <w:jc w:val="center"/>
              <w:rPr>
                <w:b/>
                <w:bCs/>
                <w:color w:val="000000"/>
              </w:rPr>
            </w:pPr>
            <w:r>
              <w:rPr>
                <w:b/>
                <w:bCs/>
                <w:color w:val="000000"/>
              </w:rPr>
              <w:t>Comments</w:t>
            </w:r>
          </w:p>
        </w:tc>
      </w:tr>
      <w:tr w:rsidR="00397082" w:rsidTr="00EC4C27">
        <w:trPr>
          <w:trHeight w:val="324"/>
          <w:jc w:val="center"/>
        </w:trPr>
        <w:tc>
          <w:tcPr>
            <w:tcW w:w="9159" w:type="dxa"/>
            <w:gridSpan w:val="3"/>
            <w:tcBorders>
              <w:top w:val="single" w:sz="12" w:space="0" w:color="auto"/>
              <w:left w:val="single" w:sz="4" w:space="0" w:color="auto"/>
              <w:bottom w:val="nil"/>
              <w:right w:val="single" w:sz="4" w:space="0" w:color="auto"/>
            </w:tcBorders>
            <w:shd w:val="clear" w:color="auto" w:fill="DEEAF6" w:themeFill="accent1" w:themeFillTint="33"/>
            <w:noWrap/>
            <w:vAlign w:val="center"/>
          </w:tcPr>
          <w:p w:rsidR="00397082" w:rsidRPr="00EC4C27" w:rsidRDefault="00397082" w:rsidP="0073001E">
            <w:pPr>
              <w:widowControl w:val="0"/>
              <w:spacing w:before="120"/>
              <w:jc w:val="center"/>
              <w:rPr>
                <w:b/>
                <w:bCs/>
              </w:rPr>
            </w:pPr>
            <w:r w:rsidRPr="00EC4C27">
              <w:rPr>
                <w:b/>
                <w:bCs/>
              </w:rPr>
              <w:t>Command and Data Handling</w:t>
            </w:r>
          </w:p>
        </w:tc>
      </w:tr>
      <w:tr w:rsidR="00EC4C27" w:rsidTr="006C13EC">
        <w:trPr>
          <w:trHeight w:val="324"/>
          <w:jc w:val="center"/>
        </w:trPr>
        <w:tc>
          <w:tcPr>
            <w:tcW w:w="1875" w:type="dxa"/>
            <w:tcBorders>
              <w:top w:val="single" w:sz="4" w:space="0" w:color="auto"/>
              <w:left w:val="single" w:sz="4" w:space="0" w:color="auto"/>
              <w:bottom w:val="nil"/>
              <w:right w:val="nil"/>
            </w:tcBorders>
            <w:shd w:val="clear" w:color="auto" w:fill="auto"/>
            <w:noWrap/>
            <w:vAlign w:val="center"/>
          </w:tcPr>
          <w:p w:rsidR="00EC4C27" w:rsidRPr="00EC4C27" w:rsidRDefault="00EC4C27" w:rsidP="00EC4C27">
            <w:pPr>
              <w:jc w:val="center"/>
              <w:rPr>
                <w:color w:val="000000"/>
              </w:rPr>
            </w:pPr>
            <w:r w:rsidRPr="00EC4C27">
              <w:rPr>
                <w:color w:val="000000"/>
              </w:rPr>
              <w:t>Flight Computer and C&amp;DH</w:t>
            </w:r>
          </w:p>
        </w:tc>
        <w:tc>
          <w:tcPr>
            <w:tcW w:w="4410" w:type="dxa"/>
            <w:tcBorders>
              <w:top w:val="single" w:sz="4" w:space="0" w:color="auto"/>
              <w:left w:val="single" w:sz="8" w:space="0" w:color="auto"/>
              <w:bottom w:val="nil"/>
              <w:right w:val="single" w:sz="4" w:space="0" w:color="auto"/>
            </w:tcBorders>
            <w:shd w:val="clear" w:color="auto" w:fill="auto"/>
            <w:noWrap/>
            <w:vAlign w:val="center"/>
          </w:tcPr>
          <w:p w:rsidR="00EC4C27" w:rsidRPr="00EC4C27" w:rsidRDefault="00EC4C27" w:rsidP="00EC4C27">
            <w:pPr>
              <w:jc w:val="center"/>
              <w:rPr>
                <w:color w:val="000000"/>
              </w:rPr>
            </w:pPr>
            <w:r w:rsidRPr="00EC4C27">
              <w:rPr>
                <w:color w:val="000000"/>
              </w:rPr>
              <w:t xml:space="preserve">To provide all </w:t>
            </w:r>
            <w:r>
              <w:rPr>
                <w:color w:val="000000"/>
              </w:rPr>
              <w:t xml:space="preserve">spacecraft </w:t>
            </w:r>
            <w:r w:rsidRPr="00EC4C27">
              <w:rPr>
                <w:color w:val="000000"/>
              </w:rPr>
              <w:t>functions</w:t>
            </w:r>
            <w:r w:rsidRPr="00EC4C27">
              <w:rPr>
                <w:color w:val="000000"/>
              </w:rPr>
              <w:br/>
            </w:r>
            <w:r>
              <w:rPr>
                <w:color w:val="000000"/>
              </w:rPr>
              <w:t>i</w:t>
            </w:r>
            <w:r w:rsidRPr="00EC4C27">
              <w:rPr>
                <w:color w:val="000000"/>
              </w:rPr>
              <w:t>ncluding data management, navigation, and control</w:t>
            </w:r>
          </w:p>
        </w:tc>
        <w:tc>
          <w:tcPr>
            <w:tcW w:w="2874" w:type="dxa"/>
            <w:tcBorders>
              <w:top w:val="single" w:sz="4" w:space="0" w:color="auto"/>
              <w:left w:val="single" w:sz="8" w:space="0" w:color="auto"/>
              <w:bottom w:val="nil"/>
              <w:right w:val="single" w:sz="4" w:space="0" w:color="auto"/>
            </w:tcBorders>
            <w:vAlign w:val="center"/>
          </w:tcPr>
          <w:p w:rsidR="00EC4C27" w:rsidRPr="00931FE7" w:rsidRDefault="00EC4C27" w:rsidP="00EC4C27">
            <w:pPr>
              <w:widowControl w:val="0"/>
              <w:jc w:val="center"/>
            </w:pPr>
          </w:p>
        </w:tc>
      </w:tr>
      <w:tr w:rsidR="00EC4C27" w:rsidTr="006C13EC">
        <w:trPr>
          <w:trHeight w:val="324"/>
          <w:jc w:val="center"/>
        </w:trPr>
        <w:tc>
          <w:tcPr>
            <w:tcW w:w="1875" w:type="dxa"/>
            <w:tcBorders>
              <w:top w:val="single" w:sz="4" w:space="0" w:color="auto"/>
              <w:left w:val="single" w:sz="4" w:space="0" w:color="auto"/>
              <w:bottom w:val="nil"/>
              <w:right w:val="nil"/>
            </w:tcBorders>
            <w:shd w:val="clear" w:color="auto" w:fill="auto"/>
            <w:noWrap/>
            <w:vAlign w:val="center"/>
          </w:tcPr>
          <w:p w:rsidR="00EC4C27" w:rsidRPr="00EC4C27" w:rsidRDefault="00EC4C27" w:rsidP="00EC4C27">
            <w:pPr>
              <w:jc w:val="center"/>
              <w:rPr>
                <w:color w:val="000000"/>
              </w:rPr>
            </w:pPr>
            <w:r w:rsidRPr="00EC4C27">
              <w:rPr>
                <w:color w:val="000000"/>
              </w:rPr>
              <w:t>TRL and Heritage</w:t>
            </w:r>
          </w:p>
        </w:tc>
        <w:tc>
          <w:tcPr>
            <w:tcW w:w="4410" w:type="dxa"/>
            <w:tcBorders>
              <w:top w:val="single" w:sz="4" w:space="0" w:color="auto"/>
              <w:left w:val="single" w:sz="8" w:space="0" w:color="auto"/>
              <w:bottom w:val="nil"/>
              <w:right w:val="single" w:sz="4" w:space="0" w:color="auto"/>
            </w:tcBorders>
            <w:shd w:val="clear" w:color="auto" w:fill="auto"/>
            <w:noWrap/>
            <w:vAlign w:val="center"/>
          </w:tcPr>
          <w:p w:rsidR="00EC4C27" w:rsidRPr="00EC4C27" w:rsidRDefault="00EC4C27" w:rsidP="00EC4C27">
            <w:pPr>
              <w:jc w:val="center"/>
              <w:rPr>
                <w:color w:val="000000"/>
              </w:rPr>
            </w:pPr>
            <w:r w:rsidRPr="00EC4C27">
              <w:rPr>
                <w:color w:val="000000"/>
              </w:rPr>
              <w:t>Use high TRL compone</w:t>
            </w:r>
            <w:r>
              <w:rPr>
                <w:color w:val="000000"/>
              </w:rPr>
              <w:t>n</w:t>
            </w:r>
            <w:r w:rsidRPr="00EC4C27">
              <w:rPr>
                <w:color w:val="000000"/>
              </w:rPr>
              <w:t>ts with flight heritage where possible</w:t>
            </w:r>
          </w:p>
        </w:tc>
        <w:tc>
          <w:tcPr>
            <w:tcW w:w="2874" w:type="dxa"/>
            <w:tcBorders>
              <w:top w:val="single" w:sz="4" w:space="0" w:color="auto"/>
              <w:left w:val="single" w:sz="8" w:space="0" w:color="auto"/>
              <w:bottom w:val="nil"/>
              <w:right w:val="single" w:sz="4" w:space="0" w:color="auto"/>
            </w:tcBorders>
            <w:vAlign w:val="center"/>
          </w:tcPr>
          <w:p w:rsidR="00EC4C27" w:rsidRPr="00931FE7" w:rsidRDefault="00EC4C27" w:rsidP="00EC4C27">
            <w:pPr>
              <w:widowControl w:val="0"/>
              <w:jc w:val="center"/>
            </w:pPr>
          </w:p>
        </w:tc>
      </w:tr>
      <w:tr w:rsidR="00EC4C27" w:rsidTr="006C13EC">
        <w:trPr>
          <w:trHeight w:val="324"/>
          <w:jc w:val="center"/>
        </w:trPr>
        <w:tc>
          <w:tcPr>
            <w:tcW w:w="1875" w:type="dxa"/>
            <w:tcBorders>
              <w:top w:val="single" w:sz="4" w:space="0" w:color="auto"/>
              <w:left w:val="single" w:sz="4" w:space="0" w:color="auto"/>
              <w:bottom w:val="nil"/>
              <w:right w:val="nil"/>
            </w:tcBorders>
            <w:shd w:val="clear" w:color="auto" w:fill="auto"/>
            <w:noWrap/>
            <w:vAlign w:val="center"/>
          </w:tcPr>
          <w:p w:rsidR="00EC4C27" w:rsidRPr="00EC4C27" w:rsidRDefault="00EC4C27" w:rsidP="00EC4C27">
            <w:pPr>
              <w:jc w:val="center"/>
              <w:rPr>
                <w:color w:val="000000"/>
              </w:rPr>
            </w:pPr>
            <w:r w:rsidRPr="00EC4C27">
              <w:rPr>
                <w:color w:val="000000"/>
              </w:rPr>
              <w:t>Instruments</w:t>
            </w:r>
          </w:p>
        </w:tc>
        <w:tc>
          <w:tcPr>
            <w:tcW w:w="4410" w:type="dxa"/>
            <w:tcBorders>
              <w:top w:val="single" w:sz="4" w:space="0" w:color="auto"/>
              <w:left w:val="single" w:sz="8" w:space="0" w:color="auto"/>
              <w:bottom w:val="nil"/>
              <w:right w:val="single" w:sz="4" w:space="0" w:color="auto"/>
            </w:tcBorders>
            <w:shd w:val="clear" w:color="auto" w:fill="auto"/>
            <w:noWrap/>
            <w:vAlign w:val="center"/>
          </w:tcPr>
          <w:p w:rsidR="00EC4C27" w:rsidRPr="00EC4C27" w:rsidRDefault="00EC4C27" w:rsidP="00EC4C27">
            <w:pPr>
              <w:jc w:val="center"/>
              <w:rPr>
                <w:color w:val="000000"/>
              </w:rPr>
            </w:pPr>
            <w:r w:rsidRPr="00EC4C27">
              <w:rPr>
                <w:color w:val="000000"/>
              </w:rPr>
              <w:t>Electronics to be provided with instruments</w:t>
            </w:r>
          </w:p>
        </w:tc>
        <w:tc>
          <w:tcPr>
            <w:tcW w:w="2874" w:type="dxa"/>
            <w:tcBorders>
              <w:top w:val="single" w:sz="4" w:space="0" w:color="auto"/>
              <w:left w:val="single" w:sz="8" w:space="0" w:color="auto"/>
              <w:bottom w:val="nil"/>
              <w:right w:val="single" w:sz="4" w:space="0" w:color="auto"/>
            </w:tcBorders>
            <w:vAlign w:val="center"/>
          </w:tcPr>
          <w:p w:rsidR="00EC4C27" w:rsidRPr="00EC4C27" w:rsidRDefault="00EC4C27" w:rsidP="00EC4C27">
            <w:pPr>
              <w:jc w:val="center"/>
              <w:rPr>
                <w:color w:val="000000"/>
              </w:rPr>
            </w:pPr>
            <w:r w:rsidRPr="00EC4C27">
              <w:rPr>
                <w:color w:val="000000"/>
              </w:rPr>
              <w:t>Instruments to supply electronics required to process data</w:t>
            </w:r>
            <w:r w:rsidR="00981DBC">
              <w:rPr>
                <w:color w:val="000000"/>
              </w:rPr>
              <w:t xml:space="preserve">. </w:t>
            </w:r>
            <w:r w:rsidRPr="00EC4C27">
              <w:rPr>
                <w:color w:val="000000"/>
              </w:rPr>
              <w:t xml:space="preserve">S/C to </w:t>
            </w:r>
            <w:r w:rsidRPr="00EC4C27">
              <w:rPr>
                <w:color w:val="000000"/>
              </w:rPr>
              <w:lastRenderedPageBreak/>
              <w:t>store and format data for downlink</w:t>
            </w:r>
          </w:p>
        </w:tc>
      </w:tr>
      <w:tr w:rsidR="00EC4C27" w:rsidTr="006C13EC">
        <w:trPr>
          <w:trHeight w:val="324"/>
          <w:jc w:val="center"/>
        </w:trPr>
        <w:tc>
          <w:tcPr>
            <w:tcW w:w="1875" w:type="dxa"/>
            <w:tcBorders>
              <w:top w:val="single" w:sz="4" w:space="0" w:color="auto"/>
              <w:left w:val="single" w:sz="4" w:space="0" w:color="auto"/>
              <w:bottom w:val="nil"/>
              <w:right w:val="nil"/>
            </w:tcBorders>
            <w:shd w:val="clear" w:color="auto" w:fill="auto"/>
            <w:noWrap/>
            <w:vAlign w:val="center"/>
          </w:tcPr>
          <w:p w:rsidR="00EC4C27" w:rsidRPr="00EC4C27" w:rsidRDefault="00EC4C27" w:rsidP="00EC4C27">
            <w:pPr>
              <w:jc w:val="center"/>
              <w:rPr>
                <w:color w:val="000000"/>
              </w:rPr>
            </w:pPr>
            <w:r w:rsidRPr="00EC4C27">
              <w:rPr>
                <w:color w:val="000000"/>
              </w:rPr>
              <w:lastRenderedPageBreak/>
              <w:t>Data Rates and Durations</w:t>
            </w:r>
          </w:p>
        </w:tc>
        <w:tc>
          <w:tcPr>
            <w:tcW w:w="4410" w:type="dxa"/>
            <w:tcBorders>
              <w:top w:val="single" w:sz="4" w:space="0" w:color="auto"/>
              <w:left w:val="single" w:sz="8" w:space="0" w:color="auto"/>
              <w:bottom w:val="nil"/>
              <w:right w:val="single" w:sz="4" w:space="0" w:color="auto"/>
            </w:tcBorders>
            <w:shd w:val="clear" w:color="auto" w:fill="auto"/>
            <w:noWrap/>
            <w:vAlign w:val="center"/>
          </w:tcPr>
          <w:p w:rsidR="00EC4C27" w:rsidRPr="00EC4C27" w:rsidRDefault="00EC4C27" w:rsidP="00EC4C27">
            <w:pPr>
              <w:jc w:val="center"/>
              <w:rPr>
                <w:color w:val="000000"/>
              </w:rPr>
            </w:pPr>
            <w:r w:rsidRPr="00EC4C27">
              <w:rPr>
                <w:color w:val="000000"/>
              </w:rPr>
              <w:t>280 kbps continuous data collection includes all instruments and S/C data (raw data)</w:t>
            </w:r>
            <w:r w:rsidR="00981DBC">
              <w:rPr>
                <w:color w:val="000000"/>
              </w:rPr>
              <w:t xml:space="preserve">. </w:t>
            </w:r>
            <w:r w:rsidRPr="00EC4C27">
              <w:rPr>
                <w:color w:val="000000"/>
              </w:rPr>
              <w:t>Downlink at least once per day.</w:t>
            </w:r>
            <w:r w:rsidRPr="00EC4C27">
              <w:rPr>
                <w:color w:val="000000"/>
              </w:rPr>
              <w:br/>
              <w:t xml:space="preserve">Total  data for 24 hours, 24 </w:t>
            </w:r>
            <w:proofErr w:type="spellStart"/>
            <w:r w:rsidRPr="00EC4C27">
              <w:rPr>
                <w:color w:val="000000"/>
              </w:rPr>
              <w:t>Gbits</w:t>
            </w:r>
            <w:proofErr w:type="spellEnd"/>
            <w:r w:rsidRPr="00EC4C27">
              <w:rPr>
                <w:color w:val="000000"/>
              </w:rPr>
              <w:t xml:space="preserve"> (raw data)</w:t>
            </w:r>
          </w:p>
        </w:tc>
        <w:tc>
          <w:tcPr>
            <w:tcW w:w="2874" w:type="dxa"/>
            <w:tcBorders>
              <w:top w:val="single" w:sz="4" w:space="0" w:color="auto"/>
              <w:left w:val="single" w:sz="8" w:space="0" w:color="auto"/>
              <w:bottom w:val="nil"/>
              <w:right w:val="single" w:sz="4" w:space="0" w:color="auto"/>
            </w:tcBorders>
            <w:vAlign w:val="center"/>
          </w:tcPr>
          <w:p w:rsidR="00EC4C27" w:rsidRPr="00EC4C27" w:rsidRDefault="00EC4C27" w:rsidP="00EC4C27">
            <w:pPr>
              <w:jc w:val="center"/>
              <w:rPr>
                <w:color w:val="000000"/>
              </w:rPr>
            </w:pPr>
            <w:r w:rsidRPr="00EC4C27">
              <w:rPr>
                <w:color w:val="000000"/>
              </w:rPr>
              <w:t>Assume 275 kbps total instrument data continuous</w:t>
            </w:r>
            <w:r w:rsidRPr="00EC4C27">
              <w:rPr>
                <w:color w:val="000000"/>
              </w:rPr>
              <w:br/>
              <w:t>Lossy compression 1:4 possible if needed</w:t>
            </w:r>
          </w:p>
        </w:tc>
      </w:tr>
      <w:tr w:rsidR="00EC4C27" w:rsidTr="006C13EC">
        <w:trPr>
          <w:trHeight w:val="324"/>
          <w:jc w:val="center"/>
        </w:trPr>
        <w:tc>
          <w:tcPr>
            <w:tcW w:w="1875" w:type="dxa"/>
            <w:tcBorders>
              <w:top w:val="single" w:sz="4" w:space="0" w:color="auto"/>
              <w:left w:val="single" w:sz="4" w:space="0" w:color="auto"/>
              <w:bottom w:val="nil"/>
              <w:right w:val="nil"/>
            </w:tcBorders>
            <w:shd w:val="clear" w:color="auto" w:fill="auto"/>
            <w:noWrap/>
            <w:vAlign w:val="center"/>
          </w:tcPr>
          <w:p w:rsidR="00EC4C27" w:rsidRPr="00EC4C27" w:rsidRDefault="00EC4C27" w:rsidP="00EC4C27">
            <w:pPr>
              <w:jc w:val="center"/>
              <w:rPr>
                <w:color w:val="000000"/>
              </w:rPr>
            </w:pPr>
            <w:r w:rsidRPr="00EC4C27">
              <w:rPr>
                <w:color w:val="000000"/>
              </w:rPr>
              <w:t>Data Overhead &amp; Margin</w:t>
            </w:r>
          </w:p>
        </w:tc>
        <w:tc>
          <w:tcPr>
            <w:tcW w:w="4410" w:type="dxa"/>
            <w:tcBorders>
              <w:top w:val="single" w:sz="4" w:space="0" w:color="auto"/>
              <w:left w:val="single" w:sz="8" w:space="0" w:color="auto"/>
              <w:bottom w:val="nil"/>
              <w:right w:val="single" w:sz="4" w:space="0" w:color="auto"/>
            </w:tcBorders>
            <w:shd w:val="clear" w:color="auto" w:fill="auto"/>
            <w:noWrap/>
            <w:vAlign w:val="center"/>
          </w:tcPr>
          <w:p w:rsidR="00EC4C27" w:rsidRPr="00EC4C27" w:rsidRDefault="00EC4C27" w:rsidP="00EC4C27">
            <w:pPr>
              <w:jc w:val="center"/>
              <w:rPr>
                <w:color w:val="000000"/>
              </w:rPr>
            </w:pPr>
            <w:r w:rsidRPr="00EC4C27">
              <w:rPr>
                <w:color w:val="000000"/>
              </w:rPr>
              <w:t>With 30% data overhead, ~32Gbits/24hr (4 GB/day)</w:t>
            </w:r>
          </w:p>
        </w:tc>
        <w:tc>
          <w:tcPr>
            <w:tcW w:w="2874" w:type="dxa"/>
            <w:tcBorders>
              <w:top w:val="single" w:sz="4" w:space="0" w:color="auto"/>
              <w:left w:val="single" w:sz="8" w:space="0" w:color="auto"/>
              <w:bottom w:val="nil"/>
              <w:right w:val="single" w:sz="4" w:space="0" w:color="auto"/>
            </w:tcBorders>
            <w:vAlign w:val="center"/>
          </w:tcPr>
          <w:p w:rsidR="00EC4C27" w:rsidRPr="00EC4C27" w:rsidRDefault="00EC4C27" w:rsidP="00EC4C27">
            <w:pPr>
              <w:jc w:val="center"/>
              <w:rPr>
                <w:color w:val="000000"/>
              </w:rPr>
            </w:pPr>
            <w:r w:rsidRPr="00EC4C27">
              <w:rPr>
                <w:color w:val="000000"/>
              </w:rPr>
              <w:t>per CCDSD formatting</w:t>
            </w:r>
          </w:p>
        </w:tc>
      </w:tr>
      <w:tr w:rsidR="00EC4C27" w:rsidTr="006C13EC">
        <w:trPr>
          <w:trHeight w:val="324"/>
          <w:jc w:val="center"/>
        </w:trPr>
        <w:tc>
          <w:tcPr>
            <w:tcW w:w="1875" w:type="dxa"/>
            <w:tcBorders>
              <w:top w:val="single" w:sz="4" w:space="0" w:color="auto"/>
              <w:left w:val="single" w:sz="4" w:space="0" w:color="auto"/>
              <w:bottom w:val="nil"/>
              <w:right w:val="nil"/>
            </w:tcBorders>
            <w:shd w:val="clear" w:color="auto" w:fill="auto"/>
            <w:noWrap/>
            <w:vAlign w:val="center"/>
          </w:tcPr>
          <w:p w:rsidR="00EC4C27" w:rsidRPr="00EC4C27" w:rsidRDefault="00EC4C27" w:rsidP="00EC4C27">
            <w:pPr>
              <w:jc w:val="center"/>
              <w:rPr>
                <w:color w:val="000000"/>
              </w:rPr>
            </w:pPr>
            <w:r w:rsidRPr="00EC4C27">
              <w:rPr>
                <w:color w:val="000000"/>
              </w:rPr>
              <w:t>Data storage</w:t>
            </w:r>
          </w:p>
        </w:tc>
        <w:tc>
          <w:tcPr>
            <w:tcW w:w="4410" w:type="dxa"/>
            <w:tcBorders>
              <w:top w:val="single" w:sz="4" w:space="0" w:color="auto"/>
              <w:left w:val="single" w:sz="8" w:space="0" w:color="auto"/>
              <w:bottom w:val="nil"/>
              <w:right w:val="single" w:sz="4" w:space="0" w:color="auto"/>
            </w:tcBorders>
            <w:shd w:val="clear" w:color="auto" w:fill="auto"/>
            <w:noWrap/>
            <w:vAlign w:val="center"/>
          </w:tcPr>
          <w:p w:rsidR="00EC4C27" w:rsidRPr="00EC4C27" w:rsidRDefault="00EC4C27" w:rsidP="00EC4C27">
            <w:pPr>
              <w:jc w:val="center"/>
            </w:pPr>
            <w:r w:rsidRPr="00EC4C27">
              <w:t>14 days of non-volatile memory storage, for sun outage time.</w:t>
            </w:r>
            <w:r w:rsidRPr="00EC4C27">
              <w:br/>
              <w:t>(Science data to be selective over outage times to meet downlink rates, consider data compression)</w:t>
            </w:r>
          </w:p>
        </w:tc>
        <w:tc>
          <w:tcPr>
            <w:tcW w:w="2874" w:type="dxa"/>
            <w:tcBorders>
              <w:top w:val="single" w:sz="4" w:space="0" w:color="auto"/>
              <w:left w:val="single" w:sz="8" w:space="0" w:color="auto"/>
              <w:bottom w:val="nil"/>
              <w:right w:val="single" w:sz="4" w:space="0" w:color="auto"/>
            </w:tcBorders>
            <w:vAlign w:val="center"/>
          </w:tcPr>
          <w:p w:rsidR="00EC4C27" w:rsidRPr="00EC4C27" w:rsidRDefault="00EC4C27" w:rsidP="00EC4C27">
            <w:pPr>
              <w:jc w:val="center"/>
            </w:pPr>
            <w:r w:rsidRPr="00EC4C27">
              <w:t>450Gbits raw data (56GB) over 14 days</w:t>
            </w:r>
            <w:r w:rsidRPr="00EC4C27">
              <w:br/>
              <w:t>Solar Cruiser provided 64GB</w:t>
            </w:r>
          </w:p>
        </w:tc>
      </w:tr>
      <w:tr w:rsidR="00EC4C27" w:rsidTr="006C13EC">
        <w:trPr>
          <w:trHeight w:val="324"/>
          <w:jc w:val="center"/>
        </w:trPr>
        <w:tc>
          <w:tcPr>
            <w:tcW w:w="1875" w:type="dxa"/>
            <w:tcBorders>
              <w:top w:val="single" w:sz="4" w:space="0" w:color="auto"/>
              <w:left w:val="single" w:sz="4" w:space="0" w:color="auto"/>
              <w:bottom w:val="nil"/>
              <w:right w:val="nil"/>
            </w:tcBorders>
            <w:shd w:val="clear" w:color="auto" w:fill="auto"/>
            <w:noWrap/>
            <w:vAlign w:val="center"/>
          </w:tcPr>
          <w:p w:rsidR="00EC4C27" w:rsidRPr="00EC4C27" w:rsidRDefault="00EC4C27" w:rsidP="00EC4C27">
            <w:pPr>
              <w:jc w:val="center"/>
              <w:rPr>
                <w:color w:val="000000"/>
              </w:rPr>
            </w:pPr>
            <w:r w:rsidRPr="00EC4C27">
              <w:rPr>
                <w:color w:val="000000"/>
              </w:rPr>
              <w:t>Environments</w:t>
            </w:r>
          </w:p>
        </w:tc>
        <w:tc>
          <w:tcPr>
            <w:tcW w:w="4410" w:type="dxa"/>
            <w:tcBorders>
              <w:top w:val="single" w:sz="4" w:space="0" w:color="auto"/>
              <w:left w:val="single" w:sz="8" w:space="0" w:color="auto"/>
              <w:bottom w:val="nil"/>
              <w:right w:val="single" w:sz="4" w:space="0" w:color="auto"/>
            </w:tcBorders>
            <w:shd w:val="clear" w:color="auto" w:fill="auto"/>
            <w:noWrap/>
            <w:vAlign w:val="center"/>
          </w:tcPr>
          <w:p w:rsidR="00EC4C27" w:rsidRPr="00EC4C27" w:rsidRDefault="00EC4C27" w:rsidP="00EC4C27">
            <w:pPr>
              <w:jc w:val="center"/>
              <w:rPr>
                <w:color w:val="000000"/>
              </w:rPr>
            </w:pPr>
            <w:r w:rsidRPr="00EC4C27">
              <w:rPr>
                <w:color w:val="000000"/>
              </w:rPr>
              <w:t>Deep space radiation environment, 12 year minimum life</w:t>
            </w:r>
          </w:p>
        </w:tc>
        <w:tc>
          <w:tcPr>
            <w:tcW w:w="2874" w:type="dxa"/>
            <w:tcBorders>
              <w:top w:val="single" w:sz="4" w:space="0" w:color="auto"/>
              <w:left w:val="single" w:sz="8" w:space="0" w:color="auto"/>
              <w:bottom w:val="nil"/>
              <w:right w:val="single" w:sz="4" w:space="0" w:color="auto"/>
            </w:tcBorders>
            <w:vAlign w:val="center"/>
          </w:tcPr>
          <w:p w:rsidR="00EC4C27" w:rsidRPr="00EC4C27" w:rsidRDefault="00EC4C27" w:rsidP="00EC4C27">
            <w:pPr>
              <w:jc w:val="center"/>
              <w:rPr>
                <w:color w:val="000000"/>
              </w:rPr>
            </w:pPr>
            <w:r w:rsidRPr="00EC4C27">
              <w:rPr>
                <w:color w:val="000000"/>
              </w:rPr>
              <w:t xml:space="preserve">Kon-Tiki 20 </w:t>
            </w:r>
            <w:proofErr w:type="spellStart"/>
            <w:r w:rsidRPr="00EC4C27">
              <w:rPr>
                <w:color w:val="000000"/>
              </w:rPr>
              <w:t>krad</w:t>
            </w:r>
            <w:proofErr w:type="spellEnd"/>
            <w:r w:rsidRPr="00EC4C27">
              <w:rPr>
                <w:color w:val="000000"/>
              </w:rPr>
              <w:t xml:space="preserve"> TID</w:t>
            </w:r>
          </w:p>
        </w:tc>
      </w:tr>
      <w:tr w:rsidR="00EC4C27" w:rsidTr="006C13EC">
        <w:trPr>
          <w:trHeight w:val="324"/>
          <w:jc w:val="center"/>
        </w:trPr>
        <w:tc>
          <w:tcPr>
            <w:tcW w:w="1875" w:type="dxa"/>
            <w:tcBorders>
              <w:top w:val="single" w:sz="4" w:space="0" w:color="auto"/>
              <w:left w:val="single" w:sz="4" w:space="0" w:color="auto"/>
              <w:bottom w:val="single" w:sz="4" w:space="0" w:color="auto"/>
              <w:right w:val="nil"/>
            </w:tcBorders>
            <w:shd w:val="clear" w:color="auto" w:fill="auto"/>
            <w:noWrap/>
            <w:vAlign w:val="center"/>
          </w:tcPr>
          <w:p w:rsidR="00EC4C27" w:rsidRPr="00EC4C27" w:rsidRDefault="00EC4C27" w:rsidP="00EC4C27">
            <w:pPr>
              <w:jc w:val="center"/>
              <w:rPr>
                <w:color w:val="000000"/>
              </w:rPr>
            </w:pPr>
            <w:r w:rsidRPr="00EC4C27">
              <w:rPr>
                <w:color w:val="000000"/>
              </w:rPr>
              <w:t>Redundancy</w:t>
            </w:r>
          </w:p>
        </w:tc>
        <w:tc>
          <w:tcPr>
            <w:tcW w:w="4410" w:type="dxa"/>
            <w:tcBorders>
              <w:top w:val="single" w:sz="4" w:space="0" w:color="auto"/>
              <w:left w:val="single" w:sz="8" w:space="0" w:color="auto"/>
              <w:bottom w:val="single" w:sz="4" w:space="0" w:color="auto"/>
              <w:right w:val="single" w:sz="4" w:space="0" w:color="auto"/>
            </w:tcBorders>
            <w:shd w:val="clear" w:color="auto" w:fill="auto"/>
            <w:noWrap/>
            <w:vAlign w:val="center"/>
          </w:tcPr>
          <w:p w:rsidR="00EC4C27" w:rsidRPr="00EC4C27" w:rsidRDefault="00EC4C27" w:rsidP="00EC4C27">
            <w:pPr>
              <w:jc w:val="center"/>
              <w:rPr>
                <w:color w:val="000000"/>
              </w:rPr>
            </w:pPr>
            <w:r w:rsidRPr="00EC4C27">
              <w:rPr>
                <w:color w:val="000000"/>
              </w:rPr>
              <w:t>Class C - No redundancy required</w:t>
            </w:r>
          </w:p>
        </w:tc>
        <w:tc>
          <w:tcPr>
            <w:tcW w:w="2874" w:type="dxa"/>
            <w:tcBorders>
              <w:top w:val="single" w:sz="4" w:space="0" w:color="auto"/>
              <w:left w:val="single" w:sz="8" w:space="0" w:color="auto"/>
              <w:bottom w:val="single" w:sz="4" w:space="0" w:color="auto"/>
              <w:right w:val="single" w:sz="4" w:space="0" w:color="auto"/>
            </w:tcBorders>
            <w:vAlign w:val="center"/>
          </w:tcPr>
          <w:p w:rsidR="00EC4C27" w:rsidRPr="00EC4C27" w:rsidRDefault="00EC4C27" w:rsidP="00EC4C27">
            <w:pPr>
              <w:jc w:val="center"/>
              <w:rPr>
                <w:color w:val="000000"/>
              </w:rPr>
            </w:pPr>
            <w:r w:rsidRPr="00EC4C27">
              <w:rPr>
                <w:color w:val="000000"/>
              </w:rPr>
              <w:t>Fault tolerance desired if minimal impact</w:t>
            </w:r>
          </w:p>
        </w:tc>
      </w:tr>
      <w:tr w:rsidR="00EC4C27" w:rsidTr="006C13EC">
        <w:trPr>
          <w:trHeight w:val="324"/>
          <w:jc w:val="center"/>
        </w:trPr>
        <w:tc>
          <w:tcPr>
            <w:tcW w:w="1875" w:type="dxa"/>
            <w:tcBorders>
              <w:top w:val="single" w:sz="4" w:space="0" w:color="auto"/>
              <w:left w:val="single" w:sz="4" w:space="0" w:color="auto"/>
              <w:bottom w:val="single" w:sz="12" w:space="0" w:color="auto"/>
              <w:right w:val="nil"/>
            </w:tcBorders>
            <w:shd w:val="clear" w:color="auto" w:fill="auto"/>
            <w:noWrap/>
            <w:vAlign w:val="center"/>
          </w:tcPr>
          <w:p w:rsidR="00EC4C27" w:rsidRPr="00EC4C27" w:rsidRDefault="00EC4C27" w:rsidP="00EC4C27">
            <w:pPr>
              <w:jc w:val="center"/>
              <w:rPr>
                <w:color w:val="000000"/>
              </w:rPr>
            </w:pPr>
            <w:r w:rsidRPr="00EC4C27">
              <w:rPr>
                <w:color w:val="000000"/>
              </w:rPr>
              <w:t>Flight Computer and C&amp;DH</w:t>
            </w:r>
          </w:p>
        </w:tc>
        <w:tc>
          <w:tcPr>
            <w:tcW w:w="4410" w:type="dxa"/>
            <w:tcBorders>
              <w:top w:val="single" w:sz="4" w:space="0" w:color="auto"/>
              <w:left w:val="single" w:sz="8" w:space="0" w:color="auto"/>
              <w:bottom w:val="single" w:sz="12" w:space="0" w:color="auto"/>
              <w:right w:val="single" w:sz="4" w:space="0" w:color="auto"/>
            </w:tcBorders>
            <w:shd w:val="clear" w:color="auto" w:fill="auto"/>
            <w:noWrap/>
            <w:vAlign w:val="center"/>
          </w:tcPr>
          <w:p w:rsidR="00EC4C27" w:rsidRPr="00EC4C27" w:rsidRDefault="00EC4C27" w:rsidP="00EC4C27">
            <w:pPr>
              <w:jc w:val="center"/>
              <w:rPr>
                <w:color w:val="000000"/>
              </w:rPr>
            </w:pPr>
            <w:r w:rsidRPr="00EC4C27">
              <w:rPr>
                <w:color w:val="000000"/>
              </w:rPr>
              <w:t>To provide all S/C functions</w:t>
            </w:r>
            <w:r w:rsidRPr="00EC4C27">
              <w:rPr>
                <w:color w:val="000000"/>
              </w:rPr>
              <w:br/>
              <w:t>Including data management, navigation, and control</w:t>
            </w:r>
          </w:p>
        </w:tc>
        <w:tc>
          <w:tcPr>
            <w:tcW w:w="2874" w:type="dxa"/>
            <w:tcBorders>
              <w:top w:val="single" w:sz="4" w:space="0" w:color="auto"/>
              <w:left w:val="single" w:sz="8" w:space="0" w:color="auto"/>
              <w:bottom w:val="single" w:sz="12" w:space="0" w:color="auto"/>
              <w:right w:val="single" w:sz="4" w:space="0" w:color="auto"/>
            </w:tcBorders>
            <w:vAlign w:val="center"/>
          </w:tcPr>
          <w:p w:rsidR="00EC4C27" w:rsidRPr="00EC4C27" w:rsidRDefault="00EC4C27" w:rsidP="00EC4C27">
            <w:pPr>
              <w:jc w:val="center"/>
              <w:rPr>
                <w:color w:val="000000"/>
              </w:rPr>
            </w:pPr>
            <w:r w:rsidRPr="00EC4C27">
              <w:rPr>
                <w:color w:val="000000"/>
              </w:rPr>
              <w:t>Instruments to supply electronics required to process data</w:t>
            </w:r>
            <w:r w:rsidR="00981DBC">
              <w:rPr>
                <w:color w:val="000000"/>
              </w:rPr>
              <w:t xml:space="preserve">. </w:t>
            </w:r>
            <w:r w:rsidRPr="00EC4C27">
              <w:rPr>
                <w:color w:val="000000"/>
              </w:rPr>
              <w:t>S/C to store and format data for downlink</w:t>
            </w:r>
          </w:p>
        </w:tc>
      </w:tr>
      <w:tr w:rsidR="00397082" w:rsidTr="00EC4C27">
        <w:trPr>
          <w:trHeight w:val="324"/>
          <w:jc w:val="center"/>
        </w:trPr>
        <w:tc>
          <w:tcPr>
            <w:tcW w:w="9159" w:type="dxa"/>
            <w:gridSpan w:val="3"/>
            <w:tcBorders>
              <w:top w:val="single" w:sz="12" w:space="0" w:color="auto"/>
              <w:left w:val="single" w:sz="4" w:space="0" w:color="auto"/>
              <w:bottom w:val="single" w:sz="4" w:space="0" w:color="auto"/>
              <w:right w:val="single" w:sz="4" w:space="0" w:color="auto"/>
            </w:tcBorders>
            <w:shd w:val="clear" w:color="auto" w:fill="DEEAF6" w:themeFill="accent1" w:themeFillTint="33"/>
            <w:noWrap/>
            <w:vAlign w:val="center"/>
          </w:tcPr>
          <w:p w:rsidR="00397082" w:rsidRPr="00EC4C27" w:rsidRDefault="00397082" w:rsidP="0073001E">
            <w:pPr>
              <w:widowControl w:val="0"/>
              <w:spacing w:before="120"/>
              <w:jc w:val="center"/>
              <w:rPr>
                <w:b/>
                <w:bCs/>
              </w:rPr>
            </w:pPr>
            <w:r w:rsidRPr="00EC4C27">
              <w:rPr>
                <w:b/>
                <w:bCs/>
              </w:rPr>
              <w:t>Communications</w:t>
            </w:r>
          </w:p>
        </w:tc>
      </w:tr>
      <w:tr w:rsidR="006C13EC" w:rsidTr="000E6672">
        <w:trPr>
          <w:trHeight w:val="324"/>
          <w:jc w:val="center"/>
        </w:trPr>
        <w:tc>
          <w:tcPr>
            <w:tcW w:w="1875" w:type="dxa"/>
            <w:tcBorders>
              <w:top w:val="single" w:sz="4" w:space="0" w:color="auto"/>
              <w:left w:val="single" w:sz="4" w:space="0" w:color="auto"/>
              <w:bottom w:val="single" w:sz="4" w:space="0" w:color="auto"/>
              <w:right w:val="nil"/>
            </w:tcBorders>
            <w:shd w:val="clear" w:color="auto" w:fill="auto"/>
            <w:noWrap/>
            <w:vAlign w:val="center"/>
          </w:tcPr>
          <w:p w:rsidR="006C13EC" w:rsidRPr="006C13EC" w:rsidRDefault="006C13EC" w:rsidP="001745DA">
            <w:pPr>
              <w:jc w:val="center"/>
              <w:rPr>
                <w:color w:val="000000"/>
              </w:rPr>
            </w:pPr>
            <w:r w:rsidRPr="006C13EC">
              <w:rPr>
                <w:color w:val="000000"/>
              </w:rPr>
              <w:t>Uplink/Downlink Rates</w:t>
            </w:r>
          </w:p>
        </w:tc>
        <w:tc>
          <w:tcPr>
            <w:tcW w:w="4410" w:type="dxa"/>
            <w:tcBorders>
              <w:top w:val="single" w:sz="4" w:space="0" w:color="auto"/>
              <w:left w:val="single" w:sz="8" w:space="0" w:color="auto"/>
              <w:bottom w:val="single" w:sz="4" w:space="0" w:color="auto"/>
              <w:right w:val="single" w:sz="4" w:space="0" w:color="auto"/>
            </w:tcBorders>
            <w:shd w:val="clear" w:color="auto" w:fill="auto"/>
            <w:noWrap/>
            <w:vAlign w:val="center"/>
          </w:tcPr>
          <w:p w:rsidR="006C13EC" w:rsidRPr="006C13EC" w:rsidRDefault="006C13EC" w:rsidP="000E6672">
            <w:pPr>
              <w:jc w:val="center"/>
              <w:rPr>
                <w:color w:val="000000"/>
              </w:rPr>
            </w:pPr>
            <w:r w:rsidRPr="006C13EC">
              <w:rPr>
                <w:color w:val="000000"/>
              </w:rPr>
              <w:t>Use DSN for communications</w:t>
            </w:r>
            <w:r w:rsidRPr="006C13EC">
              <w:rPr>
                <w:color w:val="000000"/>
              </w:rPr>
              <w:br/>
              <w:t>X-band, 10 Mbps downlink rate max</w:t>
            </w:r>
            <w:r w:rsidRPr="006C13EC">
              <w:rPr>
                <w:color w:val="000000"/>
              </w:rPr>
              <w:br/>
              <w:t>2 uplink rate minimum</w:t>
            </w:r>
            <w:r w:rsidRPr="006C13EC">
              <w:rPr>
                <w:color w:val="000000"/>
              </w:rPr>
              <w:br/>
              <w:t>No comm possible during sun exclusion periods (4 deg)</w:t>
            </w:r>
          </w:p>
        </w:tc>
        <w:tc>
          <w:tcPr>
            <w:tcW w:w="2874" w:type="dxa"/>
            <w:tcBorders>
              <w:top w:val="single" w:sz="4" w:space="0" w:color="auto"/>
              <w:left w:val="single" w:sz="8" w:space="0" w:color="auto"/>
              <w:bottom w:val="single" w:sz="4" w:space="0" w:color="auto"/>
              <w:right w:val="single" w:sz="4" w:space="0" w:color="auto"/>
            </w:tcBorders>
            <w:vAlign w:val="center"/>
          </w:tcPr>
          <w:p w:rsidR="006C13EC" w:rsidRPr="006C13EC" w:rsidRDefault="006C13EC" w:rsidP="001745DA">
            <w:pPr>
              <w:jc w:val="center"/>
              <w:rPr>
                <w:color w:val="000000"/>
              </w:rPr>
            </w:pPr>
            <w:r w:rsidRPr="006C13EC">
              <w:rPr>
                <w:color w:val="000000"/>
              </w:rPr>
              <w:t xml:space="preserve">Polaris transponder, to have </w:t>
            </w:r>
            <w:r w:rsidR="00FB6267" w:rsidRPr="006C13EC">
              <w:rPr>
                <w:color w:val="000000"/>
              </w:rPr>
              <w:t>herit</w:t>
            </w:r>
            <w:r w:rsidR="00FB6267">
              <w:rPr>
                <w:color w:val="000000"/>
              </w:rPr>
              <w:t>a</w:t>
            </w:r>
            <w:r w:rsidR="00FB6267" w:rsidRPr="006C13EC">
              <w:rPr>
                <w:color w:val="000000"/>
              </w:rPr>
              <w:t>ge</w:t>
            </w:r>
            <w:r w:rsidRPr="006C13EC">
              <w:rPr>
                <w:color w:val="000000"/>
              </w:rPr>
              <w:t xml:space="preserve"> from NEA Scout and Solar Cruiser (25kbps d</w:t>
            </w:r>
            <w:r w:rsidR="001850D8">
              <w:rPr>
                <w:color w:val="000000"/>
              </w:rPr>
              <w:t>o</w:t>
            </w:r>
            <w:r w:rsidRPr="006C13EC">
              <w:rPr>
                <w:color w:val="000000"/>
              </w:rPr>
              <w:t>wn, 2kbps up, at 2.5Mkm</w:t>
            </w:r>
            <w:r w:rsidR="00981DBC">
              <w:rPr>
                <w:color w:val="000000"/>
              </w:rPr>
              <w:t xml:space="preserve">. </w:t>
            </w:r>
            <w:r w:rsidRPr="006C13EC">
              <w:rPr>
                <w:color w:val="000000"/>
              </w:rPr>
              <w:t>Uplink violume150kb/contact).</w:t>
            </w:r>
            <w:r w:rsidRPr="006C13EC">
              <w:rPr>
                <w:color w:val="000000"/>
              </w:rPr>
              <w:br/>
              <w:t>Limited data rates per NTIA</w:t>
            </w:r>
          </w:p>
        </w:tc>
      </w:tr>
      <w:tr w:rsidR="006C13EC" w:rsidTr="001745DA">
        <w:trPr>
          <w:trHeight w:val="324"/>
          <w:jc w:val="center"/>
        </w:trPr>
        <w:tc>
          <w:tcPr>
            <w:tcW w:w="1875" w:type="dxa"/>
            <w:tcBorders>
              <w:top w:val="single" w:sz="4" w:space="0" w:color="auto"/>
              <w:left w:val="single" w:sz="4" w:space="0" w:color="auto"/>
              <w:bottom w:val="single" w:sz="4" w:space="0" w:color="auto"/>
              <w:right w:val="nil"/>
            </w:tcBorders>
            <w:shd w:val="clear" w:color="auto" w:fill="auto"/>
            <w:noWrap/>
            <w:vAlign w:val="center"/>
          </w:tcPr>
          <w:p w:rsidR="006C13EC" w:rsidRPr="006C13EC" w:rsidRDefault="006C13EC" w:rsidP="001745DA">
            <w:pPr>
              <w:jc w:val="center"/>
              <w:rPr>
                <w:color w:val="000000"/>
              </w:rPr>
            </w:pPr>
            <w:r w:rsidRPr="006C13EC">
              <w:rPr>
                <w:color w:val="000000"/>
              </w:rPr>
              <w:t>Link Budget Margin</w:t>
            </w:r>
          </w:p>
        </w:tc>
        <w:tc>
          <w:tcPr>
            <w:tcW w:w="4410" w:type="dxa"/>
            <w:tcBorders>
              <w:top w:val="single" w:sz="4" w:space="0" w:color="auto"/>
              <w:left w:val="single" w:sz="8" w:space="0" w:color="auto"/>
              <w:bottom w:val="single" w:sz="4" w:space="0" w:color="auto"/>
              <w:right w:val="single" w:sz="4" w:space="0" w:color="auto"/>
            </w:tcBorders>
            <w:shd w:val="clear" w:color="auto" w:fill="auto"/>
            <w:noWrap/>
            <w:vAlign w:val="center"/>
          </w:tcPr>
          <w:p w:rsidR="006C13EC" w:rsidRPr="006C13EC" w:rsidRDefault="006C13EC" w:rsidP="001745DA">
            <w:pPr>
              <w:jc w:val="center"/>
              <w:rPr>
                <w:color w:val="000000"/>
              </w:rPr>
            </w:pPr>
            <w:r w:rsidRPr="006C13EC">
              <w:rPr>
                <w:color w:val="000000"/>
              </w:rPr>
              <w:t>3 dB margin, minimum</w:t>
            </w:r>
          </w:p>
        </w:tc>
        <w:tc>
          <w:tcPr>
            <w:tcW w:w="2874" w:type="dxa"/>
            <w:tcBorders>
              <w:top w:val="single" w:sz="4" w:space="0" w:color="auto"/>
              <w:left w:val="single" w:sz="8" w:space="0" w:color="auto"/>
              <w:bottom w:val="single" w:sz="4" w:space="0" w:color="auto"/>
              <w:right w:val="single" w:sz="4" w:space="0" w:color="auto"/>
            </w:tcBorders>
            <w:vAlign w:val="center"/>
          </w:tcPr>
          <w:p w:rsidR="006C13EC" w:rsidRPr="006C13EC" w:rsidRDefault="006C13EC" w:rsidP="001745DA">
            <w:pPr>
              <w:jc w:val="center"/>
              <w:rPr>
                <w:color w:val="000000"/>
              </w:rPr>
            </w:pPr>
          </w:p>
        </w:tc>
      </w:tr>
      <w:tr w:rsidR="006C13EC" w:rsidTr="001745DA">
        <w:trPr>
          <w:trHeight w:val="324"/>
          <w:jc w:val="center"/>
        </w:trPr>
        <w:tc>
          <w:tcPr>
            <w:tcW w:w="1875" w:type="dxa"/>
            <w:tcBorders>
              <w:top w:val="single" w:sz="4" w:space="0" w:color="auto"/>
              <w:left w:val="single" w:sz="4" w:space="0" w:color="auto"/>
              <w:bottom w:val="single" w:sz="4" w:space="0" w:color="auto"/>
              <w:right w:val="nil"/>
            </w:tcBorders>
            <w:shd w:val="clear" w:color="auto" w:fill="auto"/>
            <w:noWrap/>
            <w:vAlign w:val="center"/>
          </w:tcPr>
          <w:p w:rsidR="006C13EC" w:rsidRPr="006C13EC" w:rsidRDefault="006C13EC" w:rsidP="001745DA">
            <w:pPr>
              <w:jc w:val="center"/>
              <w:rPr>
                <w:color w:val="000000"/>
              </w:rPr>
            </w:pPr>
            <w:r w:rsidRPr="006C13EC">
              <w:rPr>
                <w:color w:val="000000"/>
              </w:rPr>
              <w:t>Comm Ops</w:t>
            </w:r>
          </w:p>
        </w:tc>
        <w:tc>
          <w:tcPr>
            <w:tcW w:w="4410" w:type="dxa"/>
            <w:tcBorders>
              <w:top w:val="single" w:sz="4" w:space="0" w:color="auto"/>
              <w:left w:val="single" w:sz="8" w:space="0" w:color="auto"/>
              <w:bottom w:val="single" w:sz="4" w:space="0" w:color="auto"/>
              <w:right w:val="single" w:sz="4" w:space="0" w:color="auto"/>
            </w:tcBorders>
            <w:shd w:val="clear" w:color="auto" w:fill="auto"/>
            <w:noWrap/>
            <w:vAlign w:val="center"/>
          </w:tcPr>
          <w:p w:rsidR="006C13EC" w:rsidRPr="006C13EC" w:rsidRDefault="006C13EC" w:rsidP="001745DA">
            <w:pPr>
              <w:jc w:val="center"/>
              <w:rPr>
                <w:color w:val="000000"/>
              </w:rPr>
            </w:pPr>
            <w:r w:rsidRPr="006C13EC">
              <w:rPr>
                <w:color w:val="000000"/>
              </w:rPr>
              <w:t>Store and forward data strategy</w:t>
            </w:r>
            <w:r w:rsidR="00981DBC">
              <w:rPr>
                <w:color w:val="000000"/>
              </w:rPr>
              <w:t xml:space="preserve">. </w:t>
            </w:r>
            <w:r w:rsidRPr="006C13EC">
              <w:rPr>
                <w:color w:val="000000"/>
              </w:rPr>
              <w:t>No real time data.</w:t>
            </w:r>
            <w:r w:rsidRPr="006C13EC">
              <w:rPr>
                <w:color w:val="000000"/>
              </w:rPr>
              <w:br/>
              <w:t>Downlink data at least once per day</w:t>
            </w:r>
            <w:r w:rsidRPr="006C13EC">
              <w:rPr>
                <w:color w:val="000000"/>
              </w:rPr>
              <w:br/>
              <w:t>Antenna gimbaling allowed during observation times</w:t>
            </w:r>
            <w:r w:rsidRPr="006C13EC">
              <w:rPr>
                <w:color w:val="000000"/>
              </w:rPr>
              <w:br/>
              <w:t>Earth departure stage to perform comm until separation</w:t>
            </w:r>
          </w:p>
        </w:tc>
        <w:tc>
          <w:tcPr>
            <w:tcW w:w="2874" w:type="dxa"/>
            <w:tcBorders>
              <w:top w:val="single" w:sz="4" w:space="0" w:color="auto"/>
              <w:left w:val="single" w:sz="8" w:space="0" w:color="auto"/>
              <w:bottom w:val="single" w:sz="4" w:space="0" w:color="auto"/>
              <w:right w:val="single" w:sz="4" w:space="0" w:color="auto"/>
            </w:tcBorders>
            <w:vAlign w:val="center"/>
          </w:tcPr>
          <w:p w:rsidR="006C13EC" w:rsidRPr="006C13EC" w:rsidRDefault="006C13EC" w:rsidP="001745DA">
            <w:pPr>
              <w:jc w:val="center"/>
              <w:rPr>
                <w:color w:val="000000"/>
              </w:rPr>
            </w:pPr>
            <w:r w:rsidRPr="006C13EC">
              <w:rPr>
                <w:color w:val="000000"/>
              </w:rPr>
              <w:t>Bus is constantly de-spinning and translating</w:t>
            </w:r>
            <w:r w:rsidRPr="006C13EC">
              <w:rPr>
                <w:color w:val="000000"/>
              </w:rPr>
              <w:br/>
              <w:t>NEN and TDRSS used during launch &amp; departure</w:t>
            </w:r>
          </w:p>
        </w:tc>
      </w:tr>
      <w:tr w:rsidR="006C13EC" w:rsidTr="001745DA">
        <w:trPr>
          <w:trHeight w:val="324"/>
          <w:jc w:val="center"/>
        </w:trPr>
        <w:tc>
          <w:tcPr>
            <w:tcW w:w="1875" w:type="dxa"/>
            <w:tcBorders>
              <w:top w:val="single" w:sz="4" w:space="0" w:color="auto"/>
              <w:left w:val="single" w:sz="4" w:space="0" w:color="auto"/>
              <w:bottom w:val="single" w:sz="4" w:space="0" w:color="auto"/>
              <w:right w:val="nil"/>
            </w:tcBorders>
            <w:shd w:val="clear" w:color="auto" w:fill="auto"/>
            <w:noWrap/>
            <w:vAlign w:val="center"/>
          </w:tcPr>
          <w:p w:rsidR="006C13EC" w:rsidRPr="006C13EC" w:rsidRDefault="006C13EC" w:rsidP="001745DA">
            <w:pPr>
              <w:jc w:val="center"/>
              <w:rPr>
                <w:color w:val="000000"/>
              </w:rPr>
            </w:pPr>
            <w:r w:rsidRPr="006C13EC">
              <w:rPr>
                <w:color w:val="000000"/>
              </w:rPr>
              <w:t>Navigation and Tracking</w:t>
            </w:r>
          </w:p>
        </w:tc>
        <w:tc>
          <w:tcPr>
            <w:tcW w:w="4410" w:type="dxa"/>
            <w:tcBorders>
              <w:top w:val="single" w:sz="4" w:space="0" w:color="auto"/>
              <w:left w:val="single" w:sz="8" w:space="0" w:color="auto"/>
              <w:bottom w:val="single" w:sz="4" w:space="0" w:color="auto"/>
              <w:right w:val="single" w:sz="4" w:space="0" w:color="auto"/>
            </w:tcBorders>
            <w:shd w:val="clear" w:color="auto" w:fill="auto"/>
            <w:noWrap/>
            <w:vAlign w:val="center"/>
          </w:tcPr>
          <w:p w:rsidR="006C13EC" w:rsidRPr="006C13EC" w:rsidRDefault="006C13EC" w:rsidP="001745DA">
            <w:pPr>
              <w:jc w:val="center"/>
              <w:rPr>
                <w:color w:val="000000"/>
              </w:rPr>
            </w:pPr>
            <w:r w:rsidRPr="006C13EC">
              <w:rPr>
                <w:color w:val="000000"/>
              </w:rPr>
              <w:t>DSN ground station tracking during link times</w:t>
            </w:r>
          </w:p>
        </w:tc>
        <w:tc>
          <w:tcPr>
            <w:tcW w:w="2874" w:type="dxa"/>
            <w:tcBorders>
              <w:top w:val="single" w:sz="4" w:space="0" w:color="auto"/>
              <w:left w:val="single" w:sz="8" w:space="0" w:color="auto"/>
              <w:bottom w:val="single" w:sz="4" w:space="0" w:color="auto"/>
              <w:right w:val="single" w:sz="4" w:space="0" w:color="auto"/>
            </w:tcBorders>
            <w:vAlign w:val="center"/>
          </w:tcPr>
          <w:p w:rsidR="006C13EC" w:rsidRPr="006C13EC" w:rsidRDefault="006C13EC" w:rsidP="001745DA">
            <w:pPr>
              <w:jc w:val="center"/>
              <w:rPr>
                <w:color w:val="000000"/>
              </w:rPr>
            </w:pPr>
          </w:p>
        </w:tc>
      </w:tr>
    </w:tbl>
    <w:p w:rsidR="003A45F5" w:rsidRDefault="003A45F5" w:rsidP="003A45F5">
      <w:pPr>
        <w:tabs>
          <w:tab w:val="left" w:pos="288"/>
        </w:tabs>
      </w:pPr>
    </w:p>
    <w:p w:rsidR="00CA2BEE" w:rsidRDefault="00CA2BEE" w:rsidP="00F565BA">
      <w:pPr>
        <w:tabs>
          <w:tab w:val="left" w:pos="288"/>
        </w:tabs>
        <w:ind w:firstLine="288"/>
      </w:pPr>
      <w:r w:rsidRPr="00CA2BEE">
        <w:t>The avionics in the spacecraft is divided into two functional sections</w:t>
      </w:r>
      <w:r>
        <w:t>:</w:t>
      </w:r>
      <w:r w:rsidRPr="00CA2BEE">
        <w:t xml:space="preserve"> the </w:t>
      </w:r>
      <w:r>
        <w:t>spacecraft a</w:t>
      </w:r>
      <w:r w:rsidRPr="00CA2BEE">
        <w:t xml:space="preserve">vionics and the </w:t>
      </w:r>
      <w:r>
        <w:t>s</w:t>
      </w:r>
      <w:r w:rsidRPr="00CA2BEE">
        <w:t xml:space="preserve">cience </w:t>
      </w:r>
      <w:r>
        <w:t>i</w:t>
      </w:r>
      <w:r w:rsidRPr="00CA2BEE">
        <w:t xml:space="preserve">nstruments. Physically, the spacecraft avionics cards are combined into one stack in the </w:t>
      </w:r>
      <w:r>
        <w:t>Lower Bus</w:t>
      </w:r>
      <w:r w:rsidRPr="00CA2BEE">
        <w:t xml:space="preserve">, while the individual instrument avionics are located int the </w:t>
      </w:r>
      <w:r>
        <w:t>Science Bus</w:t>
      </w:r>
      <w:r w:rsidRPr="00CA2BEE">
        <w:t xml:space="preserve"> (the gimbal</w:t>
      </w:r>
      <w:r>
        <w:t>ed</w:t>
      </w:r>
      <w:r w:rsidRPr="00CA2BEE">
        <w:t xml:space="preserve"> portion). This arrangement allows for optimal data bus management, power distribution across the cards, and thermal management of the avionics stack. It also minimizes cable mass. The spacecraft stack will perform all command and data handling for the spacecraft, </w:t>
      </w:r>
      <w:r w:rsidR="00C317FE">
        <w:t>along with</w:t>
      </w:r>
      <w:r w:rsidRPr="00CA2BEE">
        <w:t xml:space="preserve"> the data storage and downlink operations for the science instruments. It consists of a Single Board Computer (SBC) for flight control, a processor board for data management and formatting of instrument data, a digital I/O board and an analog I/O board, three memory storage boards, a reaction wheel controller/driver board, an antenna gimbal controller/driver board, and the avionics stack power supply board. That’s 10 boards total for the </w:t>
      </w:r>
      <w:r w:rsidR="003F3FA6">
        <w:t>spacecraft</w:t>
      </w:r>
      <w:r w:rsidRPr="00CA2BEE">
        <w:t xml:space="preserve"> avionics box. The science instrument electronics will perform the science data collection and processing, including analog to digital conversion, characterization, filtering, buffering, and data compression if needed</w:t>
      </w:r>
      <w:r>
        <w:t>.</w:t>
      </w:r>
    </w:p>
    <w:p w:rsidR="00D36A30" w:rsidRDefault="00CA2BEE" w:rsidP="00F565BA">
      <w:pPr>
        <w:tabs>
          <w:tab w:val="left" w:pos="288"/>
        </w:tabs>
        <w:ind w:firstLine="288"/>
      </w:pPr>
      <w:r w:rsidRPr="00CA2BEE">
        <w:t xml:space="preserve">The </w:t>
      </w:r>
      <w:r w:rsidR="003F3FA6">
        <w:t>spacecraft</w:t>
      </w:r>
      <w:r w:rsidRPr="00CA2BEE">
        <w:t xml:space="preserve"> avionics was baseline</w:t>
      </w:r>
      <w:r w:rsidR="003F3FA6">
        <w:t>d</w:t>
      </w:r>
      <w:r w:rsidRPr="00CA2BEE">
        <w:t xml:space="preserve"> on Space Micro’s suit of avionics boards (see Figure 1</w:t>
      </w:r>
      <w:r w:rsidR="002209C8">
        <w:t>9</w:t>
      </w:r>
      <w:r w:rsidRPr="00CA2BEE">
        <w:t>, Space Micro Integrated Avionics Box breakout diagram). The formfactor used is PCI104S, which is very small and low mass.</w:t>
      </w:r>
      <w:r w:rsidR="002209C8">
        <w:t xml:space="preserve"> </w:t>
      </w:r>
      <w:r w:rsidRPr="00CA2BEE">
        <w:t>Space Micro avionics has flight heritage on USAF ORS-1, June 2011. The flight control board is a Proton 400k SBC.</w:t>
      </w:r>
      <w:r w:rsidR="002209C8">
        <w:t xml:space="preserve"> </w:t>
      </w:r>
      <w:r w:rsidRPr="00CA2BEE">
        <w:t>The latest and most advanced in their product line</w:t>
      </w:r>
      <w:r w:rsidR="002E7F9E">
        <w:t xml:space="preserve">. </w:t>
      </w:r>
      <w:r w:rsidRPr="00CA2BEE">
        <w:t>It’s a 32-bit dual core processor, at 1 GHz, with 4800MIPS</w:t>
      </w:r>
      <w:r w:rsidR="002E7F9E">
        <w:t xml:space="preserve">. </w:t>
      </w:r>
      <w:r w:rsidRPr="00CA2BEE">
        <w:t>It is rated to 100krad TID</w:t>
      </w:r>
      <w:r w:rsidR="002E7F9E">
        <w:t xml:space="preserve">. </w:t>
      </w:r>
      <w:r w:rsidRPr="00CA2BEE">
        <w:t>The Instrument Processing board is based on the Proton 200 DSP, also with proven fight heritage</w:t>
      </w:r>
      <w:r w:rsidR="002E7F9E">
        <w:t xml:space="preserve">. </w:t>
      </w:r>
      <w:r w:rsidRPr="00CA2BEE">
        <w:t xml:space="preserve">The reaction wheel controller board and antenna gimbal board are based </w:t>
      </w:r>
      <w:r w:rsidR="00526C7A">
        <w:t>from</w:t>
      </w:r>
      <w:r w:rsidRPr="00CA2BEE">
        <w:t xml:space="preserve"> the Proton 300 board</w:t>
      </w:r>
      <w:r w:rsidR="00526C7A">
        <w:t xml:space="preserve">. </w:t>
      </w:r>
      <w:r w:rsidRPr="00CA2BEE">
        <w:t xml:space="preserve">These </w:t>
      </w:r>
      <w:r w:rsidRPr="00CA2BEE">
        <w:lastRenderedPageBreak/>
        <w:t>boards will require motor drive circuits along with control circuits</w:t>
      </w:r>
      <w:r w:rsidR="002E7F9E">
        <w:t xml:space="preserve">. </w:t>
      </w:r>
      <w:r w:rsidRPr="00CA2BEE">
        <w:t>The digital I/O board provides 16 RS-422 lines, 36 discrete signal lines, 16 LVDS lines</w:t>
      </w:r>
      <w:r w:rsidR="002E7F9E">
        <w:t xml:space="preserve">. </w:t>
      </w:r>
      <w:r w:rsidRPr="00CA2BEE">
        <w:t>The analog I/O board provides 42 single ended lines, 6 differential lines, and 12-bit A/D conversion</w:t>
      </w:r>
      <w:r w:rsidR="002E7F9E">
        <w:t xml:space="preserve">. </w:t>
      </w:r>
      <w:r w:rsidRPr="00CA2BEE">
        <w:t>The memory boards provide 8</w:t>
      </w:r>
      <w:r w:rsidR="00E22B1F">
        <w:t xml:space="preserve"> </w:t>
      </w:r>
      <w:proofErr w:type="spellStart"/>
      <w:r w:rsidRPr="00CA2BEE">
        <w:t>GBytes</w:t>
      </w:r>
      <w:proofErr w:type="spellEnd"/>
      <w:r w:rsidRPr="00CA2BEE">
        <w:t xml:space="preserve"> each, for a total of 24</w:t>
      </w:r>
      <w:r w:rsidR="00526C7A">
        <w:t xml:space="preserve"> </w:t>
      </w:r>
      <w:proofErr w:type="spellStart"/>
      <w:r w:rsidRPr="00CA2BEE">
        <w:t>GBytes</w:t>
      </w:r>
      <w:proofErr w:type="spellEnd"/>
      <w:r w:rsidRPr="00CA2BEE">
        <w:t xml:space="preserve"> of on-board memory storage</w:t>
      </w:r>
      <w:r w:rsidR="002E7F9E">
        <w:t xml:space="preserve">. </w:t>
      </w:r>
      <w:r w:rsidRPr="00CA2BEE">
        <w:t>This allows for over 14 days of mission data storage during communications sun outage times, as shown later in the communications data analysis</w:t>
      </w:r>
      <w:r w:rsidR="002E7F9E">
        <w:t xml:space="preserve">. </w:t>
      </w:r>
      <w:r w:rsidRPr="00CA2BEE">
        <w:t xml:space="preserve">The </w:t>
      </w:r>
      <w:r w:rsidR="007E30D4" w:rsidRPr="00CA2BEE">
        <w:t>14-day</w:t>
      </w:r>
      <w:r w:rsidRPr="00CA2BEE">
        <w:t xml:space="preserve"> requirement comes from mission analysis, which shows</w:t>
      </w:r>
      <w:r w:rsidR="00A20618">
        <w:t xml:space="preserve"> a maximum</w:t>
      </w:r>
      <w:r w:rsidRPr="00CA2BEE">
        <w:t xml:space="preserve"> </w:t>
      </w:r>
      <w:r w:rsidR="007E30D4" w:rsidRPr="00CA2BEE">
        <w:t>12.3-day</w:t>
      </w:r>
      <w:r w:rsidRPr="00CA2BEE">
        <w:t xml:space="preserve"> outage </w:t>
      </w:r>
      <w:r w:rsidR="00A20618">
        <w:t>at a sun avoidance angle of</w:t>
      </w:r>
      <w:r w:rsidRPr="00CA2BEE">
        <w:t xml:space="preserve"> 4 degrees</w:t>
      </w:r>
      <w:r w:rsidR="002E7F9E">
        <w:t xml:space="preserve">. </w:t>
      </w:r>
      <w:r w:rsidRPr="00CA2BEE">
        <w:t>Finally, the power supply board provides all the condition voltages needed for the avionics stack (3.3V, 5V, +/-12V, with regulation to within 2% and 40mV maximum ripple) and includes EMI/EMC filtering to MIL-STS-461C/D</w:t>
      </w:r>
      <w:r w:rsidR="002E7F9E">
        <w:t xml:space="preserve">. </w:t>
      </w:r>
      <w:r w:rsidRPr="00CA2BEE">
        <w:t>Figure 1</w:t>
      </w:r>
      <w:r w:rsidR="007E30D4">
        <w:t>9</w:t>
      </w:r>
      <w:r w:rsidRPr="00CA2BEE">
        <w:t xml:space="preserve"> includes the mass and power of the individual boards</w:t>
      </w:r>
      <w:r w:rsidR="007E30D4">
        <w:t>,</w:t>
      </w:r>
      <w:r w:rsidRPr="00CA2BEE">
        <w:t xml:space="preserve"> </w:t>
      </w:r>
      <w:r w:rsidR="007E30D4">
        <w:t>with</w:t>
      </w:r>
      <w:r w:rsidRPr="00CA2BEE">
        <w:t xml:space="preserve"> a total box mass of 2.05</w:t>
      </w:r>
      <w:r w:rsidR="007E30D4">
        <w:t xml:space="preserve"> </w:t>
      </w:r>
      <w:r w:rsidRPr="00CA2BEE">
        <w:t xml:space="preserve">kg and 64 </w:t>
      </w:r>
      <w:r w:rsidR="00BF05B7">
        <w:t>W</w:t>
      </w:r>
      <w:r w:rsidRPr="00CA2BEE">
        <w:t xml:space="preserve"> of power</w:t>
      </w:r>
      <w:r>
        <w:t>.</w:t>
      </w:r>
    </w:p>
    <w:p w:rsidR="003F3FA6" w:rsidRDefault="003F3FA6" w:rsidP="003F3FA6">
      <w:pPr>
        <w:tabs>
          <w:tab w:val="left" w:pos="288"/>
        </w:tabs>
      </w:pPr>
    </w:p>
    <w:p w:rsidR="003F3FA6" w:rsidRDefault="00280251" w:rsidP="002209C8">
      <w:pPr>
        <w:tabs>
          <w:tab w:val="left" w:pos="288"/>
        </w:tabs>
        <w:jc w:val="center"/>
      </w:pPr>
      <w:r w:rsidRPr="00280251">
        <w:rPr>
          <w:noProof/>
        </w:rPr>
        <w:drawing>
          <wp:inline distT="0" distB="0" distL="0" distR="0" wp14:anchorId="2E3FDC48" wp14:editId="28E69CD8">
            <wp:extent cx="4903852" cy="28511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906439" cy="2852654"/>
                    </a:xfrm>
                    <a:prstGeom prst="rect">
                      <a:avLst/>
                    </a:prstGeom>
                  </pic:spPr>
                </pic:pic>
              </a:graphicData>
            </a:graphic>
          </wp:inline>
        </w:drawing>
      </w:r>
    </w:p>
    <w:p w:rsidR="003F3FA6" w:rsidRPr="008D0616" w:rsidRDefault="003F3FA6" w:rsidP="003F3FA6">
      <w:pPr>
        <w:spacing w:before="120" w:after="120"/>
        <w:jc w:val="center"/>
        <w:rPr>
          <w:b/>
        </w:rPr>
      </w:pPr>
      <w:r w:rsidRPr="00F565BA">
        <w:rPr>
          <w:b/>
        </w:rPr>
        <w:t xml:space="preserve">Fig. </w:t>
      </w:r>
      <w:r w:rsidRPr="00F565BA">
        <w:rPr>
          <w:b/>
        </w:rPr>
        <w:fldChar w:fldCharType="begin"/>
      </w:r>
      <w:r w:rsidRPr="00F565BA">
        <w:rPr>
          <w:b/>
        </w:rPr>
        <w:instrText xml:space="preserve"> SEQ Fig. \* ARABIC </w:instrText>
      </w:r>
      <w:r w:rsidRPr="00F565BA">
        <w:rPr>
          <w:b/>
        </w:rPr>
        <w:fldChar w:fldCharType="separate"/>
      </w:r>
      <w:r w:rsidR="00737A90">
        <w:rPr>
          <w:b/>
          <w:noProof/>
        </w:rPr>
        <w:t>19</w:t>
      </w:r>
      <w:r w:rsidRPr="00F565BA">
        <w:rPr>
          <w:b/>
          <w:noProof/>
        </w:rPr>
        <w:fldChar w:fldCharType="end"/>
      </w:r>
      <w:r>
        <w:rPr>
          <w:b/>
        </w:rPr>
        <w:t xml:space="preserve">  Space Micro integrated avionics box breakout diagram.</w:t>
      </w:r>
    </w:p>
    <w:p w:rsidR="003F3FA6" w:rsidRDefault="003F3FA6" w:rsidP="003F3FA6">
      <w:pPr>
        <w:tabs>
          <w:tab w:val="left" w:pos="288"/>
        </w:tabs>
      </w:pPr>
    </w:p>
    <w:p w:rsidR="00E93DF0" w:rsidRPr="00E93DF0" w:rsidRDefault="00E93DF0" w:rsidP="008C660A">
      <w:pPr>
        <w:tabs>
          <w:tab w:val="left" w:pos="288"/>
        </w:tabs>
        <w:ind w:firstLine="288"/>
      </w:pPr>
      <w:r w:rsidRPr="00E93DF0">
        <w:t xml:space="preserve">For the </w:t>
      </w:r>
      <w:r>
        <w:t>s</w:t>
      </w:r>
      <w:r w:rsidRPr="00E93DF0">
        <w:t xml:space="preserve">cience and </w:t>
      </w:r>
      <w:r>
        <w:t>spacecraft</w:t>
      </w:r>
      <w:r w:rsidRPr="00E93DF0">
        <w:t xml:space="preserve"> telemetry communications, </w:t>
      </w:r>
      <w:r>
        <w:t xml:space="preserve">the </w:t>
      </w:r>
      <w:r w:rsidRPr="00E93DF0">
        <w:t>Deep Space Network (DSN) will be used to downlink data</w:t>
      </w:r>
      <w:r>
        <w:t>, with the assumption of</w:t>
      </w:r>
      <w:r w:rsidRPr="00E93DF0">
        <w:t xml:space="preserve"> at least one downlink per</w:t>
      </w:r>
      <w:r>
        <w:t xml:space="preserve"> day. </w:t>
      </w:r>
      <w:r w:rsidRPr="00E93DF0">
        <w:t>The communications strategy will be</w:t>
      </w:r>
      <w:r w:rsidR="00A56216">
        <w:t xml:space="preserve"> to</w:t>
      </w:r>
      <w:r w:rsidRPr="00E93DF0">
        <w:t xml:space="preserve"> store and forward data</w:t>
      </w:r>
      <w:r>
        <w:t xml:space="preserve">. </w:t>
      </w:r>
      <w:r w:rsidRPr="00E93DF0">
        <w:t>There will be no real time data downlinks, except for the sail deployment where some real time video should be possible.</w:t>
      </w:r>
      <w:r w:rsidR="006125CC">
        <w:t xml:space="preserve"> </w:t>
      </w:r>
      <w:r w:rsidRPr="00E93DF0">
        <w:t xml:space="preserve">No </w:t>
      </w:r>
      <w:r w:rsidR="00A56216">
        <w:t>s</w:t>
      </w:r>
      <w:r w:rsidRPr="00E93DF0">
        <w:t>pacecraft pointing maneuvers will be provided for communication links</w:t>
      </w:r>
      <w:r w:rsidR="00A56216">
        <w:t>,</w:t>
      </w:r>
      <w:r w:rsidRPr="00E93DF0">
        <w:t xml:space="preserve"> since the science instruments need to point continuously to the sun</w:t>
      </w:r>
      <w:r>
        <w:t xml:space="preserve">. </w:t>
      </w:r>
      <w:r w:rsidRPr="00E93DF0">
        <w:t>So, an antenna gimbal mechanism and boom will be required to achieve ground links</w:t>
      </w:r>
      <w:r>
        <w:t xml:space="preserve">. </w:t>
      </w:r>
      <w:r w:rsidRPr="00E93DF0">
        <w:t xml:space="preserve">Since the earth can be in any direction relative to the </w:t>
      </w:r>
      <w:r w:rsidR="00E33F93">
        <w:t>spacecraft</w:t>
      </w:r>
      <w:r w:rsidRPr="00E93DF0">
        <w:t xml:space="preserve"> during the mission, the antenna needs to be able to point in any direction</w:t>
      </w:r>
      <w:r>
        <w:t xml:space="preserve">. </w:t>
      </w:r>
      <w:r w:rsidRPr="00E93DF0">
        <w:t xml:space="preserve">Even around or behind the </w:t>
      </w:r>
      <w:r w:rsidR="00E33F93">
        <w:t>SPI</w:t>
      </w:r>
      <w:r w:rsidRPr="00E93DF0">
        <w:t xml:space="preserve"> bus</w:t>
      </w:r>
      <w:r>
        <w:t xml:space="preserve">. </w:t>
      </w:r>
      <w:r w:rsidRPr="00E93DF0">
        <w:t xml:space="preserve">A 2-axis gimbal unit is placed at the mount of the antenna to the boom, while the boom </w:t>
      </w:r>
      <w:r w:rsidR="007B1897" w:rsidRPr="00E93DF0">
        <w:t>itself</w:t>
      </w:r>
      <w:r w:rsidRPr="00E93DF0">
        <w:t xml:space="preserve"> needs 3-axis of gimbal</w:t>
      </w:r>
      <w:r w:rsidR="008C660A">
        <w:t>. A</w:t>
      </w:r>
      <w:r w:rsidRPr="00E93DF0">
        <w:t>ntenna gimbaling is allowed during science observations so that communications can be achieved when needed</w:t>
      </w:r>
      <w:r>
        <w:t xml:space="preserve">. </w:t>
      </w:r>
      <w:r w:rsidRPr="00E93DF0">
        <w:t xml:space="preserve">The worst-case communication distance </w:t>
      </w:r>
      <w:r w:rsidR="008C660A">
        <w:t xml:space="preserve">is </w:t>
      </w:r>
      <w:r w:rsidRPr="00E93DF0">
        <w:t>240M km</w:t>
      </w:r>
      <w:r>
        <w:t xml:space="preserve">. </w:t>
      </w:r>
      <w:r w:rsidRPr="00E93DF0">
        <w:t>This distance is a major parameter in determining the communications system</w:t>
      </w:r>
      <w:r>
        <w:t xml:space="preserve">. </w:t>
      </w:r>
      <w:r w:rsidR="008C660A">
        <w:t>The l</w:t>
      </w:r>
      <w:r w:rsidRPr="00E93DF0">
        <w:t xml:space="preserve">ink budget analysis </w:t>
      </w:r>
      <w:r w:rsidR="000635C0">
        <w:t>(later in this</w:t>
      </w:r>
      <w:r w:rsidRPr="00E93DF0">
        <w:t xml:space="preserve"> section</w:t>
      </w:r>
      <w:r w:rsidR="000635C0">
        <w:t>)</w:t>
      </w:r>
      <w:r w:rsidRPr="00E93DF0">
        <w:t xml:space="preserve"> shows </w:t>
      </w:r>
      <w:r w:rsidR="008C660A">
        <w:t xml:space="preserve">the necessity of using </w:t>
      </w:r>
      <w:r w:rsidRPr="00E93DF0">
        <w:t xml:space="preserve">Ka-band </w:t>
      </w:r>
      <w:r w:rsidR="008C660A">
        <w:t>t</w:t>
      </w:r>
      <w:r w:rsidRPr="00E93DF0">
        <w:t xml:space="preserve">o achieve </w:t>
      </w:r>
      <w:r w:rsidR="008C660A">
        <w:t xml:space="preserve">the </w:t>
      </w:r>
      <w:r w:rsidRPr="00E93DF0">
        <w:t>high data rates required for the</w:t>
      </w:r>
      <w:r w:rsidR="008C660A">
        <w:t xml:space="preserve"> volume of</w:t>
      </w:r>
      <w:r w:rsidRPr="00E93DF0">
        <w:t xml:space="preserve"> </w:t>
      </w:r>
      <w:r w:rsidR="000635C0">
        <w:t xml:space="preserve">generated </w:t>
      </w:r>
      <w:r w:rsidRPr="00E93DF0">
        <w:t>science data.</w:t>
      </w:r>
    </w:p>
    <w:p w:rsidR="00E93DF0" w:rsidRPr="00E93DF0" w:rsidRDefault="00E93DF0" w:rsidP="00E93DF0">
      <w:pPr>
        <w:tabs>
          <w:tab w:val="left" w:pos="288"/>
        </w:tabs>
        <w:ind w:firstLine="288"/>
      </w:pPr>
      <w:r w:rsidRPr="00E93DF0">
        <w:t xml:space="preserve">For </w:t>
      </w:r>
      <w:r w:rsidR="008D4504">
        <w:t xml:space="preserve">spacecraft </w:t>
      </w:r>
      <w:r w:rsidRPr="00E93DF0">
        <w:t xml:space="preserve">initialization and check out, the first ground contact will be to </w:t>
      </w:r>
      <w:r w:rsidR="008906C9">
        <w:t xml:space="preserve">the </w:t>
      </w:r>
      <w:r w:rsidRPr="00E93DF0">
        <w:t>Near Earth Network (NEN)</w:t>
      </w:r>
      <w:r>
        <w:t xml:space="preserve">. </w:t>
      </w:r>
      <w:r w:rsidRPr="00E93DF0">
        <w:t xml:space="preserve">DSN policy is to not communicate to spacecraft below </w:t>
      </w:r>
      <w:r w:rsidR="008906C9">
        <w:t xml:space="preserve">a </w:t>
      </w:r>
      <w:r w:rsidR="00E549E6">
        <w:t>geosynchronous</w:t>
      </w:r>
      <w:r w:rsidRPr="00E93DF0">
        <w:t xml:space="preserve"> orbit</w:t>
      </w:r>
      <w:r w:rsidR="008920FA">
        <w:t xml:space="preserve"> (GEO)</w:t>
      </w:r>
      <w:r>
        <w:t xml:space="preserve">. </w:t>
      </w:r>
      <w:r w:rsidRPr="00E93DF0">
        <w:t>These lower orbits are not considered deep space, and the three DSN ground station will not have a continue</w:t>
      </w:r>
      <w:r w:rsidR="002F3F00">
        <w:t>d</w:t>
      </w:r>
      <w:r w:rsidRPr="00E93DF0">
        <w:t xml:space="preserve"> field of view as expected for deep space missions</w:t>
      </w:r>
      <w:r>
        <w:t xml:space="preserve">. </w:t>
      </w:r>
      <w:r w:rsidR="002F3F00">
        <w:t>Spacecraft</w:t>
      </w:r>
      <w:r w:rsidRPr="00E93DF0">
        <w:t xml:space="preserve"> separation f</w:t>
      </w:r>
      <w:r w:rsidR="002F3F00">
        <w:t>ro</w:t>
      </w:r>
      <w:r w:rsidRPr="00E93DF0">
        <w:t xml:space="preserve">m the launch vehicle upper stage </w:t>
      </w:r>
      <w:r w:rsidR="0058307D">
        <w:t>will</w:t>
      </w:r>
      <w:r w:rsidR="002F3F00">
        <w:t xml:space="preserve"> </w:t>
      </w:r>
      <w:r w:rsidRPr="00E93DF0">
        <w:t>occur below 200 km</w:t>
      </w:r>
      <w:r>
        <w:t xml:space="preserve">. </w:t>
      </w:r>
      <w:r w:rsidRPr="00E93DF0">
        <w:t>Immediately after the autonomous detumble maneuvers (as described in the GN&amp;C section) it will be desir</w:t>
      </w:r>
      <w:r w:rsidR="008920FA">
        <w:t>able</w:t>
      </w:r>
      <w:r w:rsidRPr="00E93DF0">
        <w:t xml:space="preserve"> to contact ground and obtain a status of the </w:t>
      </w:r>
      <w:r w:rsidR="008920FA">
        <w:t>spacecraft</w:t>
      </w:r>
      <w:r w:rsidRPr="00E93DF0">
        <w:t xml:space="preserve"> health and determine </w:t>
      </w:r>
      <w:r w:rsidR="008920FA">
        <w:t>the</w:t>
      </w:r>
      <w:r w:rsidRPr="00E93DF0">
        <w:t xml:space="preserve"> state vector (attitude, velocity, range, position) through a number of ground contacts</w:t>
      </w:r>
      <w:r>
        <w:t xml:space="preserve">. </w:t>
      </w:r>
      <w:r w:rsidRPr="00E93DF0">
        <w:t xml:space="preserve">These communications links will most </w:t>
      </w:r>
      <w:r w:rsidR="008920FA">
        <w:t>likely</w:t>
      </w:r>
      <w:r w:rsidRPr="00E93DF0">
        <w:t xml:space="preserve"> begin well below GEO, and </w:t>
      </w:r>
      <w:r w:rsidR="008920FA">
        <w:t xml:space="preserve">potentially </w:t>
      </w:r>
      <w:r w:rsidRPr="00E93DF0">
        <w:t>continue out to 400,000 km</w:t>
      </w:r>
      <w:r>
        <w:t xml:space="preserve">. </w:t>
      </w:r>
      <w:r w:rsidRPr="00E93DF0">
        <w:t>That is about a</w:t>
      </w:r>
      <w:r w:rsidR="008920FA">
        <w:t xml:space="preserve"> </w:t>
      </w:r>
      <w:r w:rsidR="008920FA" w:rsidRPr="00E93DF0">
        <w:t>15-hour</w:t>
      </w:r>
      <w:r w:rsidRPr="00E93DF0">
        <w:t xml:space="preserve"> time period</w:t>
      </w:r>
      <w:r>
        <w:t xml:space="preserve">. </w:t>
      </w:r>
      <w:r w:rsidRPr="00E93DF0">
        <w:t xml:space="preserve">Afterwards, </w:t>
      </w:r>
      <w:r w:rsidR="008920FA">
        <w:t xml:space="preserve">the </w:t>
      </w:r>
      <w:r w:rsidRPr="00E93DF0">
        <w:t>sail deployment should begin</w:t>
      </w:r>
      <w:r>
        <w:t xml:space="preserve">. </w:t>
      </w:r>
      <w:r w:rsidRPr="00E93DF0">
        <w:t>At this distance, communications can be switched over to the DSN</w:t>
      </w:r>
      <w:r>
        <w:t xml:space="preserve">. </w:t>
      </w:r>
      <w:r w:rsidRPr="00E93DF0">
        <w:t>This is highly desirable since video of the sail deployment will generate large data volumes, which can be downlinked to DSN in much shorter times than to the NEN (even real time)</w:t>
      </w:r>
      <w:r>
        <w:t xml:space="preserve">. </w:t>
      </w:r>
      <w:r w:rsidRPr="00E93DF0">
        <w:t>With the sail deployment taking up to 8 hours, a very low video rate of sail deployment will be necessary</w:t>
      </w:r>
      <w:r w:rsidR="002279F1">
        <w:t>.</w:t>
      </w:r>
    </w:p>
    <w:p w:rsidR="003E53F9" w:rsidRDefault="00E93DF0" w:rsidP="00E93DF0">
      <w:pPr>
        <w:tabs>
          <w:tab w:val="left" w:pos="288"/>
        </w:tabs>
        <w:ind w:firstLine="288"/>
      </w:pPr>
      <w:r w:rsidRPr="00E93DF0">
        <w:lastRenderedPageBreak/>
        <w:t>Communications to NEN ground stations will be in X-band</w:t>
      </w:r>
      <w:r>
        <w:t xml:space="preserve">. </w:t>
      </w:r>
      <w:r w:rsidRPr="00E93DF0">
        <w:t>Most NEN ground station</w:t>
      </w:r>
      <w:r w:rsidR="0060665F">
        <w:t>s</w:t>
      </w:r>
      <w:r w:rsidRPr="00E93DF0">
        <w:t xml:space="preserve"> do not support Ka-band</w:t>
      </w:r>
      <w:r>
        <w:t xml:space="preserve">. </w:t>
      </w:r>
      <w:r w:rsidRPr="00E93DF0">
        <w:t>Medium Gain X-band patch Antennas (MGA) will be used to link with the NEN</w:t>
      </w:r>
      <w:r>
        <w:t xml:space="preserve">. </w:t>
      </w:r>
      <w:r w:rsidRPr="00E93DF0">
        <w:t xml:space="preserve">Patch antennas provides 180 degrees of view, so no </w:t>
      </w:r>
      <w:r w:rsidR="00930AE3">
        <w:t>spacecraft</w:t>
      </w:r>
      <w:r w:rsidRPr="00E93DF0">
        <w:t xml:space="preserve"> pointing maneuvers </w:t>
      </w:r>
      <w:r w:rsidR="00930AE3">
        <w:t>are required</w:t>
      </w:r>
      <w:r w:rsidRPr="00E93DF0">
        <w:t xml:space="preserve"> for critical navigation and status uplinks and downlinks</w:t>
      </w:r>
      <w:r>
        <w:t xml:space="preserve">. </w:t>
      </w:r>
      <w:r w:rsidRPr="00E93DF0">
        <w:t>Patch antennas are small and low mass (150</w:t>
      </w:r>
      <w:r w:rsidR="00930AE3">
        <w:t xml:space="preserve"> </w:t>
      </w:r>
      <w:r w:rsidRPr="00E93DF0">
        <w:t>g each), while providing good gain (12</w:t>
      </w:r>
      <w:r w:rsidR="00930AE3">
        <w:t xml:space="preserve"> </w:t>
      </w:r>
      <w:proofErr w:type="spellStart"/>
      <w:r w:rsidRPr="00E93DF0">
        <w:t>dBi</w:t>
      </w:r>
      <w:proofErr w:type="spellEnd"/>
      <w:r w:rsidRPr="00E93DF0">
        <w:t xml:space="preserve"> X-band from </w:t>
      </w:r>
      <w:proofErr w:type="spellStart"/>
      <w:r w:rsidRPr="00E93DF0">
        <w:t>EnduroSat</w:t>
      </w:r>
      <w:proofErr w:type="spellEnd"/>
      <w:r w:rsidRPr="00E93DF0">
        <w:t>)</w:t>
      </w:r>
      <w:r>
        <w:t xml:space="preserve">. </w:t>
      </w:r>
      <w:r w:rsidRPr="00E93DF0">
        <w:t>Four X-band patch antennas are placed on the SPI bus</w:t>
      </w:r>
      <w:r>
        <w:t xml:space="preserve">. </w:t>
      </w:r>
      <w:r w:rsidRPr="00E93DF0">
        <w:t>Two are forward facing on the pointing portion of the bus, while the other two are on the aft section of the SPI bus</w:t>
      </w:r>
      <w:r>
        <w:t xml:space="preserve">. </w:t>
      </w:r>
      <w:r w:rsidRPr="00E93DF0">
        <w:t>With the antennas canted slightly, full spherical coverage should be possible</w:t>
      </w:r>
      <w:r>
        <w:t xml:space="preserve">. </w:t>
      </w:r>
      <w:r w:rsidRPr="00E93DF0">
        <w:t>However, during actual sail deployment, it</w:t>
      </w:r>
      <w:r w:rsidR="00930AE3">
        <w:t xml:space="preserve"> is</w:t>
      </w:r>
      <w:r w:rsidRPr="00E93DF0">
        <w:t xml:space="preserve"> assumed </w:t>
      </w:r>
      <w:r w:rsidR="00930AE3">
        <w:t>that E</w:t>
      </w:r>
      <w:r w:rsidRPr="00E93DF0">
        <w:t xml:space="preserve">arth will be hidden from these antennas by the sail until </w:t>
      </w:r>
      <w:r w:rsidR="00930AE3">
        <w:t xml:space="preserve">the </w:t>
      </w:r>
      <w:r w:rsidRPr="00E93DF0">
        <w:t>deploy</w:t>
      </w:r>
      <w:r w:rsidR="00930AE3">
        <w:t>ment is completed</w:t>
      </w:r>
      <w:r>
        <w:t xml:space="preserve">. </w:t>
      </w:r>
      <w:r w:rsidR="00930AE3">
        <w:t>Afterwards</w:t>
      </w:r>
      <w:r w:rsidRPr="00E93DF0">
        <w:t xml:space="preserve">, the 10 </w:t>
      </w:r>
      <w:r w:rsidR="00930AE3">
        <w:t>m</w:t>
      </w:r>
      <w:r w:rsidRPr="00E93DF0">
        <w:t xml:space="preserve"> opening in the sail around the </w:t>
      </w:r>
      <w:r w:rsidR="00930AE3">
        <w:t xml:space="preserve">SPI </w:t>
      </w:r>
      <w:r w:rsidRPr="00E93DF0">
        <w:t xml:space="preserve">bus will allow a view of </w:t>
      </w:r>
      <w:r w:rsidR="003E53F9">
        <w:t>E</w:t>
      </w:r>
      <w:r w:rsidRPr="00E93DF0">
        <w:t>arth (for both the X-band patch antennas and the Ka-band pointing dish antenna)</w:t>
      </w:r>
      <w:r>
        <w:t xml:space="preserve">. </w:t>
      </w:r>
      <w:r w:rsidRPr="00E93DF0">
        <w:t>Since communications during sail deployment is highly desirable, including the desire for real time video feedback of the deployment process, it</w:t>
      </w:r>
      <w:r w:rsidR="003E53F9">
        <w:t xml:space="preserve"> i</w:t>
      </w:r>
      <w:r w:rsidRPr="00E93DF0">
        <w:t>s necessary to place an addition X-band patch antenna on the aft of the de-sp</w:t>
      </w:r>
      <w:r w:rsidR="00702FE0">
        <w:t>i</w:t>
      </w:r>
      <w:r w:rsidRPr="00E93DF0">
        <w:t>n bus</w:t>
      </w:r>
      <w:r>
        <w:t xml:space="preserve">. </w:t>
      </w:r>
      <w:r w:rsidRPr="00E93DF0">
        <w:t>This antenna should always have an unobstructed view of earth during sail deployment</w:t>
      </w:r>
      <w:r>
        <w:t xml:space="preserve">. </w:t>
      </w:r>
      <w:r w:rsidRPr="00E93DF0">
        <w:t>Four antenna switches are required to accommodate these 5 different patch antennas.</w:t>
      </w:r>
    </w:p>
    <w:p w:rsidR="00821C7B" w:rsidRDefault="00821C7B" w:rsidP="00821C7B">
      <w:pPr>
        <w:tabs>
          <w:tab w:val="left" w:pos="288"/>
        </w:tabs>
        <w:ind w:firstLine="288"/>
      </w:pPr>
      <w:r w:rsidRPr="00821C7B">
        <w:t xml:space="preserve">The data requirements for the study were provided by the science team in a table listing nominal data rates required for each instrument (see </w:t>
      </w:r>
      <w:r w:rsidR="007427C3">
        <w:t>Table 1</w:t>
      </w:r>
      <w:r w:rsidRPr="00821C7B">
        <w:t>)</w:t>
      </w:r>
      <w:r w:rsidR="007427C3">
        <w:t xml:space="preserve">. </w:t>
      </w:r>
      <w:r w:rsidRPr="00821C7B">
        <w:t>The total science data generated is approximately 275 kbps</w:t>
      </w:r>
      <w:r w:rsidR="007427C3">
        <w:t xml:space="preserve">. </w:t>
      </w:r>
      <w:r w:rsidRPr="00821C7B">
        <w:t xml:space="preserve">Added to this data volume is 2.5 kbps of </w:t>
      </w:r>
      <w:r w:rsidR="00860D2F">
        <w:t>spacecraft</w:t>
      </w:r>
      <w:r w:rsidRPr="00821C7B">
        <w:t xml:space="preserve"> telemetry, and then 30% margin per CC</w:t>
      </w:r>
      <w:r w:rsidR="00214E81">
        <w:t>SDS</w:t>
      </w:r>
      <w:r w:rsidRPr="00821C7B">
        <w:t xml:space="preserve"> formatting and recommendations</w:t>
      </w:r>
      <w:r w:rsidR="007427C3">
        <w:t xml:space="preserve">. </w:t>
      </w:r>
      <w:r w:rsidRPr="00821C7B">
        <w:t>It was a study ground rule that data be downlink</w:t>
      </w:r>
      <w:r w:rsidR="00E50E81">
        <w:t>ed</w:t>
      </w:r>
      <w:r w:rsidRPr="00821C7B">
        <w:t xml:space="preserve"> at least once every 24 hours</w:t>
      </w:r>
      <w:r w:rsidR="007427C3">
        <w:t xml:space="preserve">. </w:t>
      </w:r>
      <w:r w:rsidRPr="00821C7B">
        <w:t>A preliminary link budget showed that this raw uncompressed data volume with margin (~32</w:t>
      </w:r>
      <w:r w:rsidR="00E50E81">
        <w:t xml:space="preserve"> </w:t>
      </w:r>
      <w:proofErr w:type="spellStart"/>
      <w:r w:rsidRPr="00821C7B">
        <w:t>Gbits</w:t>
      </w:r>
      <w:proofErr w:type="spellEnd"/>
      <w:r w:rsidRPr="00821C7B">
        <w:t>/day) would be excessive on all accounts: antennas size, RF power, DSN time, and memory storage</w:t>
      </w:r>
      <w:r w:rsidR="007427C3">
        <w:t xml:space="preserve">. </w:t>
      </w:r>
      <w:r w:rsidRPr="00821C7B">
        <w:t>At 1</w:t>
      </w:r>
      <w:r w:rsidR="00E50E81">
        <w:t xml:space="preserve"> </w:t>
      </w:r>
      <w:r w:rsidRPr="00821C7B">
        <w:t>Mbps downlink rate, it would take 9 hours of DSN time per day</w:t>
      </w:r>
      <w:r w:rsidR="007427C3">
        <w:t xml:space="preserve">. </w:t>
      </w:r>
      <w:r w:rsidRPr="00821C7B">
        <w:t>This daily DSN time seems unreasonable for both mission cost and scheduling of DSN time</w:t>
      </w:r>
      <w:r w:rsidR="007427C3">
        <w:t xml:space="preserve">. </w:t>
      </w:r>
      <w:r w:rsidRPr="00821C7B">
        <w:t>Therefore, the option to compress the data 1:4 with losses</w:t>
      </w:r>
      <w:r w:rsidR="00E50E81">
        <w:t xml:space="preserve"> (with</w:t>
      </w:r>
      <w:r w:rsidRPr="00821C7B">
        <w:t xml:space="preserve"> science team</w:t>
      </w:r>
      <w:r w:rsidR="00E50E81">
        <w:t xml:space="preserve"> buy-in)</w:t>
      </w:r>
      <w:r w:rsidRPr="00821C7B">
        <w:t xml:space="preserve"> was chosen.</w:t>
      </w:r>
      <w:r w:rsidR="00E50E81">
        <w:t xml:space="preserve"> </w:t>
      </w:r>
      <w:r w:rsidRPr="00821C7B">
        <w:t xml:space="preserve">With compression, the science data rate is reduced to 68.7 kbps, giving a </w:t>
      </w:r>
      <w:r w:rsidR="007427C3" w:rsidRPr="00821C7B">
        <w:t>24-hour</w:t>
      </w:r>
      <w:r w:rsidRPr="00821C7B">
        <w:t xml:space="preserve"> data volume of 6</w:t>
      </w:r>
      <w:r w:rsidR="00E50E81">
        <w:t xml:space="preserve"> </w:t>
      </w:r>
      <w:proofErr w:type="spellStart"/>
      <w:r w:rsidRPr="00821C7B">
        <w:t>Gbits</w:t>
      </w:r>
      <w:proofErr w:type="spellEnd"/>
      <w:r w:rsidRPr="00821C7B">
        <w:t>/day</w:t>
      </w:r>
      <w:r w:rsidR="007427C3">
        <w:t xml:space="preserve">. </w:t>
      </w:r>
      <w:r w:rsidRPr="00821C7B">
        <w:t xml:space="preserve">Including the </w:t>
      </w:r>
      <w:r w:rsidR="00860D2F">
        <w:t>spacecraft</w:t>
      </w:r>
      <w:r w:rsidRPr="00821C7B">
        <w:t xml:space="preserve"> telemetry and 30% margin, the new daily total comes to 8</w:t>
      </w:r>
      <w:r w:rsidR="00E50E81">
        <w:t xml:space="preserve"> </w:t>
      </w:r>
      <w:proofErr w:type="spellStart"/>
      <w:r w:rsidRPr="00821C7B">
        <w:t>Gbits</w:t>
      </w:r>
      <w:proofErr w:type="spellEnd"/>
      <w:r w:rsidRPr="00821C7B">
        <w:t>/day (see Table</w:t>
      </w:r>
      <w:r w:rsidR="007427C3">
        <w:t xml:space="preserve"> 15</w:t>
      </w:r>
      <w:r w:rsidRPr="00821C7B">
        <w:t>, Data Rate Analysis)</w:t>
      </w:r>
      <w:r w:rsidR="007427C3">
        <w:t xml:space="preserve">. </w:t>
      </w:r>
      <w:r w:rsidR="00E50E81">
        <w:t>The assumption is made that</w:t>
      </w:r>
      <w:r w:rsidRPr="00821C7B">
        <w:t xml:space="preserve"> data is </w:t>
      </w:r>
      <w:r w:rsidR="00185A6D">
        <w:t xml:space="preserve">continuously </w:t>
      </w:r>
      <w:r w:rsidRPr="00821C7B">
        <w:t>generated during science observation times</w:t>
      </w:r>
      <w:r w:rsidR="00D02466">
        <w:t>,</w:t>
      </w:r>
      <w:r w:rsidRPr="00821C7B">
        <w:t xml:space="preserve"> and this data needs to be stored and managed by the </w:t>
      </w:r>
      <w:r w:rsidR="00860D2F">
        <w:t>spacecraft</w:t>
      </w:r>
      <w:r w:rsidRPr="00821C7B">
        <w:t xml:space="preserve"> bus for the periodic downlinks to ground.</w:t>
      </w:r>
      <w:r w:rsidR="00D02466">
        <w:t xml:space="preserve"> With</w:t>
      </w:r>
      <w:r w:rsidR="00D02466" w:rsidRPr="00D02466">
        <w:t xml:space="preserve"> 8</w:t>
      </w:r>
      <w:r w:rsidR="00D02466">
        <w:t xml:space="preserve"> </w:t>
      </w:r>
      <w:proofErr w:type="spellStart"/>
      <w:r w:rsidR="00D02466" w:rsidRPr="00D02466">
        <w:t>Gbits</w:t>
      </w:r>
      <w:proofErr w:type="spellEnd"/>
      <w:r w:rsidR="00D02466" w:rsidRPr="00D02466">
        <w:t xml:space="preserve"> of data generated over </w:t>
      </w:r>
      <w:r w:rsidR="00D02466">
        <w:t xml:space="preserve">a </w:t>
      </w:r>
      <w:r w:rsidR="00D02466" w:rsidRPr="00D02466">
        <w:t>14</w:t>
      </w:r>
      <w:r w:rsidR="00D02466">
        <w:t>-day communication blackout</w:t>
      </w:r>
      <w:r w:rsidR="00D02466" w:rsidRPr="00D02466">
        <w:t xml:space="preserve">, the total </w:t>
      </w:r>
      <w:r w:rsidR="00D02466">
        <w:t xml:space="preserve">storage requirement is </w:t>
      </w:r>
      <w:r w:rsidR="00D02466" w:rsidRPr="00D02466">
        <w:t>112</w:t>
      </w:r>
      <w:r w:rsidR="00D02466">
        <w:t xml:space="preserve"> </w:t>
      </w:r>
      <w:proofErr w:type="spellStart"/>
      <w:r w:rsidR="00D02466" w:rsidRPr="00D02466">
        <w:t>Gbits</w:t>
      </w:r>
      <w:proofErr w:type="spellEnd"/>
      <w:r w:rsidR="00D02466" w:rsidRPr="00D02466">
        <w:t xml:space="preserve"> (14</w:t>
      </w:r>
      <w:r w:rsidR="00D02466">
        <w:t xml:space="preserve"> </w:t>
      </w:r>
      <w:r w:rsidR="00D02466" w:rsidRPr="00D02466">
        <w:t xml:space="preserve">GB). </w:t>
      </w:r>
      <w:r w:rsidR="00AB49D0">
        <w:t>Therefore, two</w:t>
      </w:r>
      <w:r w:rsidR="00D02466" w:rsidRPr="00D02466">
        <w:t xml:space="preserve"> Space Micro 8</w:t>
      </w:r>
      <w:r w:rsidR="00AB49D0">
        <w:t xml:space="preserve"> </w:t>
      </w:r>
      <w:r w:rsidR="00D02466" w:rsidRPr="00D02466">
        <w:t>GB memory boards</w:t>
      </w:r>
      <w:r w:rsidR="00AB49D0">
        <w:t xml:space="preserve"> are selected</w:t>
      </w:r>
      <w:r w:rsidR="00D02466" w:rsidRPr="00D02466">
        <w:t xml:space="preserve">. A third board </w:t>
      </w:r>
      <w:r w:rsidR="00AB49D0">
        <w:t>is</w:t>
      </w:r>
      <w:r w:rsidR="00D02466" w:rsidRPr="00D02466">
        <w:t xml:space="preserve"> added for contingency and memory redundancy. The boards are only 150</w:t>
      </w:r>
      <w:r w:rsidR="00AB49D0">
        <w:t xml:space="preserve"> </w:t>
      </w:r>
      <w:r w:rsidR="00D02466" w:rsidRPr="00D02466">
        <w:t>g each</w:t>
      </w:r>
      <w:r w:rsidR="00AB49D0">
        <w:t>, so the mass impact of additional storage is minimal.</w:t>
      </w:r>
    </w:p>
    <w:p w:rsidR="00821C7B" w:rsidRDefault="00821C7B" w:rsidP="00821C7B">
      <w:pPr>
        <w:tabs>
          <w:tab w:val="left" w:pos="288"/>
        </w:tabs>
      </w:pPr>
    </w:p>
    <w:p w:rsidR="00821C7B" w:rsidRDefault="00821C7B" w:rsidP="00CE3271">
      <w:pPr>
        <w:pStyle w:val="Caption"/>
        <w:jc w:val="center"/>
      </w:pPr>
      <w:r>
        <w:t xml:space="preserve">Table </w:t>
      </w:r>
      <w:fldSimple w:instr=" SEQ Table \* ARABIC ">
        <w:r w:rsidR="00737A90">
          <w:rPr>
            <w:noProof/>
          </w:rPr>
          <w:t>15</w:t>
        </w:r>
      </w:fldSimple>
      <w:r>
        <w:t xml:space="preserve">  Data rate analysis</w:t>
      </w:r>
      <w:r w:rsidR="0030265E">
        <w:t xml:space="preserve"> results</w:t>
      </w:r>
      <w:r w:rsidR="00CE3271">
        <w:t xml:space="preserve">. </w:t>
      </w:r>
      <w:r w:rsidR="00CE3271" w:rsidRPr="00CE3271">
        <w:t>Spacecraft telemetry data rate scaled from Solar Cruiser</w:t>
      </w:r>
      <w:r w:rsidRPr="001B48FE">
        <w:t>.</w:t>
      </w:r>
    </w:p>
    <w:p w:rsidR="00CE3271" w:rsidRDefault="00CE3271" w:rsidP="00CE3271">
      <w:pPr>
        <w:tabs>
          <w:tab w:val="left" w:pos="288"/>
        </w:tabs>
        <w:jc w:val="center"/>
      </w:pPr>
      <w:r>
        <w:rPr>
          <w:noProof/>
          <w:color w:val="00B050"/>
        </w:rPr>
        <w:drawing>
          <wp:inline distT="0" distB="0" distL="0" distR="0" wp14:anchorId="657F895E" wp14:editId="68C5B7AF">
            <wp:extent cx="4073755" cy="1689100"/>
            <wp:effectExtent l="0" t="0" r="3175" b="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screenshot of a cell phone&#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12670" cy="1746698"/>
                    </a:xfrm>
                    <a:prstGeom prst="rect">
                      <a:avLst/>
                    </a:prstGeom>
                    <a:noFill/>
                  </pic:spPr>
                </pic:pic>
              </a:graphicData>
            </a:graphic>
          </wp:inline>
        </w:drawing>
      </w:r>
    </w:p>
    <w:p w:rsidR="00821C7B" w:rsidRPr="00821C7B" w:rsidRDefault="00821C7B" w:rsidP="00821C7B">
      <w:pPr>
        <w:tabs>
          <w:tab w:val="left" w:pos="288"/>
        </w:tabs>
      </w:pPr>
    </w:p>
    <w:p w:rsidR="00A13AC4" w:rsidRDefault="00A13AC4" w:rsidP="00A13AC4">
      <w:pPr>
        <w:tabs>
          <w:tab w:val="left" w:pos="288"/>
        </w:tabs>
        <w:ind w:firstLine="288"/>
      </w:pPr>
      <w:r w:rsidRPr="00A13AC4">
        <w:t xml:space="preserve">For the </w:t>
      </w:r>
      <w:r>
        <w:t>s</w:t>
      </w:r>
      <w:r w:rsidRPr="00A13AC4">
        <w:t xml:space="preserve">cience and </w:t>
      </w:r>
      <w:r>
        <w:t>spacecraft</w:t>
      </w:r>
      <w:r w:rsidRPr="00A13AC4">
        <w:t xml:space="preserve"> telemetry downlink analysis, the worst-case distance of 240M km was used</w:t>
      </w:r>
      <w:r>
        <w:t xml:space="preserve">. </w:t>
      </w:r>
      <w:r w:rsidRPr="00A13AC4">
        <w:t xml:space="preserve">The DSN 34-meter dish ground antennas have a G/T of 65 in Ka-band, which significantly reduces the communications system size and mass </w:t>
      </w:r>
      <w:r w:rsidR="0067690C">
        <w:t>(</w:t>
      </w:r>
      <w:r w:rsidRPr="00A13AC4">
        <w:t>compared to X-band requirements</w:t>
      </w:r>
      <w:r w:rsidR="0067690C">
        <w:t>)</w:t>
      </w:r>
      <w:r>
        <w:t xml:space="preserve">. </w:t>
      </w:r>
      <w:r w:rsidRPr="00A13AC4">
        <w:t xml:space="preserve">Therefore, Ka-band is chosen for the primary communications system on </w:t>
      </w:r>
      <w:r w:rsidR="00254169">
        <w:t>SPI</w:t>
      </w:r>
      <w:r>
        <w:t xml:space="preserve">. </w:t>
      </w:r>
      <w:r w:rsidRPr="00A13AC4">
        <w:t xml:space="preserve">The DSN 70-meter dish was not considered for this mission </w:t>
      </w:r>
      <w:r w:rsidR="00F53B2D">
        <w:t>due to cost impacts</w:t>
      </w:r>
      <w:r w:rsidRPr="00A13AC4">
        <w:t xml:space="preserve">, </w:t>
      </w:r>
      <w:r w:rsidR="00F53B2D">
        <w:t>and</w:t>
      </w:r>
      <w:r w:rsidRPr="00A13AC4">
        <w:t xml:space="preserve"> the 34-meter dishes </w:t>
      </w:r>
      <w:r w:rsidR="00F53B2D">
        <w:t>were deemed</w:t>
      </w:r>
      <w:r w:rsidRPr="00A13AC4">
        <w:t xml:space="preserve"> sufficient</w:t>
      </w:r>
      <w:r>
        <w:t xml:space="preserve">. </w:t>
      </w:r>
      <w:r w:rsidRPr="00A13AC4">
        <w:t xml:space="preserve">The 70-meter antennas are also planned to be decommissioned sometime in the near future, to be replaced with </w:t>
      </w:r>
      <w:r w:rsidR="001A79F8" w:rsidRPr="00A13AC4">
        <w:t>34-meter</w:t>
      </w:r>
      <w:r w:rsidRPr="00A13AC4">
        <w:t xml:space="preserve"> dish arrays</w:t>
      </w:r>
      <w:r>
        <w:t>.</w:t>
      </w:r>
      <w:r w:rsidR="001A79F8">
        <w:t xml:space="preserve"> </w:t>
      </w:r>
      <w:r w:rsidRPr="00A13AC4">
        <w:t>Several link budget trades were done between antenna size, RF power, and data downlink rates</w:t>
      </w:r>
      <w:r w:rsidR="001A79F8">
        <w:t xml:space="preserve">, and it was </w:t>
      </w:r>
      <w:r w:rsidRPr="00A13AC4">
        <w:t>determined that a data rate of 1 Mbps is sufficient to downlink all the data once per day</w:t>
      </w:r>
      <w:r>
        <w:t xml:space="preserve">. </w:t>
      </w:r>
      <w:r w:rsidRPr="00A13AC4">
        <w:t>At this rate, 2.2 hours of DSN time is required per day, which seems reasonable</w:t>
      </w:r>
      <w:r>
        <w:t xml:space="preserve">. </w:t>
      </w:r>
      <w:r w:rsidRPr="00A13AC4">
        <w:t>Higher data rates, like 2 Mbps, would require less DSN time but larger antennas and more RF power</w:t>
      </w:r>
      <w:r>
        <w:t xml:space="preserve">. </w:t>
      </w:r>
      <w:r w:rsidRPr="00A13AC4">
        <w:t>DSN cost becomes less efficient with lower link times because of minimal setup cost per link periods</w:t>
      </w:r>
      <w:r>
        <w:t xml:space="preserve">. </w:t>
      </w:r>
      <w:r w:rsidR="00D56520">
        <w:t xml:space="preserve">The </w:t>
      </w:r>
      <w:r w:rsidRPr="00A13AC4">
        <w:t xml:space="preserve">optimal sweet spot </w:t>
      </w:r>
      <w:r w:rsidR="00D56520">
        <w:t xml:space="preserve">for this mission </w:t>
      </w:r>
      <w:r w:rsidRPr="00A13AC4">
        <w:t>occurs using a 2-meter dish, requiring 38 watts of RF power, at a rate of 1 Mbps</w:t>
      </w:r>
      <w:r>
        <w:t>.</w:t>
      </w:r>
      <w:r w:rsidR="00CA10FC">
        <w:t xml:space="preserve"> The 2-meter dish is a deployable </w:t>
      </w:r>
      <w:r w:rsidR="00CA10FC">
        <w:lastRenderedPageBreak/>
        <w:t>mesh antenna that is scaled from JPL's 0.5 m antenna, developed for CubeSat concepts [6].</w:t>
      </w:r>
      <w:r w:rsidR="00E71C3A">
        <w:t xml:space="preserve"> Figure 20 shows the general diagram of the communications system.</w:t>
      </w:r>
    </w:p>
    <w:p w:rsidR="001A79F8" w:rsidRDefault="001A79F8" w:rsidP="001A79F8">
      <w:pPr>
        <w:tabs>
          <w:tab w:val="left" w:pos="288"/>
        </w:tabs>
      </w:pPr>
    </w:p>
    <w:p w:rsidR="005542CB" w:rsidRDefault="005542CB" w:rsidP="005542CB">
      <w:pPr>
        <w:tabs>
          <w:tab w:val="left" w:pos="288"/>
        </w:tabs>
        <w:jc w:val="center"/>
      </w:pPr>
      <w:r w:rsidRPr="005542CB">
        <w:rPr>
          <w:noProof/>
        </w:rPr>
        <w:drawing>
          <wp:inline distT="0" distB="0" distL="0" distR="0" wp14:anchorId="11295AA6" wp14:editId="78545E4F">
            <wp:extent cx="5406409" cy="29845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13780" cy="2988569"/>
                    </a:xfrm>
                    <a:prstGeom prst="rect">
                      <a:avLst/>
                    </a:prstGeom>
                  </pic:spPr>
                </pic:pic>
              </a:graphicData>
            </a:graphic>
          </wp:inline>
        </w:drawing>
      </w:r>
    </w:p>
    <w:p w:rsidR="001A79F8" w:rsidRPr="008D0616" w:rsidRDefault="001A79F8" w:rsidP="001A79F8">
      <w:pPr>
        <w:spacing w:before="120" w:after="120"/>
        <w:jc w:val="center"/>
        <w:rPr>
          <w:b/>
        </w:rPr>
      </w:pPr>
      <w:r w:rsidRPr="00F565BA">
        <w:rPr>
          <w:b/>
        </w:rPr>
        <w:t xml:space="preserve">Fig. </w:t>
      </w:r>
      <w:r w:rsidRPr="00F565BA">
        <w:rPr>
          <w:b/>
        </w:rPr>
        <w:fldChar w:fldCharType="begin"/>
      </w:r>
      <w:r w:rsidRPr="00F565BA">
        <w:rPr>
          <w:b/>
        </w:rPr>
        <w:instrText xml:space="preserve"> SEQ Fig. \* ARABIC </w:instrText>
      </w:r>
      <w:r w:rsidRPr="00F565BA">
        <w:rPr>
          <w:b/>
        </w:rPr>
        <w:fldChar w:fldCharType="separate"/>
      </w:r>
      <w:r w:rsidR="00737A90">
        <w:rPr>
          <w:b/>
          <w:noProof/>
        </w:rPr>
        <w:t>20</w:t>
      </w:r>
      <w:r w:rsidRPr="00F565BA">
        <w:rPr>
          <w:b/>
          <w:noProof/>
        </w:rPr>
        <w:fldChar w:fldCharType="end"/>
      </w:r>
      <w:r>
        <w:rPr>
          <w:b/>
        </w:rPr>
        <w:t xml:space="preserve">  </w:t>
      </w:r>
      <w:r w:rsidR="009D0FAF">
        <w:rPr>
          <w:b/>
        </w:rPr>
        <w:t>Communications</w:t>
      </w:r>
      <w:r w:rsidR="006125CC">
        <w:rPr>
          <w:b/>
        </w:rPr>
        <w:t xml:space="preserve"> Diagram</w:t>
      </w:r>
      <w:r>
        <w:rPr>
          <w:b/>
        </w:rPr>
        <w:t>.</w:t>
      </w:r>
    </w:p>
    <w:p w:rsidR="001A79F8" w:rsidRDefault="001A79F8" w:rsidP="001A79F8">
      <w:pPr>
        <w:tabs>
          <w:tab w:val="left" w:pos="288"/>
        </w:tabs>
      </w:pPr>
    </w:p>
    <w:p w:rsidR="0013393F" w:rsidRPr="0013393F" w:rsidRDefault="0013393F" w:rsidP="0013393F">
      <w:pPr>
        <w:tabs>
          <w:tab w:val="left" w:pos="270"/>
        </w:tabs>
        <w:ind w:firstLine="270"/>
        <w:jc w:val="left"/>
      </w:pPr>
      <w:r w:rsidRPr="0013393F">
        <w:t xml:space="preserve">The </w:t>
      </w:r>
      <w:r w:rsidR="00D6023D">
        <w:t>c</w:t>
      </w:r>
      <w:r w:rsidRPr="0013393F">
        <w:t xml:space="preserve">amera selected for observing sail deployment is the GOM Space C1U </w:t>
      </w:r>
      <w:proofErr w:type="spellStart"/>
      <w:r w:rsidRPr="0013393F">
        <w:t>Nanocam</w:t>
      </w:r>
      <w:proofErr w:type="spellEnd"/>
      <w:r w:rsidRPr="0013393F">
        <w:t>, the same camera to be used on the Solar Cruiser. It has a 185</w:t>
      </w:r>
      <w:r>
        <w:sym w:font="Symbol" w:char="F0B0"/>
      </w:r>
      <w:r>
        <w:t xml:space="preserve"> field of view </w:t>
      </w:r>
      <w:r w:rsidRPr="0013393F">
        <w:t xml:space="preserve">and </w:t>
      </w:r>
      <w:r>
        <w:t xml:space="preserve">has a </w:t>
      </w:r>
      <w:r w:rsidRPr="0013393F">
        <w:t>35</w:t>
      </w:r>
      <w:r>
        <w:t xml:space="preserve"> </w:t>
      </w:r>
      <w:r w:rsidRPr="0013393F">
        <w:t xml:space="preserve">mm lens </w:t>
      </w:r>
      <w:r>
        <w:t>with</w:t>
      </w:r>
      <w:r w:rsidRPr="0013393F">
        <w:t xml:space="preserve"> a 4.5 cm/pixel resolution at 29 meters). Two cameras are </w:t>
      </w:r>
      <w:r w:rsidR="00D567EC">
        <w:t>required and</w:t>
      </w:r>
      <w:r w:rsidRPr="0013393F">
        <w:t xml:space="preserve"> are located on the SPI bus 180</w:t>
      </w:r>
      <w:r w:rsidR="00D567EC">
        <w:t xml:space="preserve">º </w:t>
      </w:r>
      <w:r w:rsidRPr="0013393F">
        <w:t>apart to achieve full sail coverage.</w:t>
      </w:r>
      <w:r w:rsidR="00833B1F">
        <w:t xml:space="preserve"> </w:t>
      </w:r>
      <w:r w:rsidR="009A33DE">
        <w:t>This and other electronics components are shown in Fig. 21</w:t>
      </w:r>
      <w:r w:rsidR="00D6023D">
        <w:t>, including the launch locks between the SPI Science and Lower buses as well as the de-spin motor and slip ring between the solar sail and the SPI Bus</w:t>
      </w:r>
      <w:r w:rsidR="009A33DE">
        <w:t>.</w:t>
      </w:r>
      <w:r w:rsidR="00316136">
        <w:t xml:space="preserve"> Tables 16 and 17 list the avionics masses for the SPI and Spin-up buses.</w:t>
      </w:r>
      <w:r w:rsidR="0087246B">
        <w:t xml:space="preserve"> Note the addition of a wireless communications box to control (and receive status from) the RCDs used to control the sail attitude and for momentum unloading of the reaction wheels</w:t>
      </w:r>
      <w:r w:rsidR="00874B5D">
        <w:t xml:space="preserve"> (the RCDs will be discussed later in the GN&amp;C section)</w:t>
      </w:r>
      <w:r w:rsidR="0087246B">
        <w:t>.</w:t>
      </w:r>
    </w:p>
    <w:p w:rsidR="009D0FAF" w:rsidRDefault="009D0FAF" w:rsidP="0013393F">
      <w:pPr>
        <w:tabs>
          <w:tab w:val="left" w:pos="288"/>
        </w:tabs>
        <w:jc w:val="left"/>
      </w:pPr>
    </w:p>
    <w:p w:rsidR="0079712A" w:rsidRDefault="0079712A" w:rsidP="0079712A">
      <w:pPr>
        <w:tabs>
          <w:tab w:val="left" w:pos="288"/>
        </w:tabs>
        <w:jc w:val="center"/>
      </w:pPr>
      <w:r>
        <w:rPr>
          <w:noProof/>
        </w:rPr>
        <w:drawing>
          <wp:inline distT="0" distB="0" distL="0" distR="0" wp14:anchorId="2D8E99CC" wp14:editId="52AEFF26">
            <wp:extent cx="4641850" cy="2586947"/>
            <wp:effectExtent l="0" t="0" r="0" b="444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screenshot of a cell phone&#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85590" cy="2611324"/>
                    </a:xfrm>
                    <a:prstGeom prst="rect">
                      <a:avLst/>
                    </a:prstGeom>
                    <a:noFill/>
                    <a:ln>
                      <a:noFill/>
                    </a:ln>
                  </pic:spPr>
                </pic:pic>
              </a:graphicData>
            </a:graphic>
          </wp:inline>
        </w:drawing>
      </w:r>
    </w:p>
    <w:p w:rsidR="0079712A" w:rsidRPr="008D0616" w:rsidRDefault="0079712A" w:rsidP="0079712A">
      <w:pPr>
        <w:spacing w:before="120" w:after="120"/>
        <w:jc w:val="center"/>
        <w:rPr>
          <w:b/>
        </w:rPr>
      </w:pPr>
      <w:r w:rsidRPr="00F565BA">
        <w:rPr>
          <w:b/>
        </w:rPr>
        <w:t xml:space="preserve">Fig. </w:t>
      </w:r>
      <w:r w:rsidRPr="00F565BA">
        <w:rPr>
          <w:b/>
        </w:rPr>
        <w:fldChar w:fldCharType="begin"/>
      </w:r>
      <w:r w:rsidRPr="00F565BA">
        <w:rPr>
          <w:b/>
        </w:rPr>
        <w:instrText xml:space="preserve"> SEQ Fig. \* ARABIC </w:instrText>
      </w:r>
      <w:r w:rsidRPr="00F565BA">
        <w:rPr>
          <w:b/>
        </w:rPr>
        <w:fldChar w:fldCharType="separate"/>
      </w:r>
      <w:r w:rsidR="00737A90">
        <w:rPr>
          <w:b/>
          <w:noProof/>
        </w:rPr>
        <w:t>21</w:t>
      </w:r>
      <w:r w:rsidRPr="00F565BA">
        <w:rPr>
          <w:b/>
          <w:noProof/>
        </w:rPr>
        <w:fldChar w:fldCharType="end"/>
      </w:r>
      <w:r>
        <w:rPr>
          <w:b/>
        </w:rPr>
        <w:t xml:space="preserve">  O</w:t>
      </w:r>
      <w:r w:rsidR="00607FD8">
        <w:rPr>
          <w:b/>
        </w:rPr>
        <w:t>t</w:t>
      </w:r>
      <w:r>
        <w:rPr>
          <w:b/>
        </w:rPr>
        <w:t>her avionics components.</w:t>
      </w:r>
    </w:p>
    <w:p w:rsidR="001A79F8" w:rsidRDefault="001A79F8" w:rsidP="001A79F8">
      <w:pPr>
        <w:tabs>
          <w:tab w:val="left" w:pos="288"/>
        </w:tabs>
      </w:pPr>
    </w:p>
    <w:p w:rsidR="00AD59F9" w:rsidRDefault="00AD59F9" w:rsidP="00AD59F9">
      <w:pPr>
        <w:pStyle w:val="Caption"/>
        <w:jc w:val="center"/>
      </w:pPr>
      <w:r>
        <w:lastRenderedPageBreak/>
        <w:t xml:space="preserve">Table </w:t>
      </w:r>
      <w:fldSimple w:instr=" SEQ Table \* ARABIC ">
        <w:r w:rsidR="00737A90">
          <w:rPr>
            <w:noProof/>
          </w:rPr>
          <w:t>16</w:t>
        </w:r>
      </w:fldSimple>
      <w:r>
        <w:t xml:space="preserve">  Mass summaries for SPI Bus avionics components</w:t>
      </w:r>
      <w:r w:rsidRPr="001B48FE">
        <w:t>.</w:t>
      </w:r>
    </w:p>
    <w:tbl>
      <w:tblPr>
        <w:tblW w:w="9118" w:type="dxa"/>
        <w:jc w:val="center"/>
        <w:tblLook w:val="04A0" w:firstRow="1" w:lastRow="0" w:firstColumn="1" w:lastColumn="0" w:noHBand="0" w:noVBand="1"/>
      </w:tblPr>
      <w:tblGrid>
        <w:gridCol w:w="574"/>
        <w:gridCol w:w="891"/>
        <w:gridCol w:w="1133"/>
        <w:gridCol w:w="1772"/>
        <w:gridCol w:w="539"/>
        <w:gridCol w:w="921"/>
        <w:gridCol w:w="857"/>
        <w:gridCol w:w="705"/>
        <w:gridCol w:w="705"/>
        <w:gridCol w:w="1038"/>
      </w:tblGrid>
      <w:tr w:rsidR="00AD59F9" w:rsidRPr="00F15842" w:rsidTr="00BC3F25">
        <w:trPr>
          <w:trHeight w:val="709"/>
          <w:jc w:val="center"/>
        </w:trPr>
        <w:tc>
          <w:tcPr>
            <w:tcW w:w="4370" w:type="dxa"/>
            <w:gridSpan w:val="4"/>
            <w:tcBorders>
              <w:top w:val="single" w:sz="12" w:space="0" w:color="auto"/>
              <w:left w:val="single" w:sz="12" w:space="0" w:color="auto"/>
              <w:bottom w:val="single" w:sz="12" w:space="0" w:color="auto"/>
              <w:right w:val="single" w:sz="12" w:space="0" w:color="auto"/>
            </w:tcBorders>
            <w:shd w:val="clear" w:color="auto" w:fill="D9D9D9" w:themeFill="background1" w:themeFillShade="D9"/>
            <w:noWrap/>
            <w:vAlign w:val="center"/>
            <w:hideMark/>
          </w:tcPr>
          <w:p w:rsidR="00AD59F9" w:rsidRPr="006B1E73" w:rsidRDefault="00AD59F9" w:rsidP="0099190B">
            <w:pPr>
              <w:jc w:val="left"/>
              <w:rPr>
                <w:b/>
                <w:bCs/>
                <w:color w:val="000000"/>
              </w:rPr>
            </w:pPr>
            <w:r w:rsidRPr="006B1E73">
              <w:rPr>
                <w:b/>
                <w:bCs/>
                <w:color w:val="000000"/>
              </w:rPr>
              <w:t>Subsystem</w:t>
            </w:r>
          </w:p>
        </w:tc>
        <w:tc>
          <w:tcPr>
            <w:tcW w:w="536"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AD59F9" w:rsidRPr="006B1E73" w:rsidRDefault="00AD59F9" w:rsidP="0099190B">
            <w:pPr>
              <w:jc w:val="center"/>
              <w:rPr>
                <w:b/>
                <w:bCs/>
                <w:color w:val="000000"/>
              </w:rPr>
            </w:pPr>
            <w:r w:rsidRPr="006B1E73">
              <w:rPr>
                <w:b/>
                <w:bCs/>
                <w:color w:val="000000"/>
              </w:rPr>
              <w:t>Qty</w:t>
            </w:r>
          </w:p>
        </w:tc>
        <w:tc>
          <w:tcPr>
            <w:tcW w:w="92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AD59F9" w:rsidRPr="006B1E73" w:rsidRDefault="00AD59F9" w:rsidP="0099190B">
            <w:pPr>
              <w:jc w:val="center"/>
              <w:rPr>
                <w:b/>
                <w:bCs/>
                <w:color w:val="000000"/>
              </w:rPr>
            </w:pPr>
            <w:r w:rsidRPr="006B1E73">
              <w:rPr>
                <w:b/>
                <w:bCs/>
                <w:color w:val="000000"/>
              </w:rPr>
              <w:t xml:space="preserve">Unit </w:t>
            </w:r>
          </w:p>
          <w:p w:rsidR="00AD59F9" w:rsidRPr="006B1E73" w:rsidRDefault="00AD59F9" w:rsidP="0099190B">
            <w:pPr>
              <w:jc w:val="center"/>
              <w:rPr>
                <w:b/>
                <w:bCs/>
                <w:color w:val="000000"/>
              </w:rPr>
            </w:pPr>
            <w:r w:rsidRPr="006B1E73">
              <w:rPr>
                <w:b/>
                <w:bCs/>
                <w:color w:val="000000"/>
              </w:rPr>
              <w:t>Mass</w:t>
            </w:r>
          </w:p>
          <w:p w:rsidR="00AD59F9" w:rsidRPr="006B1E73" w:rsidRDefault="00AD59F9" w:rsidP="0099190B">
            <w:pPr>
              <w:jc w:val="center"/>
              <w:rPr>
                <w:b/>
                <w:bCs/>
                <w:color w:val="000000"/>
              </w:rPr>
            </w:pPr>
            <w:r w:rsidRPr="006B1E73">
              <w:rPr>
                <w:color w:val="000000"/>
              </w:rPr>
              <w:t>(kg)</w:t>
            </w:r>
          </w:p>
        </w:tc>
        <w:tc>
          <w:tcPr>
            <w:tcW w:w="85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AD59F9" w:rsidRPr="006B1E73" w:rsidRDefault="00AD59F9" w:rsidP="0099190B">
            <w:pPr>
              <w:jc w:val="center"/>
              <w:rPr>
                <w:b/>
                <w:bCs/>
                <w:color w:val="000000"/>
              </w:rPr>
            </w:pPr>
            <w:r w:rsidRPr="006B1E73">
              <w:rPr>
                <w:b/>
                <w:bCs/>
                <w:color w:val="000000"/>
              </w:rPr>
              <w:t xml:space="preserve">Basic </w:t>
            </w:r>
          </w:p>
          <w:p w:rsidR="00AD59F9" w:rsidRPr="006B1E73" w:rsidRDefault="00AD59F9" w:rsidP="0099190B">
            <w:pPr>
              <w:jc w:val="center"/>
              <w:rPr>
                <w:b/>
                <w:bCs/>
                <w:color w:val="000000"/>
              </w:rPr>
            </w:pPr>
            <w:r w:rsidRPr="006B1E73">
              <w:rPr>
                <w:b/>
                <w:bCs/>
                <w:color w:val="000000"/>
              </w:rPr>
              <w:t xml:space="preserve">Mass </w:t>
            </w:r>
          </w:p>
          <w:p w:rsidR="00AD59F9" w:rsidRPr="006B1E73" w:rsidRDefault="00AD59F9" w:rsidP="0099190B">
            <w:pPr>
              <w:jc w:val="center"/>
              <w:rPr>
                <w:b/>
                <w:bCs/>
                <w:color w:val="000000"/>
              </w:rPr>
            </w:pPr>
            <w:r w:rsidRPr="006B1E73">
              <w:rPr>
                <w:color w:val="000000"/>
              </w:rPr>
              <w:t>(kg)</w:t>
            </w:r>
          </w:p>
        </w:tc>
        <w:tc>
          <w:tcPr>
            <w:tcW w:w="70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AD59F9" w:rsidRPr="006B1E73" w:rsidRDefault="00AD59F9" w:rsidP="0099190B">
            <w:pPr>
              <w:jc w:val="center"/>
              <w:rPr>
                <w:b/>
                <w:bCs/>
                <w:color w:val="000000"/>
              </w:rPr>
            </w:pPr>
            <w:r w:rsidRPr="006B1E73">
              <w:rPr>
                <w:b/>
                <w:bCs/>
                <w:color w:val="000000"/>
              </w:rPr>
              <w:t xml:space="preserve">MGA </w:t>
            </w:r>
          </w:p>
          <w:p w:rsidR="00AD59F9" w:rsidRPr="006B1E73" w:rsidRDefault="00AD59F9" w:rsidP="0099190B">
            <w:pPr>
              <w:jc w:val="center"/>
              <w:rPr>
                <w:b/>
                <w:bCs/>
                <w:color w:val="000000"/>
              </w:rPr>
            </w:pPr>
            <w:r w:rsidRPr="006B1E73">
              <w:rPr>
                <w:color w:val="000000"/>
              </w:rPr>
              <w:t>(%)</w:t>
            </w:r>
          </w:p>
        </w:tc>
        <w:tc>
          <w:tcPr>
            <w:tcW w:w="70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AD59F9" w:rsidRPr="006B1E73" w:rsidRDefault="00AD59F9" w:rsidP="0099190B">
            <w:pPr>
              <w:jc w:val="center"/>
              <w:rPr>
                <w:b/>
                <w:bCs/>
                <w:color w:val="000000"/>
              </w:rPr>
            </w:pPr>
            <w:r w:rsidRPr="006B1E73">
              <w:rPr>
                <w:b/>
                <w:bCs/>
                <w:color w:val="000000"/>
              </w:rPr>
              <w:t xml:space="preserve">MGA </w:t>
            </w:r>
          </w:p>
          <w:p w:rsidR="00AD59F9" w:rsidRPr="006B1E73" w:rsidRDefault="00AD59F9" w:rsidP="0099190B">
            <w:pPr>
              <w:jc w:val="center"/>
              <w:rPr>
                <w:b/>
                <w:bCs/>
                <w:color w:val="000000"/>
              </w:rPr>
            </w:pPr>
            <w:r w:rsidRPr="006B1E73">
              <w:rPr>
                <w:color w:val="000000"/>
              </w:rPr>
              <w:t>(kg)</w:t>
            </w:r>
          </w:p>
        </w:tc>
        <w:tc>
          <w:tcPr>
            <w:tcW w:w="1032"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AD59F9" w:rsidRPr="006B1E73" w:rsidRDefault="00AD59F9" w:rsidP="0099190B">
            <w:pPr>
              <w:jc w:val="center"/>
              <w:rPr>
                <w:b/>
                <w:bCs/>
                <w:color w:val="000000"/>
              </w:rPr>
            </w:pPr>
            <w:r w:rsidRPr="006B1E73">
              <w:rPr>
                <w:b/>
                <w:bCs/>
                <w:color w:val="000000"/>
              </w:rPr>
              <w:t xml:space="preserve">Predicted </w:t>
            </w:r>
          </w:p>
          <w:p w:rsidR="00AD59F9" w:rsidRPr="006B1E73" w:rsidRDefault="00AD59F9" w:rsidP="0099190B">
            <w:pPr>
              <w:jc w:val="center"/>
              <w:rPr>
                <w:b/>
                <w:bCs/>
                <w:color w:val="000000"/>
              </w:rPr>
            </w:pPr>
            <w:r w:rsidRPr="006B1E73">
              <w:rPr>
                <w:b/>
                <w:bCs/>
                <w:color w:val="000000"/>
              </w:rPr>
              <w:t>Mass</w:t>
            </w:r>
          </w:p>
          <w:p w:rsidR="00AD59F9" w:rsidRPr="006B1E73" w:rsidRDefault="00AD59F9" w:rsidP="0099190B">
            <w:pPr>
              <w:jc w:val="center"/>
              <w:rPr>
                <w:color w:val="000000"/>
              </w:rPr>
            </w:pPr>
            <w:r w:rsidRPr="006B1E73">
              <w:rPr>
                <w:color w:val="000000"/>
              </w:rPr>
              <w:t>(kg)</w:t>
            </w:r>
          </w:p>
        </w:tc>
      </w:tr>
      <w:tr w:rsidR="00AD59F9" w:rsidRPr="00F15842" w:rsidTr="00BC3F25">
        <w:trPr>
          <w:trHeight w:val="257"/>
          <w:jc w:val="center"/>
        </w:trPr>
        <w:tc>
          <w:tcPr>
            <w:tcW w:w="574" w:type="dxa"/>
            <w:tcBorders>
              <w:top w:val="single" w:sz="12" w:space="0" w:color="auto"/>
              <w:left w:val="single" w:sz="4" w:space="0" w:color="auto"/>
              <w:bottom w:val="single" w:sz="4" w:space="0" w:color="auto"/>
              <w:right w:val="nil"/>
            </w:tcBorders>
            <w:shd w:val="clear" w:color="auto" w:fill="DEEAF6" w:themeFill="accent1" w:themeFillTint="33"/>
            <w:noWrap/>
            <w:vAlign w:val="center"/>
            <w:hideMark/>
          </w:tcPr>
          <w:p w:rsidR="00AD59F9" w:rsidRPr="00F15842" w:rsidRDefault="00802341" w:rsidP="0099190B">
            <w:pPr>
              <w:jc w:val="right"/>
              <w:rPr>
                <w:b/>
                <w:bCs/>
                <w:color w:val="000000"/>
              </w:rPr>
            </w:pPr>
            <w:r>
              <w:rPr>
                <w:b/>
                <w:bCs/>
                <w:color w:val="000000"/>
              </w:rPr>
              <w:t>4</w:t>
            </w:r>
            <w:r w:rsidR="00AD59F9" w:rsidRPr="00F15842">
              <w:rPr>
                <w:b/>
                <w:bCs/>
                <w:color w:val="000000"/>
              </w:rPr>
              <w:t>.0</w:t>
            </w:r>
          </w:p>
        </w:tc>
        <w:tc>
          <w:tcPr>
            <w:tcW w:w="2024" w:type="dxa"/>
            <w:gridSpan w:val="2"/>
            <w:tcBorders>
              <w:top w:val="single" w:sz="12" w:space="0" w:color="auto"/>
              <w:left w:val="nil"/>
              <w:bottom w:val="single" w:sz="4" w:space="0" w:color="auto"/>
              <w:right w:val="nil"/>
            </w:tcBorders>
            <w:shd w:val="clear" w:color="auto" w:fill="DEEAF6" w:themeFill="accent1" w:themeFillTint="33"/>
            <w:noWrap/>
            <w:vAlign w:val="center"/>
            <w:hideMark/>
          </w:tcPr>
          <w:p w:rsidR="00AD59F9" w:rsidRPr="00F15842" w:rsidRDefault="00802341" w:rsidP="0099190B">
            <w:pPr>
              <w:jc w:val="left"/>
              <w:rPr>
                <w:b/>
                <w:bCs/>
                <w:color w:val="000000"/>
              </w:rPr>
            </w:pPr>
            <w:r>
              <w:rPr>
                <w:b/>
                <w:bCs/>
                <w:color w:val="000000"/>
              </w:rPr>
              <w:t>Avionics</w:t>
            </w:r>
            <w:r w:rsidR="00AD59F9" w:rsidRPr="00F15842">
              <w:rPr>
                <w:b/>
                <w:bCs/>
                <w:color w:val="000000"/>
              </w:rPr>
              <w:t xml:space="preserve"> </w:t>
            </w:r>
          </w:p>
        </w:tc>
        <w:tc>
          <w:tcPr>
            <w:tcW w:w="1770" w:type="dxa"/>
            <w:tcBorders>
              <w:top w:val="single" w:sz="12" w:space="0" w:color="auto"/>
              <w:left w:val="nil"/>
              <w:bottom w:val="single" w:sz="4" w:space="0" w:color="auto"/>
              <w:right w:val="nil"/>
            </w:tcBorders>
            <w:shd w:val="clear" w:color="auto" w:fill="DEEAF6" w:themeFill="accent1" w:themeFillTint="33"/>
            <w:noWrap/>
            <w:vAlign w:val="center"/>
            <w:hideMark/>
          </w:tcPr>
          <w:p w:rsidR="00AD59F9" w:rsidRPr="00F15842" w:rsidRDefault="00AD59F9" w:rsidP="0099190B">
            <w:pPr>
              <w:jc w:val="left"/>
              <w:rPr>
                <w:b/>
                <w:bCs/>
                <w:color w:val="000000"/>
              </w:rPr>
            </w:pPr>
            <w:r w:rsidRPr="00F15842">
              <w:rPr>
                <w:b/>
                <w:bCs/>
                <w:color w:val="000000"/>
              </w:rPr>
              <w:t> </w:t>
            </w:r>
          </w:p>
        </w:tc>
        <w:tc>
          <w:tcPr>
            <w:tcW w:w="536" w:type="dxa"/>
            <w:tcBorders>
              <w:top w:val="single" w:sz="12" w:space="0" w:color="auto"/>
              <w:left w:val="nil"/>
              <w:bottom w:val="single" w:sz="4" w:space="0" w:color="auto"/>
              <w:right w:val="nil"/>
            </w:tcBorders>
            <w:shd w:val="clear" w:color="auto" w:fill="DEEAF6" w:themeFill="accent1" w:themeFillTint="33"/>
            <w:noWrap/>
            <w:vAlign w:val="center"/>
            <w:hideMark/>
          </w:tcPr>
          <w:p w:rsidR="00AD59F9" w:rsidRPr="00F15842" w:rsidRDefault="00AD59F9" w:rsidP="0099190B">
            <w:pPr>
              <w:jc w:val="left"/>
              <w:rPr>
                <w:b/>
                <w:bCs/>
                <w:color w:val="000000"/>
              </w:rPr>
            </w:pPr>
            <w:r w:rsidRPr="00F15842">
              <w:rPr>
                <w:b/>
                <w:bCs/>
                <w:color w:val="000000"/>
              </w:rPr>
              <w:t> </w:t>
            </w:r>
          </w:p>
        </w:tc>
        <w:tc>
          <w:tcPr>
            <w:tcW w:w="921"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AD59F9" w:rsidRPr="00F15842" w:rsidRDefault="00AD59F9" w:rsidP="0099190B">
            <w:pPr>
              <w:jc w:val="left"/>
              <w:rPr>
                <w:b/>
                <w:bCs/>
                <w:color w:val="000000"/>
              </w:rPr>
            </w:pPr>
            <w:r w:rsidRPr="00F15842">
              <w:rPr>
                <w:b/>
                <w:bCs/>
                <w:color w:val="000000"/>
              </w:rPr>
              <w:t> </w:t>
            </w:r>
          </w:p>
        </w:tc>
        <w:tc>
          <w:tcPr>
            <w:tcW w:w="857"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AD59F9" w:rsidRPr="00F15842" w:rsidRDefault="00802341" w:rsidP="0099190B">
            <w:pPr>
              <w:jc w:val="center"/>
              <w:rPr>
                <w:b/>
                <w:bCs/>
                <w:color w:val="000000"/>
              </w:rPr>
            </w:pPr>
            <w:r>
              <w:rPr>
                <w:b/>
                <w:bCs/>
                <w:color w:val="000000"/>
              </w:rPr>
              <w:t>35.26</w:t>
            </w:r>
          </w:p>
        </w:tc>
        <w:tc>
          <w:tcPr>
            <w:tcW w:w="701"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AD59F9" w:rsidRPr="00F15842" w:rsidRDefault="00802341" w:rsidP="0099190B">
            <w:pPr>
              <w:jc w:val="center"/>
              <w:rPr>
                <w:b/>
                <w:bCs/>
                <w:color w:val="000000"/>
              </w:rPr>
            </w:pPr>
            <w:r>
              <w:rPr>
                <w:b/>
                <w:bCs/>
                <w:color w:val="000000"/>
              </w:rPr>
              <w:t>8</w:t>
            </w:r>
            <w:r w:rsidR="00AD59F9" w:rsidRPr="00F15842">
              <w:rPr>
                <w:b/>
                <w:bCs/>
                <w:color w:val="000000"/>
              </w:rPr>
              <w:t>%</w:t>
            </w:r>
          </w:p>
        </w:tc>
        <w:tc>
          <w:tcPr>
            <w:tcW w:w="701"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AD59F9" w:rsidRPr="00F15842" w:rsidRDefault="00802341" w:rsidP="0099190B">
            <w:pPr>
              <w:jc w:val="center"/>
              <w:rPr>
                <w:b/>
                <w:bCs/>
                <w:color w:val="000000"/>
              </w:rPr>
            </w:pPr>
            <w:r>
              <w:rPr>
                <w:b/>
                <w:bCs/>
                <w:color w:val="000000"/>
              </w:rPr>
              <w:t>2.71</w:t>
            </w:r>
          </w:p>
        </w:tc>
        <w:tc>
          <w:tcPr>
            <w:tcW w:w="1032"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AD59F9" w:rsidRPr="00F15842" w:rsidRDefault="00802341" w:rsidP="0099190B">
            <w:pPr>
              <w:jc w:val="center"/>
              <w:rPr>
                <w:b/>
                <w:bCs/>
                <w:color w:val="000000"/>
              </w:rPr>
            </w:pPr>
            <w:r>
              <w:rPr>
                <w:b/>
                <w:bCs/>
                <w:color w:val="000000"/>
              </w:rPr>
              <w:t>37.97</w:t>
            </w:r>
          </w:p>
        </w:tc>
      </w:tr>
      <w:tr w:rsidR="00802341" w:rsidRPr="00F15842" w:rsidTr="00BC3F25">
        <w:trPr>
          <w:trHeight w:val="257"/>
          <w:jc w:val="center"/>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rsidR="00802341" w:rsidRPr="00F15842" w:rsidRDefault="00802341" w:rsidP="00802341">
            <w:pPr>
              <w:jc w:val="left"/>
              <w:rPr>
                <w:color w:val="000000"/>
              </w:rPr>
            </w:pPr>
            <w:r w:rsidRPr="00F15842">
              <w:rPr>
                <w:color w:val="000000"/>
              </w:rPr>
              <w:t> </w:t>
            </w:r>
          </w:p>
        </w:tc>
        <w:tc>
          <w:tcPr>
            <w:tcW w:w="89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right"/>
              <w:rPr>
                <w:color w:val="000000"/>
              </w:rPr>
            </w:pPr>
            <w:r w:rsidRPr="00802341">
              <w:rPr>
                <w:color w:val="000000"/>
              </w:rPr>
              <w:t>4.1</w:t>
            </w:r>
          </w:p>
        </w:tc>
        <w:tc>
          <w:tcPr>
            <w:tcW w:w="2904" w:type="dxa"/>
            <w:gridSpan w:val="2"/>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left"/>
              <w:rPr>
                <w:color w:val="000000"/>
              </w:rPr>
            </w:pPr>
            <w:r w:rsidRPr="00802341">
              <w:rPr>
                <w:color w:val="000000"/>
              </w:rPr>
              <w:t>Avionics Box</w:t>
            </w:r>
          </w:p>
        </w:tc>
        <w:tc>
          <w:tcPr>
            <w:tcW w:w="536"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w:t>
            </w:r>
          </w:p>
        </w:tc>
        <w:tc>
          <w:tcPr>
            <w:tcW w:w="92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2.05</w:t>
            </w:r>
          </w:p>
        </w:tc>
        <w:tc>
          <w:tcPr>
            <w:tcW w:w="857"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2.05</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3%</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0.06</w:t>
            </w:r>
          </w:p>
        </w:tc>
        <w:tc>
          <w:tcPr>
            <w:tcW w:w="1032"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2.11</w:t>
            </w:r>
          </w:p>
        </w:tc>
      </w:tr>
      <w:tr w:rsidR="00802341" w:rsidRPr="00F15842" w:rsidTr="00BC3F25">
        <w:trPr>
          <w:trHeight w:val="257"/>
          <w:jc w:val="center"/>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rsidR="00802341" w:rsidRPr="00F15842" w:rsidRDefault="00802341" w:rsidP="00802341">
            <w:pPr>
              <w:jc w:val="left"/>
              <w:rPr>
                <w:color w:val="000000"/>
              </w:rPr>
            </w:pPr>
            <w:r w:rsidRPr="00F15842">
              <w:rPr>
                <w:color w:val="000000"/>
              </w:rPr>
              <w:t> </w:t>
            </w:r>
          </w:p>
        </w:tc>
        <w:tc>
          <w:tcPr>
            <w:tcW w:w="89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right"/>
              <w:rPr>
                <w:color w:val="000000"/>
              </w:rPr>
            </w:pPr>
            <w:r w:rsidRPr="00802341">
              <w:rPr>
                <w:color w:val="000000"/>
              </w:rPr>
              <w:t>4.2</w:t>
            </w:r>
          </w:p>
        </w:tc>
        <w:tc>
          <w:tcPr>
            <w:tcW w:w="2904" w:type="dxa"/>
            <w:gridSpan w:val="2"/>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left"/>
              <w:rPr>
                <w:color w:val="000000"/>
              </w:rPr>
            </w:pPr>
            <w:r w:rsidRPr="00802341">
              <w:rPr>
                <w:color w:val="000000"/>
              </w:rPr>
              <w:t>Translation Controller</w:t>
            </w:r>
          </w:p>
        </w:tc>
        <w:tc>
          <w:tcPr>
            <w:tcW w:w="536"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w:t>
            </w:r>
          </w:p>
        </w:tc>
        <w:tc>
          <w:tcPr>
            <w:tcW w:w="92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2.50</w:t>
            </w:r>
          </w:p>
        </w:tc>
        <w:tc>
          <w:tcPr>
            <w:tcW w:w="857"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2.50</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10%</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0.25</w:t>
            </w:r>
          </w:p>
        </w:tc>
        <w:tc>
          <w:tcPr>
            <w:tcW w:w="1032"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2.75</w:t>
            </w:r>
          </w:p>
        </w:tc>
      </w:tr>
      <w:tr w:rsidR="00802341" w:rsidRPr="00F15842" w:rsidTr="00BC3F25">
        <w:trPr>
          <w:trHeight w:val="257"/>
          <w:jc w:val="center"/>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rsidR="00802341" w:rsidRPr="00F15842" w:rsidRDefault="00802341" w:rsidP="00802341">
            <w:pPr>
              <w:jc w:val="left"/>
              <w:rPr>
                <w:color w:val="000000"/>
              </w:rPr>
            </w:pPr>
            <w:r w:rsidRPr="00F15842">
              <w:rPr>
                <w:color w:val="000000"/>
              </w:rPr>
              <w:t> </w:t>
            </w:r>
          </w:p>
        </w:tc>
        <w:tc>
          <w:tcPr>
            <w:tcW w:w="89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right"/>
              <w:rPr>
                <w:color w:val="000000"/>
              </w:rPr>
            </w:pPr>
            <w:r w:rsidRPr="00802341">
              <w:rPr>
                <w:color w:val="000000"/>
              </w:rPr>
              <w:t>4.3</w:t>
            </w:r>
          </w:p>
        </w:tc>
        <w:tc>
          <w:tcPr>
            <w:tcW w:w="2904" w:type="dxa"/>
            <w:gridSpan w:val="2"/>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left"/>
              <w:rPr>
                <w:color w:val="000000"/>
              </w:rPr>
            </w:pPr>
            <w:r w:rsidRPr="00802341">
              <w:rPr>
                <w:color w:val="000000"/>
              </w:rPr>
              <w:t>Instrumentation</w:t>
            </w:r>
          </w:p>
        </w:tc>
        <w:tc>
          <w:tcPr>
            <w:tcW w:w="536"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w:t>
            </w:r>
          </w:p>
        </w:tc>
        <w:tc>
          <w:tcPr>
            <w:tcW w:w="92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1.00</w:t>
            </w:r>
          </w:p>
        </w:tc>
        <w:tc>
          <w:tcPr>
            <w:tcW w:w="857"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1.00</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12%</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0.12</w:t>
            </w:r>
          </w:p>
        </w:tc>
        <w:tc>
          <w:tcPr>
            <w:tcW w:w="1032"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1.12</w:t>
            </w:r>
          </w:p>
        </w:tc>
      </w:tr>
      <w:tr w:rsidR="00802341" w:rsidRPr="00F15842" w:rsidTr="00BC3F25">
        <w:trPr>
          <w:trHeight w:val="257"/>
          <w:jc w:val="center"/>
        </w:trPr>
        <w:tc>
          <w:tcPr>
            <w:tcW w:w="574" w:type="dxa"/>
            <w:tcBorders>
              <w:top w:val="nil"/>
              <w:left w:val="single" w:sz="4" w:space="0" w:color="auto"/>
              <w:bottom w:val="single" w:sz="4" w:space="0" w:color="auto"/>
              <w:right w:val="single" w:sz="4" w:space="0" w:color="auto"/>
            </w:tcBorders>
            <w:shd w:val="clear" w:color="auto" w:fill="auto"/>
            <w:noWrap/>
            <w:vAlign w:val="center"/>
          </w:tcPr>
          <w:p w:rsidR="00802341" w:rsidRPr="00F15842" w:rsidRDefault="00802341" w:rsidP="00802341">
            <w:pPr>
              <w:jc w:val="left"/>
              <w:rPr>
                <w:color w:val="000000"/>
              </w:rPr>
            </w:pPr>
          </w:p>
        </w:tc>
        <w:tc>
          <w:tcPr>
            <w:tcW w:w="89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right"/>
              <w:rPr>
                <w:color w:val="000000"/>
              </w:rPr>
            </w:pPr>
            <w:r w:rsidRPr="00802341">
              <w:rPr>
                <w:color w:val="000000"/>
              </w:rPr>
              <w:t>4.4</w:t>
            </w:r>
          </w:p>
        </w:tc>
        <w:tc>
          <w:tcPr>
            <w:tcW w:w="2904" w:type="dxa"/>
            <w:gridSpan w:val="2"/>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left"/>
              <w:rPr>
                <w:color w:val="000000"/>
              </w:rPr>
            </w:pPr>
            <w:r w:rsidRPr="00802341">
              <w:rPr>
                <w:color w:val="000000"/>
              </w:rPr>
              <w:t>Avionics Cabling</w:t>
            </w:r>
          </w:p>
        </w:tc>
        <w:tc>
          <w:tcPr>
            <w:tcW w:w="536"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w:t>
            </w:r>
          </w:p>
        </w:tc>
        <w:tc>
          <w:tcPr>
            <w:tcW w:w="92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3.00</w:t>
            </w:r>
          </w:p>
        </w:tc>
        <w:tc>
          <w:tcPr>
            <w:tcW w:w="857"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3.00</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25%</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0.75</w:t>
            </w:r>
          </w:p>
        </w:tc>
        <w:tc>
          <w:tcPr>
            <w:tcW w:w="1032"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3.75</w:t>
            </w:r>
          </w:p>
        </w:tc>
      </w:tr>
      <w:tr w:rsidR="00802341" w:rsidRPr="00F15842" w:rsidTr="00BC3F25">
        <w:trPr>
          <w:trHeight w:val="257"/>
          <w:jc w:val="center"/>
        </w:trPr>
        <w:tc>
          <w:tcPr>
            <w:tcW w:w="574" w:type="dxa"/>
            <w:tcBorders>
              <w:top w:val="nil"/>
              <w:left w:val="single" w:sz="4" w:space="0" w:color="auto"/>
              <w:bottom w:val="single" w:sz="4" w:space="0" w:color="auto"/>
              <w:right w:val="single" w:sz="4" w:space="0" w:color="auto"/>
            </w:tcBorders>
            <w:shd w:val="clear" w:color="auto" w:fill="auto"/>
            <w:noWrap/>
            <w:vAlign w:val="center"/>
          </w:tcPr>
          <w:p w:rsidR="00802341" w:rsidRPr="00F15842" w:rsidRDefault="00802341" w:rsidP="00802341">
            <w:pPr>
              <w:jc w:val="left"/>
              <w:rPr>
                <w:color w:val="000000"/>
              </w:rPr>
            </w:pPr>
          </w:p>
        </w:tc>
        <w:tc>
          <w:tcPr>
            <w:tcW w:w="89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right"/>
              <w:rPr>
                <w:color w:val="000000"/>
              </w:rPr>
            </w:pPr>
            <w:r w:rsidRPr="00802341">
              <w:rPr>
                <w:color w:val="000000"/>
              </w:rPr>
              <w:t>4.5</w:t>
            </w:r>
          </w:p>
        </w:tc>
        <w:tc>
          <w:tcPr>
            <w:tcW w:w="2904" w:type="dxa"/>
            <w:gridSpan w:val="2"/>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left"/>
              <w:rPr>
                <w:color w:val="000000"/>
              </w:rPr>
            </w:pPr>
            <w:r w:rsidRPr="00802341">
              <w:rPr>
                <w:color w:val="000000"/>
              </w:rPr>
              <w:t>Ka-band Dish Antenna</w:t>
            </w:r>
          </w:p>
        </w:tc>
        <w:tc>
          <w:tcPr>
            <w:tcW w:w="536"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w:t>
            </w:r>
          </w:p>
        </w:tc>
        <w:tc>
          <w:tcPr>
            <w:tcW w:w="92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6.00</w:t>
            </w:r>
          </w:p>
        </w:tc>
        <w:tc>
          <w:tcPr>
            <w:tcW w:w="857"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6.00</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10%</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0.60</w:t>
            </w:r>
          </w:p>
        </w:tc>
        <w:tc>
          <w:tcPr>
            <w:tcW w:w="1032"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6.60</w:t>
            </w:r>
          </w:p>
        </w:tc>
      </w:tr>
      <w:tr w:rsidR="00802341" w:rsidRPr="00F15842" w:rsidTr="00BC3F25">
        <w:trPr>
          <w:trHeight w:val="257"/>
          <w:jc w:val="center"/>
        </w:trPr>
        <w:tc>
          <w:tcPr>
            <w:tcW w:w="574" w:type="dxa"/>
            <w:tcBorders>
              <w:top w:val="nil"/>
              <w:left w:val="single" w:sz="4" w:space="0" w:color="auto"/>
              <w:bottom w:val="single" w:sz="4" w:space="0" w:color="auto"/>
              <w:right w:val="single" w:sz="4" w:space="0" w:color="auto"/>
            </w:tcBorders>
            <w:shd w:val="clear" w:color="auto" w:fill="auto"/>
            <w:noWrap/>
            <w:vAlign w:val="center"/>
          </w:tcPr>
          <w:p w:rsidR="00802341" w:rsidRPr="00F15842" w:rsidRDefault="00802341" w:rsidP="00802341">
            <w:pPr>
              <w:jc w:val="left"/>
              <w:rPr>
                <w:color w:val="000000"/>
              </w:rPr>
            </w:pPr>
          </w:p>
        </w:tc>
        <w:tc>
          <w:tcPr>
            <w:tcW w:w="89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right"/>
              <w:rPr>
                <w:color w:val="000000"/>
              </w:rPr>
            </w:pPr>
            <w:r w:rsidRPr="00802341">
              <w:rPr>
                <w:color w:val="000000"/>
              </w:rPr>
              <w:t>4.6</w:t>
            </w:r>
          </w:p>
        </w:tc>
        <w:tc>
          <w:tcPr>
            <w:tcW w:w="2904" w:type="dxa"/>
            <w:gridSpan w:val="2"/>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left"/>
              <w:rPr>
                <w:color w:val="000000"/>
              </w:rPr>
            </w:pPr>
            <w:r w:rsidRPr="00802341">
              <w:rPr>
                <w:color w:val="000000"/>
              </w:rPr>
              <w:t>Ka Boom &amp; Pointing Mech</w:t>
            </w:r>
          </w:p>
        </w:tc>
        <w:tc>
          <w:tcPr>
            <w:tcW w:w="536"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w:t>
            </w:r>
          </w:p>
        </w:tc>
        <w:tc>
          <w:tcPr>
            <w:tcW w:w="92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5.00</w:t>
            </w:r>
          </w:p>
        </w:tc>
        <w:tc>
          <w:tcPr>
            <w:tcW w:w="857"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5.00</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3%</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0.15</w:t>
            </w:r>
          </w:p>
        </w:tc>
        <w:tc>
          <w:tcPr>
            <w:tcW w:w="1032"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5.15</w:t>
            </w:r>
          </w:p>
        </w:tc>
      </w:tr>
      <w:tr w:rsidR="00802341" w:rsidRPr="00F15842" w:rsidTr="00BC3F25">
        <w:trPr>
          <w:trHeight w:val="257"/>
          <w:jc w:val="center"/>
        </w:trPr>
        <w:tc>
          <w:tcPr>
            <w:tcW w:w="574" w:type="dxa"/>
            <w:tcBorders>
              <w:top w:val="nil"/>
              <w:left w:val="single" w:sz="4" w:space="0" w:color="auto"/>
              <w:bottom w:val="single" w:sz="4" w:space="0" w:color="auto"/>
              <w:right w:val="single" w:sz="4" w:space="0" w:color="auto"/>
            </w:tcBorders>
            <w:shd w:val="clear" w:color="auto" w:fill="auto"/>
            <w:noWrap/>
            <w:vAlign w:val="center"/>
          </w:tcPr>
          <w:p w:rsidR="00802341" w:rsidRPr="00F15842" w:rsidRDefault="00802341" w:rsidP="00802341">
            <w:pPr>
              <w:jc w:val="left"/>
              <w:rPr>
                <w:color w:val="000000"/>
              </w:rPr>
            </w:pPr>
          </w:p>
        </w:tc>
        <w:tc>
          <w:tcPr>
            <w:tcW w:w="89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right"/>
              <w:rPr>
                <w:color w:val="000000"/>
              </w:rPr>
            </w:pPr>
            <w:r w:rsidRPr="00802341">
              <w:rPr>
                <w:color w:val="000000"/>
              </w:rPr>
              <w:t>4.7</w:t>
            </w:r>
          </w:p>
        </w:tc>
        <w:tc>
          <w:tcPr>
            <w:tcW w:w="2904" w:type="dxa"/>
            <w:gridSpan w:val="2"/>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left"/>
              <w:rPr>
                <w:color w:val="000000"/>
              </w:rPr>
            </w:pPr>
            <w:r w:rsidRPr="00802341">
              <w:rPr>
                <w:color w:val="000000"/>
              </w:rPr>
              <w:t>Ka Transponder</w:t>
            </w:r>
          </w:p>
        </w:tc>
        <w:tc>
          <w:tcPr>
            <w:tcW w:w="536"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w:t>
            </w:r>
          </w:p>
        </w:tc>
        <w:tc>
          <w:tcPr>
            <w:tcW w:w="92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3.20</w:t>
            </w:r>
          </w:p>
        </w:tc>
        <w:tc>
          <w:tcPr>
            <w:tcW w:w="857"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3.20</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3%</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0.10</w:t>
            </w:r>
          </w:p>
        </w:tc>
        <w:tc>
          <w:tcPr>
            <w:tcW w:w="1032"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3.30</w:t>
            </w:r>
          </w:p>
        </w:tc>
      </w:tr>
      <w:tr w:rsidR="00802341" w:rsidRPr="00F15842" w:rsidTr="00BC3F25">
        <w:trPr>
          <w:trHeight w:val="257"/>
          <w:jc w:val="center"/>
        </w:trPr>
        <w:tc>
          <w:tcPr>
            <w:tcW w:w="574" w:type="dxa"/>
            <w:tcBorders>
              <w:top w:val="nil"/>
              <w:left w:val="single" w:sz="4" w:space="0" w:color="auto"/>
              <w:bottom w:val="single" w:sz="4" w:space="0" w:color="auto"/>
              <w:right w:val="single" w:sz="4" w:space="0" w:color="auto"/>
            </w:tcBorders>
            <w:shd w:val="clear" w:color="auto" w:fill="auto"/>
            <w:noWrap/>
            <w:vAlign w:val="center"/>
          </w:tcPr>
          <w:p w:rsidR="00802341" w:rsidRPr="00F15842" w:rsidRDefault="00802341" w:rsidP="00802341">
            <w:pPr>
              <w:jc w:val="left"/>
              <w:rPr>
                <w:color w:val="000000"/>
              </w:rPr>
            </w:pPr>
          </w:p>
        </w:tc>
        <w:tc>
          <w:tcPr>
            <w:tcW w:w="89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right"/>
              <w:rPr>
                <w:color w:val="000000"/>
              </w:rPr>
            </w:pPr>
            <w:r w:rsidRPr="00802341">
              <w:rPr>
                <w:color w:val="000000"/>
              </w:rPr>
              <w:t>4.8</w:t>
            </w:r>
          </w:p>
        </w:tc>
        <w:tc>
          <w:tcPr>
            <w:tcW w:w="2904" w:type="dxa"/>
            <w:gridSpan w:val="2"/>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left"/>
              <w:rPr>
                <w:color w:val="000000"/>
              </w:rPr>
            </w:pPr>
            <w:r w:rsidRPr="00802341">
              <w:rPr>
                <w:color w:val="000000"/>
              </w:rPr>
              <w:t>Ka TWTA and Pre-Amp</w:t>
            </w:r>
          </w:p>
        </w:tc>
        <w:tc>
          <w:tcPr>
            <w:tcW w:w="536"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w:t>
            </w:r>
          </w:p>
        </w:tc>
        <w:tc>
          <w:tcPr>
            <w:tcW w:w="92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3.55</w:t>
            </w:r>
          </w:p>
        </w:tc>
        <w:tc>
          <w:tcPr>
            <w:tcW w:w="857"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3.55</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3%</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0.11</w:t>
            </w:r>
          </w:p>
        </w:tc>
        <w:tc>
          <w:tcPr>
            <w:tcW w:w="1032"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3.66</w:t>
            </w:r>
          </w:p>
        </w:tc>
      </w:tr>
      <w:tr w:rsidR="00802341" w:rsidRPr="00F15842" w:rsidTr="00BC3F25">
        <w:trPr>
          <w:trHeight w:val="257"/>
          <w:jc w:val="center"/>
        </w:trPr>
        <w:tc>
          <w:tcPr>
            <w:tcW w:w="574" w:type="dxa"/>
            <w:tcBorders>
              <w:top w:val="nil"/>
              <w:left w:val="single" w:sz="4" w:space="0" w:color="auto"/>
              <w:bottom w:val="single" w:sz="4" w:space="0" w:color="auto"/>
              <w:right w:val="single" w:sz="4" w:space="0" w:color="auto"/>
            </w:tcBorders>
            <w:shd w:val="clear" w:color="auto" w:fill="auto"/>
            <w:noWrap/>
            <w:vAlign w:val="center"/>
          </w:tcPr>
          <w:p w:rsidR="00802341" w:rsidRPr="00F15842" w:rsidRDefault="00802341" w:rsidP="00802341">
            <w:pPr>
              <w:jc w:val="left"/>
              <w:rPr>
                <w:color w:val="000000"/>
              </w:rPr>
            </w:pPr>
          </w:p>
        </w:tc>
        <w:tc>
          <w:tcPr>
            <w:tcW w:w="89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right"/>
              <w:rPr>
                <w:color w:val="000000"/>
              </w:rPr>
            </w:pPr>
            <w:r w:rsidRPr="00802341">
              <w:rPr>
                <w:color w:val="000000"/>
              </w:rPr>
              <w:t>4.9</w:t>
            </w:r>
          </w:p>
        </w:tc>
        <w:tc>
          <w:tcPr>
            <w:tcW w:w="2904" w:type="dxa"/>
            <w:gridSpan w:val="2"/>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left"/>
              <w:rPr>
                <w:color w:val="000000"/>
              </w:rPr>
            </w:pPr>
            <w:r w:rsidRPr="00802341">
              <w:rPr>
                <w:color w:val="000000"/>
              </w:rPr>
              <w:t>Ka Diplexer</w:t>
            </w:r>
          </w:p>
        </w:tc>
        <w:tc>
          <w:tcPr>
            <w:tcW w:w="536"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w:t>
            </w:r>
          </w:p>
        </w:tc>
        <w:tc>
          <w:tcPr>
            <w:tcW w:w="92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0.50</w:t>
            </w:r>
          </w:p>
        </w:tc>
        <w:tc>
          <w:tcPr>
            <w:tcW w:w="857"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0.50</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10%</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0.05</w:t>
            </w:r>
          </w:p>
        </w:tc>
        <w:tc>
          <w:tcPr>
            <w:tcW w:w="1032"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0.55</w:t>
            </w:r>
          </w:p>
        </w:tc>
      </w:tr>
      <w:tr w:rsidR="00802341" w:rsidRPr="00F15842" w:rsidTr="00BC3F25">
        <w:trPr>
          <w:trHeight w:val="257"/>
          <w:jc w:val="center"/>
        </w:trPr>
        <w:tc>
          <w:tcPr>
            <w:tcW w:w="574" w:type="dxa"/>
            <w:tcBorders>
              <w:top w:val="nil"/>
              <w:left w:val="single" w:sz="4" w:space="0" w:color="auto"/>
              <w:bottom w:val="single" w:sz="4" w:space="0" w:color="auto"/>
              <w:right w:val="single" w:sz="4" w:space="0" w:color="auto"/>
            </w:tcBorders>
            <w:shd w:val="clear" w:color="auto" w:fill="auto"/>
            <w:noWrap/>
            <w:vAlign w:val="center"/>
          </w:tcPr>
          <w:p w:rsidR="00802341" w:rsidRPr="00F15842" w:rsidRDefault="00802341" w:rsidP="00802341">
            <w:pPr>
              <w:jc w:val="left"/>
              <w:rPr>
                <w:color w:val="000000"/>
              </w:rPr>
            </w:pPr>
          </w:p>
        </w:tc>
        <w:tc>
          <w:tcPr>
            <w:tcW w:w="89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right"/>
              <w:rPr>
                <w:color w:val="000000"/>
              </w:rPr>
            </w:pPr>
            <w:r w:rsidRPr="00802341">
              <w:rPr>
                <w:color w:val="000000"/>
              </w:rPr>
              <w:t>4.10</w:t>
            </w:r>
          </w:p>
        </w:tc>
        <w:tc>
          <w:tcPr>
            <w:tcW w:w="2904" w:type="dxa"/>
            <w:gridSpan w:val="2"/>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left"/>
              <w:rPr>
                <w:color w:val="000000"/>
              </w:rPr>
            </w:pPr>
            <w:r w:rsidRPr="00802341">
              <w:rPr>
                <w:color w:val="000000"/>
              </w:rPr>
              <w:t>X-band Patch Antenna</w:t>
            </w:r>
          </w:p>
        </w:tc>
        <w:tc>
          <w:tcPr>
            <w:tcW w:w="536"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4</w:t>
            </w:r>
          </w:p>
        </w:tc>
        <w:tc>
          <w:tcPr>
            <w:tcW w:w="92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0.15</w:t>
            </w:r>
          </w:p>
        </w:tc>
        <w:tc>
          <w:tcPr>
            <w:tcW w:w="857"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0.60</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3%</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0.02</w:t>
            </w:r>
          </w:p>
        </w:tc>
        <w:tc>
          <w:tcPr>
            <w:tcW w:w="1032"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0.62</w:t>
            </w:r>
          </w:p>
        </w:tc>
      </w:tr>
      <w:tr w:rsidR="00802341" w:rsidRPr="00F15842" w:rsidTr="00BC3F25">
        <w:trPr>
          <w:trHeight w:val="257"/>
          <w:jc w:val="center"/>
        </w:trPr>
        <w:tc>
          <w:tcPr>
            <w:tcW w:w="574" w:type="dxa"/>
            <w:tcBorders>
              <w:top w:val="nil"/>
              <w:left w:val="single" w:sz="4" w:space="0" w:color="auto"/>
              <w:bottom w:val="single" w:sz="4" w:space="0" w:color="auto"/>
              <w:right w:val="single" w:sz="4" w:space="0" w:color="auto"/>
            </w:tcBorders>
            <w:shd w:val="clear" w:color="auto" w:fill="auto"/>
            <w:noWrap/>
            <w:vAlign w:val="center"/>
          </w:tcPr>
          <w:p w:rsidR="00802341" w:rsidRPr="00F15842" w:rsidRDefault="00802341" w:rsidP="00802341">
            <w:pPr>
              <w:jc w:val="left"/>
              <w:rPr>
                <w:color w:val="000000"/>
              </w:rPr>
            </w:pPr>
          </w:p>
        </w:tc>
        <w:tc>
          <w:tcPr>
            <w:tcW w:w="89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right"/>
              <w:rPr>
                <w:color w:val="000000"/>
              </w:rPr>
            </w:pPr>
            <w:r w:rsidRPr="00802341">
              <w:rPr>
                <w:color w:val="000000"/>
              </w:rPr>
              <w:t>4.11</w:t>
            </w:r>
          </w:p>
        </w:tc>
        <w:tc>
          <w:tcPr>
            <w:tcW w:w="2904" w:type="dxa"/>
            <w:gridSpan w:val="2"/>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left"/>
              <w:rPr>
                <w:color w:val="000000"/>
              </w:rPr>
            </w:pPr>
            <w:r w:rsidRPr="00802341">
              <w:rPr>
                <w:color w:val="000000"/>
              </w:rPr>
              <w:t>X-band Transceiver</w:t>
            </w:r>
          </w:p>
        </w:tc>
        <w:tc>
          <w:tcPr>
            <w:tcW w:w="536"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w:t>
            </w:r>
          </w:p>
        </w:tc>
        <w:tc>
          <w:tcPr>
            <w:tcW w:w="92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0.40</w:t>
            </w:r>
          </w:p>
        </w:tc>
        <w:tc>
          <w:tcPr>
            <w:tcW w:w="857"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0.40</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3%</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0.01</w:t>
            </w:r>
          </w:p>
        </w:tc>
        <w:tc>
          <w:tcPr>
            <w:tcW w:w="1032"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0.41</w:t>
            </w:r>
          </w:p>
        </w:tc>
      </w:tr>
      <w:tr w:rsidR="00802341" w:rsidRPr="00F15842" w:rsidTr="00BC3F25">
        <w:trPr>
          <w:trHeight w:val="257"/>
          <w:jc w:val="center"/>
        </w:trPr>
        <w:tc>
          <w:tcPr>
            <w:tcW w:w="574" w:type="dxa"/>
            <w:tcBorders>
              <w:top w:val="nil"/>
              <w:left w:val="single" w:sz="4" w:space="0" w:color="auto"/>
              <w:bottom w:val="single" w:sz="4" w:space="0" w:color="auto"/>
              <w:right w:val="single" w:sz="4" w:space="0" w:color="auto"/>
            </w:tcBorders>
            <w:shd w:val="clear" w:color="auto" w:fill="auto"/>
            <w:noWrap/>
            <w:vAlign w:val="center"/>
          </w:tcPr>
          <w:p w:rsidR="00802341" w:rsidRPr="00F15842" w:rsidRDefault="00802341" w:rsidP="00802341">
            <w:pPr>
              <w:jc w:val="left"/>
              <w:rPr>
                <w:color w:val="000000"/>
              </w:rPr>
            </w:pPr>
          </w:p>
        </w:tc>
        <w:tc>
          <w:tcPr>
            <w:tcW w:w="89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right"/>
              <w:rPr>
                <w:color w:val="000000"/>
              </w:rPr>
            </w:pPr>
            <w:r w:rsidRPr="00802341">
              <w:rPr>
                <w:color w:val="000000"/>
              </w:rPr>
              <w:t>4.12</w:t>
            </w:r>
          </w:p>
        </w:tc>
        <w:tc>
          <w:tcPr>
            <w:tcW w:w="2904" w:type="dxa"/>
            <w:gridSpan w:val="2"/>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left"/>
              <w:rPr>
                <w:color w:val="000000"/>
              </w:rPr>
            </w:pPr>
            <w:r w:rsidRPr="00802341">
              <w:rPr>
                <w:color w:val="000000"/>
              </w:rPr>
              <w:t>X-band Diplexer</w:t>
            </w:r>
          </w:p>
        </w:tc>
        <w:tc>
          <w:tcPr>
            <w:tcW w:w="536"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w:t>
            </w:r>
          </w:p>
        </w:tc>
        <w:tc>
          <w:tcPr>
            <w:tcW w:w="92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0.30</w:t>
            </w:r>
          </w:p>
        </w:tc>
        <w:tc>
          <w:tcPr>
            <w:tcW w:w="857"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0.30</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5%</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0.02</w:t>
            </w:r>
          </w:p>
        </w:tc>
        <w:tc>
          <w:tcPr>
            <w:tcW w:w="1032"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0.32</w:t>
            </w:r>
          </w:p>
        </w:tc>
      </w:tr>
      <w:tr w:rsidR="00802341" w:rsidRPr="00F15842" w:rsidTr="00BC3F25">
        <w:trPr>
          <w:trHeight w:val="257"/>
          <w:jc w:val="center"/>
        </w:trPr>
        <w:tc>
          <w:tcPr>
            <w:tcW w:w="574" w:type="dxa"/>
            <w:tcBorders>
              <w:top w:val="nil"/>
              <w:left w:val="single" w:sz="4" w:space="0" w:color="auto"/>
              <w:bottom w:val="single" w:sz="4" w:space="0" w:color="auto"/>
              <w:right w:val="single" w:sz="4" w:space="0" w:color="auto"/>
            </w:tcBorders>
            <w:shd w:val="clear" w:color="auto" w:fill="auto"/>
            <w:noWrap/>
            <w:vAlign w:val="center"/>
          </w:tcPr>
          <w:p w:rsidR="00802341" w:rsidRPr="00F15842" w:rsidRDefault="00802341" w:rsidP="00802341">
            <w:pPr>
              <w:jc w:val="left"/>
              <w:rPr>
                <w:color w:val="000000"/>
              </w:rPr>
            </w:pPr>
          </w:p>
        </w:tc>
        <w:tc>
          <w:tcPr>
            <w:tcW w:w="89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right"/>
              <w:rPr>
                <w:color w:val="000000"/>
              </w:rPr>
            </w:pPr>
            <w:r w:rsidRPr="00802341">
              <w:rPr>
                <w:color w:val="000000"/>
              </w:rPr>
              <w:t>4.13</w:t>
            </w:r>
          </w:p>
        </w:tc>
        <w:tc>
          <w:tcPr>
            <w:tcW w:w="2904" w:type="dxa"/>
            <w:gridSpan w:val="2"/>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left"/>
              <w:rPr>
                <w:color w:val="000000"/>
              </w:rPr>
            </w:pPr>
            <w:r w:rsidRPr="00802341">
              <w:rPr>
                <w:color w:val="000000"/>
              </w:rPr>
              <w:t>X-band RF Antenna switch</w:t>
            </w:r>
          </w:p>
        </w:tc>
        <w:tc>
          <w:tcPr>
            <w:tcW w:w="536"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3</w:t>
            </w:r>
          </w:p>
        </w:tc>
        <w:tc>
          <w:tcPr>
            <w:tcW w:w="92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0.10</w:t>
            </w:r>
          </w:p>
        </w:tc>
        <w:tc>
          <w:tcPr>
            <w:tcW w:w="857"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0.30</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3%</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0.01</w:t>
            </w:r>
          </w:p>
        </w:tc>
        <w:tc>
          <w:tcPr>
            <w:tcW w:w="1032"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0.31</w:t>
            </w:r>
          </w:p>
        </w:tc>
      </w:tr>
      <w:tr w:rsidR="00802341" w:rsidRPr="00F15842" w:rsidTr="00BC3F25">
        <w:trPr>
          <w:trHeight w:val="257"/>
          <w:jc w:val="center"/>
        </w:trPr>
        <w:tc>
          <w:tcPr>
            <w:tcW w:w="574" w:type="dxa"/>
            <w:tcBorders>
              <w:top w:val="nil"/>
              <w:left w:val="single" w:sz="4" w:space="0" w:color="auto"/>
              <w:bottom w:val="single" w:sz="4" w:space="0" w:color="auto"/>
              <w:right w:val="single" w:sz="4" w:space="0" w:color="auto"/>
            </w:tcBorders>
            <w:shd w:val="clear" w:color="auto" w:fill="auto"/>
            <w:noWrap/>
            <w:vAlign w:val="center"/>
          </w:tcPr>
          <w:p w:rsidR="00802341" w:rsidRPr="00F15842" w:rsidRDefault="00802341" w:rsidP="00802341">
            <w:pPr>
              <w:jc w:val="left"/>
              <w:rPr>
                <w:color w:val="000000"/>
              </w:rPr>
            </w:pPr>
          </w:p>
        </w:tc>
        <w:tc>
          <w:tcPr>
            <w:tcW w:w="89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right"/>
              <w:rPr>
                <w:color w:val="000000"/>
              </w:rPr>
            </w:pPr>
            <w:r w:rsidRPr="00802341">
              <w:rPr>
                <w:color w:val="000000"/>
              </w:rPr>
              <w:t>4.14</w:t>
            </w:r>
          </w:p>
        </w:tc>
        <w:tc>
          <w:tcPr>
            <w:tcW w:w="2904" w:type="dxa"/>
            <w:gridSpan w:val="2"/>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left"/>
              <w:rPr>
                <w:color w:val="000000"/>
              </w:rPr>
            </w:pPr>
            <w:r w:rsidRPr="00802341">
              <w:rPr>
                <w:color w:val="000000"/>
              </w:rPr>
              <w:t>Wi</w:t>
            </w:r>
            <w:r>
              <w:rPr>
                <w:color w:val="000000"/>
              </w:rPr>
              <w:t>-f</w:t>
            </w:r>
            <w:r w:rsidRPr="00802341">
              <w:rPr>
                <w:color w:val="000000"/>
              </w:rPr>
              <w:t>i Transceiver</w:t>
            </w:r>
          </w:p>
        </w:tc>
        <w:tc>
          <w:tcPr>
            <w:tcW w:w="536"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w:t>
            </w:r>
          </w:p>
        </w:tc>
        <w:tc>
          <w:tcPr>
            <w:tcW w:w="92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0.75</w:t>
            </w:r>
          </w:p>
        </w:tc>
        <w:tc>
          <w:tcPr>
            <w:tcW w:w="857"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0.75</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10%</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0.08</w:t>
            </w:r>
          </w:p>
        </w:tc>
        <w:tc>
          <w:tcPr>
            <w:tcW w:w="1032"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0.83</w:t>
            </w:r>
          </w:p>
        </w:tc>
      </w:tr>
      <w:tr w:rsidR="00802341" w:rsidRPr="00F15842" w:rsidTr="00BC3F25">
        <w:trPr>
          <w:trHeight w:val="257"/>
          <w:jc w:val="center"/>
        </w:trPr>
        <w:tc>
          <w:tcPr>
            <w:tcW w:w="574" w:type="dxa"/>
            <w:tcBorders>
              <w:top w:val="nil"/>
              <w:left w:val="single" w:sz="4" w:space="0" w:color="auto"/>
              <w:bottom w:val="single" w:sz="4" w:space="0" w:color="auto"/>
              <w:right w:val="single" w:sz="4" w:space="0" w:color="auto"/>
            </w:tcBorders>
            <w:shd w:val="clear" w:color="auto" w:fill="auto"/>
            <w:noWrap/>
            <w:vAlign w:val="center"/>
          </w:tcPr>
          <w:p w:rsidR="00802341" w:rsidRPr="00F15842" w:rsidRDefault="00802341" w:rsidP="00802341">
            <w:pPr>
              <w:jc w:val="left"/>
              <w:rPr>
                <w:color w:val="000000"/>
              </w:rPr>
            </w:pPr>
          </w:p>
        </w:tc>
        <w:tc>
          <w:tcPr>
            <w:tcW w:w="89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right"/>
              <w:rPr>
                <w:color w:val="000000"/>
              </w:rPr>
            </w:pPr>
            <w:r w:rsidRPr="00802341">
              <w:rPr>
                <w:color w:val="000000"/>
              </w:rPr>
              <w:t>4.15</w:t>
            </w:r>
          </w:p>
        </w:tc>
        <w:tc>
          <w:tcPr>
            <w:tcW w:w="2904" w:type="dxa"/>
            <w:gridSpan w:val="2"/>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left"/>
              <w:rPr>
                <w:color w:val="000000"/>
              </w:rPr>
            </w:pPr>
            <w:r w:rsidRPr="00802341">
              <w:rPr>
                <w:color w:val="000000"/>
              </w:rPr>
              <w:t>Coax Cables, misc.</w:t>
            </w:r>
          </w:p>
        </w:tc>
        <w:tc>
          <w:tcPr>
            <w:tcW w:w="536"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w:t>
            </w:r>
          </w:p>
        </w:tc>
        <w:tc>
          <w:tcPr>
            <w:tcW w:w="92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0.50</w:t>
            </w:r>
          </w:p>
        </w:tc>
        <w:tc>
          <w:tcPr>
            <w:tcW w:w="857"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0.50</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25%</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0.13</w:t>
            </w:r>
          </w:p>
        </w:tc>
        <w:tc>
          <w:tcPr>
            <w:tcW w:w="1032"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0.63</w:t>
            </w:r>
          </w:p>
        </w:tc>
      </w:tr>
      <w:tr w:rsidR="00802341" w:rsidRPr="00F15842" w:rsidTr="00BC3F25">
        <w:trPr>
          <w:trHeight w:val="257"/>
          <w:jc w:val="center"/>
        </w:trPr>
        <w:tc>
          <w:tcPr>
            <w:tcW w:w="574" w:type="dxa"/>
            <w:tcBorders>
              <w:top w:val="nil"/>
              <w:left w:val="single" w:sz="4" w:space="0" w:color="auto"/>
              <w:bottom w:val="single" w:sz="4" w:space="0" w:color="auto"/>
              <w:right w:val="single" w:sz="4" w:space="0" w:color="auto"/>
            </w:tcBorders>
            <w:shd w:val="clear" w:color="auto" w:fill="auto"/>
            <w:noWrap/>
            <w:vAlign w:val="center"/>
          </w:tcPr>
          <w:p w:rsidR="00802341" w:rsidRPr="00F15842" w:rsidRDefault="00802341" w:rsidP="00802341">
            <w:pPr>
              <w:jc w:val="left"/>
              <w:rPr>
                <w:color w:val="000000"/>
              </w:rPr>
            </w:pPr>
          </w:p>
        </w:tc>
        <w:tc>
          <w:tcPr>
            <w:tcW w:w="89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right"/>
              <w:rPr>
                <w:color w:val="000000"/>
              </w:rPr>
            </w:pPr>
            <w:r w:rsidRPr="00802341">
              <w:rPr>
                <w:color w:val="000000"/>
              </w:rPr>
              <w:t>4.16</w:t>
            </w:r>
          </w:p>
        </w:tc>
        <w:tc>
          <w:tcPr>
            <w:tcW w:w="2904" w:type="dxa"/>
            <w:gridSpan w:val="2"/>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left"/>
              <w:rPr>
                <w:color w:val="000000"/>
              </w:rPr>
            </w:pPr>
            <w:r w:rsidRPr="00802341">
              <w:rPr>
                <w:color w:val="000000"/>
              </w:rPr>
              <w:t xml:space="preserve">Deployment and Hold-down </w:t>
            </w:r>
          </w:p>
        </w:tc>
        <w:tc>
          <w:tcPr>
            <w:tcW w:w="536"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w:t>
            </w:r>
          </w:p>
        </w:tc>
        <w:tc>
          <w:tcPr>
            <w:tcW w:w="92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2.54</w:t>
            </w:r>
          </w:p>
        </w:tc>
        <w:tc>
          <w:tcPr>
            <w:tcW w:w="857"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2.54</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3%</w:t>
            </w:r>
          </w:p>
        </w:tc>
        <w:tc>
          <w:tcPr>
            <w:tcW w:w="70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0.08</w:t>
            </w:r>
          </w:p>
        </w:tc>
        <w:tc>
          <w:tcPr>
            <w:tcW w:w="1032"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2.62</w:t>
            </w:r>
          </w:p>
        </w:tc>
      </w:tr>
      <w:tr w:rsidR="00802341" w:rsidRPr="00F15842" w:rsidTr="00BC3F25">
        <w:trPr>
          <w:trHeight w:val="257"/>
          <w:jc w:val="center"/>
        </w:trPr>
        <w:tc>
          <w:tcPr>
            <w:tcW w:w="57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F15842" w:rsidRDefault="00802341" w:rsidP="00802341">
            <w:pPr>
              <w:jc w:val="left"/>
              <w:rPr>
                <w:color w:val="000000"/>
              </w:rPr>
            </w:pPr>
            <w:r w:rsidRPr="00F15842">
              <w:rPr>
                <w:color w:val="000000"/>
              </w:rPr>
              <w:t> </w:t>
            </w:r>
          </w:p>
        </w:tc>
        <w:tc>
          <w:tcPr>
            <w:tcW w:w="8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802341" w:rsidRDefault="00802341" w:rsidP="00802341">
            <w:pPr>
              <w:jc w:val="right"/>
              <w:rPr>
                <w:color w:val="000000"/>
              </w:rPr>
            </w:pPr>
            <w:r w:rsidRPr="00802341">
              <w:rPr>
                <w:color w:val="000000"/>
              </w:rPr>
              <w:t>4.17</w:t>
            </w:r>
          </w:p>
        </w:tc>
        <w:tc>
          <w:tcPr>
            <w:tcW w:w="29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802341" w:rsidRDefault="00802341" w:rsidP="00802341">
            <w:pPr>
              <w:jc w:val="left"/>
              <w:rPr>
                <w:color w:val="000000"/>
              </w:rPr>
            </w:pPr>
            <w:r w:rsidRPr="00802341">
              <w:rPr>
                <w:color w:val="000000"/>
              </w:rPr>
              <w:t>Motors and Actuators</w:t>
            </w:r>
          </w:p>
        </w:tc>
        <w:tc>
          <w:tcPr>
            <w:tcW w:w="5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w:t>
            </w:r>
          </w:p>
        </w:tc>
        <w:tc>
          <w:tcPr>
            <w:tcW w:w="9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2.20</w:t>
            </w:r>
          </w:p>
        </w:tc>
        <w:tc>
          <w:tcPr>
            <w:tcW w:w="8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2.20</w:t>
            </w:r>
          </w:p>
        </w:tc>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3%</w:t>
            </w:r>
          </w:p>
        </w:tc>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0.07</w:t>
            </w:r>
          </w:p>
        </w:tc>
        <w:tc>
          <w:tcPr>
            <w:tcW w:w="1032"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2.27</w:t>
            </w:r>
          </w:p>
        </w:tc>
      </w:tr>
      <w:tr w:rsidR="00802341" w:rsidRPr="00F15842" w:rsidTr="00BC3F25">
        <w:trPr>
          <w:trHeight w:val="257"/>
          <w:jc w:val="center"/>
        </w:trPr>
        <w:tc>
          <w:tcPr>
            <w:tcW w:w="57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F15842" w:rsidRDefault="00802341" w:rsidP="00802341">
            <w:pPr>
              <w:jc w:val="left"/>
              <w:rPr>
                <w:color w:val="000000"/>
              </w:rPr>
            </w:pPr>
            <w:r w:rsidRPr="00F15842">
              <w:rPr>
                <w:color w:val="000000"/>
              </w:rPr>
              <w:t> </w:t>
            </w:r>
          </w:p>
        </w:tc>
        <w:tc>
          <w:tcPr>
            <w:tcW w:w="8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802341" w:rsidRDefault="00802341" w:rsidP="00802341">
            <w:pPr>
              <w:jc w:val="right"/>
              <w:rPr>
                <w:color w:val="000000"/>
              </w:rPr>
            </w:pPr>
            <w:r w:rsidRPr="00802341">
              <w:rPr>
                <w:color w:val="000000"/>
              </w:rPr>
              <w:t>4.18</w:t>
            </w:r>
          </w:p>
        </w:tc>
        <w:tc>
          <w:tcPr>
            <w:tcW w:w="29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802341" w:rsidRDefault="00802341" w:rsidP="00802341">
            <w:pPr>
              <w:jc w:val="left"/>
              <w:rPr>
                <w:color w:val="000000"/>
              </w:rPr>
            </w:pPr>
            <w:r w:rsidRPr="00802341">
              <w:rPr>
                <w:color w:val="000000"/>
              </w:rPr>
              <w:t>Avionic Heaters</w:t>
            </w:r>
          </w:p>
        </w:tc>
        <w:tc>
          <w:tcPr>
            <w:tcW w:w="5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w:t>
            </w:r>
          </w:p>
        </w:tc>
        <w:tc>
          <w:tcPr>
            <w:tcW w:w="9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0.87</w:t>
            </w:r>
          </w:p>
        </w:tc>
        <w:tc>
          <w:tcPr>
            <w:tcW w:w="8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0.87</w:t>
            </w:r>
          </w:p>
        </w:tc>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15%</w:t>
            </w:r>
          </w:p>
        </w:tc>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0.13</w:t>
            </w:r>
          </w:p>
        </w:tc>
        <w:tc>
          <w:tcPr>
            <w:tcW w:w="1032"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1.00</w:t>
            </w:r>
          </w:p>
        </w:tc>
      </w:tr>
    </w:tbl>
    <w:p w:rsidR="00AD59F9" w:rsidRDefault="00AD59F9" w:rsidP="00AD59F9">
      <w:pPr>
        <w:tabs>
          <w:tab w:val="left" w:pos="288"/>
        </w:tabs>
      </w:pPr>
    </w:p>
    <w:p w:rsidR="00AD59F9" w:rsidRDefault="00AD59F9" w:rsidP="00AD59F9">
      <w:pPr>
        <w:pStyle w:val="Caption"/>
        <w:jc w:val="center"/>
      </w:pPr>
      <w:r>
        <w:t xml:space="preserve">Table </w:t>
      </w:r>
      <w:fldSimple w:instr=" SEQ Table \* ARABIC ">
        <w:r w:rsidR="00737A90">
          <w:rPr>
            <w:noProof/>
          </w:rPr>
          <w:t>17</w:t>
        </w:r>
      </w:fldSimple>
      <w:r>
        <w:t xml:space="preserve">  Mass summaries for Spin-up Bus avionics components</w:t>
      </w:r>
      <w:r w:rsidRPr="001B48FE">
        <w:t>.</w:t>
      </w:r>
    </w:p>
    <w:tbl>
      <w:tblPr>
        <w:tblW w:w="9234" w:type="dxa"/>
        <w:jc w:val="center"/>
        <w:tblLook w:val="04A0" w:firstRow="1" w:lastRow="0" w:firstColumn="1" w:lastColumn="0" w:noHBand="0" w:noVBand="1"/>
      </w:tblPr>
      <w:tblGrid>
        <w:gridCol w:w="583"/>
        <w:gridCol w:w="903"/>
        <w:gridCol w:w="1149"/>
        <w:gridCol w:w="1797"/>
        <w:gridCol w:w="541"/>
        <w:gridCol w:w="934"/>
        <w:gridCol w:w="869"/>
        <w:gridCol w:w="708"/>
        <w:gridCol w:w="708"/>
        <w:gridCol w:w="1042"/>
      </w:tblGrid>
      <w:tr w:rsidR="00AD59F9" w:rsidRPr="00F15842" w:rsidTr="00BC3F25">
        <w:trPr>
          <w:trHeight w:val="709"/>
          <w:jc w:val="center"/>
        </w:trPr>
        <w:tc>
          <w:tcPr>
            <w:tcW w:w="4432" w:type="dxa"/>
            <w:gridSpan w:val="4"/>
            <w:tcBorders>
              <w:top w:val="single" w:sz="12" w:space="0" w:color="auto"/>
              <w:left w:val="single" w:sz="12" w:space="0" w:color="auto"/>
              <w:bottom w:val="single" w:sz="12" w:space="0" w:color="auto"/>
              <w:right w:val="single" w:sz="12" w:space="0" w:color="auto"/>
            </w:tcBorders>
            <w:shd w:val="clear" w:color="auto" w:fill="D9D9D9" w:themeFill="background1" w:themeFillShade="D9"/>
            <w:noWrap/>
            <w:vAlign w:val="center"/>
            <w:hideMark/>
          </w:tcPr>
          <w:p w:rsidR="00AD59F9" w:rsidRPr="00F15842" w:rsidRDefault="00AD59F9" w:rsidP="0099190B">
            <w:pPr>
              <w:jc w:val="left"/>
              <w:rPr>
                <w:b/>
                <w:bCs/>
                <w:color w:val="000000"/>
              </w:rPr>
            </w:pPr>
            <w:r>
              <w:rPr>
                <w:b/>
                <w:bCs/>
                <w:color w:val="000000"/>
              </w:rPr>
              <w:t>Subsystem</w:t>
            </w:r>
          </w:p>
        </w:tc>
        <w:tc>
          <w:tcPr>
            <w:tcW w:w="54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AD59F9" w:rsidRPr="00F15842" w:rsidRDefault="00AD59F9" w:rsidP="0099190B">
            <w:pPr>
              <w:jc w:val="center"/>
              <w:rPr>
                <w:b/>
                <w:bCs/>
                <w:color w:val="000000"/>
              </w:rPr>
            </w:pPr>
            <w:r w:rsidRPr="00F15842">
              <w:rPr>
                <w:b/>
                <w:bCs/>
                <w:color w:val="000000"/>
              </w:rPr>
              <w:t>Qty</w:t>
            </w:r>
          </w:p>
        </w:tc>
        <w:tc>
          <w:tcPr>
            <w:tcW w:w="93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AD59F9" w:rsidRDefault="00AD59F9" w:rsidP="0099190B">
            <w:pPr>
              <w:jc w:val="center"/>
              <w:rPr>
                <w:b/>
                <w:bCs/>
                <w:color w:val="000000"/>
              </w:rPr>
            </w:pPr>
            <w:r w:rsidRPr="00F15842">
              <w:rPr>
                <w:b/>
                <w:bCs/>
                <w:color w:val="000000"/>
              </w:rPr>
              <w:t xml:space="preserve">Unit </w:t>
            </w:r>
          </w:p>
          <w:p w:rsidR="00AD59F9" w:rsidRDefault="00AD59F9" w:rsidP="0099190B">
            <w:pPr>
              <w:jc w:val="center"/>
              <w:rPr>
                <w:b/>
                <w:bCs/>
                <w:color w:val="000000"/>
              </w:rPr>
            </w:pPr>
            <w:r w:rsidRPr="00F15842">
              <w:rPr>
                <w:b/>
                <w:bCs/>
                <w:color w:val="000000"/>
              </w:rPr>
              <w:t>Mass</w:t>
            </w:r>
          </w:p>
          <w:p w:rsidR="00AD59F9" w:rsidRPr="00F15842" w:rsidRDefault="00AD59F9" w:rsidP="0099190B">
            <w:pPr>
              <w:jc w:val="center"/>
              <w:rPr>
                <w:b/>
                <w:bCs/>
                <w:color w:val="000000"/>
              </w:rPr>
            </w:pPr>
            <w:r w:rsidRPr="00412217">
              <w:rPr>
                <w:color w:val="000000"/>
              </w:rPr>
              <w:t>(kg)</w:t>
            </w:r>
          </w:p>
        </w:tc>
        <w:tc>
          <w:tcPr>
            <w:tcW w:w="86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AD59F9" w:rsidRDefault="00AD59F9" w:rsidP="0099190B">
            <w:pPr>
              <w:jc w:val="center"/>
              <w:rPr>
                <w:b/>
                <w:bCs/>
                <w:color w:val="000000"/>
              </w:rPr>
            </w:pPr>
            <w:r w:rsidRPr="00F15842">
              <w:rPr>
                <w:b/>
                <w:bCs/>
                <w:color w:val="000000"/>
              </w:rPr>
              <w:t xml:space="preserve">Basic </w:t>
            </w:r>
          </w:p>
          <w:p w:rsidR="00AD59F9" w:rsidRDefault="00AD59F9" w:rsidP="0099190B">
            <w:pPr>
              <w:jc w:val="center"/>
              <w:rPr>
                <w:b/>
                <w:bCs/>
                <w:color w:val="000000"/>
              </w:rPr>
            </w:pPr>
            <w:r w:rsidRPr="00F15842">
              <w:rPr>
                <w:b/>
                <w:bCs/>
                <w:color w:val="000000"/>
              </w:rPr>
              <w:t xml:space="preserve">Mass </w:t>
            </w:r>
          </w:p>
          <w:p w:rsidR="00AD59F9" w:rsidRPr="00F15842" w:rsidRDefault="00AD59F9" w:rsidP="0099190B">
            <w:pPr>
              <w:jc w:val="center"/>
              <w:rPr>
                <w:b/>
                <w:bCs/>
                <w:color w:val="000000"/>
              </w:rPr>
            </w:pPr>
            <w:r w:rsidRPr="00412217">
              <w:rPr>
                <w:color w:val="000000"/>
              </w:rPr>
              <w:t>(kg)</w:t>
            </w:r>
          </w:p>
        </w:tc>
        <w:tc>
          <w:tcPr>
            <w:tcW w:w="708"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AD59F9" w:rsidRDefault="00AD59F9" w:rsidP="0099190B">
            <w:pPr>
              <w:jc w:val="center"/>
              <w:rPr>
                <w:b/>
                <w:bCs/>
                <w:color w:val="000000"/>
              </w:rPr>
            </w:pPr>
            <w:r w:rsidRPr="00F15842">
              <w:rPr>
                <w:b/>
                <w:bCs/>
                <w:color w:val="000000"/>
              </w:rPr>
              <w:t xml:space="preserve">MGA </w:t>
            </w:r>
          </w:p>
          <w:p w:rsidR="00AD59F9" w:rsidRPr="00F15842" w:rsidRDefault="00AD59F9" w:rsidP="0099190B">
            <w:pPr>
              <w:jc w:val="center"/>
              <w:rPr>
                <w:b/>
                <w:bCs/>
                <w:color w:val="000000"/>
              </w:rPr>
            </w:pPr>
            <w:r w:rsidRPr="00412217">
              <w:rPr>
                <w:color w:val="000000"/>
              </w:rPr>
              <w:t>(%)</w:t>
            </w:r>
          </w:p>
        </w:tc>
        <w:tc>
          <w:tcPr>
            <w:tcW w:w="708"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AD59F9" w:rsidRPr="00412217" w:rsidRDefault="00AD59F9" w:rsidP="0099190B">
            <w:pPr>
              <w:jc w:val="center"/>
              <w:rPr>
                <w:b/>
                <w:bCs/>
                <w:color w:val="000000"/>
              </w:rPr>
            </w:pPr>
            <w:r w:rsidRPr="00F15842">
              <w:rPr>
                <w:b/>
                <w:bCs/>
                <w:color w:val="000000"/>
              </w:rPr>
              <w:t xml:space="preserve">MGA </w:t>
            </w:r>
          </w:p>
          <w:p w:rsidR="00AD59F9" w:rsidRPr="00F15842" w:rsidRDefault="00AD59F9" w:rsidP="0099190B">
            <w:pPr>
              <w:jc w:val="center"/>
              <w:rPr>
                <w:b/>
                <w:bCs/>
                <w:color w:val="000000"/>
              </w:rPr>
            </w:pPr>
            <w:r w:rsidRPr="00412217">
              <w:rPr>
                <w:color w:val="000000"/>
              </w:rPr>
              <w:t>(kg)</w:t>
            </w:r>
          </w:p>
        </w:tc>
        <w:tc>
          <w:tcPr>
            <w:tcW w:w="1042"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AD59F9" w:rsidRDefault="00AD59F9" w:rsidP="0099190B">
            <w:pPr>
              <w:jc w:val="center"/>
              <w:rPr>
                <w:b/>
                <w:bCs/>
                <w:color w:val="000000"/>
              </w:rPr>
            </w:pPr>
            <w:r w:rsidRPr="00F15842">
              <w:rPr>
                <w:b/>
                <w:bCs/>
                <w:color w:val="000000"/>
              </w:rPr>
              <w:t xml:space="preserve">Predicted </w:t>
            </w:r>
          </w:p>
          <w:p w:rsidR="00AD59F9" w:rsidRDefault="00AD59F9" w:rsidP="0099190B">
            <w:pPr>
              <w:jc w:val="center"/>
              <w:rPr>
                <w:b/>
                <w:bCs/>
                <w:color w:val="000000"/>
              </w:rPr>
            </w:pPr>
            <w:r w:rsidRPr="00F15842">
              <w:rPr>
                <w:b/>
                <w:bCs/>
                <w:color w:val="000000"/>
              </w:rPr>
              <w:t>Mass</w:t>
            </w:r>
          </w:p>
          <w:p w:rsidR="00AD59F9" w:rsidRPr="00412217" w:rsidRDefault="00AD59F9" w:rsidP="0099190B">
            <w:pPr>
              <w:jc w:val="center"/>
              <w:rPr>
                <w:color w:val="000000"/>
              </w:rPr>
            </w:pPr>
            <w:r w:rsidRPr="00412217">
              <w:rPr>
                <w:color w:val="000000"/>
              </w:rPr>
              <w:t>(kg)</w:t>
            </w:r>
          </w:p>
        </w:tc>
      </w:tr>
      <w:tr w:rsidR="00AD59F9" w:rsidRPr="00F15842" w:rsidTr="00BC3F25">
        <w:trPr>
          <w:trHeight w:val="257"/>
          <w:jc w:val="center"/>
        </w:trPr>
        <w:tc>
          <w:tcPr>
            <w:tcW w:w="583" w:type="dxa"/>
            <w:tcBorders>
              <w:top w:val="single" w:sz="12" w:space="0" w:color="auto"/>
              <w:left w:val="single" w:sz="4" w:space="0" w:color="auto"/>
              <w:bottom w:val="single" w:sz="4" w:space="0" w:color="auto"/>
              <w:right w:val="nil"/>
            </w:tcBorders>
            <w:shd w:val="clear" w:color="auto" w:fill="DEEAF6" w:themeFill="accent1" w:themeFillTint="33"/>
            <w:noWrap/>
            <w:vAlign w:val="center"/>
            <w:hideMark/>
          </w:tcPr>
          <w:p w:rsidR="00AD59F9" w:rsidRPr="00F15842" w:rsidRDefault="00802341" w:rsidP="0099190B">
            <w:pPr>
              <w:jc w:val="right"/>
              <w:rPr>
                <w:b/>
                <w:bCs/>
                <w:color w:val="000000"/>
              </w:rPr>
            </w:pPr>
            <w:r>
              <w:rPr>
                <w:b/>
                <w:bCs/>
                <w:color w:val="000000"/>
              </w:rPr>
              <w:t>4</w:t>
            </w:r>
            <w:r w:rsidR="00AD59F9" w:rsidRPr="00F15842">
              <w:rPr>
                <w:b/>
                <w:bCs/>
                <w:color w:val="000000"/>
              </w:rPr>
              <w:t>.0</w:t>
            </w:r>
          </w:p>
        </w:tc>
        <w:tc>
          <w:tcPr>
            <w:tcW w:w="2052" w:type="dxa"/>
            <w:gridSpan w:val="2"/>
            <w:tcBorders>
              <w:top w:val="single" w:sz="12" w:space="0" w:color="auto"/>
              <w:left w:val="nil"/>
              <w:bottom w:val="single" w:sz="4" w:space="0" w:color="auto"/>
              <w:right w:val="nil"/>
            </w:tcBorders>
            <w:shd w:val="clear" w:color="auto" w:fill="DEEAF6" w:themeFill="accent1" w:themeFillTint="33"/>
            <w:noWrap/>
            <w:vAlign w:val="center"/>
            <w:hideMark/>
          </w:tcPr>
          <w:p w:rsidR="00AD59F9" w:rsidRPr="00F15842" w:rsidRDefault="00802341" w:rsidP="0099190B">
            <w:pPr>
              <w:jc w:val="left"/>
              <w:rPr>
                <w:b/>
                <w:bCs/>
                <w:color w:val="000000"/>
              </w:rPr>
            </w:pPr>
            <w:r>
              <w:rPr>
                <w:b/>
                <w:bCs/>
                <w:color w:val="000000"/>
              </w:rPr>
              <w:t>Avionics</w:t>
            </w:r>
            <w:r w:rsidR="00AD59F9" w:rsidRPr="00F15842">
              <w:rPr>
                <w:b/>
                <w:bCs/>
                <w:color w:val="000000"/>
              </w:rPr>
              <w:t xml:space="preserve"> </w:t>
            </w:r>
          </w:p>
        </w:tc>
        <w:tc>
          <w:tcPr>
            <w:tcW w:w="1795" w:type="dxa"/>
            <w:tcBorders>
              <w:top w:val="single" w:sz="12" w:space="0" w:color="auto"/>
              <w:left w:val="nil"/>
              <w:bottom w:val="single" w:sz="4" w:space="0" w:color="auto"/>
              <w:right w:val="nil"/>
            </w:tcBorders>
            <w:shd w:val="clear" w:color="auto" w:fill="DEEAF6" w:themeFill="accent1" w:themeFillTint="33"/>
            <w:noWrap/>
            <w:vAlign w:val="center"/>
            <w:hideMark/>
          </w:tcPr>
          <w:p w:rsidR="00AD59F9" w:rsidRPr="00F15842" w:rsidRDefault="00AD59F9" w:rsidP="0099190B">
            <w:pPr>
              <w:jc w:val="left"/>
              <w:rPr>
                <w:b/>
                <w:bCs/>
                <w:color w:val="000000"/>
              </w:rPr>
            </w:pPr>
            <w:r w:rsidRPr="00F15842">
              <w:rPr>
                <w:b/>
                <w:bCs/>
                <w:color w:val="000000"/>
              </w:rPr>
              <w:t> </w:t>
            </w:r>
          </w:p>
        </w:tc>
        <w:tc>
          <w:tcPr>
            <w:tcW w:w="541" w:type="dxa"/>
            <w:tcBorders>
              <w:top w:val="single" w:sz="12" w:space="0" w:color="auto"/>
              <w:left w:val="nil"/>
              <w:bottom w:val="single" w:sz="4" w:space="0" w:color="auto"/>
              <w:right w:val="nil"/>
            </w:tcBorders>
            <w:shd w:val="clear" w:color="auto" w:fill="DEEAF6" w:themeFill="accent1" w:themeFillTint="33"/>
            <w:noWrap/>
            <w:vAlign w:val="center"/>
            <w:hideMark/>
          </w:tcPr>
          <w:p w:rsidR="00AD59F9" w:rsidRPr="00F15842" w:rsidRDefault="00AD59F9" w:rsidP="0099190B">
            <w:pPr>
              <w:jc w:val="left"/>
              <w:rPr>
                <w:b/>
                <w:bCs/>
                <w:color w:val="000000"/>
              </w:rPr>
            </w:pPr>
            <w:r w:rsidRPr="00F15842">
              <w:rPr>
                <w:b/>
                <w:bCs/>
                <w:color w:val="000000"/>
              </w:rPr>
              <w:t> </w:t>
            </w:r>
          </w:p>
        </w:tc>
        <w:tc>
          <w:tcPr>
            <w:tcW w:w="934"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AD59F9" w:rsidRPr="00F15842" w:rsidRDefault="00AD59F9" w:rsidP="0099190B">
            <w:pPr>
              <w:jc w:val="left"/>
              <w:rPr>
                <w:b/>
                <w:bCs/>
                <w:color w:val="000000"/>
              </w:rPr>
            </w:pPr>
            <w:r w:rsidRPr="00F15842">
              <w:rPr>
                <w:b/>
                <w:bCs/>
                <w:color w:val="000000"/>
              </w:rPr>
              <w:t> </w:t>
            </w:r>
          </w:p>
        </w:tc>
        <w:tc>
          <w:tcPr>
            <w:tcW w:w="869"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AD59F9" w:rsidRPr="00F15842" w:rsidRDefault="00802341" w:rsidP="0099190B">
            <w:pPr>
              <w:jc w:val="center"/>
              <w:rPr>
                <w:b/>
                <w:bCs/>
                <w:color w:val="000000"/>
              </w:rPr>
            </w:pPr>
            <w:r>
              <w:rPr>
                <w:b/>
                <w:bCs/>
                <w:color w:val="000000"/>
              </w:rPr>
              <w:t>3.75</w:t>
            </w:r>
          </w:p>
        </w:tc>
        <w:tc>
          <w:tcPr>
            <w:tcW w:w="708"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AD59F9" w:rsidRPr="00F15842" w:rsidRDefault="00802341" w:rsidP="0099190B">
            <w:pPr>
              <w:jc w:val="center"/>
              <w:rPr>
                <w:b/>
                <w:bCs/>
                <w:color w:val="000000"/>
              </w:rPr>
            </w:pPr>
            <w:r>
              <w:rPr>
                <w:b/>
                <w:bCs/>
                <w:color w:val="000000"/>
              </w:rPr>
              <w:t>10</w:t>
            </w:r>
            <w:r w:rsidR="00AD59F9" w:rsidRPr="00F15842">
              <w:rPr>
                <w:b/>
                <w:bCs/>
                <w:color w:val="000000"/>
              </w:rPr>
              <w:t>%</w:t>
            </w:r>
          </w:p>
        </w:tc>
        <w:tc>
          <w:tcPr>
            <w:tcW w:w="708"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AD59F9" w:rsidRPr="00F15842" w:rsidRDefault="00AD59F9" w:rsidP="0099190B">
            <w:pPr>
              <w:jc w:val="center"/>
              <w:rPr>
                <w:b/>
                <w:bCs/>
                <w:color w:val="000000"/>
              </w:rPr>
            </w:pPr>
            <w:r>
              <w:rPr>
                <w:b/>
                <w:bCs/>
                <w:color w:val="000000"/>
              </w:rPr>
              <w:t>0.</w:t>
            </w:r>
            <w:r w:rsidR="00802341">
              <w:rPr>
                <w:b/>
                <w:bCs/>
                <w:color w:val="000000"/>
              </w:rPr>
              <w:t>38</w:t>
            </w:r>
          </w:p>
        </w:tc>
        <w:tc>
          <w:tcPr>
            <w:tcW w:w="1042"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AD59F9" w:rsidRPr="00F15842" w:rsidRDefault="00802341" w:rsidP="0099190B">
            <w:pPr>
              <w:jc w:val="center"/>
              <w:rPr>
                <w:b/>
                <w:bCs/>
                <w:color w:val="000000"/>
              </w:rPr>
            </w:pPr>
            <w:r>
              <w:rPr>
                <w:b/>
                <w:bCs/>
                <w:color w:val="000000"/>
              </w:rPr>
              <w:t>4.13</w:t>
            </w:r>
          </w:p>
        </w:tc>
      </w:tr>
      <w:tr w:rsidR="00802341" w:rsidRPr="00F15842" w:rsidTr="00BC3F25">
        <w:trPr>
          <w:trHeight w:val="257"/>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rsidR="00802341" w:rsidRPr="00F15842" w:rsidRDefault="00802341" w:rsidP="00802341">
            <w:pPr>
              <w:jc w:val="left"/>
              <w:rPr>
                <w:color w:val="000000"/>
              </w:rPr>
            </w:pPr>
            <w:r w:rsidRPr="00F15842">
              <w:rPr>
                <w:color w:val="000000"/>
              </w:rPr>
              <w:t> </w:t>
            </w:r>
          </w:p>
        </w:tc>
        <w:tc>
          <w:tcPr>
            <w:tcW w:w="903" w:type="dxa"/>
            <w:tcBorders>
              <w:top w:val="nil"/>
              <w:left w:val="nil"/>
              <w:bottom w:val="single" w:sz="4" w:space="0" w:color="auto"/>
              <w:right w:val="single" w:sz="4" w:space="0" w:color="auto"/>
            </w:tcBorders>
            <w:shd w:val="clear" w:color="auto" w:fill="auto"/>
            <w:noWrap/>
            <w:vAlign w:val="center"/>
            <w:hideMark/>
          </w:tcPr>
          <w:p w:rsidR="00802341" w:rsidRPr="00802341" w:rsidRDefault="00802341" w:rsidP="00802341">
            <w:pPr>
              <w:jc w:val="right"/>
              <w:rPr>
                <w:color w:val="000000"/>
              </w:rPr>
            </w:pPr>
            <w:r w:rsidRPr="00802341">
              <w:rPr>
                <w:color w:val="000000"/>
              </w:rPr>
              <w:t>4.1</w:t>
            </w:r>
          </w:p>
        </w:tc>
        <w:tc>
          <w:tcPr>
            <w:tcW w:w="2944" w:type="dxa"/>
            <w:gridSpan w:val="2"/>
            <w:tcBorders>
              <w:top w:val="nil"/>
              <w:left w:val="nil"/>
              <w:bottom w:val="single" w:sz="4" w:space="0" w:color="auto"/>
              <w:right w:val="single" w:sz="4" w:space="0" w:color="auto"/>
            </w:tcBorders>
            <w:shd w:val="clear" w:color="auto" w:fill="auto"/>
            <w:noWrap/>
            <w:vAlign w:val="center"/>
            <w:hideMark/>
          </w:tcPr>
          <w:p w:rsidR="00802341" w:rsidRPr="00802341" w:rsidRDefault="00802341" w:rsidP="00802341">
            <w:pPr>
              <w:jc w:val="left"/>
              <w:rPr>
                <w:color w:val="000000"/>
              </w:rPr>
            </w:pPr>
            <w:r w:rsidRPr="00802341">
              <w:rPr>
                <w:color w:val="000000"/>
              </w:rPr>
              <w:t>Avionics Box</w:t>
            </w:r>
          </w:p>
        </w:tc>
        <w:tc>
          <w:tcPr>
            <w:tcW w:w="541" w:type="dxa"/>
            <w:tcBorders>
              <w:top w:val="nil"/>
              <w:left w:val="nil"/>
              <w:bottom w:val="single" w:sz="4" w:space="0" w:color="auto"/>
              <w:right w:val="single" w:sz="4" w:space="0" w:color="auto"/>
            </w:tcBorders>
            <w:shd w:val="clear" w:color="auto" w:fill="auto"/>
            <w:noWrap/>
            <w:vAlign w:val="center"/>
            <w:hideMark/>
          </w:tcPr>
          <w:p w:rsidR="00802341" w:rsidRPr="00802341" w:rsidRDefault="00802341" w:rsidP="00802341">
            <w:pPr>
              <w:jc w:val="center"/>
              <w:rPr>
                <w:color w:val="000000"/>
              </w:rPr>
            </w:pPr>
            <w:r w:rsidRPr="00802341">
              <w:rPr>
                <w:color w:val="000000"/>
              </w:rPr>
              <w:t>1</w:t>
            </w:r>
          </w:p>
        </w:tc>
        <w:tc>
          <w:tcPr>
            <w:tcW w:w="934" w:type="dxa"/>
            <w:tcBorders>
              <w:top w:val="nil"/>
              <w:left w:val="nil"/>
              <w:bottom w:val="single" w:sz="4" w:space="0" w:color="auto"/>
              <w:right w:val="single" w:sz="4" w:space="0" w:color="auto"/>
            </w:tcBorders>
            <w:shd w:val="clear" w:color="auto" w:fill="auto"/>
            <w:noWrap/>
            <w:vAlign w:val="center"/>
            <w:hideMark/>
          </w:tcPr>
          <w:p w:rsidR="00802341" w:rsidRPr="00802341" w:rsidRDefault="00802341" w:rsidP="00802341">
            <w:pPr>
              <w:jc w:val="center"/>
              <w:rPr>
                <w:color w:val="000000"/>
              </w:rPr>
            </w:pPr>
            <w:r w:rsidRPr="00802341">
              <w:rPr>
                <w:color w:val="000000"/>
              </w:rPr>
              <w:t>1.18</w:t>
            </w:r>
          </w:p>
        </w:tc>
        <w:tc>
          <w:tcPr>
            <w:tcW w:w="869" w:type="dxa"/>
            <w:tcBorders>
              <w:top w:val="nil"/>
              <w:left w:val="nil"/>
              <w:bottom w:val="single" w:sz="4" w:space="0" w:color="auto"/>
              <w:right w:val="single" w:sz="4" w:space="0" w:color="auto"/>
            </w:tcBorders>
            <w:shd w:val="clear" w:color="auto" w:fill="auto"/>
            <w:noWrap/>
            <w:vAlign w:val="center"/>
            <w:hideMark/>
          </w:tcPr>
          <w:p w:rsidR="00802341" w:rsidRPr="00802341" w:rsidRDefault="00802341" w:rsidP="00802341">
            <w:pPr>
              <w:jc w:val="center"/>
              <w:rPr>
                <w:color w:val="000000"/>
              </w:rPr>
            </w:pPr>
            <w:r w:rsidRPr="00802341">
              <w:rPr>
                <w:color w:val="000000"/>
              </w:rPr>
              <w:t>2.05</w:t>
            </w:r>
          </w:p>
        </w:tc>
        <w:tc>
          <w:tcPr>
            <w:tcW w:w="708" w:type="dxa"/>
            <w:tcBorders>
              <w:top w:val="nil"/>
              <w:left w:val="nil"/>
              <w:bottom w:val="single" w:sz="4" w:space="0" w:color="auto"/>
              <w:right w:val="single" w:sz="4" w:space="0" w:color="auto"/>
            </w:tcBorders>
            <w:shd w:val="clear" w:color="auto" w:fill="auto"/>
            <w:noWrap/>
            <w:vAlign w:val="center"/>
            <w:hideMark/>
          </w:tcPr>
          <w:p w:rsidR="00802341" w:rsidRPr="00802341" w:rsidRDefault="00802341" w:rsidP="00802341">
            <w:pPr>
              <w:jc w:val="center"/>
              <w:rPr>
                <w:color w:val="000000"/>
              </w:rPr>
            </w:pPr>
            <w:r w:rsidRPr="00802341">
              <w:rPr>
                <w:color w:val="000000"/>
              </w:rPr>
              <w:t>3%</w:t>
            </w:r>
          </w:p>
        </w:tc>
        <w:tc>
          <w:tcPr>
            <w:tcW w:w="708" w:type="dxa"/>
            <w:tcBorders>
              <w:top w:val="nil"/>
              <w:left w:val="nil"/>
              <w:bottom w:val="single" w:sz="4" w:space="0" w:color="auto"/>
              <w:right w:val="single" w:sz="4" w:space="0" w:color="auto"/>
            </w:tcBorders>
            <w:shd w:val="clear" w:color="auto" w:fill="auto"/>
            <w:noWrap/>
            <w:vAlign w:val="center"/>
            <w:hideMark/>
          </w:tcPr>
          <w:p w:rsidR="00802341" w:rsidRPr="00802341" w:rsidRDefault="00802341" w:rsidP="00802341">
            <w:pPr>
              <w:jc w:val="center"/>
              <w:rPr>
                <w:color w:val="000000"/>
              </w:rPr>
            </w:pPr>
            <w:r w:rsidRPr="00802341">
              <w:rPr>
                <w:color w:val="000000"/>
              </w:rPr>
              <w:t>0.06</w:t>
            </w:r>
          </w:p>
        </w:tc>
        <w:tc>
          <w:tcPr>
            <w:tcW w:w="1042" w:type="dxa"/>
            <w:tcBorders>
              <w:top w:val="nil"/>
              <w:left w:val="nil"/>
              <w:bottom w:val="single" w:sz="4" w:space="0" w:color="auto"/>
              <w:right w:val="single" w:sz="4" w:space="0" w:color="auto"/>
            </w:tcBorders>
            <w:shd w:val="clear" w:color="auto" w:fill="auto"/>
            <w:noWrap/>
            <w:vAlign w:val="center"/>
            <w:hideMark/>
          </w:tcPr>
          <w:p w:rsidR="00802341" w:rsidRPr="00802341" w:rsidRDefault="00802341" w:rsidP="00802341">
            <w:pPr>
              <w:jc w:val="center"/>
              <w:rPr>
                <w:color w:val="000000"/>
              </w:rPr>
            </w:pPr>
            <w:r w:rsidRPr="00802341">
              <w:rPr>
                <w:color w:val="000000"/>
              </w:rPr>
              <w:t>4.1</w:t>
            </w:r>
          </w:p>
        </w:tc>
      </w:tr>
      <w:tr w:rsidR="00802341" w:rsidRPr="00F15842" w:rsidTr="00BC3F25">
        <w:trPr>
          <w:trHeight w:val="257"/>
          <w:jc w:val="center"/>
        </w:trPr>
        <w:tc>
          <w:tcPr>
            <w:tcW w:w="583" w:type="dxa"/>
            <w:tcBorders>
              <w:top w:val="nil"/>
              <w:left w:val="single" w:sz="4" w:space="0" w:color="auto"/>
              <w:bottom w:val="single" w:sz="4" w:space="0" w:color="auto"/>
              <w:right w:val="single" w:sz="4" w:space="0" w:color="auto"/>
            </w:tcBorders>
            <w:shd w:val="clear" w:color="auto" w:fill="auto"/>
            <w:noWrap/>
            <w:vAlign w:val="center"/>
          </w:tcPr>
          <w:p w:rsidR="00802341" w:rsidRPr="00F15842" w:rsidRDefault="00802341" w:rsidP="00802341">
            <w:pPr>
              <w:jc w:val="left"/>
              <w:rPr>
                <w:color w:val="000000"/>
              </w:rPr>
            </w:pPr>
          </w:p>
        </w:tc>
        <w:tc>
          <w:tcPr>
            <w:tcW w:w="903"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right"/>
              <w:rPr>
                <w:color w:val="000000"/>
              </w:rPr>
            </w:pPr>
            <w:r w:rsidRPr="00802341">
              <w:rPr>
                <w:color w:val="000000"/>
              </w:rPr>
              <w:t>4.2</w:t>
            </w:r>
          </w:p>
        </w:tc>
        <w:tc>
          <w:tcPr>
            <w:tcW w:w="2944" w:type="dxa"/>
            <w:gridSpan w:val="2"/>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left"/>
              <w:rPr>
                <w:color w:val="000000"/>
              </w:rPr>
            </w:pPr>
            <w:r w:rsidRPr="00802341">
              <w:rPr>
                <w:color w:val="000000"/>
              </w:rPr>
              <w:t>Inst</w:t>
            </w:r>
            <w:r w:rsidR="00D17BE7">
              <w:rPr>
                <w:color w:val="000000"/>
              </w:rPr>
              <w:t>r</w:t>
            </w:r>
            <w:r w:rsidRPr="00802341">
              <w:rPr>
                <w:color w:val="000000"/>
              </w:rPr>
              <w:t>umentation</w:t>
            </w:r>
          </w:p>
        </w:tc>
        <w:tc>
          <w:tcPr>
            <w:tcW w:w="54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w:t>
            </w:r>
          </w:p>
        </w:tc>
        <w:tc>
          <w:tcPr>
            <w:tcW w:w="934"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0.50</w:t>
            </w:r>
          </w:p>
        </w:tc>
        <w:tc>
          <w:tcPr>
            <w:tcW w:w="869"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0.50</w:t>
            </w:r>
          </w:p>
        </w:tc>
        <w:tc>
          <w:tcPr>
            <w:tcW w:w="708"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12%</w:t>
            </w:r>
          </w:p>
        </w:tc>
        <w:tc>
          <w:tcPr>
            <w:tcW w:w="708"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0.06</w:t>
            </w:r>
          </w:p>
        </w:tc>
        <w:tc>
          <w:tcPr>
            <w:tcW w:w="1042"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4.2</w:t>
            </w:r>
          </w:p>
        </w:tc>
      </w:tr>
      <w:tr w:rsidR="00802341" w:rsidRPr="00F15842" w:rsidTr="00BC3F25">
        <w:trPr>
          <w:trHeight w:val="257"/>
          <w:jc w:val="center"/>
        </w:trPr>
        <w:tc>
          <w:tcPr>
            <w:tcW w:w="583" w:type="dxa"/>
            <w:tcBorders>
              <w:top w:val="nil"/>
              <w:left w:val="single" w:sz="4" w:space="0" w:color="auto"/>
              <w:bottom w:val="single" w:sz="4" w:space="0" w:color="auto"/>
              <w:right w:val="single" w:sz="4" w:space="0" w:color="auto"/>
            </w:tcBorders>
            <w:shd w:val="clear" w:color="auto" w:fill="auto"/>
            <w:noWrap/>
            <w:vAlign w:val="center"/>
          </w:tcPr>
          <w:p w:rsidR="00802341" w:rsidRPr="00F15842" w:rsidRDefault="00802341" w:rsidP="00802341">
            <w:pPr>
              <w:jc w:val="left"/>
              <w:rPr>
                <w:color w:val="000000"/>
              </w:rPr>
            </w:pPr>
          </w:p>
        </w:tc>
        <w:tc>
          <w:tcPr>
            <w:tcW w:w="903"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right"/>
              <w:rPr>
                <w:color w:val="000000"/>
              </w:rPr>
            </w:pPr>
            <w:r w:rsidRPr="00802341">
              <w:rPr>
                <w:color w:val="000000"/>
              </w:rPr>
              <w:t>4.3</w:t>
            </w:r>
          </w:p>
        </w:tc>
        <w:tc>
          <w:tcPr>
            <w:tcW w:w="2944" w:type="dxa"/>
            <w:gridSpan w:val="2"/>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left"/>
              <w:rPr>
                <w:color w:val="000000"/>
              </w:rPr>
            </w:pPr>
            <w:r w:rsidRPr="00802341">
              <w:rPr>
                <w:color w:val="000000"/>
              </w:rPr>
              <w:t>Avionics Cabling</w:t>
            </w:r>
          </w:p>
        </w:tc>
        <w:tc>
          <w:tcPr>
            <w:tcW w:w="54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w:t>
            </w:r>
          </w:p>
        </w:tc>
        <w:tc>
          <w:tcPr>
            <w:tcW w:w="934"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1.00</w:t>
            </w:r>
          </w:p>
        </w:tc>
        <w:tc>
          <w:tcPr>
            <w:tcW w:w="869"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1.00</w:t>
            </w:r>
          </w:p>
        </w:tc>
        <w:tc>
          <w:tcPr>
            <w:tcW w:w="708"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25%</w:t>
            </w:r>
          </w:p>
        </w:tc>
        <w:tc>
          <w:tcPr>
            <w:tcW w:w="708"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0.25</w:t>
            </w:r>
          </w:p>
        </w:tc>
        <w:tc>
          <w:tcPr>
            <w:tcW w:w="1042"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4.3</w:t>
            </w:r>
          </w:p>
        </w:tc>
      </w:tr>
      <w:tr w:rsidR="00802341" w:rsidRPr="00F15842" w:rsidTr="00BC3F25">
        <w:trPr>
          <w:trHeight w:val="257"/>
          <w:jc w:val="center"/>
        </w:trPr>
        <w:tc>
          <w:tcPr>
            <w:tcW w:w="583" w:type="dxa"/>
            <w:tcBorders>
              <w:top w:val="nil"/>
              <w:left w:val="single" w:sz="4" w:space="0" w:color="auto"/>
              <w:bottom w:val="single" w:sz="4" w:space="0" w:color="auto"/>
              <w:right w:val="single" w:sz="4" w:space="0" w:color="auto"/>
            </w:tcBorders>
            <w:shd w:val="clear" w:color="auto" w:fill="auto"/>
            <w:noWrap/>
            <w:vAlign w:val="center"/>
          </w:tcPr>
          <w:p w:rsidR="00802341" w:rsidRPr="00F15842" w:rsidRDefault="00802341" w:rsidP="00802341">
            <w:pPr>
              <w:jc w:val="left"/>
              <w:rPr>
                <w:color w:val="000000"/>
              </w:rPr>
            </w:pPr>
          </w:p>
        </w:tc>
        <w:tc>
          <w:tcPr>
            <w:tcW w:w="903"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right"/>
              <w:rPr>
                <w:color w:val="000000"/>
              </w:rPr>
            </w:pPr>
            <w:r w:rsidRPr="00802341">
              <w:rPr>
                <w:color w:val="000000"/>
              </w:rPr>
              <w:t>4.4</w:t>
            </w:r>
          </w:p>
        </w:tc>
        <w:tc>
          <w:tcPr>
            <w:tcW w:w="2944" w:type="dxa"/>
            <w:gridSpan w:val="2"/>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left"/>
              <w:rPr>
                <w:color w:val="000000"/>
              </w:rPr>
            </w:pPr>
            <w:r w:rsidRPr="00802341">
              <w:rPr>
                <w:color w:val="000000"/>
              </w:rPr>
              <w:t>Avionic Heaters</w:t>
            </w:r>
          </w:p>
        </w:tc>
        <w:tc>
          <w:tcPr>
            <w:tcW w:w="541"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w:t>
            </w:r>
          </w:p>
        </w:tc>
        <w:tc>
          <w:tcPr>
            <w:tcW w:w="934"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0.05</w:t>
            </w:r>
          </w:p>
        </w:tc>
        <w:tc>
          <w:tcPr>
            <w:tcW w:w="869"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0.05</w:t>
            </w:r>
          </w:p>
        </w:tc>
        <w:tc>
          <w:tcPr>
            <w:tcW w:w="708"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15%</w:t>
            </w:r>
          </w:p>
        </w:tc>
        <w:tc>
          <w:tcPr>
            <w:tcW w:w="708"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0.01</w:t>
            </w:r>
          </w:p>
        </w:tc>
        <w:tc>
          <w:tcPr>
            <w:tcW w:w="1042" w:type="dxa"/>
            <w:tcBorders>
              <w:top w:val="nil"/>
              <w:left w:val="nil"/>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4.4</w:t>
            </w:r>
          </w:p>
        </w:tc>
      </w:tr>
      <w:tr w:rsidR="00802341" w:rsidRPr="00F15842" w:rsidTr="00BC3F25">
        <w:trPr>
          <w:trHeight w:val="257"/>
          <w:jc w:val="center"/>
        </w:trPr>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F15842" w:rsidRDefault="00802341" w:rsidP="00802341">
            <w:pPr>
              <w:jc w:val="left"/>
              <w:rPr>
                <w:color w:val="000000"/>
              </w:rPr>
            </w:pPr>
            <w:r w:rsidRPr="00F15842">
              <w:rPr>
                <w:color w:val="000000"/>
              </w:rPr>
              <w:t> </w:t>
            </w:r>
          </w:p>
        </w:tc>
        <w:tc>
          <w:tcPr>
            <w:tcW w:w="9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802341" w:rsidRDefault="00802341" w:rsidP="00802341">
            <w:pPr>
              <w:jc w:val="right"/>
              <w:rPr>
                <w:color w:val="000000"/>
              </w:rPr>
            </w:pPr>
            <w:r w:rsidRPr="00802341">
              <w:rPr>
                <w:color w:val="000000"/>
              </w:rPr>
              <w:t>4.5</w:t>
            </w:r>
          </w:p>
        </w:tc>
        <w:tc>
          <w:tcPr>
            <w:tcW w:w="2944"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802341" w:rsidRDefault="00802341" w:rsidP="00802341">
            <w:pPr>
              <w:jc w:val="left"/>
              <w:rPr>
                <w:color w:val="000000"/>
              </w:rPr>
            </w:pPr>
            <w:r w:rsidRPr="00802341">
              <w:rPr>
                <w:color w:val="000000"/>
              </w:rPr>
              <w:t>X-band Patch Antenna</w:t>
            </w:r>
          </w:p>
        </w:tc>
        <w:tc>
          <w:tcPr>
            <w:tcW w:w="5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1</w:t>
            </w:r>
          </w:p>
        </w:tc>
        <w:tc>
          <w:tcPr>
            <w:tcW w:w="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0.15</w:t>
            </w:r>
          </w:p>
        </w:tc>
        <w:tc>
          <w:tcPr>
            <w:tcW w:w="8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0.15</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3%</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0.00</w:t>
            </w:r>
          </w:p>
        </w:tc>
        <w:tc>
          <w:tcPr>
            <w:tcW w:w="10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2341" w:rsidRPr="00802341" w:rsidRDefault="00802341" w:rsidP="00802341">
            <w:pPr>
              <w:jc w:val="center"/>
              <w:rPr>
                <w:color w:val="000000"/>
              </w:rPr>
            </w:pPr>
            <w:r w:rsidRPr="00802341">
              <w:rPr>
                <w:color w:val="000000"/>
              </w:rPr>
              <w:t>4.5</w:t>
            </w:r>
          </w:p>
        </w:tc>
      </w:tr>
    </w:tbl>
    <w:p w:rsidR="00D36A30" w:rsidRPr="00D36A30" w:rsidRDefault="00D36A30" w:rsidP="00F4188D">
      <w:pPr>
        <w:tabs>
          <w:tab w:val="left" w:pos="288"/>
        </w:tabs>
      </w:pPr>
    </w:p>
    <w:p w:rsidR="00F565BA" w:rsidRPr="00F565BA" w:rsidRDefault="006D7A66" w:rsidP="00F565BA">
      <w:pPr>
        <w:numPr>
          <w:ilvl w:val="0"/>
          <w:numId w:val="3"/>
        </w:numPr>
        <w:tabs>
          <w:tab w:val="left" w:pos="288"/>
        </w:tabs>
        <w:spacing w:before="240"/>
        <w:outlineLvl w:val="1"/>
        <w:rPr>
          <w:b/>
        </w:rPr>
      </w:pPr>
      <w:r>
        <w:rPr>
          <w:b/>
        </w:rPr>
        <w:t>Guidance, Navigation, &amp; Control</w:t>
      </w:r>
      <w:r w:rsidR="000D7A33">
        <w:rPr>
          <w:b/>
        </w:rPr>
        <w:t xml:space="preserve"> (GN&amp;C)</w:t>
      </w:r>
    </w:p>
    <w:p w:rsidR="00F565BA" w:rsidRPr="00F565BA" w:rsidRDefault="000D7A33" w:rsidP="00F565BA">
      <w:pPr>
        <w:tabs>
          <w:tab w:val="left" w:pos="288"/>
        </w:tabs>
        <w:ind w:firstLine="288"/>
      </w:pPr>
      <w:r w:rsidRPr="000D7A33">
        <w:t>The primary requirements of the GN</w:t>
      </w:r>
      <w:r>
        <w:t>&amp;</w:t>
      </w:r>
      <w:r w:rsidRPr="000D7A33">
        <w:t>C subsystem are</w:t>
      </w:r>
      <w:r w:rsidR="00F565BA" w:rsidRPr="00F565BA">
        <w:t>:</w:t>
      </w:r>
    </w:p>
    <w:p w:rsidR="000D7A33" w:rsidRDefault="000D7A33" w:rsidP="00F565BA">
      <w:pPr>
        <w:numPr>
          <w:ilvl w:val="0"/>
          <w:numId w:val="24"/>
        </w:numPr>
        <w:tabs>
          <w:tab w:val="left" w:pos="288"/>
        </w:tabs>
      </w:pPr>
      <w:r w:rsidRPr="000D7A33">
        <w:t>Determine the attitude and rates of the sail and bus</w:t>
      </w:r>
      <w:r>
        <w:t>.</w:t>
      </w:r>
      <w:r w:rsidRPr="000D7A33">
        <w:t xml:space="preserve"> </w:t>
      </w:r>
    </w:p>
    <w:p w:rsidR="000D7A33" w:rsidRDefault="000D7A33" w:rsidP="00F565BA">
      <w:pPr>
        <w:numPr>
          <w:ilvl w:val="0"/>
          <w:numId w:val="24"/>
        </w:numPr>
        <w:tabs>
          <w:tab w:val="left" w:pos="288"/>
        </w:tabs>
      </w:pPr>
      <w:r w:rsidRPr="000D7A33">
        <w:t xml:space="preserve">Control of the attitude and rates of the </w:t>
      </w:r>
      <w:proofErr w:type="spellStart"/>
      <w:r w:rsidRPr="000D7A33">
        <w:t>sailcraft</w:t>
      </w:r>
      <w:proofErr w:type="spellEnd"/>
      <w:r w:rsidRPr="000D7A33">
        <w:t xml:space="preserve"> to within the requirements specified by the on-board instruments</w:t>
      </w:r>
      <w:r>
        <w:t>.</w:t>
      </w:r>
    </w:p>
    <w:p w:rsidR="000D7A33" w:rsidRDefault="000D7A33" w:rsidP="0099190B">
      <w:pPr>
        <w:tabs>
          <w:tab w:val="left" w:pos="288"/>
        </w:tabs>
      </w:pPr>
      <w:r>
        <w:t>The ground rules and assumptions governing the GN&amp;C design are given</w:t>
      </w:r>
      <w:r w:rsidR="000D208C">
        <w:t xml:space="preserve"> below</w:t>
      </w:r>
      <w:r>
        <w:t xml:space="preserve"> in Table 18.</w:t>
      </w:r>
    </w:p>
    <w:p w:rsidR="0099190B" w:rsidRDefault="000D7A33" w:rsidP="0099190B">
      <w:pPr>
        <w:tabs>
          <w:tab w:val="left" w:pos="288"/>
        </w:tabs>
      </w:pPr>
      <w:r>
        <w:t xml:space="preserve"> </w:t>
      </w:r>
    </w:p>
    <w:p w:rsidR="0099190B" w:rsidRDefault="0099190B" w:rsidP="0099190B">
      <w:pPr>
        <w:pStyle w:val="Caption"/>
        <w:jc w:val="center"/>
      </w:pPr>
      <w:r>
        <w:t xml:space="preserve">Table </w:t>
      </w:r>
      <w:fldSimple w:instr=" SEQ Table \* ARABIC ">
        <w:r w:rsidR="00737A90">
          <w:rPr>
            <w:noProof/>
          </w:rPr>
          <w:t>18</w:t>
        </w:r>
      </w:fldSimple>
      <w:r>
        <w:t xml:space="preserve">  </w:t>
      </w:r>
      <w:r w:rsidR="00E307E8">
        <w:t>GN&amp;C</w:t>
      </w:r>
      <w:r>
        <w:t xml:space="preserve"> ground rules and assumptions</w:t>
      </w:r>
      <w:r w:rsidRPr="001B48FE">
        <w:t>.</w:t>
      </w:r>
    </w:p>
    <w:tbl>
      <w:tblPr>
        <w:tblW w:w="9159" w:type="dxa"/>
        <w:jc w:val="center"/>
        <w:tblLook w:val="04A0" w:firstRow="1" w:lastRow="0" w:firstColumn="1" w:lastColumn="0" w:noHBand="0" w:noVBand="1"/>
      </w:tblPr>
      <w:tblGrid>
        <w:gridCol w:w="1875"/>
        <w:gridCol w:w="4410"/>
        <w:gridCol w:w="2874"/>
      </w:tblGrid>
      <w:tr w:rsidR="0099190B" w:rsidTr="0099190B">
        <w:trPr>
          <w:trHeight w:val="324"/>
          <w:jc w:val="center"/>
        </w:trPr>
        <w:tc>
          <w:tcPr>
            <w:tcW w:w="1875" w:type="dxa"/>
            <w:tcBorders>
              <w:top w:val="single" w:sz="12" w:space="0" w:color="auto"/>
              <w:left w:val="single" w:sz="12" w:space="0" w:color="auto"/>
              <w:bottom w:val="single" w:sz="12" w:space="0" w:color="auto"/>
              <w:right w:val="single" w:sz="12" w:space="0" w:color="auto"/>
            </w:tcBorders>
            <w:shd w:val="clear" w:color="000000" w:fill="D9D9D9"/>
            <w:vAlign w:val="center"/>
            <w:hideMark/>
          </w:tcPr>
          <w:p w:rsidR="0099190B" w:rsidRPr="001B48FE" w:rsidRDefault="0099190B" w:rsidP="0099190B">
            <w:pPr>
              <w:jc w:val="center"/>
              <w:rPr>
                <w:color w:val="000000"/>
              </w:rPr>
            </w:pPr>
            <w:r>
              <w:rPr>
                <w:b/>
                <w:bCs/>
                <w:color w:val="000000"/>
              </w:rPr>
              <w:t>Property</w:t>
            </w:r>
          </w:p>
        </w:tc>
        <w:tc>
          <w:tcPr>
            <w:tcW w:w="4410" w:type="dxa"/>
            <w:tcBorders>
              <w:top w:val="single" w:sz="12" w:space="0" w:color="auto"/>
              <w:left w:val="single" w:sz="12" w:space="0" w:color="auto"/>
              <w:bottom w:val="single" w:sz="12" w:space="0" w:color="auto"/>
              <w:right w:val="single" w:sz="12" w:space="0" w:color="auto"/>
            </w:tcBorders>
            <w:shd w:val="clear" w:color="000000" w:fill="D9D9D9"/>
            <w:vAlign w:val="center"/>
            <w:hideMark/>
          </w:tcPr>
          <w:p w:rsidR="0099190B" w:rsidRPr="001B48FE" w:rsidRDefault="0099190B" w:rsidP="0099190B">
            <w:pPr>
              <w:jc w:val="center"/>
              <w:rPr>
                <w:color w:val="000000"/>
              </w:rPr>
            </w:pPr>
            <w:r>
              <w:rPr>
                <w:b/>
                <w:bCs/>
                <w:color w:val="000000"/>
              </w:rPr>
              <w:t>Value</w:t>
            </w:r>
          </w:p>
        </w:tc>
        <w:tc>
          <w:tcPr>
            <w:tcW w:w="2874" w:type="dxa"/>
            <w:tcBorders>
              <w:top w:val="single" w:sz="12" w:space="0" w:color="auto"/>
              <w:left w:val="single" w:sz="12" w:space="0" w:color="auto"/>
              <w:bottom w:val="single" w:sz="12" w:space="0" w:color="auto"/>
              <w:right w:val="single" w:sz="12" w:space="0" w:color="auto"/>
            </w:tcBorders>
            <w:shd w:val="clear" w:color="000000" w:fill="D9D9D9"/>
            <w:vAlign w:val="center"/>
          </w:tcPr>
          <w:p w:rsidR="0099190B" w:rsidRDefault="0099190B" w:rsidP="0099190B">
            <w:pPr>
              <w:jc w:val="center"/>
              <w:rPr>
                <w:b/>
                <w:bCs/>
                <w:color w:val="000000"/>
              </w:rPr>
            </w:pPr>
            <w:r>
              <w:rPr>
                <w:b/>
                <w:bCs/>
                <w:color w:val="000000"/>
              </w:rPr>
              <w:t>Comments</w:t>
            </w:r>
          </w:p>
        </w:tc>
      </w:tr>
      <w:tr w:rsidR="0099190B" w:rsidTr="0099190B">
        <w:trPr>
          <w:trHeight w:val="324"/>
          <w:jc w:val="center"/>
        </w:trPr>
        <w:tc>
          <w:tcPr>
            <w:tcW w:w="1875" w:type="dxa"/>
            <w:tcBorders>
              <w:top w:val="single" w:sz="4" w:space="0" w:color="auto"/>
              <w:left w:val="single" w:sz="4" w:space="0" w:color="auto"/>
              <w:bottom w:val="nil"/>
              <w:right w:val="nil"/>
            </w:tcBorders>
            <w:shd w:val="clear" w:color="auto" w:fill="auto"/>
            <w:noWrap/>
            <w:vAlign w:val="center"/>
          </w:tcPr>
          <w:p w:rsidR="0099190B" w:rsidRPr="008C503A" w:rsidRDefault="0099190B" w:rsidP="0099190B">
            <w:pPr>
              <w:jc w:val="center"/>
            </w:pPr>
            <w:r w:rsidRPr="008C503A">
              <w:t>Location Accuracy</w:t>
            </w:r>
          </w:p>
        </w:tc>
        <w:tc>
          <w:tcPr>
            <w:tcW w:w="4410" w:type="dxa"/>
            <w:tcBorders>
              <w:top w:val="single" w:sz="4" w:space="0" w:color="auto"/>
              <w:left w:val="single" w:sz="8" w:space="0" w:color="auto"/>
              <w:bottom w:val="nil"/>
              <w:right w:val="single" w:sz="4" w:space="0" w:color="auto"/>
            </w:tcBorders>
            <w:shd w:val="clear" w:color="auto" w:fill="auto"/>
            <w:noWrap/>
            <w:vAlign w:val="center"/>
          </w:tcPr>
          <w:p w:rsidR="0099190B" w:rsidRPr="008C503A" w:rsidRDefault="0099190B" w:rsidP="0099190B">
            <w:pPr>
              <w:jc w:val="center"/>
              <w:rPr>
                <w:color w:val="000000"/>
              </w:rPr>
            </w:pPr>
            <w:r w:rsidRPr="008C503A">
              <w:rPr>
                <w:color w:val="000000"/>
              </w:rPr>
              <w:t>150m</w:t>
            </w:r>
          </w:p>
        </w:tc>
        <w:tc>
          <w:tcPr>
            <w:tcW w:w="2874" w:type="dxa"/>
            <w:tcBorders>
              <w:top w:val="single" w:sz="4" w:space="0" w:color="auto"/>
              <w:left w:val="single" w:sz="8" w:space="0" w:color="auto"/>
              <w:bottom w:val="nil"/>
              <w:right w:val="single" w:sz="4" w:space="0" w:color="auto"/>
            </w:tcBorders>
            <w:vAlign w:val="center"/>
          </w:tcPr>
          <w:p w:rsidR="0099190B" w:rsidRPr="008C503A" w:rsidRDefault="0099190B" w:rsidP="0099190B">
            <w:pPr>
              <w:jc w:val="center"/>
              <w:rPr>
                <w:color w:val="000000"/>
              </w:rPr>
            </w:pPr>
            <w:r w:rsidRPr="008C503A">
              <w:rPr>
                <w:color w:val="000000"/>
              </w:rPr>
              <w:t>DSN Accuracy</w:t>
            </w:r>
          </w:p>
        </w:tc>
      </w:tr>
      <w:tr w:rsidR="0099190B" w:rsidTr="0099190B">
        <w:trPr>
          <w:trHeight w:val="324"/>
          <w:jc w:val="center"/>
        </w:trPr>
        <w:tc>
          <w:tcPr>
            <w:tcW w:w="1875" w:type="dxa"/>
            <w:tcBorders>
              <w:top w:val="single" w:sz="4" w:space="0" w:color="auto"/>
              <w:left w:val="single" w:sz="4" w:space="0" w:color="auto"/>
              <w:bottom w:val="nil"/>
              <w:right w:val="nil"/>
            </w:tcBorders>
            <w:shd w:val="clear" w:color="auto" w:fill="auto"/>
            <w:noWrap/>
            <w:vAlign w:val="center"/>
          </w:tcPr>
          <w:p w:rsidR="0099190B" w:rsidRPr="008C503A" w:rsidRDefault="0099190B" w:rsidP="0099190B">
            <w:pPr>
              <w:jc w:val="center"/>
            </w:pPr>
            <w:r w:rsidRPr="008C503A">
              <w:lastRenderedPageBreak/>
              <w:t>Coarse Pointing Control</w:t>
            </w:r>
          </w:p>
        </w:tc>
        <w:tc>
          <w:tcPr>
            <w:tcW w:w="4410" w:type="dxa"/>
            <w:tcBorders>
              <w:top w:val="single" w:sz="4" w:space="0" w:color="auto"/>
              <w:left w:val="single" w:sz="8" w:space="0" w:color="auto"/>
              <w:bottom w:val="nil"/>
              <w:right w:val="single" w:sz="4" w:space="0" w:color="auto"/>
            </w:tcBorders>
            <w:shd w:val="clear" w:color="auto" w:fill="auto"/>
            <w:noWrap/>
            <w:vAlign w:val="center"/>
          </w:tcPr>
          <w:p w:rsidR="0099190B" w:rsidRPr="008C503A" w:rsidRDefault="0099190B" w:rsidP="0099190B">
            <w:pPr>
              <w:jc w:val="center"/>
              <w:rPr>
                <w:color w:val="000000"/>
              </w:rPr>
            </w:pPr>
            <w:r w:rsidRPr="008C503A">
              <w:rPr>
                <w:color w:val="000000"/>
              </w:rPr>
              <w:t>RCDs</w:t>
            </w:r>
          </w:p>
        </w:tc>
        <w:tc>
          <w:tcPr>
            <w:tcW w:w="2874" w:type="dxa"/>
            <w:tcBorders>
              <w:top w:val="single" w:sz="4" w:space="0" w:color="auto"/>
              <w:left w:val="single" w:sz="8" w:space="0" w:color="auto"/>
              <w:bottom w:val="nil"/>
              <w:right w:val="single" w:sz="4" w:space="0" w:color="auto"/>
            </w:tcBorders>
            <w:vAlign w:val="center"/>
          </w:tcPr>
          <w:p w:rsidR="0099190B" w:rsidRPr="008C503A" w:rsidRDefault="0099190B" w:rsidP="0099190B">
            <w:pPr>
              <w:jc w:val="center"/>
              <w:rPr>
                <w:color w:val="000000"/>
              </w:rPr>
            </w:pPr>
          </w:p>
        </w:tc>
      </w:tr>
      <w:tr w:rsidR="0099190B" w:rsidTr="0099190B">
        <w:trPr>
          <w:trHeight w:val="324"/>
          <w:jc w:val="center"/>
        </w:trPr>
        <w:tc>
          <w:tcPr>
            <w:tcW w:w="1875" w:type="dxa"/>
            <w:tcBorders>
              <w:top w:val="single" w:sz="4" w:space="0" w:color="auto"/>
              <w:left w:val="single" w:sz="4" w:space="0" w:color="auto"/>
              <w:bottom w:val="nil"/>
              <w:right w:val="nil"/>
            </w:tcBorders>
            <w:shd w:val="clear" w:color="auto" w:fill="auto"/>
            <w:noWrap/>
            <w:vAlign w:val="center"/>
          </w:tcPr>
          <w:p w:rsidR="0099190B" w:rsidRPr="008C503A" w:rsidRDefault="0099190B" w:rsidP="0099190B">
            <w:pPr>
              <w:jc w:val="center"/>
            </w:pPr>
            <w:r w:rsidRPr="008C503A">
              <w:t>Fine pointing control for instruments</w:t>
            </w:r>
          </w:p>
        </w:tc>
        <w:tc>
          <w:tcPr>
            <w:tcW w:w="4410" w:type="dxa"/>
            <w:tcBorders>
              <w:top w:val="single" w:sz="4" w:space="0" w:color="auto"/>
              <w:left w:val="single" w:sz="8" w:space="0" w:color="auto"/>
              <w:bottom w:val="nil"/>
              <w:right w:val="single" w:sz="4" w:space="0" w:color="auto"/>
            </w:tcBorders>
            <w:shd w:val="clear" w:color="auto" w:fill="auto"/>
            <w:noWrap/>
            <w:vAlign w:val="center"/>
          </w:tcPr>
          <w:p w:rsidR="0099190B" w:rsidRPr="008C503A" w:rsidRDefault="0099190B" w:rsidP="0099190B">
            <w:pPr>
              <w:jc w:val="center"/>
              <w:rPr>
                <w:color w:val="000000"/>
              </w:rPr>
            </w:pPr>
            <w:r w:rsidRPr="008C503A">
              <w:rPr>
                <w:color w:val="000000"/>
              </w:rPr>
              <w:t>Reaction wheels</w:t>
            </w:r>
          </w:p>
        </w:tc>
        <w:tc>
          <w:tcPr>
            <w:tcW w:w="2874" w:type="dxa"/>
            <w:tcBorders>
              <w:top w:val="single" w:sz="4" w:space="0" w:color="auto"/>
              <w:left w:val="single" w:sz="8" w:space="0" w:color="auto"/>
              <w:bottom w:val="nil"/>
              <w:right w:val="single" w:sz="4" w:space="0" w:color="auto"/>
            </w:tcBorders>
            <w:vAlign w:val="center"/>
          </w:tcPr>
          <w:p w:rsidR="0099190B" w:rsidRPr="008C503A" w:rsidRDefault="0099190B" w:rsidP="0099190B">
            <w:pPr>
              <w:jc w:val="center"/>
              <w:rPr>
                <w:color w:val="000000"/>
              </w:rPr>
            </w:pPr>
          </w:p>
        </w:tc>
      </w:tr>
      <w:tr w:rsidR="0099190B" w:rsidTr="0099190B">
        <w:trPr>
          <w:trHeight w:val="324"/>
          <w:jc w:val="center"/>
        </w:trPr>
        <w:tc>
          <w:tcPr>
            <w:tcW w:w="1875" w:type="dxa"/>
            <w:tcBorders>
              <w:top w:val="single" w:sz="4" w:space="0" w:color="auto"/>
              <w:left w:val="single" w:sz="4" w:space="0" w:color="auto"/>
              <w:bottom w:val="nil"/>
              <w:right w:val="nil"/>
            </w:tcBorders>
            <w:shd w:val="clear" w:color="auto" w:fill="auto"/>
            <w:noWrap/>
            <w:vAlign w:val="center"/>
          </w:tcPr>
          <w:p w:rsidR="0099190B" w:rsidRPr="008C503A" w:rsidRDefault="0099190B" w:rsidP="0099190B">
            <w:pPr>
              <w:jc w:val="center"/>
            </w:pPr>
            <w:r w:rsidRPr="008C503A">
              <w:t>Tip-off rate damping/</w:t>
            </w:r>
            <w:proofErr w:type="spellStart"/>
            <w:r w:rsidRPr="008C503A">
              <w:t>despin</w:t>
            </w:r>
            <w:proofErr w:type="spellEnd"/>
          </w:p>
        </w:tc>
        <w:tc>
          <w:tcPr>
            <w:tcW w:w="4410" w:type="dxa"/>
            <w:tcBorders>
              <w:top w:val="single" w:sz="4" w:space="0" w:color="auto"/>
              <w:left w:val="single" w:sz="8" w:space="0" w:color="auto"/>
              <w:bottom w:val="nil"/>
              <w:right w:val="single" w:sz="4" w:space="0" w:color="auto"/>
            </w:tcBorders>
            <w:shd w:val="clear" w:color="auto" w:fill="auto"/>
            <w:noWrap/>
            <w:vAlign w:val="center"/>
          </w:tcPr>
          <w:p w:rsidR="0099190B" w:rsidRPr="008C503A" w:rsidRDefault="0099190B" w:rsidP="0099190B">
            <w:pPr>
              <w:jc w:val="center"/>
              <w:rPr>
                <w:color w:val="000000"/>
              </w:rPr>
            </w:pPr>
            <w:r w:rsidRPr="008C503A">
              <w:rPr>
                <w:color w:val="000000"/>
              </w:rPr>
              <w:t>10 deg/s per axis</w:t>
            </w:r>
          </w:p>
        </w:tc>
        <w:tc>
          <w:tcPr>
            <w:tcW w:w="2874" w:type="dxa"/>
            <w:tcBorders>
              <w:top w:val="single" w:sz="4" w:space="0" w:color="auto"/>
              <w:left w:val="single" w:sz="8" w:space="0" w:color="auto"/>
              <w:bottom w:val="nil"/>
              <w:right w:val="single" w:sz="4" w:space="0" w:color="auto"/>
            </w:tcBorders>
            <w:vAlign w:val="center"/>
          </w:tcPr>
          <w:p w:rsidR="0099190B" w:rsidRPr="008C503A" w:rsidRDefault="0099190B" w:rsidP="0099190B">
            <w:pPr>
              <w:jc w:val="center"/>
              <w:rPr>
                <w:color w:val="000000"/>
              </w:rPr>
            </w:pPr>
            <w:r w:rsidRPr="008C503A">
              <w:rPr>
                <w:color w:val="000000"/>
              </w:rPr>
              <w:t>Based</w:t>
            </w:r>
            <w:r>
              <w:rPr>
                <w:color w:val="000000"/>
              </w:rPr>
              <w:t xml:space="preserve"> </w:t>
            </w:r>
            <w:r w:rsidRPr="008C503A">
              <w:rPr>
                <w:color w:val="000000"/>
              </w:rPr>
              <w:t>on P-Pod Deployer SLS Ride Share Specifications</w:t>
            </w:r>
          </w:p>
        </w:tc>
      </w:tr>
      <w:tr w:rsidR="0099190B" w:rsidTr="0099190B">
        <w:trPr>
          <w:trHeight w:val="324"/>
          <w:jc w:val="center"/>
        </w:trPr>
        <w:tc>
          <w:tcPr>
            <w:tcW w:w="1875" w:type="dxa"/>
            <w:tcBorders>
              <w:top w:val="single" w:sz="4" w:space="0" w:color="auto"/>
              <w:left w:val="single" w:sz="4" w:space="0" w:color="auto"/>
              <w:bottom w:val="nil"/>
              <w:right w:val="nil"/>
            </w:tcBorders>
            <w:shd w:val="clear" w:color="auto" w:fill="auto"/>
            <w:noWrap/>
            <w:vAlign w:val="center"/>
          </w:tcPr>
          <w:p w:rsidR="0099190B" w:rsidRPr="008C503A" w:rsidRDefault="0099190B" w:rsidP="0099190B">
            <w:pPr>
              <w:jc w:val="center"/>
              <w:rPr>
                <w:color w:val="000000"/>
              </w:rPr>
            </w:pPr>
            <w:r w:rsidRPr="008C503A">
              <w:t>Solar Sail Spin Rate</w:t>
            </w:r>
          </w:p>
        </w:tc>
        <w:tc>
          <w:tcPr>
            <w:tcW w:w="4410" w:type="dxa"/>
            <w:tcBorders>
              <w:top w:val="single" w:sz="4" w:space="0" w:color="auto"/>
              <w:left w:val="single" w:sz="8" w:space="0" w:color="auto"/>
              <w:bottom w:val="nil"/>
              <w:right w:val="single" w:sz="4" w:space="0" w:color="auto"/>
            </w:tcBorders>
            <w:shd w:val="clear" w:color="auto" w:fill="auto"/>
            <w:noWrap/>
            <w:vAlign w:val="center"/>
          </w:tcPr>
          <w:p w:rsidR="0099190B" w:rsidRPr="008C503A" w:rsidRDefault="0099190B" w:rsidP="0099190B">
            <w:pPr>
              <w:jc w:val="center"/>
              <w:rPr>
                <w:color w:val="000000"/>
              </w:rPr>
            </w:pPr>
            <w:r w:rsidRPr="008C503A">
              <w:rPr>
                <w:color w:val="000000"/>
              </w:rPr>
              <w:t>1 RPM</w:t>
            </w:r>
          </w:p>
        </w:tc>
        <w:tc>
          <w:tcPr>
            <w:tcW w:w="2874" w:type="dxa"/>
            <w:tcBorders>
              <w:top w:val="single" w:sz="4" w:space="0" w:color="auto"/>
              <w:left w:val="single" w:sz="8" w:space="0" w:color="auto"/>
              <w:bottom w:val="nil"/>
              <w:right w:val="single" w:sz="4" w:space="0" w:color="auto"/>
            </w:tcBorders>
            <w:vAlign w:val="center"/>
          </w:tcPr>
          <w:p w:rsidR="0099190B" w:rsidRPr="008C503A" w:rsidRDefault="0099190B" w:rsidP="0099190B">
            <w:pPr>
              <w:jc w:val="center"/>
              <w:rPr>
                <w:color w:val="000000"/>
              </w:rPr>
            </w:pPr>
            <w:r w:rsidRPr="008C503A">
              <w:rPr>
                <w:color w:val="000000"/>
              </w:rPr>
              <w:t>Necessary for structural stability</w:t>
            </w:r>
          </w:p>
        </w:tc>
      </w:tr>
      <w:tr w:rsidR="0099190B" w:rsidTr="0099190B">
        <w:trPr>
          <w:trHeight w:val="324"/>
          <w:jc w:val="center"/>
        </w:trPr>
        <w:tc>
          <w:tcPr>
            <w:tcW w:w="1875" w:type="dxa"/>
            <w:tcBorders>
              <w:top w:val="single" w:sz="4" w:space="0" w:color="auto"/>
              <w:left w:val="single" w:sz="4" w:space="0" w:color="auto"/>
              <w:bottom w:val="nil"/>
              <w:right w:val="nil"/>
            </w:tcBorders>
            <w:shd w:val="clear" w:color="auto" w:fill="auto"/>
            <w:noWrap/>
            <w:vAlign w:val="center"/>
          </w:tcPr>
          <w:p w:rsidR="0099190B" w:rsidRPr="008C503A" w:rsidRDefault="0099190B" w:rsidP="0099190B">
            <w:pPr>
              <w:jc w:val="center"/>
              <w:rPr>
                <w:color w:val="000000"/>
              </w:rPr>
            </w:pPr>
            <w:r w:rsidRPr="008C503A">
              <w:rPr>
                <w:color w:val="000000"/>
              </w:rPr>
              <w:t>CP to CM Distance</w:t>
            </w:r>
          </w:p>
        </w:tc>
        <w:tc>
          <w:tcPr>
            <w:tcW w:w="4410" w:type="dxa"/>
            <w:tcBorders>
              <w:top w:val="single" w:sz="4" w:space="0" w:color="auto"/>
              <w:left w:val="single" w:sz="8" w:space="0" w:color="auto"/>
              <w:bottom w:val="nil"/>
              <w:right w:val="single" w:sz="4" w:space="0" w:color="auto"/>
            </w:tcBorders>
            <w:shd w:val="clear" w:color="auto" w:fill="auto"/>
            <w:noWrap/>
            <w:vAlign w:val="center"/>
          </w:tcPr>
          <w:p w:rsidR="0099190B" w:rsidRPr="008C503A" w:rsidRDefault="0099190B" w:rsidP="0099190B">
            <w:pPr>
              <w:jc w:val="center"/>
              <w:rPr>
                <w:color w:val="000000"/>
              </w:rPr>
            </w:pPr>
            <w:r w:rsidRPr="008C503A">
              <w:rPr>
                <w:color w:val="000000"/>
              </w:rPr>
              <w:t>1 m</w:t>
            </w:r>
          </w:p>
        </w:tc>
        <w:tc>
          <w:tcPr>
            <w:tcW w:w="2874" w:type="dxa"/>
            <w:tcBorders>
              <w:top w:val="single" w:sz="4" w:space="0" w:color="auto"/>
              <w:left w:val="single" w:sz="8" w:space="0" w:color="auto"/>
              <w:bottom w:val="nil"/>
              <w:right w:val="single" w:sz="4" w:space="0" w:color="auto"/>
            </w:tcBorders>
            <w:vAlign w:val="center"/>
          </w:tcPr>
          <w:p w:rsidR="0099190B" w:rsidRPr="008C503A" w:rsidRDefault="0099190B" w:rsidP="0099190B">
            <w:pPr>
              <w:jc w:val="center"/>
              <w:rPr>
                <w:color w:val="000000"/>
              </w:rPr>
            </w:pPr>
            <w:r w:rsidRPr="008C503A">
              <w:rPr>
                <w:color w:val="000000"/>
              </w:rPr>
              <w:t>Nominal cm/cp offset for NMP ST5 Geostorm Warning Mission (similarly sized sail)</w:t>
            </w:r>
          </w:p>
        </w:tc>
      </w:tr>
      <w:tr w:rsidR="0099190B" w:rsidTr="0099190B">
        <w:trPr>
          <w:trHeight w:val="324"/>
          <w:jc w:val="center"/>
        </w:trPr>
        <w:tc>
          <w:tcPr>
            <w:tcW w:w="1875" w:type="dxa"/>
            <w:tcBorders>
              <w:top w:val="single" w:sz="4" w:space="0" w:color="auto"/>
              <w:left w:val="single" w:sz="4" w:space="0" w:color="auto"/>
              <w:bottom w:val="nil"/>
              <w:right w:val="nil"/>
            </w:tcBorders>
            <w:shd w:val="clear" w:color="auto" w:fill="auto"/>
            <w:noWrap/>
            <w:vAlign w:val="center"/>
          </w:tcPr>
          <w:p w:rsidR="0099190B" w:rsidRPr="008C503A" w:rsidRDefault="0099190B" w:rsidP="0099190B">
            <w:pPr>
              <w:jc w:val="center"/>
              <w:rPr>
                <w:color w:val="000000"/>
              </w:rPr>
            </w:pPr>
            <w:r w:rsidRPr="008C503A">
              <w:rPr>
                <w:color w:val="000000"/>
              </w:rPr>
              <w:t>Characteristic Acceleration</w:t>
            </w:r>
          </w:p>
        </w:tc>
        <w:tc>
          <w:tcPr>
            <w:tcW w:w="4410" w:type="dxa"/>
            <w:tcBorders>
              <w:top w:val="single" w:sz="4" w:space="0" w:color="auto"/>
              <w:left w:val="single" w:sz="8" w:space="0" w:color="auto"/>
              <w:bottom w:val="nil"/>
              <w:right w:val="single" w:sz="4" w:space="0" w:color="auto"/>
            </w:tcBorders>
            <w:shd w:val="clear" w:color="auto" w:fill="auto"/>
            <w:noWrap/>
            <w:vAlign w:val="center"/>
          </w:tcPr>
          <w:p w:rsidR="0099190B" w:rsidRPr="008C503A" w:rsidRDefault="0099190B" w:rsidP="0099190B">
            <w:pPr>
              <w:jc w:val="center"/>
              <w:rPr>
                <w:color w:val="000000"/>
              </w:rPr>
            </w:pPr>
            <w:r w:rsidRPr="008C503A">
              <w:rPr>
                <w:color w:val="000000"/>
              </w:rPr>
              <w:t>0.3 mm/s^2</w:t>
            </w:r>
          </w:p>
        </w:tc>
        <w:tc>
          <w:tcPr>
            <w:tcW w:w="2874" w:type="dxa"/>
            <w:tcBorders>
              <w:top w:val="single" w:sz="4" w:space="0" w:color="auto"/>
              <w:left w:val="single" w:sz="8" w:space="0" w:color="auto"/>
              <w:bottom w:val="nil"/>
              <w:right w:val="single" w:sz="4" w:space="0" w:color="auto"/>
            </w:tcBorders>
            <w:vAlign w:val="center"/>
          </w:tcPr>
          <w:p w:rsidR="0099190B" w:rsidRPr="008C503A" w:rsidRDefault="0099190B" w:rsidP="0099190B">
            <w:pPr>
              <w:jc w:val="center"/>
              <w:rPr>
                <w:color w:val="000000"/>
              </w:rPr>
            </w:pPr>
          </w:p>
        </w:tc>
      </w:tr>
      <w:tr w:rsidR="0099190B" w:rsidTr="0099190B">
        <w:trPr>
          <w:trHeight w:val="324"/>
          <w:jc w:val="center"/>
        </w:trPr>
        <w:tc>
          <w:tcPr>
            <w:tcW w:w="1875" w:type="dxa"/>
            <w:tcBorders>
              <w:top w:val="single" w:sz="4" w:space="0" w:color="auto"/>
              <w:left w:val="single" w:sz="4" w:space="0" w:color="auto"/>
              <w:bottom w:val="nil"/>
              <w:right w:val="nil"/>
            </w:tcBorders>
            <w:shd w:val="clear" w:color="auto" w:fill="auto"/>
            <w:noWrap/>
            <w:vAlign w:val="center"/>
          </w:tcPr>
          <w:p w:rsidR="0099190B" w:rsidRPr="008C503A" w:rsidRDefault="0099190B" w:rsidP="0099190B">
            <w:pPr>
              <w:jc w:val="center"/>
            </w:pPr>
            <w:r w:rsidRPr="008C503A">
              <w:t>Volume, Mass, MOI</w:t>
            </w:r>
          </w:p>
        </w:tc>
        <w:tc>
          <w:tcPr>
            <w:tcW w:w="4410" w:type="dxa"/>
            <w:tcBorders>
              <w:top w:val="single" w:sz="4" w:space="0" w:color="auto"/>
              <w:left w:val="single" w:sz="8" w:space="0" w:color="auto"/>
              <w:bottom w:val="nil"/>
              <w:right w:val="single" w:sz="4" w:space="0" w:color="auto"/>
            </w:tcBorders>
            <w:shd w:val="clear" w:color="auto" w:fill="auto"/>
            <w:noWrap/>
            <w:vAlign w:val="center"/>
          </w:tcPr>
          <w:p w:rsidR="0099190B" w:rsidRPr="008C503A" w:rsidRDefault="0099190B" w:rsidP="0099190B">
            <w:pPr>
              <w:jc w:val="center"/>
              <w:rPr>
                <w:color w:val="000000"/>
              </w:rPr>
            </w:pPr>
            <w:r w:rsidRPr="008C503A">
              <w:rPr>
                <w:color w:val="000000"/>
              </w:rPr>
              <w:t>Sail area : 7000 m^2 (83.6 x 83.6 m) will dominate inertias. Uniform density assumed for MOI calculations. Bus mass = 140 kg, Sail mass = 52 kg.</w:t>
            </w:r>
          </w:p>
        </w:tc>
        <w:tc>
          <w:tcPr>
            <w:tcW w:w="2874" w:type="dxa"/>
            <w:tcBorders>
              <w:top w:val="single" w:sz="4" w:space="0" w:color="auto"/>
              <w:left w:val="single" w:sz="8" w:space="0" w:color="auto"/>
              <w:bottom w:val="nil"/>
              <w:right w:val="single" w:sz="4" w:space="0" w:color="auto"/>
            </w:tcBorders>
            <w:vAlign w:val="center"/>
          </w:tcPr>
          <w:p w:rsidR="0099190B" w:rsidRPr="008C503A" w:rsidRDefault="0099190B" w:rsidP="0099190B">
            <w:pPr>
              <w:jc w:val="center"/>
              <w:rPr>
                <w:color w:val="000000"/>
              </w:rPr>
            </w:pPr>
            <w:r w:rsidRPr="008C503A">
              <w:rPr>
                <w:color w:val="000000"/>
              </w:rPr>
              <w:t>Sail mass info from Andy Heaton</w:t>
            </w:r>
          </w:p>
        </w:tc>
      </w:tr>
      <w:tr w:rsidR="0099190B" w:rsidTr="0099190B">
        <w:trPr>
          <w:trHeight w:val="324"/>
          <w:jc w:val="center"/>
        </w:trPr>
        <w:tc>
          <w:tcPr>
            <w:tcW w:w="1875" w:type="dxa"/>
            <w:tcBorders>
              <w:top w:val="single" w:sz="4" w:space="0" w:color="auto"/>
              <w:left w:val="single" w:sz="4" w:space="0" w:color="auto"/>
              <w:bottom w:val="nil"/>
              <w:right w:val="nil"/>
            </w:tcBorders>
            <w:shd w:val="clear" w:color="auto" w:fill="auto"/>
            <w:noWrap/>
            <w:vAlign w:val="center"/>
          </w:tcPr>
          <w:p w:rsidR="0099190B" w:rsidRPr="008C503A" w:rsidRDefault="0099190B" w:rsidP="0099190B">
            <w:pPr>
              <w:jc w:val="center"/>
            </w:pPr>
            <w:r w:rsidRPr="008C503A">
              <w:t>Maximum Slew Rate</w:t>
            </w:r>
          </w:p>
        </w:tc>
        <w:tc>
          <w:tcPr>
            <w:tcW w:w="4410" w:type="dxa"/>
            <w:tcBorders>
              <w:top w:val="single" w:sz="4" w:space="0" w:color="auto"/>
              <w:left w:val="single" w:sz="8" w:space="0" w:color="auto"/>
              <w:bottom w:val="nil"/>
              <w:right w:val="single" w:sz="4" w:space="0" w:color="auto"/>
            </w:tcBorders>
            <w:shd w:val="clear" w:color="auto" w:fill="auto"/>
            <w:noWrap/>
            <w:vAlign w:val="center"/>
          </w:tcPr>
          <w:p w:rsidR="0099190B" w:rsidRPr="008C503A" w:rsidRDefault="0099190B" w:rsidP="0099190B">
            <w:pPr>
              <w:jc w:val="center"/>
              <w:rPr>
                <w:color w:val="000000"/>
              </w:rPr>
            </w:pPr>
            <w:r w:rsidRPr="008C503A">
              <w:rPr>
                <w:color w:val="000000"/>
              </w:rPr>
              <w:t>10 deg/day</w:t>
            </w:r>
          </w:p>
        </w:tc>
        <w:tc>
          <w:tcPr>
            <w:tcW w:w="2874" w:type="dxa"/>
            <w:tcBorders>
              <w:top w:val="single" w:sz="4" w:space="0" w:color="auto"/>
              <w:left w:val="single" w:sz="8" w:space="0" w:color="auto"/>
              <w:bottom w:val="nil"/>
              <w:right w:val="single" w:sz="4" w:space="0" w:color="auto"/>
            </w:tcBorders>
            <w:vAlign w:val="center"/>
          </w:tcPr>
          <w:p w:rsidR="0099190B" w:rsidRPr="008C503A" w:rsidRDefault="0099190B" w:rsidP="0099190B">
            <w:pPr>
              <w:jc w:val="center"/>
              <w:rPr>
                <w:color w:val="000000"/>
              </w:rPr>
            </w:pPr>
          </w:p>
        </w:tc>
      </w:tr>
      <w:tr w:rsidR="0099190B" w:rsidTr="0099190B">
        <w:trPr>
          <w:trHeight w:val="324"/>
          <w:jc w:val="center"/>
        </w:trPr>
        <w:tc>
          <w:tcPr>
            <w:tcW w:w="1875" w:type="dxa"/>
            <w:tcBorders>
              <w:top w:val="single" w:sz="4" w:space="0" w:color="auto"/>
              <w:left w:val="single" w:sz="4" w:space="0" w:color="auto"/>
              <w:bottom w:val="nil"/>
              <w:right w:val="nil"/>
            </w:tcBorders>
            <w:shd w:val="clear" w:color="auto" w:fill="auto"/>
            <w:noWrap/>
            <w:vAlign w:val="center"/>
          </w:tcPr>
          <w:p w:rsidR="0099190B" w:rsidRPr="008C503A" w:rsidRDefault="0099190B" w:rsidP="0099190B">
            <w:pPr>
              <w:jc w:val="center"/>
              <w:rPr>
                <w:color w:val="000000"/>
              </w:rPr>
            </w:pPr>
            <w:r w:rsidRPr="008C503A">
              <w:rPr>
                <w:color w:val="000000"/>
              </w:rPr>
              <w:t>Pointing Accuracy</w:t>
            </w:r>
          </w:p>
        </w:tc>
        <w:tc>
          <w:tcPr>
            <w:tcW w:w="4410" w:type="dxa"/>
            <w:tcBorders>
              <w:top w:val="single" w:sz="4" w:space="0" w:color="auto"/>
              <w:left w:val="single" w:sz="8" w:space="0" w:color="auto"/>
              <w:bottom w:val="nil"/>
              <w:right w:val="single" w:sz="4" w:space="0" w:color="auto"/>
            </w:tcBorders>
            <w:shd w:val="clear" w:color="auto" w:fill="auto"/>
            <w:noWrap/>
            <w:vAlign w:val="center"/>
          </w:tcPr>
          <w:p w:rsidR="0099190B" w:rsidRPr="008C503A" w:rsidRDefault="0099190B" w:rsidP="0099190B">
            <w:pPr>
              <w:jc w:val="center"/>
              <w:rPr>
                <w:color w:val="000000"/>
              </w:rPr>
            </w:pPr>
            <w:r w:rsidRPr="008C503A">
              <w:rPr>
                <w:color w:val="000000"/>
              </w:rPr>
              <w:t>2 arcmin (0.03 deg)</w:t>
            </w:r>
          </w:p>
        </w:tc>
        <w:tc>
          <w:tcPr>
            <w:tcW w:w="2874" w:type="dxa"/>
            <w:tcBorders>
              <w:top w:val="single" w:sz="4" w:space="0" w:color="auto"/>
              <w:left w:val="single" w:sz="8" w:space="0" w:color="auto"/>
              <w:bottom w:val="nil"/>
              <w:right w:val="single" w:sz="4" w:space="0" w:color="auto"/>
            </w:tcBorders>
            <w:vAlign w:val="center"/>
          </w:tcPr>
          <w:p w:rsidR="0099190B" w:rsidRPr="008C503A" w:rsidRDefault="0099190B" w:rsidP="0099190B">
            <w:pPr>
              <w:jc w:val="center"/>
              <w:rPr>
                <w:color w:val="000000"/>
              </w:rPr>
            </w:pPr>
            <w:r w:rsidRPr="008C503A">
              <w:rPr>
                <w:color w:val="000000"/>
              </w:rPr>
              <w:t>Fine pointing for camera</w:t>
            </w:r>
          </w:p>
        </w:tc>
      </w:tr>
      <w:tr w:rsidR="0099190B" w:rsidTr="0099190B">
        <w:trPr>
          <w:trHeight w:val="324"/>
          <w:jc w:val="center"/>
        </w:trPr>
        <w:tc>
          <w:tcPr>
            <w:tcW w:w="1875" w:type="dxa"/>
            <w:tcBorders>
              <w:top w:val="single" w:sz="4" w:space="0" w:color="auto"/>
              <w:left w:val="single" w:sz="4" w:space="0" w:color="auto"/>
              <w:bottom w:val="single" w:sz="4" w:space="0" w:color="auto"/>
              <w:right w:val="nil"/>
            </w:tcBorders>
            <w:shd w:val="clear" w:color="auto" w:fill="auto"/>
            <w:noWrap/>
            <w:vAlign w:val="center"/>
          </w:tcPr>
          <w:p w:rsidR="0099190B" w:rsidRPr="008C503A" w:rsidRDefault="0099190B" w:rsidP="0099190B">
            <w:pPr>
              <w:jc w:val="center"/>
              <w:rPr>
                <w:color w:val="000000"/>
              </w:rPr>
            </w:pPr>
            <w:r w:rsidRPr="008C503A">
              <w:rPr>
                <w:color w:val="000000"/>
              </w:rPr>
              <w:t>Pointing Stability</w:t>
            </w:r>
          </w:p>
        </w:tc>
        <w:tc>
          <w:tcPr>
            <w:tcW w:w="4410" w:type="dxa"/>
            <w:tcBorders>
              <w:top w:val="single" w:sz="4" w:space="0" w:color="auto"/>
              <w:left w:val="single" w:sz="8" w:space="0" w:color="auto"/>
              <w:bottom w:val="single" w:sz="4" w:space="0" w:color="auto"/>
              <w:right w:val="single" w:sz="4" w:space="0" w:color="auto"/>
            </w:tcBorders>
            <w:shd w:val="clear" w:color="auto" w:fill="auto"/>
            <w:noWrap/>
            <w:vAlign w:val="center"/>
          </w:tcPr>
          <w:p w:rsidR="0099190B" w:rsidRPr="008C503A" w:rsidRDefault="0099190B" w:rsidP="0099190B">
            <w:pPr>
              <w:jc w:val="center"/>
              <w:rPr>
                <w:color w:val="000000"/>
              </w:rPr>
            </w:pPr>
            <w:r w:rsidRPr="008C503A">
              <w:rPr>
                <w:color w:val="000000"/>
              </w:rPr>
              <w:t>20 arcsec (0.0056 deg) over 10 seconds</w:t>
            </w:r>
          </w:p>
        </w:tc>
        <w:tc>
          <w:tcPr>
            <w:tcW w:w="2874" w:type="dxa"/>
            <w:tcBorders>
              <w:top w:val="single" w:sz="4" w:space="0" w:color="auto"/>
              <w:left w:val="single" w:sz="8" w:space="0" w:color="auto"/>
              <w:bottom w:val="single" w:sz="4" w:space="0" w:color="auto"/>
              <w:right w:val="single" w:sz="4" w:space="0" w:color="auto"/>
            </w:tcBorders>
            <w:vAlign w:val="center"/>
          </w:tcPr>
          <w:p w:rsidR="0099190B" w:rsidRPr="008C503A" w:rsidRDefault="0099190B" w:rsidP="0099190B">
            <w:pPr>
              <w:jc w:val="center"/>
              <w:rPr>
                <w:color w:val="000000"/>
              </w:rPr>
            </w:pPr>
            <w:r w:rsidRPr="008C503A">
              <w:rPr>
                <w:color w:val="000000"/>
              </w:rPr>
              <w:t>Requirement from DSI</w:t>
            </w:r>
          </w:p>
        </w:tc>
      </w:tr>
      <w:tr w:rsidR="0099190B" w:rsidTr="0099190B">
        <w:trPr>
          <w:trHeight w:val="324"/>
          <w:jc w:val="center"/>
        </w:trPr>
        <w:tc>
          <w:tcPr>
            <w:tcW w:w="1875" w:type="dxa"/>
            <w:tcBorders>
              <w:top w:val="single" w:sz="4" w:space="0" w:color="auto"/>
              <w:left w:val="single" w:sz="4" w:space="0" w:color="auto"/>
              <w:bottom w:val="single" w:sz="2" w:space="0" w:color="auto"/>
              <w:right w:val="nil"/>
            </w:tcBorders>
            <w:shd w:val="clear" w:color="auto" w:fill="auto"/>
            <w:noWrap/>
            <w:vAlign w:val="center"/>
          </w:tcPr>
          <w:p w:rsidR="0099190B" w:rsidRPr="008C503A" w:rsidRDefault="0099190B" w:rsidP="0099190B">
            <w:pPr>
              <w:jc w:val="center"/>
              <w:rPr>
                <w:color w:val="000000"/>
              </w:rPr>
            </w:pPr>
            <w:r w:rsidRPr="008C503A">
              <w:rPr>
                <w:color w:val="000000"/>
              </w:rPr>
              <w:t>Pointing Knowledge</w:t>
            </w:r>
          </w:p>
        </w:tc>
        <w:tc>
          <w:tcPr>
            <w:tcW w:w="4410" w:type="dxa"/>
            <w:tcBorders>
              <w:top w:val="single" w:sz="4" w:space="0" w:color="auto"/>
              <w:left w:val="single" w:sz="8" w:space="0" w:color="auto"/>
              <w:bottom w:val="single" w:sz="2" w:space="0" w:color="auto"/>
              <w:right w:val="single" w:sz="4" w:space="0" w:color="auto"/>
            </w:tcBorders>
            <w:shd w:val="clear" w:color="auto" w:fill="auto"/>
            <w:noWrap/>
            <w:vAlign w:val="center"/>
          </w:tcPr>
          <w:p w:rsidR="0099190B" w:rsidRPr="008C503A" w:rsidRDefault="0099190B" w:rsidP="0099190B">
            <w:pPr>
              <w:jc w:val="center"/>
              <w:rPr>
                <w:color w:val="000000"/>
              </w:rPr>
            </w:pPr>
            <w:r w:rsidRPr="008C503A">
              <w:rPr>
                <w:color w:val="000000"/>
              </w:rPr>
              <w:t>10 arcsec (0.003 deg) relative to Sun center</w:t>
            </w:r>
          </w:p>
        </w:tc>
        <w:tc>
          <w:tcPr>
            <w:tcW w:w="2874" w:type="dxa"/>
            <w:tcBorders>
              <w:top w:val="single" w:sz="4" w:space="0" w:color="auto"/>
              <w:left w:val="single" w:sz="8" w:space="0" w:color="auto"/>
              <w:bottom w:val="single" w:sz="2" w:space="0" w:color="auto"/>
              <w:right w:val="single" w:sz="4" w:space="0" w:color="auto"/>
            </w:tcBorders>
            <w:vAlign w:val="center"/>
          </w:tcPr>
          <w:p w:rsidR="0099190B" w:rsidRPr="008C503A" w:rsidRDefault="0099190B" w:rsidP="0099190B">
            <w:pPr>
              <w:jc w:val="center"/>
              <w:rPr>
                <w:color w:val="000000"/>
              </w:rPr>
            </w:pPr>
            <w:r w:rsidRPr="008C503A">
              <w:rPr>
                <w:color w:val="000000"/>
              </w:rPr>
              <w:t>Requirement from coronagraph. 10-arcsec Sun Sensor required, star tracker may be lesser accuracy</w:t>
            </w:r>
            <w:r w:rsidRPr="008C503A">
              <w:rPr>
                <w:color w:val="FF0000"/>
              </w:rPr>
              <w:t>.</w:t>
            </w:r>
          </w:p>
        </w:tc>
      </w:tr>
    </w:tbl>
    <w:p w:rsidR="0099190B" w:rsidRDefault="0099190B" w:rsidP="0099190B">
      <w:pPr>
        <w:tabs>
          <w:tab w:val="left" w:pos="288"/>
        </w:tabs>
      </w:pPr>
    </w:p>
    <w:p w:rsidR="002A00F4" w:rsidRPr="002A00F4" w:rsidRDefault="002A00F4" w:rsidP="002A00F4">
      <w:pPr>
        <w:tabs>
          <w:tab w:val="left" w:pos="288"/>
        </w:tabs>
        <w:ind w:firstLine="288"/>
      </w:pPr>
      <w:r w:rsidRPr="002A00F4">
        <w:t xml:space="preserve">The GNC subsystem has some challenges for the Solar Polar Imager mission. The large sail and high spin rate lead to a large amount of angular momentum stored in the sail. This removes traditional attitude control actuators (RCS thrusters or reaction wheels) from the trade space for controlling the sail attitude. To do coarse steering of the vehicle, reflectivity control devices (RCDs) will be used. The baseline design uses only RCDs for control of the sail; however, active mass transfer (AMT) can be added if a decrease in RCD area is necessary or for redundancy in the system. For fine pointing requirements associated with the science instruments, reaction wheels will be used on the </w:t>
      </w:r>
      <w:r w:rsidR="00D12DE7">
        <w:t>S</w:t>
      </w:r>
      <w:r w:rsidRPr="002A00F4">
        <w:t xml:space="preserve">cience </w:t>
      </w:r>
      <w:r w:rsidR="00D12DE7">
        <w:t>B</w:t>
      </w:r>
      <w:r w:rsidRPr="002A00F4">
        <w:t>us (</w:t>
      </w:r>
      <w:r w:rsidR="002B6792">
        <w:t>which is freely rotating with respect to the Lower Bus</w:t>
      </w:r>
      <w:r w:rsidRPr="002A00F4">
        <w:t>).</w:t>
      </w:r>
    </w:p>
    <w:p w:rsidR="000771D9" w:rsidRDefault="002A00F4" w:rsidP="002A00F4">
      <w:pPr>
        <w:tabs>
          <w:tab w:val="left" w:pos="288"/>
        </w:tabs>
        <w:ind w:firstLine="288"/>
      </w:pPr>
      <w:r w:rsidRPr="002A00F4">
        <w:t>Before doing any GN</w:t>
      </w:r>
      <w:r w:rsidR="000771D9">
        <w:t>&amp;</w:t>
      </w:r>
      <w:r w:rsidRPr="002A00F4">
        <w:t>C sizing, estimate</w:t>
      </w:r>
      <w:r w:rsidR="000771D9">
        <w:t>s</w:t>
      </w:r>
      <w:r w:rsidRPr="002A00F4">
        <w:t xml:space="preserve"> of the spacecraft bus and solar sail inertias must be calculated. For this first pass, uniform mass distribution</w:t>
      </w:r>
      <w:r w:rsidR="000771D9">
        <w:t xml:space="preserve">s are </w:t>
      </w:r>
      <w:r w:rsidRPr="002A00F4">
        <w:t>assumed. The bus and solar sail mass and dimension assumptions are shown</w:t>
      </w:r>
      <w:r w:rsidR="000771D9">
        <w:t xml:space="preserve"> in Table 19</w:t>
      </w:r>
      <w:r w:rsidRPr="002A00F4">
        <w:t>. The bus is assumed to be a rectangular prism, and the sail is assumed to be a square flat plate</w:t>
      </w:r>
      <w:r w:rsidR="000771D9">
        <w:t>.</w:t>
      </w:r>
    </w:p>
    <w:p w:rsidR="000771D9" w:rsidRDefault="000771D9" w:rsidP="000771D9">
      <w:pPr>
        <w:tabs>
          <w:tab w:val="left" w:pos="288"/>
        </w:tabs>
      </w:pPr>
    </w:p>
    <w:p w:rsidR="000771D9" w:rsidRDefault="000771D9" w:rsidP="000771D9">
      <w:pPr>
        <w:pStyle w:val="Caption"/>
        <w:jc w:val="center"/>
      </w:pPr>
      <w:r>
        <w:t xml:space="preserve">Table </w:t>
      </w:r>
      <w:fldSimple w:instr=" SEQ Table \* ARABIC ">
        <w:r w:rsidR="00737A90">
          <w:rPr>
            <w:noProof/>
          </w:rPr>
          <w:t>19</w:t>
        </w:r>
      </w:fldSimple>
      <w:r>
        <w:t xml:space="preserve">  </w:t>
      </w:r>
      <w:r w:rsidR="001F33A6">
        <w:t xml:space="preserve">Pre-study </w:t>
      </w:r>
      <w:r w:rsidR="005A2E63">
        <w:t>SPI-B</w:t>
      </w:r>
      <w:r w:rsidR="001F33A6">
        <w:t>us and sail dimension</w:t>
      </w:r>
      <w:r w:rsidR="005A2E63">
        <w:t>s</w:t>
      </w:r>
      <w:r w:rsidR="001F33A6">
        <w:t xml:space="preserve"> and mass assumptions</w:t>
      </w:r>
      <w:r w:rsidRPr="001B48FE">
        <w:t>.</w:t>
      </w:r>
    </w:p>
    <w:tbl>
      <w:tblPr>
        <w:tblW w:w="3235" w:type="dxa"/>
        <w:jc w:val="center"/>
        <w:tblLook w:val="04A0" w:firstRow="1" w:lastRow="0" w:firstColumn="1" w:lastColumn="0" w:noHBand="0" w:noVBand="1"/>
      </w:tblPr>
      <w:tblGrid>
        <w:gridCol w:w="2245"/>
        <w:gridCol w:w="990"/>
      </w:tblGrid>
      <w:tr w:rsidR="006661DE" w:rsidRPr="00113B84" w:rsidTr="006661DE">
        <w:trPr>
          <w:trHeight w:val="320"/>
          <w:jc w:val="center"/>
        </w:trPr>
        <w:tc>
          <w:tcPr>
            <w:tcW w:w="32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6661DE" w:rsidRPr="006661DE" w:rsidRDefault="005A2E63" w:rsidP="006661DE">
            <w:pPr>
              <w:jc w:val="center"/>
              <w:rPr>
                <w:b/>
                <w:bCs/>
                <w:color w:val="000000"/>
              </w:rPr>
            </w:pPr>
            <w:r>
              <w:rPr>
                <w:b/>
                <w:bCs/>
                <w:color w:val="000000"/>
              </w:rPr>
              <w:t xml:space="preserve">SPI </w:t>
            </w:r>
            <w:r w:rsidR="006661DE" w:rsidRPr="006661DE">
              <w:rPr>
                <w:b/>
                <w:bCs/>
                <w:color w:val="000000"/>
              </w:rPr>
              <w:t>Bus</w:t>
            </w:r>
          </w:p>
        </w:tc>
      </w:tr>
      <w:tr w:rsidR="006661DE" w:rsidRPr="00113B84" w:rsidTr="006661DE">
        <w:trPr>
          <w:trHeight w:val="360"/>
          <w:jc w:val="center"/>
        </w:trPr>
        <w:tc>
          <w:tcPr>
            <w:tcW w:w="2245" w:type="dxa"/>
            <w:tcBorders>
              <w:top w:val="nil"/>
              <w:left w:val="single" w:sz="4" w:space="0" w:color="auto"/>
              <w:bottom w:val="single" w:sz="4" w:space="0" w:color="auto"/>
              <w:right w:val="single" w:sz="4" w:space="0" w:color="auto"/>
            </w:tcBorders>
            <w:shd w:val="clear" w:color="auto" w:fill="auto"/>
            <w:noWrap/>
            <w:vAlign w:val="center"/>
            <w:hideMark/>
          </w:tcPr>
          <w:p w:rsidR="006661DE" w:rsidRPr="006661DE" w:rsidRDefault="006661DE" w:rsidP="006661DE">
            <w:pPr>
              <w:jc w:val="center"/>
              <w:rPr>
                <w:color w:val="000000"/>
              </w:rPr>
            </w:pPr>
            <w:r w:rsidRPr="006661DE">
              <w:rPr>
                <w:color w:val="000000"/>
              </w:rPr>
              <w:t xml:space="preserve">Mass: </w:t>
            </w:r>
            <w:proofErr w:type="spellStart"/>
            <w:r w:rsidRPr="006661DE">
              <w:rPr>
                <w:color w:val="000000"/>
              </w:rPr>
              <w:t>m</w:t>
            </w:r>
            <w:r w:rsidRPr="006661DE">
              <w:rPr>
                <w:color w:val="000000"/>
                <w:vertAlign w:val="subscript"/>
              </w:rPr>
              <w:t>bus</w:t>
            </w:r>
            <w:proofErr w:type="spellEnd"/>
          </w:p>
        </w:tc>
        <w:tc>
          <w:tcPr>
            <w:tcW w:w="990" w:type="dxa"/>
            <w:tcBorders>
              <w:top w:val="nil"/>
              <w:left w:val="nil"/>
              <w:bottom w:val="single" w:sz="4" w:space="0" w:color="auto"/>
              <w:right w:val="single" w:sz="4" w:space="0" w:color="auto"/>
            </w:tcBorders>
            <w:shd w:val="clear" w:color="auto" w:fill="auto"/>
            <w:noWrap/>
            <w:vAlign w:val="center"/>
            <w:hideMark/>
          </w:tcPr>
          <w:p w:rsidR="006661DE" w:rsidRPr="006661DE" w:rsidRDefault="006661DE" w:rsidP="006661DE">
            <w:pPr>
              <w:jc w:val="center"/>
              <w:rPr>
                <w:color w:val="000000"/>
              </w:rPr>
            </w:pPr>
            <w:r w:rsidRPr="006661DE">
              <w:rPr>
                <w:color w:val="000000"/>
              </w:rPr>
              <w:t>140 kg</w:t>
            </w:r>
          </w:p>
        </w:tc>
      </w:tr>
      <w:tr w:rsidR="006661DE" w:rsidRPr="00113B84" w:rsidTr="006661DE">
        <w:trPr>
          <w:trHeight w:val="360"/>
          <w:jc w:val="center"/>
        </w:trPr>
        <w:tc>
          <w:tcPr>
            <w:tcW w:w="2245" w:type="dxa"/>
            <w:tcBorders>
              <w:top w:val="nil"/>
              <w:left w:val="single" w:sz="4" w:space="0" w:color="auto"/>
              <w:bottom w:val="single" w:sz="4" w:space="0" w:color="auto"/>
              <w:right w:val="single" w:sz="4" w:space="0" w:color="auto"/>
            </w:tcBorders>
            <w:shd w:val="clear" w:color="auto" w:fill="auto"/>
            <w:noWrap/>
            <w:vAlign w:val="center"/>
            <w:hideMark/>
          </w:tcPr>
          <w:p w:rsidR="006661DE" w:rsidRPr="006661DE" w:rsidRDefault="006661DE" w:rsidP="006661DE">
            <w:pPr>
              <w:jc w:val="center"/>
              <w:rPr>
                <w:color w:val="000000"/>
              </w:rPr>
            </w:pPr>
            <w:r w:rsidRPr="006661DE">
              <w:rPr>
                <w:color w:val="000000"/>
              </w:rPr>
              <w:t xml:space="preserve">Length: </w:t>
            </w:r>
            <w:proofErr w:type="spellStart"/>
            <w:r w:rsidRPr="006661DE">
              <w:rPr>
                <w:color w:val="000000"/>
              </w:rPr>
              <w:t>L</w:t>
            </w:r>
            <w:r w:rsidRPr="006661DE">
              <w:rPr>
                <w:color w:val="000000"/>
                <w:vertAlign w:val="subscript"/>
              </w:rPr>
              <w:t>bus</w:t>
            </w:r>
            <w:proofErr w:type="spellEnd"/>
          </w:p>
        </w:tc>
        <w:tc>
          <w:tcPr>
            <w:tcW w:w="990" w:type="dxa"/>
            <w:tcBorders>
              <w:top w:val="nil"/>
              <w:left w:val="nil"/>
              <w:bottom w:val="single" w:sz="4" w:space="0" w:color="auto"/>
              <w:right w:val="single" w:sz="4" w:space="0" w:color="auto"/>
            </w:tcBorders>
            <w:shd w:val="clear" w:color="auto" w:fill="auto"/>
            <w:noWrap/>
            <w:vAlign w:val="center"/>
            <w:hideMark/>
          </w:tcPr>
          <w:p w:rsidR="006661DE" w:rsidRPr="006661DE" w:rsidRDefault="006661DE" w:rsidP="006661DE">
            <w:pPr>
              <w:jc w:val="center"/>
              <w:rPr>
                <w:color w:val="000000"/>
              </w:rPr>
            </w:pPr>
            <w:r w:rsidRPr="006661DE">
              <w:rPr>
                <w:color w:val="000000"/>
              </w:rPr>
              <w:t>1.25 m</w:t>
            </w:r>
          </w:p>
        </w:tc>
      </w:tr>
      <w:tr w:rsidR="006661DE" w:rsidRPr="00113B84" w:rsidTr="006661DE">
        <w:trPr>
          <w:trHeight w:val="360"/>
          <w:jc w:val="center"/>
        </w:trPr>
        <w:tc>
          <w:tcPr>
            <w:tcW w:w="2245" w:type="dxa"/>
            <w:tcBorders>
              <w:top w:val="nil"/>
              <w:left w:val="single" w:sz="4" w:space="0" w:color="auto"/>
              <w:bottom w:val="single" w:sz="4" w:space="0" w:color="auto"/>
              <w:right w:val="single" w:sz="4" w:space="0" w:color="auto"/>
            </w:tcBorders>
            <w:shd w:val="clear" w:color="auto" w:fill="auto"/>
            <w:noWrap/>
            <w:vAlign w:val="center"/>
            <w:hideMark/>
          </w:tcPr>
          <w:p w:rsidR="006661DE" w:rsidRPr="006661DE" w:rsidRDefault="006661DE" w:rsidP="006661DE">
            <w:pPr>
              <w:jc w:val="center"/>
              <w:rPr>
                <w:color w:val="000000"/>
              </w:rPr>
            </w:pPr>
            <w:r w:rsidRPr="006661DE">
              <w:rPr>
                <w:color w:val="000000"/>
              </w:rPr>
              <w:t xml:space="preserve">Side Width: </w:t>
            </w:r>
            <w:proofErr w:type="spellStart"/>
            <w:r w:rsidRPr="006661DE">
              <w:rPr>
                <w:color w:val="000000"/>
              </w:rPr>
              <w:t>w</w:t>
            </w:r>
            <w:r w:rsidRPr="006661DE">
              <w:rPr>
                <w:color w:val="000000"/>
                <w:vertAlign w:val="subscript"/>
              </w:rPr>
              <w:t>bus</w:t>
            </w:r>
            <w:proofErr w:type="spellEnd"/>
          </w:p>
        </w:tc>
        <w:tc>
          <w:tcPr>
            <w:tcW w:w="990" w:type="dxa"/>
            <w:tcBorders>
              <w:top w:val="nil"/>
              <w:left w:val="nil"/>
              <w:bottom w:val="single" w:sz="4" w:space="0" w:color="auto"/>
              <w:right w:val="single" w:sz="4" w:space="0" w:color="auto"/>
            </w:tcBorders>
            <w:shd w:val="clear" w:color="auto" w:fill="auto"/>
            <w:noWrap/>
            <w:vAlign w:val="center"/>
            <w:hideMark/>
          </w:tcPr>
          <w:p w:rsidR="006661DE" w:rsidRPr="006661DE" w:rsidRDefault="006661DE" w:rsidP="006661DE">
            <w:pPr>
              <w:jc w:val="center"/>
              <w:rPr>
                <w:color w:val="000000"/>
              </w:rPr>
            </w:pPr>
            <w:r w:rsidRPr="006661DE">
              <w:rPr>
                <w:color w:val="000000"/>
              </w:rPr>
              <w:t>0.8 m</w:t>
            </w:r>
          </w:p>
        </w:tc>
      </w:tr>
      <w:tr w:rsidR="006661DE" w:rsidRPr="00113B84" w:rsidTr="006661DE">
        <w:trPr>
          <w:trHeight w:val="320"/>
          <w:jc w:val="center"/>
        </w:trPr>
        <w:tc>
          <w:tcPr>
            <w:tcW w:w="32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6661DE" w:rsidRPr="006661DE" w:rsidRDefault="006661DE" w:rsidP="006661DE">
            <w:pPr>
              <w:jc w:val="center"/>
              <w:rPr>
                <w:b/>
                <w:bCs/>
                <w:color w:val="000000"/>
              </w:rPr>
            </w:pPr>
            <w:r w:rsidRPr="006661DE">
              <w:rPr>
                <w:b/>
                <w:bCs/>
                <w:color w:val="000000"/>
              </w:rPr>
              <w:t>Sail</w:t>
            </w:r>
          </w:p>
        </w:tc>
      </w:tr>
      <w:tr w:rsidR="006661DE" w:rsidRPr="00113B84" w:rsidTr="006661DE">
        <w:trPr>
          <w:trHeight w:val="360"/>
          <w:jc w:val="center"/>
        </w:trPr>
        <w:tc>
          <w:tcPr>
            <w:tcW w:w="2245" w:type="dxa"/>
            <w:tcBorders>
              <w:top w:val="nil"/>
              <w:left w:val="single" w:sz="4" w:space="0" w:color="auto"/>
              <w:bottom w:val="single" w:sz="4" w:space="0" w:color="auto"/>
              <w:right w:val="single" w:sz="4" w:space="0" w:color="auto"/>
            </w:tcBorders>
            <w:shd w:val="clear" w:color="auto" w:fill="auto"/>
            <w:noWrap/>
            <w:vAlign w:val="center"/>
            <w:hideMark/>
          </w:tcPr>
          <w:p w:rsidR="006661DE" w:rsidRPr="006661DE" w:rsidRDefault="006661DE" w:rsidP="006661DE">
            <w:pPr>
              <w:jc w:val="center"/>
              <w:rPr>
                <w:color w:val="000000"/>
              </w:rPr>
            </w:pPr>
            <w:r w:rsidRPr="006661DE">
              <w:rPr>
                <w:color w:val="000000"/>
              </w:rPr>
              <w:t xml:space="preserve">Mass: </w:t>
            </w:r>
            <w:proofErr w:type="spellStart"/>
            <w:r w:rsidRPr="006661DE">
              <w:rPr>
                <w:color w:val="000000"/>
              </w:rPr>
              <w:t>m</w:t>
            </w:r>
            <w:r w:rsidRPr="006661DE">
              <w:rPr>
                <w:color w:val="000000"/>
                <w:vertAlign w:val="subscript"/>
              </w:rPr>
              <w:t>sail</w:t>
            </w:r>
            <w:proofErr w:type="spellEnd"/>
          </w:p>
        </w:tc>
        <w:tc>
          <w:tcPr>
            <w:tcW w:w="990" w:type="dxa"/>
            <w:tcBorders>
              <w:top w:val="nil"/>
              <w:left w:val="nil"/>
              <w:bottom w:val="single" w:sz="4" w:space="0" w:color="auto"/>
              <w:right w:val="single" w:sz="4" w:space="0" w:color="auto"/>
            </w:tcBorders>
            <w:shd w:val="clear" w:color="auto" w:fill="auto"/>
            <w:noWrap/>
            <w:vAlign w:val="center"/>
            <w:hideMark/>
          </w:tcPr>
          <w:p w:rsidR="006661DE" w:rsidRPr="006661DE" w:rsidRDefault="006661DE" w:rsidP="006661DE">
            <w:pPr>
              <w:jc w:val="center"/>
              <w:rPr>
                <w:color w:val="000000"/>
              </w:rPr>
            </w:pPr>
            <w:r w:rsidRPr="006661DE">
              <w:rPr>
                <w:color w:val="000000"/>
              </w:rPr>
              <w:t>52 kg</w:t>
            </w:r>
          </w:p>
        </w:tc>
      </w:tr>
      <w:tr w:rsidR="006661DE" w:rsidRPr="00113B84" w:rsidTr="006661DE">
        <w:trPr>
          <w:trHeight w:val="360"/>
          <w:jc w:val="center"/>
        </w:trPr>
        <w:tc>
          <w:tcPr>
            <w:tcW w:w="2245" w:type="dxa"/>
            <w:tcBorders>
              <w:top w:val="nil"/>
              <w:left w:val="single" w:sz="4" w:space="0" w:color="auto"/>
              <w:bottom w:val="single" w:sz="4" w:space="0" w:color="auto"/>
              <w:right w:val="single" w:sz="4" w:space="0" w:color="auto"/>
            </w:tcBorders>
            <w:shd w:val="clear" w:color="auto" w:fill="auto"/>
            <w:noWrap/>
            <w:vAlign w:val="center"/>
            <w:hideMark/>
          </w:tcPr>
          <w:p w:rsidR="006661DE" w:rsidRPr="006661DE" w:rsidRDefault="006661DE" w:rsidP="006661DE">
            <w:pPr>
              <w:jc w:val="center"/>
              <w:rPr>
                <w:color w:val="000000"/>
              </w:rPr>
            </w:pPr>
            <w:r w:rsidRPr="006661DE">
              <w:rPr>
                <w:color w:val="000000"/>
              </w:rPr>
              <w:t xml:space="preserve">Side Length: </w:t>
            </w:r>
            <w:proofErr w:type="spellStart"/>
            <w:r w:rsidRPr="006661DE">
              <w:rPr>
                <w:color w:val="000000"/>
              </w:rPr>
              <w:t>L</w:t>
            </w:r>
            <w:r w:rsidRPr="006661DE">
              <w:rPr>
                <w:color w:val="000000"/>
                <w:vertAlign w:val="subscript"/>
              </w:rPr>
              <w:t>sail</w:t>
            </w:r>
            <w:proofErr w:type="spellEnd"/>
          </w:p>
        </w:tc>
        <w:tc>
          <w:tcPr>
            <w:tcW w:w="990" w:type="dxa"/>
            <w:tcBorders>
              <w:top w:val="nil"/>
              <w:left w:val="nil"/>
              <w:bottom w:val="single" w:sz="4" w:space="0" w:color="auto"/>
              <w:right w:val="single" w:sz="4" w:space="0" w:color="auto"/>
            </w:tcBorders>
            <w:shd w:val="clear" w:color="auto" w:fill="auto"/>
            <w:noWrap/>
            <w:vAlign w:val="center"/>
            <w:hideMark/>
          </w:tcPr>
          <w:p w:rsidR="006661DE" w:rsidRPr="006661DE" w:rsidRDefault="006661DE" w:rsidP="006661DE">
            <w:pPr>
              <w:jc w:val="center"/>
              <w:rPr>
                <w:color w:val="000000"/>
              </w:rPr>
            </w:pPr>
            <w:r w:rsidRPr="006661DE">
              <w:rPr>
                <w:color w:val="000000"/>
              </w:rPr>
              <w:t>83.6 m</w:t>
            </w:r>
          </w:p>
        </w:tc>
      </w:tr>
    </w:tbl>
    <w:p w:rsidR="000771D9" w:rsidRDefault="000771D9" w:rsidP="006F5E85">
      <w:pPr>
        <w:tabs>
          <w:tab w:val="left" w:pos="288"/>
        </w:tabs>
        <w:jc w:val="left"/>
      </w:pPr>
    </w:p>
    <w:p w:rsidR="008B21EA" w:rsidRDefault="008B21EA" w:rsidP="006F5E85">
      <w:pPr>
        <w:tabs>
          <w:tab w:val="left" w:pos="288"/>
        </w:tabs>
        <w:jc w:val="left"/>
      </w:pPr>
    </w:p>
    <w:p w:rsidR="000771D9" w:rsidRDefault="00407226" w:rsidP="000771D9">
      <w:pPr>
        <w:tabs>
          <w:tab w:val="left" w:pos="288"/>
        </w:tabs>
      </w:pPr>
      <w:r>
        <w:t xml:space="preserve">The </w:t>
      </w:r>
      <w:r w:rsidR="000F436B">
        <w:t>mass moment</w:t>
      </w:r>
      <w:r w:rsidR="0069507F">
        <w:t>s</w:t>
      </w:r>
      <w:r w:rsidR="000F436B">
        <w:t xml:space="preserve"> of </w:t>
      </w:r>
      <w:r>
        <w:t>inertia are then approximated using the following expressions:</w:t>
      </w:r>
    </w:p>
    <w:p w:rsidR="000771D9" w:rsidRDefault="000771D9" w:rsidP="000771D9">
      <w:pPr>
        <w:tabs>
          <w:tab w:val="left" w:pos="288"/>
        </w:tab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5"/>
        <w:gridCol w:w="8730"/>
        <w:gridCol w:w="265"/>
      </w:tblGrid>
      <w:tr w:rsidR="0009557E" w:rsidTr="00BB5B09">
        <w:tc>
          <w:tcPr>
            <w:tcW w:w="355" w:type="dxa"/>
            <w:vAlign w:val="center"/>
          </w:tcPr>
          <w:p w:rsidR="0009557E" w:rsidRPr="000B739F" w:rsidRDefault="0009557E" w:rsidP="00BB5B09">
            <w:pPr>
              <w:jc w:val="center"/>
              <w:rPr>
                <w:rFonts w:ascii="Times New Roman" w:hAnsi="Times New Roman"/>
                <w:sz w:val="20"/>
                <w:szCs w:val="20"/>
              </w:rPr>
            </w:pPr>
          </w:p>
        </w:tc>
        <w:tc>
          <w:tcPr>
            <w:tcW w:w="8730" w:type="dxa"/>
            <w:vAlign w:val="center"/>
          </w:tcPr>
          <w:p w:rsidR="00CA5A87" w:rsidRPr="00CA5A87" w:rsidRDefault="00CA5A87" w:rsidP="00CA5A87">
            <w:pPr>
              <w:spacing w:before="240" w:after="120"/>
              <w:jc w:val="center"/>
              <w:rPr>
                <w:rFonts w:ascii="Times New Roman" w:eastAsiaTheme="minorHAnsi" w:hAnsi="Times New Roman"/>
                <w:i/>
                <w:sz w:val="20"/>
                <w:szCs w:val="20"/>
                <w:u w:val="single"/>
              </w:rPr>
            </w:pPr>
            <w:r w:rsidRPr="00CA5A87">
              <w:rPr>
                <w:rFonts w:ascii="Times New Roman" w:eastAsiaTheme="minorEastAsia" w:hAnsi="Times New Roman"/>
                <w:i/>
                <w:sz w:val="20"/>
                <w:szCs w:val="20"/>
                <w:u w:val="single"/>
              </w:rPr>
              <w:t>Sail (neglecting thickness)</w:t>
            </w:r>
          </w:p>
          <w:p w:rsidR="00CA5A87" w:rsidRPr="00CA5A87" w:rsidRDefault="00CA5A87" w:rsidP="00CA5A87">
            <w:pPr>
              <w:spacing w:after="240"/>
              <w:jc w:val="center"/>
              <w:rPr>
                <w:rFonts w:ascii="Cambria Math" w:eastAsiaTheme="minorHAnsi" w:hAnsi="Cambria Math"/>
                <w:i/>
                <w:sz w:val="20"/>
                <w:szCs w:val="20"/>
              </w:rPr>
            </w:pPr>
            <m:oMathPara>
              <m:oMath>
                <m:r>
                  <w:rPr>
                    <w:rFonts w:ascii="Cambria Math" w:eastAsiaTheme="minorHAnsi" w:hAnsi="Cambria Math"/>
                    <w:sz w:val="20"/>
                    <w:szCs w:val="20"/>
                  </w:rPr>
                  <m:t xml:space="preserve">Ixx= </m:t>
                </m:r>
                <m:f>
                  <m:fPr>
                    <m:ctrlPr>
                      <w:rPr>
                        <w:rFonts w:ascii="Cambria Math" w:eastAsiaTheme="minorHAnsi" w:hAnsi="Cambria Math"/>
                        <w:i/>
                        <w:sz w:val="20"/>
                        <w:szCs w:val="20"/>
                      </w:rPr>
                    </m:ctrlPr>
                  </m:fPr>
                  <m:num>
                    <m:r>
                      <w:rPr>
                        <w:rFonts w:ascii="Cambria Math" w:eastAsiaTheme="minorHAnsi" w:hAnsi="Cambria Math"/>
                        <w:sz w:val="20"/>
                        <w:szCs w:val="20"/>
                      </w:rPr>
                      <m:t>1</m:t>
                    </m:r>
                  </m:num>
                  <m:den>
                    <m:r>
                      <w:rPr>
                        <w:rFonts w:ascii="Cambria Math" w:eastAsiaTheme="minorHAnsi" w:hAnsi="Cambria Math"/>
                        <w:sz w:val="20"/>
                        <w:szCs w:val="20"/>
                      </w:rPr>
                      <m:t>12</m:t>
                    </m:r>
                  </m:den>
                </m:f>
                <m:sSub>
                  <m:sSubPr>
                    <m:ctrlPr>
                      <w:rPr>
                        <w:rFonts w:ascii="Cambria Math" w:eastAsiaTheme="minorHAnsi" w:hAnsi="Cambria Math"/>
                        <w:i/>
                        <w:sz w:val="20"/>
                        <w:szCs w:val="20"/>
                      </w:rPr>
                    </m:ctrlPr>
                  </m:sSubPr>
                  <m:e>
                    <m:r>
                      <w:rPr>
                        <w:rFonts w:ascii="Cambria Math" w:eastAsiaTheme="minorHAnsi" w:hAnsi="Cambria Math"/>
                        <w:sz w:val="20"/>
                        <w:szCs w:val="20"/>
                      </w:rPr>
                      <m:t>m</m:t>
                    </m:r>
                  </m:e>
                  <m:sub>
                    <m:r>
                      <w:rPr>
                        <w:rFonts w:ascii="Cambria Math" w:eastAsiaTheme="minorHAnsi" w:hAnsi="Cambria Math"/>
                        <w:sz w:val="20"/>
                        <w:szCs w:val="20"/>
                      </w:rPr>
                      <m:t>sail</m:t>
                    </m:r>
                  </m:sub>
                </m:sSub>
                <m:d>
                  <m:dPr>
                    <m:ctrlPr>
                      <w:rPr>
                        <w:rFonts w:ascii="Cambria Math" w:eastAsiaTheme="minorHAnsi" w:hAnsi="Cambria Math"/>
                        <w:i/>
                        <w:sz w:val="20"/>
                        <w:szCs w:val="20"/>
                      </w:rPr>
                    </m:ctrlPr>
                  </m:dPr>
                  <m:e>
                    <m:sSubSup>
                      <m:sSubSupPr>
                        <m:ctrlPr>
                          <w:rPr>
                            <w:rFonts w:ascii="Cambria Math" w:eastAsiaTheme="minorHAnsi" w:hAnsi="Cambria Math"/>
                            <w:i/>
                            <w:sz w:val="20"/>
                            <w:szCs w:val="20"/>
                          </w:rPr>
                        </m:ctrlPr>
                      </m:sSubSupPr>
                      <m:e>
                        <m:r>
                          <w:rPr>
                            <w:rFonts w:ascii="Cambria Math" w:eastAsiaTheme="minorHAnsi" w:hAnsi="Cambria Math"/>
                            <w:sz w:val="20"/>
                            <w:szCs w:val="20"/>
                          </w:rPr>
                          <m:t>2*L</m:t>
                        </m:r>
                      </m:e>
                      <m:sub>
                        <m:r>
                          <w:rPr>
                            <w:rFonts w:ascii="Cambria Math" w:eastAsiaTheme="minorHAnsi" w:hAnsi="Cambria Math"/>
                            <w:sz w:val="20"/>
                            <w:szCs w:val="20"/>
                          </w:rPr>
                          <m:t>sail</m:t>
                        </m:r>
                      </m:sub>
                      <m:sup>
                        <m:r>
                          <w:rPr>
                            <w:rFonts w:ascii="Cambria Math" w:eastAsiaTheme="minorHAnsi" w:hAnsi="Cambria Math"/>
                            <w:sz w:val="20"/>
                            <w:szCs w:val="20"/>
                          </w:rPr>
                          <m:t>2</m:t>
                        </m:r>
                      </m:sup>
                    </m:sSubSup>
                  </m:e>
                </m:d>
              </m:oMath>
            </m:oMathPara>
          </w:p>
          <w:p w:rsidR="00CA5A87" w:rsidRPr="00CA5A87" w:rsidRDefault="00CA5A87" w:rsidP="00CA5A87">
            <w:pPr>
              <w:spacing w:before="240" w:after="240"/>
              <w:jc w:val="center"/>
              <w:rPr>
                <w:rFonts w:ascii="Cambria Math" w:eastAsiaTheme="minorEastAsia" w:hAnsi="Cambria Math"/>
                <w:i/>
                <w:sz w:val="20"/>
                <w:szCs w:val="20"/>
              </w:rPr>
            </w:pPr>
            <m:oMathPara>
              <m:oMath>
                <m:r>
                  <w:rPr>
                    <w:rFonts w:ascii="Cambria Math" w:eastAsiaTheme="minorHAnsi" w:hAnsi="Cambria Math"/>
                    <w:sz w:val="20"/>
                    <w:szCs w:val="20"/>
                  </w:rPr>
                  <m:t xml:space="preserve">Iyy=Izz= </m:t>
                </m:r>
                <m:f>
                  <m:fPr>
                    <m:ctrlPr>
                      <w:rPr>
                        <w:rFonts w:ascii="Cambria Math" w:eastAsiaTheme="minorHAnsi" w:hAnsi="Cambria Math"/>
                        <w:i/>
                        <w:sz w:val="20"/>
                        <w:szCs w:val="20"/>
                      </w:rPr>
                    </m:ctrlPr>
                  </m:fPr>
                  <m:num>
                    <m:r>
                      <w:rPr>
                        <w:rFonts w:ascii="Cambria Math" w:eastAsiaTheme="minorHAnsi" w:hAnsi="Cambria Math"/>
                        <w:sz w:val="20"/>
                        <w:szCs w:val="20"/>
                      </w:rPr>
                      <m:t>1</m:t>
                    </m:r>
                  </m:num>
                  <m:den>
                    <m:r>
                      <w:rPr>
                        <w:rFonts w:ascii="Cambria Math" w:eastAsiaTheme="minorHAnsi" w:hAnsi="Cambria Math"/>
                        <w:sz w:val="20"/>
                        <w:szCs w:val="20"/>
                      </w:rPr>
                      <m:t>12</m:t>
                    </m:r>
                  </m:den>
                </m:f>
                <m:sSub>
                  <m:sSubPr>
                    <m:ctrlPr>
                      <w:rPr>
                        <w:rFonts w:ascii="Cambria Math" w:eastAsiaTheme="minorHAnsi" w:hAnsi="Cambria Math"/>
                        <w:i/>
                        <w:sz w:val="20"/>
                        <w:szCs w:val="20"/>
                      </w:rPr>
                    </m:ctrlPr>
                  </m:sSubPr>
                  <m:e>
                    <m:r>
                      <w:rPr>
                        <w:rFonts w:ascii="Cambria Math" w:eastAsiaTheme="minorHAnsi" w:hAnsi="Cambria Math"/>
                        <w:sz w:val="20"/>
                        <w:szCs w:val="20"/>
                      </w:rPr>
                      <m:t>m</m:t>
                    </m:r>
                  </m:e>
                  <m:sub>
                    <m:r>
                      <w:rPr>
                        <w:rFonts w:ascii="Cambria Math" w:eastAsiaTheme="minorHAnsi" w:hAnsi="Cambria Math"/>
                        <w:sz w:val="20"/>
                        <w:szCs w:val="20"/>
                      </w:rPr>
                      <m:t>sail</m:t>
                    </m:r>
                  </m:sub>
                </m:sSub>
                <m:d>
                  <m:dPr>
                    <m:ctrlPr>
                      <w:rPr>
                        <w:rFonts w:ascii="Cambria Math" w:eastAsiaTheme="minorHAnsi" w:hAnsi="Cambria Math"/>
                        <w:i/>
                        <w:sz w:val="20"/>
                        <w:szCs w:val="20"/>
                      </w:rPr>
                    </m:ctrlPr>
                  </m:dPr>
                  <m:e>
                    <m:sSubSup>
                      <m:sSubSupPr>
                        <m:ctrlPr>
                          <w:rPr>
                            <w:rFonts w:ascii="Cambria Math" w:eastAsiaTheme="minorHAnsi" w:hAnsi="Cambria Math"/>
                            <w:i/>
                            <w:sz w:val="20"/>
                            <w:szCs w:val="20"/>
                          </w:rPr>
                        </m:ctrlPr>
                      </m:sSubSupPr>
                      <m:e>
                        <m:r>
                          <w:rPr>
                            <w:rFonts w:ascii="Cambria Math" w:eastAsiaTheme="minorHAnsi" w:hAnsi="Cambria Math"/>
                            <w:sz w:val="20"/>
                            <w:szCs w:val="20"/>
                          </w:rPr>
                          <m:t>L</m:t>
                        </m:r>
                      </m:e>
                      <m:sub>
                        <m:r>
                          <w:rPr>
                            <w:rFonts w:ascii="Cambria Math" w:eastAsiaTheme="minorHAnsi" w:hAnsi="Cambria Math"/>
                            <w:sz w:val="20"/>
                            <w:szCs w:val="20"/>
                          </w:rPr>
                          <m:t>sail</m:t>
                        </m:r>
                      </m:sub>
                      <m:sup>
                        <m:r>
                          <w:rPr>
                            <w:rFonts w:ascii="Cambria Math" w:eastAsiaTheme="minorHAnsi" w:hAnsi="Cambria Math"/>
                            <w:sz w:val="20"/>
                            <w:szCs w:val="20"/>
                          </w:rPr>
                          <m:t>2</m:t>
                        </m:r>
                      </m:sup>
                    </m:sSubSup>
                  </m:e>
                </m:d>
              </m:oMath>
            </m:oMathPara>
          </w:p>
          <w:p w:rsidR="00CA5A87" w:rsidRPr="00CA5A87" w:rsidRDefault="00CA5A87" w:rsidP="00CA5A87">
            <w:pPr>
              <w:spacing w:before="240" w:after="120"/>
              <w:jc w:val="center"/>
              <w:rPr>
                <w:rFonts w:ascii="Times New Roman" w:eastAsiaTheme="minorEastAsia" w:hAnsi="Times New Roman"/>
                <w:i/>
                <w:u w:val="single"/>
              </w:rPr>
            </w:pPr>
            <w:r w:rsidRPr="00CA5A87">
              <w:rPr>
                <w:rFonts w:ascii="Times New Roman" w:eastAsiaTheme="minorEastAsia" w:hAnsi="Times New Roman"/>
                <w:i/>
                <w:u w:val="single"/>
              </w:rPr>
              <w:t>Bus</w:t>
            </w:r>
          </w:p>
          <w:p w:rsidR="00CA5A87" w:rsidRPr="00CA5A87" w:rsidRDefault="00CA5A87" w:rsidP="00CA5A87">
            <w:pPr>
              <w:rPr>
                <w:rFonts w:eastAsiaTheme="minorEastAsia"/>
                <w:sz w:val="20"/>
                <w:szCs w:val="20"/>
              </w:rPr>
            </w:pPr>
            <m:oMathPara>
              <m:oMath>
                <m:r>
                  <w:rPr>
                    <w:rFonts w:ascii="Cambria Math" w:eastAsiaTheme="minorEastAsia" w:hAnsi="Cambria Math"/>
                    <w:sz w:val="20"/>
                    <w:szCs w:val="20"/>
                  </w:rPr>
                  <m:t>Ixx=</m:t>
                </m:r>
                <m:f>
                  <m:fPr>
                    <m:ctrlPr>
                      <w:rPr>
                        <w:rFonts w:ascii="Cambria Math" w:eastAsiaTheme="minorEastAsia" w:hAnsi="Cambria Math"/>
                        <w:i/>
                        <w:sz w:val="20"/>
                        <w:szCs w:val="20"/>
                      </w:rPr>
                    </m:ctrlPr>
                  </m:fPr>
                  <m:num>
                    <m:r>
                      <w:rPr>
                        <w:rFonts w:ascii="Cambria Math" w:eastAsiaTheme="minorEastAsia" w:hAnsi="Cambria Math"/>
                        <w:sz w:val="20"/>
                        <w:szCs w:val="20"/>
                      </w:rPr>
                      <m:t>1</m:t>
                    </m:r>
                  </m:num>
                  <m:den>
                    <m:r>
                      <w:rPr>
                        <w:rFonts w:ascii="Cambria Math" w:eastAsiaTheme="minorEastAsia" w:hAnsi="Cambria Math"/>
                        <w:sz w:val="20"/>
                        <w:szCs w:val="20"/>
                      </w:rPr>
                      <m:t>12</m:t>
                    </m:r>
                  </m:den>
                </m:f>
                <m:sSub>
                  <m:sSubPr>
                    <m:ctrlPr>
                      <w:rPr>
                        <w:rFonts w:ascii="Cambria Math" w:eastAsiaTheme="minorEastAsia" w:hAnsi="Cambria Math"/>
                        <w:i/>
                        <w:sz w:val="20"/>
                        <w:szCs w:val="20"/>
                      </w:rPr>
                    </m:ctrlPr>
                  </m:sSubPr>
                  <m:e>
                    <m:r>
                      <w:rPr>
                        <w:rFonts w:ascii="Cambria Math" w:eastAsiaTheme="minorEastAsia" w:hAnsi="Cambria Math"/>
                        <w:sz w:val="20"/>
                        <w:szCs w:val="20"/>
                      </w:rPr>
                      <m:t>m</m:t>
                    </m:r>
                  </m:e>
                  <m:sub>
                    <m:r>
                      <w:rPr>
                        <w:rFonts w:ascii="Cambria Math" w:eastAsiaTheme="minorEastAsia" w:hAnsi="Cambria Math"/>
                        <w:sz w:val="20"/>
                        <w:szCs w:val="20"/>
                      </w:rPr>
                      <m:t>bus</m:t>
                    </m:r>
                  </m:sub>
                </m:sSub>
                <m:r>
                  <w:rPr>
                    <w:rFonts w:ascii="Cambria Math" w:eastAsiaTheme="minorEastAsia" w:hAnsi="Cambria Math"/>
                    <w:sz w:val="20"/>
                    <w:szCs w:val="20"/>
                  </w:rPr>
                  <m:t>(</m:t>
                </m:r>
                <m:sSubSup>
                  <m:sSubSupPr>
                    <m:ctrlPr>
                      <w:rPr>
                        <w:rFonts w:ascii="Cambria Math" w:eastAsiaTheme="minorEastAsia" w:hAnsi="Cambria Math" w:cstheme="minorBidi"/>
                        <w:i/>
                        <w:sz w:val="20"/>
                        <w:szCs w:val="20"/>
                      </w:rPr>
                    </m:ctrlPr>
                  </m:sSubSupPr>
                  <m:e>
                    <m:r>
                      <w:rPr>
                        <w:rFonts w:ascii="Cambria Math" w:eastAsiaTheme="minorEastAsia" w:hAnsi="Cambria Math"/>
                        <w:sz w:val="20"/>
                        <w:szCs w:val="20"/>
                      </w:rPr>
                      <m:t>2*w</m:t>
                    </m:r>
                  </m:e>
                  <m:sub>
                    <m:r>
                      <w:rPr>
                        <w:rFonts w:ascii="Cambria Math" w:eastAsiaTheme="minorEastAsia" w:hAnsi="Cambria Math"/>
                        <w:sz w:val="20"/>
                        <w:szCs w:val="20"/>
                      </w:rPr>
                      <m:t>bus</m:t>
                    </m:r>
                  </m:sub>
                  <m:sup>
                    <m:r>
                      <w:rPr>
                        <w:rFonts w:ascii="Cambria Math" w:eastAsiaTheme="minorEastAsia" w:hAnsi="Cambria Math"/>
                        <w:sz w:val="20"/>
                        <w:szCs w:val="20"/>
                      </w:rPr>
                      <m:t>2</m:t>
                    </m:r>
                  </m:sup>
                </m:sSubSup>
                <m:r>
                  <w:rPr>
                    <w:rFonts w:ascii="Cambria Math" w:eastAsiaTheme="minorEastAsia" w:hAnsi="Cambria Math"/>
                    <w:sz w:val="20"/>
                    <w:szCs w:val="20"/>
                  </w:rPr>
                  <m:t>)</m:t>
                </m:r>
              </m:oMath>
            </m:oMathPara>
          </w:p>
          <w:p w:rsidR="0009557E" w:rsidRPr="000F436B" w:rsidRDefault="00CA5A87" w:rsidP="000F436B">
            <w:pPr>
              <w:rPr>
                <w:rFonts w:eastAsiaTheme="minorEastAsia"/>
                <w:sz w:val="20"/>
                <w:szCs w:val="20"/>
              </w:rPr>
            </w:pPr>
            <m:oMathPara>
              <m:oMath>
                <m:r>
                  <w:rPr>
                    <w:rFonts w:ascii="Cambria Math" w:eastAsiaTheme="minorEastAsia" w:hAnsi="Cambria Math"/>
                    <w:sz w:val="20"/>
                    <w:szCs w:val="20"/>
                  </w:rPr>
                  <m:t>Iyy=Izz=</m:t>
                </m:r>
                <m:f>
                  <m:fPr>
                    <m:ctrlPr>
                      <w:rPr>
                        <w:rFonts w:ascii="Cambria Math" w:eastAsiaTheme="minorEastAsia" w:hAnsi="Cambria Math"/>
                        <w:i/>
                        <w:sz w:val="20"/>
                        <w:szCs w:val="20"/>
                      </w:rPr>
                    </m:ctrlPr>
                  </m:fPr>
                  <m:num>
                    <m:r>
                      <w:rPr>
                        <w:rFonts w:ascii="Cambria Math" w:eastAsiaTheme="minorEastAsia" w:hAnsi="Cambria Math"/>
                        <w:sz w:val="20"/>
                        <w:szCs w:val="20"/>
                      </w:rPr>
                      <m:t>1</m:t>
                    </m:r>
                  </m:num>
                  <m:den>
                    <m:r>
                      <w:rPr>
                        <w:rFonts w:ascii="Cambria Math" w:eastAsiaTheme="minorEastAsia" w:hAnsi="Cambria Math"/>
                        <w:sz w:val="20"/>
                        <w:szCs w:val="20"/>
                      </w:rPr>
                      <m:t>12</m:t>
                    </m:r>
                  </m:den>
                </m:f>
                <m:sSub>
                  <m:sSubPr>
                    <m:ctrlPr>
                      <w:rPr>
                        <w:rFonts w:ascii="Cambria Math" w:eastAsiaTheme="minorEastAsia" w:hAnsi="Cambria Math"/>
                        <w:i/>
                        <w:sz w:val="20"/>
                        <w:szCs w:val="20"/>
                      </w:rPr>
                    </m:ctrlPr>
                  </m:sSubPr>
                  <m:e>
                    <m:r>
                      <w:rPr>
                        <w:rFonts w:ascii="Cambria Math" w:eastAsiaTheme="minorEastAsia" w:hAnsi="Cambria Math"/>
                        <w:sz w:val="20"/>
                        <w:szCs w:val="20"/>
                      </w:rPr>
                      <m:t>m</m:t>
                    </m:r>
                  </m:e>
                  <m:sub>
                    <m:r>
                      <w:rPr>
                        <w:rFonts w:ascii="Cambria Math" w:eastAsiaTheme="minorEastAsia" w:hAnsi="Cambria Math"/>
                        <w:sz w:val="20"/>
                        <w:szCs w:val="20"/>
                      </w:rPr>
                      <m:t>bus</m:t>
                    </m:r>
                  </m:sub>
                </m:sSub>
                <m:sSubSup>
                  <m:sSubSupPr>
                    <m:ctrlPr>
                      <w:rPr>
                        <w:rFonts w:ascii="Cambria Math" w:eastAsiaTheme="minorEastAsia" w:hAnsi="Cambria Math"/>
                        <w:i/>
                        <w:sz w:val="20"/>
                        <w:szCs w:val="20"/>
                      </w:rPr>
                    </m:ctrlPr>
                  </m:sSubSupPr>
                  <m:e>
                    <m:r>
                      <w:rPr>
                        <w:rFonts w:ascii="Cambria Math" w:eastAsiaTheme="minorEastAsia" w:hAnsi="Cambria Math"/>
                        <w:sz w:val="20"/>
                        <w:szCs w:val="20"/>
                      </w:rPr>
                      <m:t>(L</m:t>
                    </m:r>
                  </m:e>
                  <m:sub>
                    <m:r>
                      <w:rPr>
                        <w:rFonts w:ascii="Cambria Math" w:eastAsiaTheme="minorEastAsia" w:hAnsi="Cambria Math"/>
                        <w:sz w:val="20"/>
                        <w:szCs w:val="20"/>
                      </w:rPr>
                      <m:t>bus</m:t>
                    </m:r>
                  </m:sub>
                  <m:sup>
                    <m:r>
                      <w:rPr>
                        <w:rFonts w:ascii="Cambria Math" w:eastAsiaTheme="minorEastAsia" w:hAnsi="Cambria Math"/>
                        <w:sz w:val="20"/>
                        <w:szCs w:val="20"/>
                      </w:rPr>
                      <m:t>2</m:t>
                    </m:r>
                  </m:sup>
                </m:sSubSup>
                <m:r>
                  <w:rPr>
                    <w:rFonts w:ascii="Cambria Math" w:eastAsiaTheme="minorEastAsia" w:hAnsi="Cambria Math"/>
                    <w:sz w:val="20"/>
                    <w:szCs w:val="20"/>
                  </w:rPr>
                  <m:t>+</m:t>
                </m:r>
                <m:sSubSup>
                  <m:sSubSupPr>
                    <m:ctrlPr>
                      <w:rPr>
                        <w:rFonts w:ascii="Cambria Math" w:eastAsiaTheme="minorEastAsia" w:hAnsi="Cambria Math" w:cstheme="minorBidi"/>
                        <w:i/>
                        <w:sz w:val="20"/>
                        <w:szCs w:val="20"/>
                      </w:rPr>
                    </m:ctrlPr>
                  </m:sSubSupPr>
                  <m:e>
                    <m:r>
                      <w:rPr>
                        <w:rFonts w:ascii="Cambria Math" w:eastAsiaTheme="minorEastAsia" w:hAnsi="Cambria Math"/>
                        <w:sz w:val="20"/>
                        <w:szCs w:val="20"/>
                      </w:rPr>
                      <m:t>w</m:t>
                    </m:r>
                  </m:e>
                  <m:sub>
                    <m:r>
                      <w:rPr>
                        <w:rFonts w:ascii="Cambria Math" w:eastAsiaTheme="minorEastAsia" w:hAnsi="Cambria Math"/>
                        <w:sz w:val="20"/>
                        <w:szCs w:val="20"/>
                      </w:rPr>
                      <m:t>bus</m:t>
                    </m:r>
                  </m:sub>
                  <m:sup>
                    <m:r>
                      <w:rPr>
                        <w:rFonts w:ascii="Cambria Math" w:eastAsiaTheme="minorEastAsia" w:hAnsi="Cambria Math"/>
                        <w:sz w:val="20"/>
                        <w:szCs w:val="20"/>
                      </w:rPr>
                      <m:t>2</m:t>
                    </m:r>
                  </m:sup>
                </m:sSubSup>
                <m:r>
                  <w:rPr>
                    <w:rFonts w:ascii="Cambria Math" w:eastAsiaTheme="minorEastAsia" w:hAnsi="Cambria Math"/>
                    <w:sz w:val="20"/>
                    <w:szCs w:val="20"/>
                  </w:rPr>
                  <m:t>)</m:t>
                </m:r>
              </m:oMath>
            </m:oMathPara>
          </w:p>
        </w:tc>
        <w:tc>
          <w:tcPr>
            <w:tcW w:w="265" w:type="dxa"/>
            <w:vAlign w:val="center"/>
          </w:tcPr>
          <w:p w:rsidR="0009557E" w:rsidRPr="000B739F" w:rsidRDefault="0009557E" w:rsidP="00BB5B09">
            <w:pPr>
              <w:jc w:val="center"/>
              <w:rPr>
                <w:rFonts w:ascii="Times New Roman" w:hAnsi="Times New Roman"/>
                <w:sz w:val="20"/>
                <w:szCs w:val="20"/>
              </w:rPr>
            </w:pPr>
            <w:r w:rsidRPr="000B739F">
              <w:rPr>
                <w:rFonts w:ascii="Times New Roman" w:hAnsi="Times New Roman"/>
                <w:sz w:val="20"/>
                <w:szCs w:val="20"/>
              </w:rPr>
              <w:t>(</w:t>
            </w:r>
            <w:r w:rsidRPr="00F15E73">
              <w:rPr>
                <w:b/>
                <w:bCs/>
              </w:rPr>
              <w:fldChar w:fldCharType="begin"/>
            </w:r>
            <w:r w:rsidRPr="00F15E73">
              <w:rPr>
                <w:rFonts w:ascii="Times New Roman" w:hAnsi="Times New Roman"/>
                <w:sz w:val="20"/>
                <w:szCs w:val="20"/>
              </w:rPr>
              <w:instrText xml:space="preserve"> SEQ ( \* ARABIC </w:instrText>
            </w:r>
            <w:r w:rsidRPr="00F15E73">
              <w:rPr>
                <w:b/>
                <w:bCs/>
              </w:rPr>
              <w:fldChar w:fldCharType="separate"/>
            </w:r>
            <w:r w:rsidR="00737A90">
              <w:rPr>
                <w:rFonts w:ascii="Times New Roman" w:hAnsi="Times New Roman"/>
                <w:noProof/>
                <w:sz w:val="20"/>
                <w:szCs w:val="20"/>
              </w:rPr>
              <w:t>8</w:t>
            </w:r>
            <w:r w:rsidRPr="00F15E73">
              <w:rPr>
                <w:b/>
                <w:bCs/>
              </w:rPr>
              <w:fldChar w:fldCharType="end"/>
            </w:r>
            <w:r w:rsidRPr="000B739F">
              <w:rPr>
                <w:rFonts w:ascii="Times New Roman" w:hAnsi="Times New Roman"/>
                <w:sz w:val="20"/>
                <w:szCs w:val="20"/>
              </w:rPr>
              <w:t>)</w:t>
            </w:r>
          </w:p>
        </w:tc>
      </w:tr>
    </w:tbl>
    <w:p w:rsidR="0009557E" w:rsidRDefault="0009557E" w:rsidP="000771D9">
      <w:pPr>
        <w:tabs>
          <w:tab w:val="left" w:pos="288"/>
        </w:tabs>
      </w:pPr>
    </w:p>
    <w:p w:rsidR="000F436B" w:rsidRDefault="00044064" w:rsidP="000771D9">
      <w:pPr>
        <w:tabs>
          <w:tab w:val="left" w:pos="288"/>
        </w:tabs>
      </w:pPr>
      <w:r>
        <w:t>Table 20</w:t>
      </w:r>
      <w:r w:rsidRPr="00044064">
        <w:t xml:space="preserve"> shows the inertias for the different configurations. The deployed configuration assumes a distance of [0.5, 2, 0] meters for input to the parallel axis theorem. A factor of 2 is also applied to the bus component of the inertia in the deployed configuration. This is to make up for the fact that the uniform mass distribution assumption is likely not the most accurate. The sail inertia is so large that the bus inertia doesn’t drive any sizing requirements.</w:t>
      </w:r>
    </w:p>
    <w:p w:rsidR="00FC08A4" w:rsidRDefault="00FC08A4" w:rsidP="000771D9">
      <w:pPr>
        <w:tabs>
          <w:tab w:val="left" w:pos="288"/>
        </w:tabs>
      </w:pPr>
    </w:p>
    <w:p w:rsidR="000F436B" w:rsidRDefault="000F436B" w:rsidP="000F436B">
      <w:pPr>
        <w:pStyle w:val="Caption"/>
        <w:jc w:val="center"/>
      </w:pPr>
      <w:r>
        <w:t xml:space="preserve">Table </w:t>
      </w:r>
      <w:fldSimple w:instr=" SEQ Table \* ARABIC ">
        <w:r w:rsidR="00737A90">
          <w:rPr>
            <w:noProof/>
          </w:rPr>
          <w:t>20</w:t>
        </w:r>
      </w:fldSimple>
      <w:r>
        <w:t xml:space="preserve">  Mass moment of inertias</w:t>
      </w:r>
      <w:r w:rsidRPr="001B48FE">
        <w:t>.</w:t>
      </w:r>
    </w:p>
    <w:tbl>
      <w:tblPr>
        <w:tblStyle w:val="TableGrid"/>
        <w:tblW w:w="0" w:type="auto"/>
        <w:jc w:val="center"/>
        <w:tblLook w:val="04A0" w:firstRow="1" w:lastRow="0" w:firstColumn="1" w:lastColumn="0" w:noHBand="0" w:noVBand="1"/>
      </w:tblPr>
      <w:tblGrid>
        <w:gridCol w:w="1880"/>
        <w:gridCol w:w="1445"/>
        <w:gridCol w:w="1890"/>
      </w:tblGrid>
      <w:tr w:rsidR="000F436B" w:rsidRPr="00FA3332" w:rsidTr="000F436B">
        <w:trPr>
          <w:trHeight w:val="380"/>
          <w:jc w:val="center"/>
        </w:trPr>
        <w:tc>
          <w:tcPr>
            <w:tcW w:w="1880" w:type="dxa"/>
            <w:shd w:val="clear" w:color="auto" w:fill="D9D9D9" w:themeFill="background1" w:themeFillShade="D9"/>
            <w:noWrap/>
            <w:vAlign w:val="center"/>
            <w:hideMark/>
          </w:tcPr>
          <w:p w:rsidR="000F436B" w:rsidRPr="000F436B" w:rsidRDefault="000F436B" w:rsidP="000F436B">
            <w:pPr>
              <w:jc w:val="center"/>
              <w:rPr>
                <w:rFonts w:ascii="Times New Roman" w:eastAsiaTheme="minorEastAsia" w:hAnsi="Times New Roman"/>
                <w:b/>
                <w:bCs/>
                <w:sz w:val="20"/>
                <w:szCs w:val="20"/>
              </w:rPr>
            </w:pPr>
            <w:r w:rsidRPr="000F436B">
              <w:rPr>
                <w:rFonts w:ascii="Times New Roman" w:eastAsiaTheme="minorEastAsia" w:hAnsi="Times New Roman"/>
                <w:b/>
                <w:bCs/>
                <w:sz w:val="20"/>
                <w:szCs w:val="20"/>
              </w:rPr>
              <w:t>Configuration</w:t>
            </w:r>
          </w:p>
        </w:tc>
        <w:tc>
          <w:tcPr>
            <w:tcW w:w="1445" w:type="dxa"/>
            <w:shd w:val="clear" w:color="auto" w:fill="D9D9D9" w:themeFill="background1" w:themeFillShade="D9"/>
            <w:noWrap/>
            <w:vAlign w:val="center"/>
            <w:hideMark/>
          </w:tcPr>
          <w:p w:rsidR="000F436B" w:rsidRPr="000F436B" w:rsidRDefault="000F436B" w:rsidP="000F436B">
            <w:pPr>
              <w:jc w:val="center"/>
              <w:rPr>
                <w:rFonts w:ascii="Times New Roman" w:eastAsiaTheme="minorEastAsia" w:hAnsi="Times New Roman"/>
                <w:sz w:val="20"/>
                <w:szCs w:val="20"/>
              </w:rPr>
            </w:pPr>
            <w:r w:rsidRPr="000F436B">
              <w:rPr>
                <w:rFonts w:ascii="Times New Roman" w:eastAsiaTheme="minorEastAsia" w:hAnsi="Times New Roman"/>
                <w:b/>
                <w:bCs/>
                <w:sz w:val="20"/>
                <w:szCs w:val="20"/>
              </w:rPr>
              <w:t>Ixx (kg</w:t>
            </w:r>
            <w:r w:rsidR="00AD5749">
              <w:rPr>
                <w:rFonts w:ascii="Times New Roman" w:eastAsiaTheme="minorEastAsia" w:hAnsi="Times New Roman"/>
                <w:b/>
                <w:bCs/>
                <w:sz w:val="20"/>
                <w:szCs w:val="20"/>
              </w:rPr>
              <w:t>·</w:t>
            </w:r>
            <w:r w:rsidRPr="000F436B">
              <w:rPr>
                <w:rFonts w:ascii="Times New Roman" w:eastAsiaTheme="minorEastAsia" w:hAnsi="Times New Roman"/>
                <w:b/>
                <w:bCs/>
                <w:sz w:val="20"/>
                <w:szCs w:val="20"/>
              </w:rPr>
              <w:t>m</w:t>
            </w:r>
            <w:r w:rsidRPr="000F436B">
              <w:rPr>
                <w:rFonts w:ascii="Times New Roman" w:eastAsiaTheme="minorEastAsia" w:hAnsi="Times New Roman"/>
                <w:b/>
                <w:bCs/>
                <w:sz w:val="20"/>
                <w:szCs w:val="20"/>
                <w:vertAlign w:val="superscript"/>
              </w:rPr>
              <w:t>2</w:t>
            </w:r>
            <w:r w:rsidRPr="000F436B">
              <w:rPr>
                <w:rFonts w:ascii="Times New Roman" w:eastAsiaTheme="minorEastAsia" w:hAnsi="Times New Roman"/>
                <w:sz w:val="20"/>
                <w:szCs w:val="20"/>
              </w:rPr>
              <w:t>)</w:t>
            </w:r>
          </w:p>
        </w:tc>
        <w:tc>
          <w:tcPr>
            <w:tcW w:w="1890" w:type="dxa"/>
            <w:shd w:val="clear" w:color="auto" w:fill="D9D9D9" w:themeFill="background1" w:themeFillShade="D9"/>
            <w:noWrap/>
            <w:vAlign w:val="center"/>
            <w:hideMark/>
          </w:tcPr>
          <w:p w:rsidR="000F436B" w:rsidRPr="000F436B" w:rsidRDefault="000F436B" w:rsidP="000F436B">
            <w:pPr>
              <w:jc w:val="center"/>
              <w:rPr>
                <w:rFonts w:ascii="Times New Roman" w:eastAsiaTheme="minorEastAsia" w:hAnsi="Times New Roman"/>
                <w:b/>
                <w:bCs/>
                <w:sz w:val="20"/>
                <w:szCs w:val="20"/>
              </w:rPr>
            </w:pPr>
            <w:r w:rsidRPr="000F436B">
              <w:rPr>
                <w:rFonts w:ascii="Times New Roman" w:eastAsiaTheme="minorEastAsia" w:hAnsi="Times New Roman"/>
                <w:b/>
                <w:bCs/>
                <w:sz w:val="20"/>
                <w:szCs w:val="20"/>
              </w:rPr>
              <w:t>Iyy/Izz (kg</w:t>
            </w:r>
            <w:r w:rsidR="00AD5749">
              <w:rPr>
                <w:rFonts w:ascii="Times New Roman" w:eastAsiaTheme="minorEastAsia" w:hAnsi="Times New Roman"/>
                <w:b/>
                <w:bCs/>
                <w:sz w:val="20"/>
                <w:szCs w:val="20"/>
              </w:rPr>
              <w:t>·</w:t>
            </w:r>
            <w:r w:rsidRPr="000F436B">
              <w:rPr>
                <w:rFonts w:ascii="Times New Roman" w:eastAsiaTheme="minorEastAsia" w:hAnsi="Times New Roman"/>
                <w:b/>
                <w:bCs/>
                <w:sz w:val="20"/>
                <w:szCs w:val="20"/>
              </w:rPr>
              <w:t>m</w:t>
            </w:r>
            <w:r w:rsidRPr="000F436B">
              <w:rPr>
                <w:rFonts w:ascii="Times New Roman" w:eastAsiaTheme="minorEastAsia" w:hAnsi="Times New Roman"/>
                <w:b/>
                <w:bCs/>
                <w:sz w:val="20"/>
                <w:szCs w:val="20"/>
                <w:vertAlign w:val="superscript"/>
              </w:rPr>
              <w:t>2</w:t>
            </w:r>
            <w:r w:rsidRPr="000F436B">
              <w:rPr>
                <w:rFonts w:ascii="Times New Roman" w:eastAsiaTheme="minorEastAsia" w:hAnsi="Times New Roman"/>
                <w:b/>
                <w:bCs/>
                <w:sz w:val="20"/>
                <w:szCs w:val="20"/>
              </w:rPr>
              <w:t>)</w:t>
            </w:r>
          </w:p>
        </w:tc>
      </w:tr>
      <w:tr w:rsidR="000F436B" w:rsidRPr="00FA3332" w:rsidTr="000F436B">
        <w:trPr>
          <w:trHeight w:val="320"/>
          <w:jc w:val="center"/>
        </w:trPr>
        <w:tc>
          <w:tcPr>
            <w:tcW w:w="1880" w:type="dxa"/>
            <w:noWrap/>
            <w:vAlign w:val="center"/>
            <w:hideMark/>
          </w:tcPr>
          <w:p w:rsidR="000F436B" w:rsidRPr="000F436B" w:rsidRDefault="000F436B" w:rsidP="000F436B">
            <w:pPr>
              <w:jc w:val="center"/>
              <w:rPr>
                <w:rFonts w:ascii="Times New Roman" w:eastAsiaTheme="minorEastAsia" w:hAnsi="Times New Roman"/>
                <w:sz w:val="20"/>
                <w:szCs w:val="20"/>
              </w:rPr>
            </w:pPr>
            <w:r w:rsidRPr="000F436B">
              <w:rPr>
                <w:rFonts w:ascii="Times New Roman" w:eastAsiaTheme="minorEastAsia" w:hAnsi="Times New Roman"/>
                <w:sz w:val="20"/>
                <w:szCs w:val="20"/>
              </w:rPr>
              <w:t>Stowed</w:t>
            </w:r>
          </w:p>
        </w:tc>
        <w:tc>
          <w:tcPr>
            <w:tcW w:w="1445" w:type="dxa"/>
            <w:noWrap/>
            <w:vAlign w:val="center"/>
            <w:hideMark/>
          </w:tcPr>
          <w:p w:rsidR="000F436B" w:rsidRPr="000F436B" w:rsidRDefault="000F436B" w:rsidP="000F436B">
            <w:pPr>
              <w:jc w:val="center"/>
              <w:rPr>
                <w:rFonts w:ascii="Times New Roman" w:eastAsiaTheme="minorHAnsi" w:hAnsi="Times New Roman"/>
                <w:color w:val="000000"/>
                <w:sz w:val="20"/>
                <w:szCs w:val="20"/>
              </w:rPr>
            </w:pPr>
            <w:r w:rsidRPr="000F436B">
              <w:rPr>
                <w:rFonts w:ascii="Times New Roman" w:hAnsi="Times New Roman"/>
                <w:color w:val="000000"/>
                <w:sz w:val="20"/>
                <w:szCs w:val="20"/>
              </w:rPr>
              <w:t>20.48</w:t>
            </w:r>
          </w:p>
        </w:tc>
        <w:tc>
          <w:tcPr>
            <w:tcW w:w="1890" w:type="dxa"/>
            <w:noWrap/>
            <w:vAlign w:val="center"/>
            <w:hideMark/>
          </w:tcPr>
          <w:p w:rsidR="000F436B" w:rsidRPr="000F436B" w:rsidRDefault="000F436B" w:rsidP="000F436B">
            <w:pPr>
              <w:jc w:val="center"/>
              <w:rPr>
                <w:rFonts w:ascii="Times New Roman" w:eastAsiaTheme="minorEastAsia" w:hAnsi="Times New Roman"/>
                <w:sz w:val="20"/>
                <w:szCs w:val="20"/>
              </w:rPr>
            </w:pPr>
            <w:r w:rsidRPr="000F436B">
              <w:rPr>
                <w:rFonts w:ascii="Times New Roman" w:eastAsiaTheme="minorEastAsia" w:hAnsi="Times New Roman"/>
                <w:sz w:val="20"/>
                <w:szCs w:val="20"/>
              </w:rPr>
              <w:t>35.24</w:t>
            </w:r>
          </w:p>
        </w:tc>
      </w:tr>
      <w:tr w:rsidR="000F436B" w:rsidRPr="00FA3332" w:rsidTr="000F436B">
        <w:trPr>
          <w:trHeight w:val="320"/>
          <w:jc w:val="center"/>
        </w:trPr>
        <w:tc>
          <w:tcPr>
            <w:tcW w:w="1880" w:type="dxa"/>
            <w:noWrap/>
            <w:vAlign w:val="center"/>
            <w:hideMark/>
          </w:tcPr>
          <w:p w:rsidR="000F436B" w:rsidRPr="000F436B" w:rsidRDefault="000F436B" w:rsidP="000F436B">
            <w:pPr>
              <w:jc w:val="center"/>
              <w:rPr>
                <w:rFonts w:ascii="Times New Roman" w:eastAsiaTheme="minorEastAsia" w:hAnsi="Times New Roman"/>
                <w:sz w:val="20"/>
                <w:szCs w:val="20"/>
              </w:rPr>
            </w:pPr>
            <w:r w:rsidRPr="000F436B">
              <w:rPr>
                <w:rFonts w:ascii="Times New Roman" w:eastAsiaTheme="minorEastAsia" w:hAnsi="Times New Roman"/>
                <w:sz w:val="20"/>
                <w:szCs w:val="20"/>
              </w:rPr>
              <w:t>Deployed</w:t>
            </w:r>
          </w:p>
        </w:tc>
        <w:tc>
          <w:tcPr>
            <w:tcW w:w="1445" w:type="dxa"/>
            <w:noWrap/>
            <w:vAlign w:val="center"/>
            <w:hideMark/>
          </w:tcPr>
          <w:p w:rsidR="000F436B" w:rsidRPr="000F436B" w:rsidRDefault="000F436B" w:rsidP="000F436B">
            <w:pPr>
              <w:jc w:val="center"/>
              <w:rPr>
                <w:rFonts w:ascii="Times New Roman" w:eastAsiaTheme="minorHAnsi" w:hAnsi="Times New Roman"/>
                <w:color w:val="000000"/>
                <w:sz w:val="20"/>
                <w:szCs w:val="20"/>
              </w:rPr>
            </w:pPr>
            <w:r w:rsidRPr="000F436B">
              <w:rPr>
                <w:rFonts w:ascii="Times New Roman" w:hAnsi="Times New Roman"/>
                <w:color w:val="000000"/>
                <w:sz w:val="20"/>
                <w:szCs w:val="20"/>
              </w:rPr>
              <w:t>60,820</w:t>
            </w:r>
          </w:p>
        </w:tc>
        <w:tc>
          <w:tcPr>
            <w:tcW w:w="1890" w:type="dxa"/>
            <w:noWrap/>
            <w:vAlign w:val="center"/>
            <w:hideMark/>
          </w:tcPr>
          <w:p w:rsidR="000F436B" w:rsidRPr="000F436B" w:rsidRDefault="000F436B" w:rsidP="000F436B">
            <w:pPr>
              <w:jc w:val="center"/>
              <w:rPr>
                <w:rFonts w:ascii="Times New Roman" w:eastAsiaTheme="minorEastAsia" w:hAnsi="Times New Roman"/>
                <w:sz w:val="20"/>
                <w:szCs w:val="20"/>
              </w:rPr>
            </w:pPr>
            <w:r w:rsidRPr="000F436B">
              <w:rPr>
                <w:rFonts w:ascii="Times New Roman" w:eastAsiaTheme="minorEastAsia" w:hAnsi="Times New Roman"/>
                <w:sz w:val="20"/>
                <w:szCs w:val="20"/>
              </w:rPr>
              <w:t>30,370</w:t>
            </w:r>
          </w:p>
        </w:tc>
      </w:tr>
    </w:tbl>
    <w:p w:rsidR="000F436B" w:rsidRDefault="000F436B" w:rsidP="000771D9">
      <w:pPr>
        <w:tabs>
          <w:tab w:val="left" w:pos="288"/>
        </w:tabs>
      </w:pPr>
    </w:p>
    <w:p w:rsidR="005517F4" w:rsidRPr="005517F4" w:rsidRDefault="005517F4" w:rsidP="005517F4">
      <w:pPr>
        <w:tabs>
          <w:tab w:val="left" w:pos="288"/>
        </w:tabs>
        <w:ind w:firstLine="288"/>
      </w:pPr>
      <w:r w:rsidRPr="005517F4">
        <w:t xml:space="preserve">When the sail is deployed, the </w:t>
      </w:r>
      <w:r>
        <w:t>L</w:t>
      </w:r>
      <w:r w:rsidRPr="005517F4">
        <w:t xml:space="preserve">ower </w:t>
      </w:r>
      <w:r>
        <w:t>B</w:t>
      </w:r>
      <w:r w:rsidRPr="005517F4">
        <w:t xml:space="preserve">us will be de-spun through a motor at the sail/bus interface. For attitude knowledge of the sail, the </w:t>
      </w:r>
      <w:r>
        <w:t>L</w:t>
      </w:r>
      <w:r w:rsidRPr="005517F4">
        <w:t xml:space="preserve">ower </w:t>
      </w:r>
      <w:r>
        <w:t>B</w:t>
      </w:r>
      <w:r w:rsidRPr="005517F4">
        <w:t xml:space="preserve">us will contain a coarse sun sensor and a star tracker. The </w:t>
      </w:r>
      <w:r>
        <w:t>S</w:t>
      </w:r>
      <w:r w:rsidRPr="005517F4">
        <w:t xml:space="preserve">cience </w:t>
      </w:r>
      <w:r>
        <w:t>B</w:t>
      </w:r>
      <w:r w:rsidRPr="005517F4">
        <w:t xml:space="preserve">us will have a star tracker and a more precise sun sensor for fine attitude knowledge. An </w:t>
      </w:r>
      <w:r>
        <w:t>Inertial Measurement Unit (</w:t>
      </w:r>
      <w:r w:rsidRPr="005517F4">
        <w:t>IMU</w:t>
      </w:r>
      <w:r>
        <w:t>)</w:t>
      </w:r>
      <w:r w:rsidRPr="005517F4">
        <w:t xml:space="preserve"> will also be included for more accurate rate measurements.</w:t>
      </w:r>
    </w:p>
    <w:p w:rsidR="000B182B" w:rsidRDefault="00796B08" w:rsidP="005517F4">
      <w:pPr>
        <w:tabs>
          <w:tab w:val="left" w:pos="288"/>
        </w:tabs>
        <w:ind w:firstLine="288"/>
      </w:pPr>
      <w:r>
        <w:t>For this study, coarse pointing of the sail is accomplished with RCDs, although AMT may be included as an option in future design trades (initial estimates give a required translation of 21.5 cm).</w:t>
      </w:r>
      <w:r w:rsidR="00C51085">
        <w:t xml:space="preserve"> </w:t>
      </w:r>
      <w:r w:rsidR="000B182B">
        <w:t>This section covers the details of computing the required number of RCDs, area per unit, and the required RCD input powers and masses.</w:t>
      </w:r>
      <w:r w:rsidR="0097525B">
        <w:t xml:space="preserve"> The torque required to </w:t>
      </w:r>
      <w:r w:rsidR="00687F11">
        <w:t>change the sails attitude at a given rate</w:t>
      </w:r>
      <w:r w:rsidR="00C111CE">
        <w:t xml:space="preserve"> is given by:</w:t>
      </w:r>
    </w:p>
    <w:p w:rsidR="000B182B" w:rsidRDefault="000B182B" w:rsidP="0097525B">
      <w:pPr>
        <w:tabs>
          <w:tab w:val="left" w:pos="288"/>
        </w:tab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5"/>
        <w:gridCol w:w="8730"/>
        <w:gridCol w:w="265"/>
      </w:tblGrid>
      <w:tr w:rsidR="0097525B" w:rsidTr="00BB5B09">
        <w:tc>
          <w:tcPr>
            <w:tcW w:w="355" w:type="dxa"/>
            <w:vAlign w:val="center"/>
          </w:tcPr>
          <w:p w:rsidR="0097525B" w:rsidRPr="000B739F" w:rsidRDefault="0097525B" w:rsidP="00BB5B09">
            <w:pPr>
              <w:jc w:val="center"/>
              <w:rPr>
                <w:rFonts w:ascii="Times New Roman" w:hAnsi="Times New Roman"/>
                <w:sz w:val="20"/>
                <w:szCs w:val="20"/>
              </w:rPr>
            </w:pPr>
          </w:p>
        </w:tc>
        <w:tc>
          <w:tcPr>
            <w:tcW w:w="8730" w:type="dxa"/>
            <w:vAlign w:val="center"/>
          </w:tcPr>
          <w:p w:rsidR="0097525B" w:rsidRPr="0097525B" w:rsidRDefault="0097525B" w:rsidP="0097525B">
            <w:pPr>
              <w:jc w:val="center"/>
              <w:rPr>
                <w:rFonts w:cstheme="minorHAnsi"/>
                <w:sz w:val="20"/>
                <w:szCs w:val="20"/>
              </w:rPr>
            </w:pPr>
            <m:oMathPara>
              <m:oMath>
                <m:r>
                  <m:rPr>
                    <m:sty m:val="p"/>
                  </m:rPr>
                  <w:rPr>
                    <w:rFonts w:ascii="Cambria Math" w:hAnsi="Cambria Math" w:cstheme="minorHAnsi"/>
                    <w:sz w:val="20"/>
                    <w:szCs w:val="20"/>
                  </w:rPr>
                  <m:t>τ</m:t>
                </m:r>
                <m:r>
                  <w:rPr>
                    <w:rFonts w:ascii="Cambria Math" w:hAnsi="Cambria Math" w:cstheme="minorHAnsi"/>
                    <w:sz w:val="20"/>
                    <w:szCs w:val="20"/>
                  </w:rPr>
                  <m:t>= H</m:t>
                </m:r>
                <m:r>
                  <m:rPr>
                    <m:sty m:val="p"/>
                  </m:rPr>
                  <w:rPr>
                    <w:rFonts w:ascii="Cambria Math" w:hAnsi="Cambria Math" w:cstheme="minorHAnsi"/>
                    <w:sz w:val="20"/>
                    <w:szCs w:val="20"/>
                  </w:rPr>
                  <m:t>ω</m:t>
                </m:r>
              </m:oMath>
            </m:oMathPara>
          </w:p>
        </w:tc>
        <w:tc>
          <w:tcPr>
            <w:tcW w:w="265" w:type="dxa"/>
            <w:vAlign w:val="center"/>
          </w:tcPr>
          <w:p w:rsidR="0097525B" w:rsidRPr="000B739F" w:rsidRDefault="0097525B" w:rsidP="00BB5B09">
            <w:pPr>
              <w:jc w:val="center"/>
              <w:rPr>
                <w:rFonts w:ascii="Times New Roman" w:hAnsi="Times New Roman"/>
                <w:sz w:val="20"/>
                <w:szCs w:val="20"/>
              </w:rPr>
            </w:pPr>
            <w:r w:rsidRPr="000B739F">
              <w:rPr>
                <w:rFonts w:ascii="Times New Roman" w:hAnsi="Times New Roman"/>
                <w:sz w:val="20"/>
                <w:szCs w:val="20"/>
              </w:rPr>
              <w:t>(</w:t>
            </w:r>
            <w:r w:rsidRPr="00F15E73">
              <w:rPr>
                <w:b/>
                <w:bCs/>
              </w:rPr>
              <w:fldChar w:fldCharType="begin"/>
            </w:r>
            <w:r w:rsidRPr="00F15E73">
              <w:rPr>
                <w:rFonts w:ascii="Times New Roman" w:hAnsi="Times New Roman"/>
                <w:sz w:val="20"/>
                <w:szCs w:val="20"/>
              </w:rPr>
              <w:instrText xml:space="preserve"> SEQ ( \* ARABIC </w:instrText>
            </w:r>
            <w:r w:rsidRPr="00F15E73">
              <w:rPr>
                <w:b/>
                <w:bCs/>
              </w:rPr>
              <w:fldChar w:fldCharType="separate"/>
            </w:r>
            <w:r w:rsidR="00737A90">
              <w:rPr>
                <w:rFonts w:ascii="Times New Roman" w:hAnsi="Times New Roman"/>
                <w:noProof/>
                <w:sz w:val="20"/>
                <w:szCs w:val="20"/>
              </w:rPr>
              <w:t>9</w:t>
            </w:r>
            <w:r w:rsidRPr="00F15E73">
              <w:rPr>
                <w:b/>
                <w:bCs/>
              </w:rPr>
              <w:fldChar w:fldCharType="end"/>
            </w:r>
            <w:r w:rsidRPr="000B739F">
              <w:rPr>
                <w:rFonts w:ascii="Times New Roman" w:hAnsi="Times New Roman"/>
                <w:sz w:val="20"/>
                <w:szCs w:val="20"/>
              </w:rPr>
              <w:t>)</w:t>
            </w:r>
          </w:p>
        </w:tc>
      </w:tr>
    </w:tbl>
    <w:p w:rsidR="0097525B" w:rsidRDefault="0097525B" w:rsidP="0097525B">
      <w:pPr>
        <w:tabs>
          <w:tab w:val="left" w:pos="288"/>
        </w:tabs>
      </w:pPr>
    </w:p>
    <w:p w:rsidR="00180E9C" w:rsidRDefault="00C111CE" w:rsidP="006D4E5E">
      <w:pPr>
        <w:tabs>
          <w:tab w:val="left" w:pos="288"/>
        </w:tabs>
      </w:pPr>
      <w:r>
        <w:t>The maximum assumed sail slew rate for the mission is 10 deg/day. For a total angular momentum of 6369 kg·m</w:t>
      </w:r>
      <w:r w:rsidRPr="00C111CE">
        <w:rPr>
          <w:vertAlign w:val="superscript"/>
        </w:rPr>
        <w:t>2</w:t>
      </w:r>
      <w:r>
        <w:t>/s, the required torque</w:t>
      </w:r>
      <w:r w:rsidR="000B4868">
        <w:t xml:space="preserve"> to be generated by the RCDs</w:t>
      </w:r>
      <w:r>
        <w:t xml:space="preserve"> is 0.0129 </w:t>
      </w:r>
      <w:r w:rsidRPr="006060CA">
        <w:t>Nm.</w:t>
      </w:r>
      <w:r w:rsidR="006060CA">
        <w:t xml:space="preserve"> </w:t>
      </w:r>
      <w:r w:rsidR="00531C91">
        <w:t>The</w:t>
      </w:r>
      <w:r w:rsidR="00126D23" w:rsidRPr="006D4E5E">
        <w:t xml:space="preserve"> angular momentum will slowly shift away from the roll</w:t>
      </w:r>
      <w:r w:rsidR="00E552B5">
        <w:t xml:space="preserve"> (or spin)</w:t>
      </w:r>
      <w:r w:rsidR="00126D23" w:rsidRPr="006D4E5E">
        <w:t xml:space="preserve"> axis due to slewing the vehicle and external disturbances. Because of this momentum shift/dissipation, the RCDs will have to maintain the </w:t>
      </w:r>
      <w:r w:rsidR="003A0413">
        <w:t>spin</w:t>
      </w:r>
      <w:r w:rsidR="00126D23" w:rsidRPr="006D4E5E">
        <w:t xml:space="preserve"> rate of the sail</w:t>
      </w:r>
      <w:r w:rsidR="003A0413">
        <w:t>, as well</w:t>
      </w:r>
      <w:r w:rsidR="00126D23" w:rsidRPr="006D4E5E">
        <w:t>.</w:t>
      </w:r>
    </w:p>
    <w:p w:rsidR="00903AE6" w:rsidRPr="00903AE6" w:rsidRDefault="006D4E5E" w:rsidP="00903AE6">
      <w:pPr>
        <w:tabs>
          <w:tab w:val="left" w:pos="288"/>
        </w:tabs>
        <w:ind w:firstLine="270"/>
      </w:pPr>
      <w:r w:rsidRPr="006D4E5E">
        <w:t>The assumed configuration of the RCDs is shown</w:t>
      </w:r>
      <w:r w:rsidR="00986D00">
        <w:t xml:space="preserve"> in Fig. 22 </w:t>
      </w:r>
      <w:r w:rsidRPr="006D4E5E">
        <w:t>below. As the sail spins, the RCDs will turn on/off based on the sail roll angle. The necessary force needed by each RCD to generate 0.0129 N-m of torque is calculated below. This calculation assumes RCDs #1 and #4 have a moment arm of 30 m, and RCDs #2 and #3 have a moment arm of 40 m.</w:t>
      </w:r>
      <w:r w:rsidR="006F1BA7">
        <w:t xml:space="preserve"> Applying these assumption</w:t>
      </w:r>
      <w:r w:rsidR="007A5368">
        <w:t>s</w:t>
      </w:r>
      <w:r w:rsidR="006F1BA7">
        <w:t xml:space="preserve">, the force required per RCD is 9.214e-05 N. </w:t>
      </w:r>
      <w:r w:rsidR="009B45A6">
        <w:t>The area required per RCD to produce this force is computed by assuming that the pressure acting on each RCD (at 0.48 AU) for a perfect reflector is 4.0e-05 Pa. Applying a reflectivity of 0.5 results in a required area of 4.6 m</w:t>
      </w:r>
      <w:r w:rsidR="009B45A6" w:rsidRPr="009B45A6">
        <w:rPr>
          <w:vertAlign w:val="superscript"/>
        </w:rPr>
        <w:t>2</w:t>
      </w:r>
      <w:r w:rsidR="009B45A6">
        <w:t xml:space="preserve"> per RCD.</w:t>
      </w:r>
      <w:r w:rsidR="00903AE6">
        <w:t xml:space="preserve"> </w:t>
      </w:r>
      <w:r w:rsidR="00903AE6" w:rsidRPr="00903AE6">
        <w:t>For 8 total RCDs, this leads to 36.9 m</w:t>
      </w:r>
      <w:r w:rsidR="00903AE6" w:rsidRPr="00903AE6">
        <w:rPr>
          <w:vertAlign w:val="superscript"/>
        </w:rPr>
        <w:t>2</w:t>
      </w:r>
      <w:r w:rsidR="00903AE6" w:rsidRPr="00903AE6">
        <w:t xml:space="preserve"> of total RCD area. The </w:t>
      </w:r>
      <w:r w:rsidR="00903AE6">
        <w:t xml:space="preserve">areal density of </w:t>
      </w:r>
      <w:r w:rsidR="00903AE6" w:rsidRPr="00903AE6">
        <w:t>0.017 kg/m</w:t>
      </w:r>
      <w:r w:rsidR="00903AE6" w:rsidRPr="00903AE6">
        <w:rPr>
          <w:vertAlign w:val="superscript"/>
        </w:rPr>
        <w:t>2</w:t>
      </w:r>
      <w:r w:rsidR="00903AE6" w:rsidRPr="00903AE6">
        <w:t xml:space="preserve"> for the RCD</w:t>
      </w:r>
      <w:r w:rsidR="00903AE6">
        <w:t xml:space="preserve"> technology. This results in a total required RCD mass</w:t>
      </w:r>
      <w:r w:rsidR="00903AE6" w:rsidRPr="00903AE6">
        <w:t xml:space="preserve"> of 0.627 kg. </w:t>
      </w:r>
      <w:r w:rsidR="000D67B9">
        <w:t>Similarly, a power density of</w:t>
      </w:r>
      <w:r w:rsidR="00903AE6" w:rsidRPr="00903AE6">
        <w:t xml:space="preserve"> 5 W/m</w:t>
      </w:r>
      <w:r w:rsidR="00903AE6" w:rsidRPr="00903AE6">
        <w:rPr>
          <w:vertAlign w:val="superscript"/>
        </w:rPr>
        <w:t>2</w:t>
      </w:r>
      <w:r w:rsidR="000D67B9" w:rsidRPr="000D67B9">
        <w:t xml:space="preserve"> is</w:t>
      </w:r>
      <w:r w:rsidR="000D67B9">
        <w:t xml:space="preserve"> assumed, which</w:t>
      </w:r>
      <w:r w:rsidR="00903AE6" w:rsidRPr="00903AE6">
        <w:t xml:space="preserve"> leads to</w:t>
      </w:r>
      <w:r w:rsidR="000D67B9">
        <w:t xml:space="preserve"> a total power requirement of</w:t>
      </w:r>
      <w:r w:rsidR="00903AE6" w:rsidRPr="00903AE6">
        <w:t xml:space="preserve"> 184 W.</w:t>
      </w:r>
      <w:r w:rsidR="006E27C8">
        <w:t xml:space="preserve"> The</w:t>
      </w:r>
      <w:r w:rsidR="007C708E">
        <w:t>se</w:t>
      </w:r>
      <w:r w:rsidR="006E27C8">
        <w:t xml:space="preserve"> RCD </w:t>
      </w:r>
      <w:r w:rsidR="007C708E">
        <w:t xml:space="preserve">sizing </w:t>
      </w:r>
      <w:proofErr w:type="gramStart"/>
      <w:r w:rsidR="007C708E">
        <w:t>results</w:t>
      </w:r>
      <w:proofErr w:type="gramEnd"/>
      <w:r w:rsidR="007C708E">
        <w:t xml:space="preserve"> and power requirements are summarized in Table 21.</w:t>
      </w:r>
    </w:p>
    <w:p w:rsidR="00706CCE" w:rsidRDefault="00706CCE" w:rsidP="0097525B">
      <w:pPr>
        <w:tabs>
          <w:tab w:val="left" w:pos="288"/>
        </w:tabs>
      </w:pPr>
    </w:p>
    <w:p w:rsidR="00986D00" w:rsidRDefault="00531C91" w:rsidP="00531C91">
      <w:pPr>
        <w:tabs>
          <w:tab w:val="left" w:pos="288"/>
        </w:tabs>
        <w:jc w:val="center"/>
      </w:pPr>
      <w:r>
        <w:rPr>
          <w:noProof/>
        </w:rPr>
        <w:lastRenderedPageBreak/>
        <w:drawing>
          <wp:inline distT="0" distB="0" distL="0" distR="0" wp14:anchorId="366C5857" wp14:editId="7585C3EA">
            <wp:extent cx="3365500" cy="3403600"/>
            <wp:effectExtent l="0" t="0" r="0" b="0"/>
            <wp:docPr id="11" name="Picture 11" descr="A picture containing objec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il_Drawing.png"/>
                    <pic:cNvPicPr/>
                  </pic:nvPicPr>
                  <pic:blipFill>
                    <a:blip r:embed="rId30">
                      <a:extLst>
                        <a:ext uri="{28A0092B-C50C-407E-A947-70E740481C1C}">
                          <a14:useLocalDpi xmlns:a14="http://schemas.microsoft.com/office/drawing/2010/main" val="0"/>
                        </a:ext>
                      </a:extLst>
                    </a:blip>
                    <a:stretch>
                      <a:fillRect/>
                    </a:stretch>
                  </pic:blipFill>
                  <pic:spPr>
                    <a:xfrm>
                      <a:off x="0" y="0"/>
                      <a:ext cx="3365500" cy="3403600"/>
                    </a:xfrm>
                    <a:prstGeom prst="rect">
                      <a:avLst/>
                    </a:prstGeom>
                  </pic:spPr>
                </pic:pic>
              </a:graphicData>
            </a:graphic>
          </wp:inline>
        </w:drawing>
      </w:r>
    </w:p>
    <w:p w:rsidR="00986D00" w:rsidRPr="008D0616" w:rsidRDefault="00986D00" w:rsidP="00986D00">
      <w:pPr>
        <w:spacing w:before="120" w:after="120"/>
        <w:jc w:val="center"/>
        <w:rPr>
          <w:b/>
        </w:rPr>
      </w:pPr>
      <w:r w:rsidRPr="00F565BA">
        <w:rPr>
          <w:b/>
        </w:rPr>
        <w:t xml:space="preserve">Fig. </w:t>
      </w:r>
      <w:r w:rsidRPr="00F565BA">
        <w:rPr>
          <w:b/>
        </w:rPr>
        <w:fldChar w:fldCharType="begin"/>
      </w:r>
      <w:r w:rsidRPr="00F565BA">
        <w:rPr>
          <w:b/>
        </w:rPr>
        <w:instrText xml:space="preserve"> SEQ Fig. \* ARABIC </w:instrText>
      </w:r>
      <w:r w:rsidRPr="00F565BA">
        <w:rPr>
          <w:b/>
        </w:rPr>
        <w:fldChar w:fldCharType="separate"/>
      </w:r>
      <w:r w:rsidR="00737A90">
        <w:rPr>
          <w:b/>
          <w:noProof/>
        </w:rPr>
        <w:t>22</w:t>
      </w:r>
      <w:r w:rsidRPr="00F565BA">
        <w:rPr>
          <w:b/>
          <w:noProof/>
        </w:rPr>
        <w:fldChar w:fldCharType="end"/>
      </w:r>
      <w:r>
        <w:rPr>
          <w:b/>
        </w:rPr>
        <w:t xml:space="preserve">  </w:t>
      </w:r>
      <w:r w:rsidR="00E928D0">
        <w:rPr>
          <w:b/>
        </w:rPr>
        <w:t>RCD placement for sail attitude control</w:t>
      </w:r>
      <w:r>
        <w:rPr>
          <w:b/>
        </w:rPr>
        <w:t>.</w:t>
      </w:r>
    </w:p>
    <w:p w:rsidR="00986D00" w:rsidRDefault="00986D00" w:rsidP="0097525B">
      <w:pPr>
        <w:tabs>
          <w:tab w:val="left" w:pos="288"/>
        </w:tabs>
      </w:pPr>
    </w:p>
    <w:p w:rsidR="00D958E4" w:rsidRDefault="00D958E4" w:rsidP="00D958E4">
      <w:pPr>
        <w:pStyle w:val="Caption"/>
        <w:jc w:val="center"/>
      </w:pPr>
      <w:r>
        <w:t xml:space="preserve">Table </w:t>
      </w:r>
      <w:fldSimple w:instr=" SEQ Table \* ARABIC ">
        <w:r w:rsidR="00737A90">
          <w:rPr>
            <w:noProof/>
          </w:rPr>
          <w:t>21</w:t>
        </w:r>
      </w:fldSimple>
      <w:r>
        <w:t xml:space="preserve">  RCD sizing results</w:t>
      </w:r>
      <w:r w:rsidR="006E27C8">
        <w:t xml:space="preserve"> and power requirements</w:t>
      </w:r>
      <w:r w:rsidRPr="001B48FE">
        <w:t>.</w:t>
      </w:r>
    </w:p>
    <w:tbl>
      <w:tblPr>
        <w:tblStyle w:val="TableGrid"/>
        <w:tblW w:w="0" w:type="auto"/>
        <w:jc w:val="center"/>
        <w:tblLook w:val="04A0" w:firstRow="1" w:lastRow="0" w:firstColumn="1" w:lastColumn="0" w:noHBand="0" w:noVBand="1"/>
      </w:tblPr>
      <w:tblGrid>
        <w:gridCol w:w="2250"/>
        <w:gridCol w:w="1710"/>
      </w:tblGrid>
      <w:tr w:rsidR="00D958E4" w:rsidTr="00BB5B09">
        <w:trPr>
          <w:jc w:val="center"/>
        </w:trPr>
        <w:tc>
          <w:tcPr>
            <w:tcW w:w="2250" w:type="dxa"/>
            <w:shd w:val="clear" w:color="auto" w:fill="D9D9D9" w:themeFill="background1" w:themeFillShade="D9"/>
          </w:tcPr>
          <w:p w:rsidR="00D958E4" w:rsidRPr="00F83AD7" w:rsidRDefault="00D958E4" w:rsidP="00BB5B09">
            <w:pPr>
              <w:jc w:val="center"/>
              <w:rPr>
                <w:rFonts w:ascii="Times New Roman" w:hAnsi="Times New Roman"/>
                <w:b/>
                <w:bCs/>
                <w:sz w:val="20"/>
                <w:szCs w:val="20"/>
              </w:rPr>
            </w:pPr>
            <w:r w:rsidRPr="00F83AD7">
              <w:rPr>
                <w:rFonts w:ascii="Times New Roman" w:hAnsi="Times New Roman"/>
                <w:b/>
                <w:bCs/>
                <w:sz w:val="20"/>
                <w:szCs w:val="20"/>
              </w:rPr>
              <w:t>Quantity</w:t>
            </w:r>
          </w:p>
        </w:tc>
        <w:tc>
          <w:tcPr>
            <w:tcW w:w="1710" w:type="dxa"/>
            <w:shd w:val="clear" w:color="auto" w:fill="D9D9D9" w:themeFill="background1" w:themeFillShade="D9"/>
          </w:tcPr>
          <w:p w:rsidR="00D958E4" w:rsidRPr="00F83AD7" w:rsidRDefault="00D958E4" w:rsidP="00BB5B09">
            <w:pPr>
              <w:jc w:val="center"/>
              <w:rPr>
                <w:rFonts w:ascii="Times New Roman" w:hAnsi="Times New Roman"/>
                <w:sz w:val="20"/>
                <w:szCs w:val="20"/>
              </w:rPr>
            </w:pPr>
            <w:r w:rsidRPr="00F83AD7">
              <w:rPr>
                <w:rFonts w:ascii="Times New Roman" w:hAnsi="Times New Roman"/>
                <w:b/>
                <w:bCs/>
                <w:sz w:val="20"/>
                <w:szCs w:val="20"/>
              </w:rPr>
              <w:t>Value</w:t>
            </w:r>
          </w:p>
        </w:tc>
      </w:tr>
      <w:tr w:rsidR="00D958E4" w:rsidTr="00BB5B09">
        <w:trPr>
          <w:jc w:val="center"/>
        </w:trPr>
        <w:tc>
          <w:tcPr>
            <w:tcW w:w="2250" w:type="dxa"/>
          </w:tcPr>
          <w:p w:rsidR="00D958E4" w:rsidRPr="00F83AD7" w:rsidRDefault="00D958E4" w:rsidP="00BB5B09">
            <w:pPr>
              <w:jc w:val="center"/>
              <w:rPr>
                <w:rFonts w:ascii="Times New Roman" w:hAnsi="Times New Roman"/>
                <w:sz w:val="20"/>
                <w:szCs w:val="20"/>
              </w:rPr>
            </w:pPr>
            <w:r w:rsidRPr="00F83AD7">
              <w:rPr>
                <w:rFonts w:ascii="Times New Roman" w:hAnsi="Times New Roman"/>
                <w:sz w:val="20"/>
                <w:szCs w:val="20"/>
              </w:rPr>
              <w:t>RCD Area (per unit)</w:t>
            </w:r>
          </w:p>
        </w:tc>
        <w:tc>
          <w:tcPr>
            <w:tcW w:w="1710" w:type="dxa"/>
          </w:tcPr>
          <w:p w:rsidR="00D958E4" w:rsidRPr="00F83AD7" w:rsidRDefault="00D958E4" w:rsidP="00BB5B09">
            <w:pPr>
              <w:jc w:val="center"/>
              <w:rPr>
                <w:rFonts w:ascii="Times New Roman" w:hAnsi="Times New Roman"/>
                <w:sz w:val="20"/>
                <w:szCs w:val="20"/>
              </w:rPr>
            </w:pPr>
            <w:r w:rsidRPr="00F83AD7">
              <w:rPr>
                <w:rFonts w:ascii="Times New Roman" w:hAnsi="Times New Roman"/>
                <w:sz w:val="20"/>
                <w:szCs w:val="20"/>
              </w:rPr>
              <w:t>4.6 m</w:t>
            </w:r>
            <w:r w:rsidRPr="00F83AD7">
              <w:rPr>
                <w:rFonts w:ascii="Times New Roman" w:hAnsi="Times New Roman"/>
                <w:sz w:val="20"/>
                <w:szCs w:val="20"/>
                <w:vertAlign w:val="superscript"/>
              </w:rPr>
              <w:t>2</w:t>
            </w:r>
          </w:p>
        </w:tc>
      </w:tr>
      <w:tr w:rsidR="00D958E4" w:rsidTr="00BB5B09">
        <w:trPr>
          <w:jc w:val="center"/>
        </w:trPr>
        <w:tc>
          <w:tcPr>
            <w:tcW w:w="2250" w:type="dxa"/>
          </w:tcPr>
          <w:p w:rsidR="00D958E4" w:rsidRPr="00F83AD7" w:rsidRDefault="00D958E4" w:rsidP="00BB5B09">
            <w:pPr>
              <w:jc w:val="center"/>
              <w:rPr>
                <w:rFonts w:ascii="Times New Roman" w:hAnsi="Times New Roman"/>
                <w:sz w:val="20"/>
                <w:szCs w:val="20"/>
              </w:rPr>
            </w:pPr>
            <w:r w:rsidRPr="00F83AD7">
              <w:rPr>
                <w:rFonts w:ascii="Times New Roman" w:hAnsi="Times New Roman"/>
                <w:sz w:val="20"/>
                <w:szCs w:val="20"/>
              </w:rPr>
              <w:t>Total RCD Area</w:t>
            </w:r>
          </w:p>
        </w:tc>
        <w:tc>
          <w:tcPr>
            <w:tcW w:w="1710" w:type="dxa"/>
          </w:tcPr>
          <w:p w:rsidR="00D958E4" w:rsidRPr="00F83AD7" w:rsidRDefault="00D958E4" w:rsidP="00BB5B09">
            <w:pPr>
              <w:jc w:val="center"/>
              <w:rPr>
                <w:rFonts w:ascii="Times New Roman" w:hAnsi="Times New Roman"/>
                <w:sz w:val="20"/>
                <w:szCs w:val="20"/>
              </w:rPr>
            </w:pPr>
            <w:r w:rsidRPr="00F83AD7">
              <w:rPr>
                <w:rFonts w:ascii="Times New Roman" w:hAnsi="Times New Roman"/>
                <w:sz w:val="20"/>
                <w:szCs w:val="20"/>
              </w:rPr>
              <w:t>36.9 m</w:t>
            </w:r>
            <w:r w:rsidRPr="00F83AD7">
              <w:rPr>
                <w:rFonts w:ascii="Times New Roman" w:hAnsi="Times New Roman"/>
                <w:sz w:val="20"/>
                <w:szCs w:val="20"/>
                <w:vertAlign w:val="superscript"/>
              </w:rPr>
              <w:t>2</w:t>
            </w:r>
          </w:p>
        </w:tc>
      </w:tr>
      <w:tr w:rsidR="00D958E4" w:rsidTr="00BB5B09">
        <w:trPr>
          <w:jc w:val="center"/>
        </w:trPr>
        <w:tc>
          <w:tcPr>
            <w:tcW w:w="2250" w:type="dxa"/>
          </w:tcPr>
          <w:p w:rsidR="00D958E4" w:rsidRPr="00F83AD7" w:rsidRDefault="00D958E4" w:rsidP="00BB5B09">
            <w:pPr>
              <w:jc w:val="center"/>
              <w:rPr>
                <w:rFonts w:ascii="Times New Roman" w:hAnsi="Times New Roman"/>
                <w:sz w:val="20"/>
                <w:szCs w:val="20"/>
              </w:rPr>
            </w:pPr>
            <w:r w:rsidRPr="00F83AD7">
              <w:rPr>
                <w:rFonts w:ascii="Times New Roman" w:hAnsi="Times New Roman"/>
                <w:sz w:val="20"/>
                <w:szCs w:val="20"/>
              </w:rPr>
              <w:t>Total RCD Power</w:t>
            </w:r>
          </w:p>
        </w:tc>
        <w:tc>
          <w:tcPr>
            <w:tcW w:w="1710" w:type="dxa"/>
          </w:tcPr>
          <w:p w:rsidR="00D958E4" w:rsidRPr="00F83AD7" w:rsidRDefault="00D958E4" w:rsidP="00BB5B09">
            <w:pPr>
              <w:jc w:val="center"/>
              <w:rPr>
                <w:rFonts w:ascii="Times New Roman" w:hAnsi="Times New Roman"/>
                <w:sz w:val="20"/>
                <w:szCs w:val="20"/>
              </w:rPr>
            </w:pPr>
            <w:r w:rsidRPr="00F83AD7">
              <w:rPr>
                <w:rFonts w:ascii="Times New Roman" w:hAnsi="Times New Roman"/>
                <w:sz w:val="20"/>
                <w:szCs w:val="20"/>
              </w:rPr>
              <w:t>184 W</w:t>
            </w:r>
          </w:p>
        </w:tc>
      </w:tr>
      <w:tr w:rsidR="00D958E4" w:rsidTr="00BB5B09">
        <w:trPr>
          <w:jc w:val="center"/>
        </w:trPr>
        <w:tc>
          <w:tcPr>
            <w:tcW w:w="2250" w:type="dxa"/>
          </w:tcPr>
          <w:p w:rsidR="00D958E4" w:rsidRPr="00F83AD7" w:rsidRDefault="00D958E4" w:rsidP="00BB5B09">
            <w:pPr>
              <w:jc w:val="center"/>
              <w:rPr>
                <w:rFonts w:ascii="Times New Roman" w:hAnsi="Times New Roman"/>
                <w:sz w:val="20"/>
                <w:szCs w:val="20"/>
              </w:rPr>
            </w:pPr>
            <w:r w:rsidRPr="00F83AD7">
              <w:rPr>
                <w:rFonts w:ascii="Times New Roman" w:hAnsi="Times New Roman"/>
                <w:sz w:val="20"/>
                <w:szCs w:val="20"/>
              </w:rPr>
              <w:t>Total RCD Mass</w:t>
            </w:r>
          </w:p>
        </w:tc>
        <w:tc>
          <w:tcPr>
            <w:tcW w:w="1710" w:type="dxa"/>
          </w:tcPr>
          <w:p w:rsidR="00D958E4" w:rsidRPr="00F83AD7" w:rsidRDefault="00D958E4" w:rsidP="00BB5B09">
            <w:pPr>
              <w:jc w:val="center"/>
              <w:rPr>
                <w:rFonts w:ascii="Times New Roman" w:hAnsi="Times New Roman"/>
                <w:sz w:val="20"/>
                <w:szCs w:val="20"/>
              </w:rPr>
            </w:pPr>
            <w:r w:rsidRPr="00F83AD7">
              <w:rPr>
                <w:rFonts w:ascii="Times New Roman" w:hAnsi="Times New Roman"/>
                <w:sz w:val="20"/>
                <w:szCs w:val="20"/>
              </w:rPr>
              <w:t>0.627 kg</w:t>
            </w:r>
          </w:p>
        </w:tc>
      </w:tr>
    </w:tbl>
    <w:p w:rsidR="000B182B" w:rsidRDefault="000B182B" w:rsidP="00347ACC">
      <w:pPr>
        <w:tabs>
          <w:tab w:val="left" w:pos="288"/>
        </w:tabs>
      </w:pPr>
    </w:p>
    <w:p w:rsidR="005517F4" w:rsidRDefault="00381E21" w:rsidP="005517F4">
      <w:pPr>
        <w:tabs>
          <w:tab w:val="left" w:pos="288"/>
        </w:tabs>
        <w:ind w:firstLine="288"/>
      </w:pPr>
      <w:r w:rsidRPr="00381E21">
        <w:t xml:space="preserve">This </w:t>
      </w:r>
      <w:r w:rsidR="000615C3">
        <w:t>fine pointing of the Science Bus is accomplished with reaction wheels</w:t>
      </w:r>
      <w:r w:rsidRPr="00381E21">
        <w:t>. The only disturbance</w:t>
      </w:r>
      <w:r w:rsidR="00BE0700">
        <w:t xml:space="preserve"> affecting the bus</w:t>
      </w:r>
      <w:r w:rsidRPr="00381E21">
        <w:t xml:space="preserve"> is solar radiation pressure (SRP)</w:t>
      </w:r>
      <w:r w:rsidR="00BE0700">
        <w:t xml:space="preserve">, which </w:t>
      </w:r>
      <w:r w:rsidRPr="00381E21">
        <w:t>is on the order of 1e-</w:t>
      </w:r>
      <w:r w:rsidR="000E6A37">
        <w:t>0</w:t>
      </w:r>
      <w:r w:rsidRPr="00381E21">
        <w:t xml:space="preserve">7 N of force. Assuming a </w:t>
      </w:r>
      <w:r w:rsidR="00BE0700">
        <w:t>center of pressure</w:t>
      </w:r>
      <w:r w:rsidRPr="00381E21">
        <w:t xml:space="preserve"> offset of 0.5 m, the torque due to SRP is 5e-</w:t>
      </w:r>
      <w:r w:rsidR="00BE0700">
        <w:t>0</w:t>
      </w:r>
      <w:r w:rsidRPr="00381E21">
        <w:t>8 Nm. The only other torque</w:t>
      </w:r>
      <w:r w:rsidR="00BE0700">
        <w:t>s</w:t>
      </w:r>
      <w:r w:rsidRPr="00381E21">
        <w:t xml:space="preserve"> </w:t>
      </w:r>
      <w:r w:rsidR="00BE0700">
        <w:t>is due to a small amount of friction in the free-rotating connections between the Science Bus and Lower Bus</w:t>
      </w:r>
      <w:r w:rsidRPr="00381E21">
        <w:t xml:space="preserve">. To overcome these small torques, a 100 </w:t>
      </w:r>
      <w:proofErr w:type="spellStart"/>
      <w:r w:rsidRPr="00381E21">
        <w:t>Nms</w:t>
      </w:r>
      <w:proofErr w:type="spellEnd"/>
      <w:r w:rsidRPr="00381E21">
        <w:t xml:space="preserve"> reaction wheel was chosen. Periodically, the wheels will need to be de-saturated. The platform can press against the hard limits of the </w:t>
      </w:r>
      <w:r w:rsidR="00DF62A2">
        <w:t>connection joints</w:t>
      </w:r>
      <w:r w:rsidRPr="00381E21">
        <w:t xml:space="preserve"> to unload momentum to the sail</w:t>
      </w:r>
      <w:r w:rsidR="005517F4" w:rsidRPr="005517F4">
        <w:t>.</w:t>
      </w:r>
    </w:p>
    <w:p w:rsidR="003B29DA" w:rsidRDefault="000A3EBC" w:rsidP="005517F4">
      <w:pPr>
        <w:tabs>
          <w:tab w:val="left" w:pos="288"/>
        </w:tabs>
        <w:ind w:firstLine="288"/>
      </w:pPr>
      <w:r>
        <w:t>The Spin-up Bus is required to dampen the tip-off rates after launch vehicle</w:t>
      </w:r>
      <w:r w:rsidR="008442EB">
        <w:t xml:space="preserve"> separation</w:t>
      </w:r>
      <w:r>
        <w:t xml:space="preserve">, along with maintaining </w:t>
      </w:r>
      <w:r w:rsidR="008442EB">
        <w:t>the</w:t>
      </w:r>
      <w:r>
        <w:t xml:space="preserve"> </w:t>
      </w:r>
      <w:r w:rsidR="008442EB">
        <w:t>spacecraft attitude</w:t>
      </w:r>
      <w:r>
        <w:t xml:space="preserve"> and assisting </w:t>
      </w:r>
      <w:r w:rsidR="008442EB">
        <w:t>with</w:t>
      </w:r>
      <w:r>
        <w:t xml:space="preserve"> spin</w:t>
      </w:r>
      <w:r w:rsidR="008442EB">
        <w:t xml:space="preserve"> control</w:t>
      </w:r>
      <w:r>
        <w:t xml:space="preserve"> prior</w:t>
      </w:r>
      <w:r w:rsidR="008442EB">
        <w:t xml:space="preserve"> to</w:t>
      </w:r>
      <w:r>
        <w:t xml:space="preserve"> and during sail deployment.</w:t>
      </w:r>
      <w:r w:rsidR="00B63738">
        <w:t xml:space="preserve"> The bus will have a star tracker and IMU for attitude and rate determination, respectively. Tipoff rates of 10 deg/s are assumed in each axis, and the corresponding angular momentum values</w:t>
      </w:r>
      <w:r w:rsidR="00DD7ED2">
        <w:t xml:space="preserve"> to be negated</w:t>
      </w:r>
      <w:r w:rsidR="00B63738">
        <w:t xml:space="preserve"> are listed in Table 22.</w:t>
      </w:r>
      <w:r w:rsidR="004313CA">
        <w:t xml:space="preserve"> </w:t>
      </w:r>
      <w:r w:rsidR="00BD0BB2" w:rsidRPr="00BD0BB2">
        <w:t>The propellant mass associated with damping these tip-off rates to zero is calculated by the following equation:</w:t>
      </w:r>
    </w:p>
    <w:p w:rsidR="00105562" w:rsidRDefault="00105562" w:rsidP="00105562">
      <w:pPr>
        <w:tabs>
          <w:tab w:val="left" w:pos="288"/>
        </w:tab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2"/>
        <w:gridCol w:w="8674"/>
        <w:gridCol w:w="334"/>
      </w:tblGrid>
      <w:tr w:rsidR="00664681" w:rsidTr="00105562">
        <w:tc>
          <w:tcPr>
            <w:tcW w:w="352" w:type="dxa"/>
            <w:vAlign w:val="center"/>
          </w:tcPr>
          <w:p w:rsidR="00664681" w:rsidRPr="000B739F" w:rsidRDefault="00664681" w:rsidP="00BB5B09">
            <w:pPr>
              <w:jc w:val="center"/>
              <w:rPr>
                <w:rFonts w:ascii="Times New Roman" w:hAnsi="Times New Roman"/>
                <w:sz w:val="20"/>
                <w:szCs w:val="20"/>
              </w:rPr>
            </w:pPr>
          </w:p>
        </w:tc>
        <w:tc>
          <w:tcPr>
            <w:tcW w:w="8674" w:type="dxa"/>
            <w:vAlign w:val="center"/>
          </w:tcPr>
          <w:p w:rsidR="00664681" w:rsidRPr="00231D48" w:rsidRDefault="00737A90" w:rsidP="00664681">
            <w:pPr>
              <w:pStyle w:val="Caption"/>
              <w:ind w:left="360"/>
              <w:rPr>
                <w:rFonts w:eastAsiaTheme="minorEastAsia"/>
                <w:b w:val="0"/>
                <w:bCs/>
                <w:sz w:val="20"/>
                <w:szCs w:val="20"/>
              </w:rPr>
            </w:pPr>
            <m:oMathPara>
              <m:oMath>
                <m:sSub>
                  <m:sSubPr>
                    <m:ctrlPr>
                      <w:rPr>
                        <w:rFonts w:ascii="Cambria Math" w:eastAsiaTheme="minorHAnsi" w:hAnsi="Cambria Math" w:cstheme="minorBidi"/>
                        <w:b w:val="0"/>
                        <w:bCs/>
                        <w:sz w:val="20"/>
                        <w:szCs w:val="20"/>
                      </w:rPr>
                    </m:ctrlPr>
                  </m:sSubPr>
                  <m:e>
                    <m:r>
                      <m:rPr>
                        <m:sty m:val="bi"/>
                      </m:rPr>
                      <w:rPr>
                        <w:rFonts w:ascii="Cambria Math" w:hAnsi="Cambria Math"/>
                        <w:sz w:val="20"/>
                        <w:szCs w:val="20"/>
                      </w:rPr>
                      <m:t>M</m:t>
                    </m:r>
                  </m:e>
                  <m:sub>
                    <m:r>
                      <m:rPr>
                        <m:sty m:val="bi"/>
                      </m:rPr>
                      <w:rPr>
                        <w:rFonts w:ascii="Cambria Math" w:hAnsi="Cambria Math"/>
                        <w:sz w:val="20"/>
                        <w:szCs w:val="20"/>
                      </w:rPr>
                      <m:t>p</m:t>
                    </m:r>
                  </m:sub>
                </m:sSub>
                <m:r>
                  <m:rPr>
                    <m:sty m:val="bi"/>
                  </m:rPr>
                  <w:rPr>
                    <w:rFonts w:ascii="Cambria Math" w:hAnsi="Cambria Math"/>
                    <w:sz w:val="20"/>
                    <w:szCs w:val="20"/>
                  </w:rPr>
                  <m:t>=</m:t>
                </m:r>
                <m:f>
                  <m:fPr>
                    <m:ctrlPr>
                      <w:rPr>
                        <w:rFonts w:ascii="Cambria Math" w:eastAsiaTheme="minorHAnsi" w:hAnsi="Cambria Math" w:cstheme="minorBidi"/>
                        <w:b w:val="0"/>
                        <w:bCs/>
                        <w:sz w:val="20"/>
                        <w:szCs w:val="20"/>
                      </w:rPr>
                    </m:ctrlPr>
                  </m:fPr>
                  <m:num>
                    <m:r>
                      <m:rPr>
                        <m:sty m:val="bi"/>
                      </m:rPr>
                      <w:rPr>
                        <w:rFonts w:ascii="Cambria Math" w:hAnsi="Cambria Math"/>
                        <w:sz w:val="20"/>
                        <w:szCs w:val="20"/>
                      </w:rPr>
                      <m:t>∆H</m:t>
                    </m:r>
                  </m:num>
                  <m:den>
                    <m:sSub>
                      <m:sSubPr>
                        <m:ctrlPr>
                          <w:rPr>
                            <w:rFonts w:ascii="Cambria Math" w:eastAsiaTheme="minorHAnsi" w:hAnsi="Cambria Math" w:cstheme="minorBidi"/>
                            <w:b w:val="0"/>
                            <w:bCs/>
                            <w:sz w:val="20"/>
                            <w:szCs w:val="20"/>
                          </w:rPr>
                        </m:ctrlPr>
                      </m:sSubPr>
                      <m:e>
                        <m:r>
                          <m:rPr>
                            <m:sty m:val="bi"/>
                          </m:rPr>
                          <w:rPr>
                            <w:rFonts w:ascii="Cambria Math" w:hAnsi="Cambria Math"/>
                            <w:sz w:val="20"/>
                            <w:szCs w:val="20"/>
                          </w:rPr>
                          <m:t>g</m:t>
                        </m:r>
                        <m:sSub>
                          <m:sSubPr>
                            <m:ctrlPr>
                              <w:rPr>
                                <w:rFonts w:ascii="Cambria Math" w:eastAsiaTheme="minorHAnsi" w:hAnsi="Cambria Math" w:cstheme="minorBidi"/>
                                <w:b w:val="0"/>
                                <w:bCs/>
                                <w:sz w:val="20"/>
                                <w:szCs w:val="20"/>
                              </w:rPr>
                            </m:ctrlPr>
                          </m:sSubPr>
                          <m:e>
                            <m:r>
                              <m:rPr>
                                <m:sty m:val="bi"/>
                              </m:rPr>
                              <w:rPr>
                                <w:rFonts w:ascii="Cambria Math" w:hAnsi="Cambria Math"/>
                                <w:sz w:val="20"/>
                                <w:szCs w:val="20"/>
                              </w:rPr>
                              <m:t>I</m:t>
                            </m:r>
                          </m:e>
                          <m:sub>
                            <m:r>
                              <m:rPr>
                                <m:sty m:val="bi"/>
                              </m:rPr>
                              <w:rPr>
                                <w:rFonts w:ascii="Cambria Math" w:hAnsi="Cambria Math"/>
                                <w:sz w:val="20"/>
                                <w:szCs w:val="20"/>
                              </w:rPr>
                              <m:t>sp</m:t>
                            </m:r>
                          </m:sub>
                        </m:sSub>
                        <m:r>
                          <m:rPr>
                            <m:sty m:val="bi"/>
                          </m:rPr>
                          <w:rPr>
                            <w:rFonts w:ascii="Cambria Math" w:hAnsi="Cambria Math"/>
                            <w:sz w:val="20"/>
                            <w:szCs w:val="20"/>
                          </w:rPr>
                          <m:t>r</m:t>
                        </m:r>
                      </m:e>
                      <m:sub>
                        <m:r>
                          <m:rPr>
                            <m:sty m:val="bi"/>
                          </m:rPr>
                          <w:rPr>
                            <w:rFonts w:ascii="Cambria Math" w:hAnsi="Cambria Math"/>
                            <w:sz w:val="20"/>
                            <w:szCs w:val="20"/>
                          </w:rPr>
                          <m:t>thr</m:t>
                        </m:r>
                      </m:sub>
                    </m:sSub>
                  </m:den>
                </m:f>
              </m:oMath>
            </m:oMathPara>
          </w:p>
        </w:tc>
        <w:tc>
          <w:tcPr>
            <w:tcW w:w="334" w:type="dxa"/>
            <w:vAlign w:val="center"/>
          </w:tcPr>
          <w:p w:rsidR="00664681" w:rsidRPr="000B739F" w:rsidRDefault="00664681" w:rsidP="00BB5B09">
            <w:pPr>
              <w:jc w:val="center"/>
              <w:rPr>
                <w:rFonts w:ascii="Times New Roman" w:hAnsi="Times New Roman"/>
                <w:sz w:val="20"/>
                <w:szCs w:val="20"/>
              </w:rPr>
            </w:pPr>
            <w:r w:rsidRPr="000B739F">
              <w:rPr>
                <w:rFonts w:ascii="Times New Roman" w:hAnsi="Times New Roman"/>
                <w:sz w:val="20"/>
                <w:szCs w:val="20"/>
              </w:rPr>
              <w:t>(</w:t>
            </w:r>
            <w:r w:rsidRPr="00F15E73">
              <w:rPr>
                <w:b/>
                <w:bCs/>
              </w:rPr>
              <w:fldChar w:fldCharType="begin"/>
            </w:r>
            <w:r w:rsidRPr="00F15E73">
              <w:rPr>
                <w:rFonts w:ascii="Times New Roman" w:hAnsi="Times New Roman"/>
                <w:sz w:val="20"/>
                <w:szCs w:val="20"/>
              </w:rPr>
              <w:instrText xml:space="preserve"> SEQ ( \* ARABIC </w:instrText>
            </w:r>
            <w:r w:rsidRPr="00F15E73">
              <w:rPr>
                <w:b/>
                <w:bCs/>
              </w:rPr>
              <w:fldChar w:fldCharType="separate"/>
            </w:r>
            <w:r w:rsidR="00737A90">
              <w:rPr>
                <w:rFonts w:ascii="Times New Roman" w:hAnsi="Times New Roman"/>
                <w:noProof/>
                <w:sz w:val="20"/>
                <w:szCs w:val="20"/>
              </w:rPr>
              <w:t>10</w:t>
            </w:r>
            <w:r w:rsidRPr="00F15E73">
              <w:rPr>
                <w:b/>
                <w:bCs/>
              </w:rPr>
              <w:fldChar w:fldCharType="end"/>
            </w:r>
            <w:r w:rsidRPr="000B739F">
              <w:rPr>
                <w:rFonts w:ascii="Times New Roman" w:hAnsi="Times New Roman"/>
                <w:sz w:val="20"/>
                <w:szCs w:val="20"/>
              </w:rPr>
              <w:t>)</w:t>
            </w:r>
          </w:p>
        </w:tc>
      </w:tr>
    </w:tbl>
    <w:p w:rsidR="004313CA" w:rsidRDefault="004313CA" w:rsidP="004313CA">
      <w:pPr>
        <w:tabs>
          <w:tab w:val="left" w:pos="288"/>
        </w:tabs>
      </w:pPr>
    </w:p>
    <w:p w:rsidR="004313CA" w:rsidRPr="004313CA" w:rsidRDefault="004313CA" w:rsidP="004313CA">
      <w:pPr>
        <w:tabs>
          <w:tab w:val="left" w:pos="288"/>
        </w:tabs>
      </w:pPr>
      <w:r w:rsidRPr="004313CA">
        <w:t xml:space="preserve">Where </w:t>
      </w:r>
      <m:oMath>
        <m:r>
          <w:rPr>
            <w:rFonts w:ascii="Cambria Math" w:hAnsi="Cambria Math"/>
          </w:rPr>
          <m:t>∆H</m:t>
        </m:r>
      </m:oMath>
      <w:r w:rsidRPr="004313CA">
        <w:t xml:space="preserve"> is the change in angular momentum of the vehicle, </w:t>
      </w:r>
      <m:oMath>
        <m:r>
          <w:rPr>
            <w:rFonts w:ascii="Cambria Math" w:hAnsi="Cambria Math"/>
          </w:rPr>
          <m:t>g</m:t>
        </m:r>
      </m:oMath>
      <w:r w:rsidRPr="004313CA">
        <w:t xml:space="preserve"> is the acceleration due to gravity</w:t>
      </w:r>
      <w:r w:rsidR="00B043FF">
        <w:t xml:space="preserve"> at Earth's surface (9.8</w:t>
      </w:r>
      <w:r w:rsidR="008D2B12">
        <w:t>1</w:t>
      </w:r>
      <w:r w:rsidR="00B043FF">
        <w:t xml:space="preserve"> m/s</w:t>
      </w:r>
      <w:r w:rsidR="00B043FF" w:rsidRPr="00B043FF">
        <w:rPr>
          <w:vertAlign w:val="superscript"/>
        </w:rPr>
        <w:t>2</w:t>
      </w:r>
      <w:r w:rsidR="00B043FF">
        <w:t>)</w:t>
      </w:r>
      <w:r w:rsidRPr="004313CA">
        <w:t xml:space="preserve">, </w:t>
      </w:r>
      <m:oMath>
        <m:sSub>
          <m:sSubPr>
            <m:ctrlPr>
              <w:rPr>
                <w:rFonts w:ascii="Cambria Math" w:hAnsi="Cambria Math"/>
                <w:i/>
              </w:rPr>
            </m:ctrlPr>
          </m:sSubPr>
          <m:e>
            <m:r>
              <w:rPr>
                <w:rFonts w:ascii="Cambria Math" w:hAnsi="Cambria Math"/>
              </w:rPr>
              <m:t>r</m:t>
            </m:r>
          </m:e>
          <m:sub>
            <m:r>
              <w:rPr>
                <w:rFonts w:ascii="Cambria Math" w:hAnsi="Cambria Math"/>
              </w:rPr>
              <m:t>thr</m:t>
            </m:r>
          </m:sub>
        </m:sSub>
      </m:oMath>
      <w:r w:rsidRPr="004313CA">
        <w:t xml:space="preserve"> is the thruster moment arm (assuming the same moment arm for each thruster), and </w:t>
      </w:r>
      <m:oMath>
        <m:sSub>
          <m:sSubPr>
            <m:ctrlPr>
              <w:rPr>
                <w:rFonts w:ascii="Cambria Math" w:hAnsi="Cambria Math"/>
                <w:i/>
              </w:rPr>
            </m:ctrlPr>
          </m:sSubPr>
          <m:e>
            <m:r>
              <w:rPr>
                <w:rFonts w:ascii="Cambria Math" w:hAnsi="Cambria Math"/>
              </w:rPr>
              <m:t>I</m:t>
            </m:r>
          </m:e>
          <m:sub>
            <m:r>
              <w:rPr>
                <w:rFonts w:ascii="Cambria Math" w:hAnsi="Cambria Math"/>
              </w:rPr>
              <m:t>sp</m:t>
            </m:r>
          </m:sub>
        </m:sSub>
        <m:r>
          <w:rPr>
            <w:rFonts w:ascii="Cambria Math" w:hAnsi="Cambria Math"/>
          </w:rPr>
          <m:t xml:space="preserve"> </m:t>
        </m:r>
      </m:oMath>
      <w:r w:rsidRPr="004313CA">
        <w:t xml:space="preserve">is the specific impulse of the thrusters. Assuming an </w:t>
      </w:r>
      <m:oMath>
        <m:sSub>
          <m:sSubPr>
            <m:ctrlPr>
              <w:rPr>
                <w:rFonts w:ascii="Cambria Math" w:hAnsi="Cambria Math"/>
                <w:i/>
              </w:rPr>
            </m:ctrlPr>
          </m:sSubPr>
          <m:e>
            <m:r>
              <w:rPr>
                <w:rFonts w:ascii="Cambria Math" w:hAnsi="Cambria Math"/>
              </w:rPr>
              <m:t>I</m:t>
            </m:r>
          </m:e>
          <m:sub>
            <m:r>
              <w:rPr>
                <w:rFonts w:ascii="Cambria Math" w:hAnsi="Cambria Math"/>
              </w:rPr>
              <m:t>sp</m:t>
            </m:r>
          </m:sub>
        </m:sSub>
      </m:oMath>
      <w:r w:rsidRPr="004313CA">
        <w:t xml:space="preserve"> of 230 sec and  </w:t>
      </w:r>
      <m:oMath>
        <m:sSub>
          <m:sSubPr>
            <m:ctrlPr>
              <w:rPr>
                <w:rFonts w:ascii="Cambria Math" w:hAnsi="Cambria Math"/>
                <w:i/>
              </w:rPr>
            </m:ctrlPr>
          </m:sSubPr>
          <m:e>
            <m:r>
              <w:rPr>
                <w:rFonts w:ascii="Cambria Math" w:hAnsi="Cambria Math"/>
              </w:rPr>
              <m:t>r</m:t>
            </m:r>
          </m:e>
          <m:sub>
            <m:r>
              <w:rPr>
                <w:rFonts w:ascii="Cambria Math" w:hAnsi="Cambria Math"/>
              </w:rPr>
              <m:t>thr</m:t>
            </m:r>
          </m:sub>
        </m:sSub>
      </m:oMath>
      <w:r w:rsidRPr="004313CA">
        <w:t xml:space="preserve"> of 1.75 m, the total propellant required to </w:t>
      </w:r>
      <w:r w:rsidR="0068012B">
        <w:t>negate</w:t>
      </w:r>
      <w:r w:rsidRPr="004313CA">
        <w:t xml:space="preserve"> the tipoff rates is 0.01 kg. This is well within the tank capability and will not be a driver for design.</w:t>
      </w:r>
    </w:p>
    <w:p w:rsidR="00B63738" w:rsidRDefault="00B63738" w:rsidP="00B63738">
      <w:pPr>
        <w:tabs>
          <w:tab w:val="left" w:pos="288"/>
        </w:tabs>
      </w:pPr>
    </w:p>
    <w:p w:rsidR="00B63738" w:rsidRDefault="00B63738" w:rsidP="00B63738">
      <w:pPr>
        <w:pStyle w:val="Caption"/>
        <w:jc w:val="center"/>
      </w:pPr>
      <w:r>
        <w:lastRenderedPageBreak/>
        <w:t xml:space="preserve">Table </w:t>
      </w:r>
      <w:fldSimple w:instr=" SEQ Table \* ARABIC ">
        <w:r w:rsidR="00737A90">
          <w:rPr>
            <w:noProof/>
          </w:rPr>
          <w:t>22</w:t>
        </w:r>
      </w:fldSimple>
      <w:r>
        <w:t xml:space="preserve">  Momentum values due to tip-off rates after launch vehicle separation</w:t>
      </w:r>
      <w:r w:rsidRPr="001B48FE">
        <w:t>.</w:t>
      </w:r>
    </w:p>
    <w:tbl>
      <w:tblPr>
        <w:tblW w:w="3955" w:type="dxa"/>
        <w:jc w:val="center"/>
        <w:tblLook w:val="04A0" w:firstRow="1" w:lastRow="0" w:firstColumn="1" w:lastColumn="0" w:noHBand="0" w:noVBand="1"/>
      </w:tblPr>
      <w:tblGrid>
        <w:gridCol w:w="1300"/>
        <w:gridCol w:w="2655"/>
      </w:tblGrid>
      <w:tr w:rsidR="0020188B" w:rsidRPr="00113B84" w:rsidTr="00BB5B09">
        <w:trPr>
          <w:trHeight w:val="320"/>
          <w:jc w:val="center"/>
        </w:trPr>
        <w:tc>
          <w:tcPr>
            <w:tcW w:w="1300" w:type="dxa"/>
            <w:tcBorders>
              <w:top w:val="single" w:sz="4" w:space="0" w:color="auto"/>
              <w:left w:val="single" w:sz="4" w:space="0" w:color="000000"/>
              <w:bottom w:val="single" w:sz="4" w:space="0" w:color="000000"/>
              <w:right w:val="single" w:sz="4" w:space="0" w:color="000000"/>
            </w:tcBorders>
            <w:shd w:val="clear" w:color="auto" w:fill="D9D9D9" w:themeFill="background1" w:themeFillShade="D9"/>
            <w:vAlign w:val="center"/>
            <w:hideMark/>
          </w:tcPr>
          <w:p w:rsidR="0020188B" w:rsidRPr="0020188B" w:rsidRDefault="0020188B" w:rsidP="00BB5B09">
            <w:pPr>
              <w:jc w:val="center"/>
              <w:rPr>
                <w:b/>
                <w:bCs/>
                <w:color w:val="000000"/>
              </w:rPr>
            </w:pPr>
            <w:r w:rsidRPr="0020188B">
              <w:rPr>
                <w:b/>
                <w:bCs/>
                <w:color w:val="000000"/>
              </w:rPr>
              <w:t>Axis</w:t>
            </w:r>
          </w:p>
        </w:tc>
        <w:tc>
          <w:tcPr>
            <w:tcW w:w="2655" w:type="dxa"/>
            <w:tcBorders>
              <w:top w:val="single" w:sz="4" w:space="0" w:color="auto"/>
              <w:left w:val="nil"/>
              <w:bottom w:val="single" w:sz="4" w:space="0" w:color="000000"/>
              <w:right w:val="single" w:sz="4" w:space="0" w:color="000000"/>
            </w:tcBorders>
            <w:shd w:val="clear" w:color="auto" w:fill="D9D9D9" w:themeFill="background1" w:themeFillShade="D9"/>
            <w:vAlign w:val="center"/>
            <w:hideMark/>
          </w:tcPr>
          <w:p w:rsidR="0020188B" w:rsidRPr="0020188B" w:rsidRDefault="0020188B" w:rsidP="00BB5B09">
            <w:pPr>
              <w:jc w:val="center"/>
              <w:rPr>
                <w:b/>
                <w:bCs/>
                <w:color w:val="000000"/>
              </w:rPr>
            </w:pPr>
            <w:r w:rsidRPr="0020188B">
              <w:rPr>
                <w:b/>
                <w:bCs/>
                <w:color w:val="000000"/>
              </w:rPr>
              <w:t>Momentum (</w:t>
            </w:r>
            <w:proofErr w:type="spellStart"/>
            <w:r w:rsidRPr="0020188B">
              <w:rPr>
                <w:b/>
                <w:bCs/>
                <w:color w:val="000000"/>
              </w:rPr>
              <w:t>N</w:t>
            </w:r>
            <w:r w:rsidR="0068012B">
              <w:rPr>
                <w:b/>
                <w:bCs/>
                <w:color w:val="000000"/>
              </w:rPr>
              <w:t>·</w:t>
            </w:r>
            <w:r w:rsidRPr="0020188B">
              <w:rPr>
                <w:b/>
                <w:bCs/>
                <w:color w:val="000000"/>
              </w:rPr>
              <w:t>m</w:t>
            </w:r>
            <w:r w:rsidR="0068012B">
              <w:rPr>
                <w:b/>
                <w:bCs/>
                <w:color w:val="000000"/>
              </w:rPr>
              <w:t>·</w:t>
            </w:r>
            <w:r w:rsidRPr="0020188B">
              <w:rPr>
                <w:b/>
                <w:bCs/>
                <w:color w:val="000000"/>
              </w:rPr>
              <w:t>sec</w:t>
            </w:r>
            <w:proofErr w:type="spellEnd"/>
            <w:r w:rsidRPr="0020188B">
              <w:rPr>
                <w:b/>
                <w:bCs/>
                <w:color w:val="000000"/>
              </w:rPr>
              <w:t>)</w:t>
            </w:r>
          </w:p>
        </w:tc>
      </w:tr>
      <w:tr w:rsidR="0020188B" w:rsidRPr="00113B84" w:rsidTr="00BB5B09">
        <w:trPr>
          <w:trHeight w:val="320"/>
          <w:jc w:val="center"/>
        </w:trPr>
        <w:tc>
          <w:tcPr>
            <w:tcW w:w="1300" w:type="dxa"/>
            <w:tcBorders>
              <w:top w:val="nil"/>
              <w:left w:val="single" w:sz="4" w:space="0" w:color="000000"/>
              <w:bottom w:val="single" w:sz="4" w:space="0" w:color="000000"/>
              <w:right w:val="single" w:sz="4" w:space="0" w:color="000000"/>
            </w:tcBorders>
            <w:shd w:val="clear" w:color="auto" w:fill="auto"/>
            <w:vAlign w:val="center"/>
            <w:hideMark/>
          </w:tcPr>
          <w:p w:rsidR="0020188B" w:rsidRPr="0020188B" w:rsidRDefault="0020188B" w:rsidP="00BB5B09">
            <w:pPr>
              <w:jc w:val="center"/>
              <w:rPr>
                <w:color w:val="000000"/>
              </w:rPr>
            </w:pPr>
            <w:r w:rsidRPr="0020188B">
              <w:rPr>
                <w:color w:val="000000"/>
              </w:rPr>
              <w:t>Roll</w:t>
            </w:r>
          </w:p>
        </w:tc>
        <w:tc>
          <w:tcPr>
            <w:tcW w:w="2655" w:type="dxa"/>
            <w:tcBorders>
              <w:top w:val="nil"/>
              <w:left w:val="nil"/>
              <w:bottom w:val="single" w:sz="4" w:space="0" w:color="000000"/>
              <w:right w:val="single" w:sz="4" w:space="0" w:color="000000"/>
            </w:tcBorders>
            <w:shd w:val="clear" w:color="auto" w:fill="auto"/>
            <w:vAlign w:val="center"/>
            <w:hideMark/>
          </w:tcPr>
          <w:p w:rsidR="0020188B" w:rsidRPr="0020188B" w:rsidRDefault="0020188B" w:rsidP="00BB5B09">
            <w:pPr>
              <w:jc w:val="center"/>
              <w:rPr>
                <w:color w:val="000000"/>
              </w:rPr>
            </w:pPr>
            <w:r w:rsidRPr="0020188B">
              <w:rPr>
                <w:color w:val="000000"/>
              </w:rPr>
              <w:t>3.57</w:t>
            </w:r>
          </w:p>
        </w:tc>
      </w:tr>
      <w:tr w:rsidR="0020188B" w:rsidRPr="00113B84" w:rsidTr="00BB5B09">
        <w:trPr>
          <w:trHeight w:val="320"/>
          <w:jc w:val="center"/>
        </w:trPr>
        <w:tc>
          <w:tcPr>
            <w:tcW w:w="1300" w:type="dxa"/>
            <w:tcBorders>
              <w:top w:val="nil"/>
              <w:left w:val="single" w:sz="4" w:space="0" w:color="000000"/>
              <w:bottom w:val="single" w:sz="4" w:space="0" w:color="000000"/>
              <w:right w:val="single" w:sz="4" w:space="0" w:color="000000"/>
            </w:tcBorders>
            <w:shd w:val="clear" w:color="auto" w:fill="auto"/>
            <w:vAlign w:val="center"/>
            <w:hideMark/>
          </w:tcPr>
          <w:p w:rsidR="0020188B" w:rsidRPr="0020188B" w:rsidRDefault="0020188B" w:rsidP="00BB5B09">
            <w:pPr>
              <w:jc w:val="center"/>
              <w:rPr>
                <w:color w:val="000000"/>
              </w:rPr>
            </w:pPr>
            <w:r w:rsidRPr="0020188B">
              <w:rPr>
                <w:color w:val="000000"/>
              </w:rPr>
              <w:t>Pitch</w:t>
            </w:r>
          </w:p>
        </w:tc>
        <w:tc>
          <w:tcPr>
            <w:tcW w:w="2655" w:type="dxa"/>
            <w:tcBorders>
              <w:top w:val="nil"/>
              <w:left w:val="nil"/>
              <w:bottom w:val="single" w:sz="4" w:space="0" w:color="000000"/>
              <w:right w:val="single" w:sz="4" w:space="0" w:color="000000"/>
            </w:tcBorders>
            <w:shd w:val="clear" w:color="auto" w:fill="auto"/>
            <w:vAlign w:val="center"/>
            <w:hideMark/>
          </w:tcPr>
          <w:p w:rsidR="0020188B" w:rsidRPr="0020188B" w:rsidRDefault="0020188B" w:rsidP="00BB5B09">
            <w:pPr>
              <w:jc w:val="center"/>
              <w:rPr>
                <w:color w:val="000000"/>
              </w:rPr>
            </w:pPr>
            <w:r w:rsidRPr="0020188B">
              <w:rPr>
                <w:color w:val="000000"/>
              </w:rPr>
              <w:t>6.15</w:t>
            </w:r>
          </w:p>
        </w:tc>
      </w:tr>
      <w:tr w:rsidR="0020188B" w:rsidRPr="00113B84" w:rsidTr="00BB5B09">
        <w:trPr>
          <w:trHeight w:val="320"/>
          <w:jc w:val="center"/>
        </w:trPr>
        <w:tc>
          <w:tcPr>
            <w:tcW w:w="1300" w:type="dxa"/>
            <w:tcBorders>
              <w:top w:val="nil"/>
              <w:left w:val="single" w:sz="4" w:space="0" w:color="000000"/>
              <w:bottom w:val="single" w:sz="4" w:space="0" w:color="000000"/>
              <w:right w:val="single" w:sz="4" w:space="0" w:color="000000"/>
            </w:tcBorders>
            <w:shd w:val="clear" w:color="auto" w:fill="auto"/>
            <w:vAlign w:val="center"/>
            <w:hideMark/>
          </w:tcPr>
          <w:p w:rsidR="0020188B" w:rsidRPr="0020188B" w:rsidRDefault="0020188B" w:rsidP="00BB5B09">
            <w:pPr>
              <w:jc w:val="center"/>
              <w:rPr>
                <w:color w:val="000000"/>
              </w:rPr>
            </w:pPr>
            <w:r w:rsidRPr="0020188B">
              <w:rPr>
                <w:color w:val="000000"/>
              </w:rPr>
              <w:t>Yaw</w:t>
            </w:r>
          </w:p>
        </w:tc>
        <w:tc>
          <w:tcPr>
            <w:tcW w:w="2655" w:type="dxa"/>
            <w:tcBorders>
              <w:top w:val="nil"/>
              <w:left w:val="nil"/>
              <w:bottom w:val="single" w:sz="4" w:space="0" w:color="000000"/>
              <w:right w:val="single" w:sz="4" w:space="0" w:color="000000"/>
            </w:tcBorders>
            <w:shd w:val="clear" w:color="auto" w:fill="auto"/>
            <w:vAlign w:val="center"/>
            <w:hideMark/>
          </w:tcPr>
          <w:p w:rsidR="0020188B" w:rsidRPr="0020188B" w:rsidRDefault="0020188B" w:rsidP="00BB5B09">
            <w:pPr>
              <w:jc w:val="center"/>
              <w:rPr>
                <w:color w:val="000000"/>
              </w:rPr>
            </w:pPr>
            <w:r w:rsidRPr="0020188B">
              <w:rPr>
                <w:color w:val="000000"/>
              </w:rPr>
              <w:t>6.15</w:t>
            </w:r>
          </w:p>
        </w:tc>
      </w:tr>
    </w:tbl>
    <w:p w:rsidR="00B63738" w:rsidRDefault="00B63738" w:rsidP="00B63738">
      <w:pPr>
        <w:tabs>
          <w:tab w:val="left" w:pos="288"/>
        </w:tabs>
      </w:pPr>
    </w:p>
    <w:p w:rsidR="0024420A" w:rsidRPr="0024420A" w:rsidRDefault="0068012B" w:rsidP="0024420A">
      <w:pPr>
        <w:tabs>
          <w:tab w:val="left" w:pos="288"/>
        </w:tabs>
        <w:ind w:firstLine="288"/>
      </w:pPr>
      <w:r w:rsidRPr="0068012B">
        <w:t xml:space="preserve">For structural stability, the sail needs to spin at 1 </w:t>
      </w:r>
      <w:r w:rsidR="007519F6">
        <w:t>rpm</w:t>
      </w:r>
      <w:r w:rsidRPr="0068012B">
        <w:t>. In the fully deployed configuration, the roll inertia is 60,820 kg</w:t>
      </w:r>
      <w:r>
        <w:t>·</w:t>
      </w:r>
      <w:r w:rsidRPr="0068012B">
        <w:t>m</w:t>
      </w:r>
      <w:r w:rsidRPr="0068012B">
        <w:rPr>
          <w:vertAlign w:val="superscript"/>
        </w:rPr>
        <w:t>2</w:t>
      </w:r>
      <w:r w:rsidRPr="0068012B">
        <w:t>. This leads to an angular momentum of 6369 kg</w:t>
      </w:r>
      <w:r w:rsidR="00C920F6">
        <w:t>·</w:t>
      </w:r>
      <w:r w:rsidRPr="0068012B">
        <w:t>m</w:t>
      </w:r>
      <w:r w:rsidRPr="0068012B">
        <w:rPr>
          <w:vertAlign w:val="superscript"/>
        </w:rPr>
        <w:t>2</w:t>
      </w:r>
      <w:r w:rsidRPr="0068012B">
        <w:t xml:space="preserve">/s. In order to achieve this change in angular momentum, the </w:t>
      </w:r>
      <w:r w:rsidR="00712026">
        <w:t xml:space="preserve">Spin-up Bus </w:t>
      </w:r>
      <w:r w:rsidRPr="0068012B">
        <w:t xml:space="preserve">thrusters </w:t>
      </w:r>
      <w:r w:rsidR="00712026">
        <w:t>must</w:t>
      </w:r>
      <w:r w:rsidRPr="0068012B">
        <w:t xml:space="preserve"> provide an equal impulse. Using </w:t>
      </w:r>
      <w:r w:rsidR="00132FBE">
        <w:t>Eq.</w:t>
      </w:r>
      <w:r w:rsidR="00712026">
        <w:t xml:space="preserve"> 10 </w:t>
      </w:r>
      <w:r w:rsidRPr="0068012B">
        <w:t>above, the propellant required to achieve this angular momentum is 1.61 kg.</w:t>
      </w:r>
      <w:r w:rsidR="0024420A">
        <w:t xml:space="preserve"> </w:t>
      </w:r>
      <w:r w:rsidR="0024420A" w:rsidRPr="0024420A">
        <w:t xml:space="preserve">The propellant required for attitude control during the 1 rpm spin-up phase is difficult to determine without a high-fidelity simulation. </w:t>
      </w:r>
      <w:r w:rsidR="0024420A">
        <w:t>Therefore, f</w:t>
      </w:r>
      <w:r w:rsidR="0024420A" w:rsidRPr="0024420A">
        <w:t xml:space="preserve">or this stage of the design process, a 50% margin on top of the 1.6 kg required for deployment </w:t>
      </w:r>
      <w:r w:rsidR="0024420A">
        <w:t>is</w:t>
      </w:r>
      <w:r w:rsidR="0024420A" w:rsidRPr="0024420A">
        <w:t xml:space="preserve"> added.</w:t>
      </w:r>
      <w:r w:rsidR="008D5AD8">
        <w:t xml:space="preserve"> The </w:t>
      </w:r>
      <w:r w:rsidR="008A6ABB">
        <w:t>sum of the propellants mentioned above is 2.43 kg. An additional 35% margin is added, which brings the total Spin-up bus propellant requirement to 3.28 kg</w:t>
      </w:r>
      <w:r w:rsidR="00F0598E">
        <w:t xml:space="preserve"> (see Table 23 below)</w:t>
      </w:r>
      <w:r w:rsidR="00AC3955">
        <w:t>.</w:t>
      </w:r>
    </w:p>
    <w:p w:rsidR="0068012B" w:rsidRDefault="0068012B" w:rsidP="007C2806">
      <w:pPr>
        <w:tabs>
          <w:tab w:val="left" w:pos="288"/>
        </w:tabs>
      </w:pPr>
    </w:p>
    <w:p w:rsidR="007C2806" w:rsidRDefault="007C2806" w:rsidP="007C2806">
      <w:pPr>
        <w:pStyle w:val="Caption"/>
        <w:jc w:val="center"/>
      </w:pPr>
      <w:r>
        <w:t xml:space="preserve">Table </w:t>
      </w:r>
      <w:fldSimple w:instr=" SEQ Table \* ARABIC ">
        <w:r w:rsidR="00737A90">
          <w:rPr>
            <w:noProof/>
          </w:rPr>
          <w:t>23</w:t>
        </w:r>
      </w:fldSimple>
      <w:r>
        <w:t xml:space="preserve">  Spin-up Bus propellant requirements</w:t>
      </w:r>
      <w:r w:rsidRPr="001B48FE">
        <w:t>.</w:t>
      </w:r>
    </w:p>
    <w:tbl>
      <w:tblPr>
        <w:tblW w:w="5716" w:type="dxa"/>
        <w:jc w:val="center"/>
        <w:tblLook w:val="04A0" w:firstRow="1" w:lastRow="0" w:firstColumn="1" w:lastColumn="0" w:noHBand="0" w:noVBand="1"/>
      </w:tblPr>
      <w:tblGrid>
        <w:gridCol w:w="3252"/>
        <w:gridCol w:w="2464"/>
      </w:tblGrid>
      <w:tr w:rsidR="007C2806" w:rsidRPr="00113B84" w:rsidTr="007C2806">
        <w:trPr>
          <w:trHeight w:val="316"/>
          <w:jc w:val="center"/>
        </w:trPr>
        <w:tc>
          <w:tcPr>
            <w:tcW w:w="325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7C2806" w:rsidRPr="007C2806" w:rsidRDefault="007C2806" w:rsidP="007C2806">
            <w:pPr>
              <w:jc w:val="center"/>
              <w:rPr>
                <w:b/>
                <w:bCs/>
                <w:color w:val="000000"/>
              </w:rPr>
            </w:pPr>
            <w:r w:rsidRPr="007C2806">
              <w:rPr>
                <w:b/>
                <w:bCs/>
                <w:color w:val="000000"/>
              </w:rPr>
              <w:t>Action</w:t>
            </w:r>
          </w:p>
        </w:tc>
        <w:tc>
          <w:tcPr>
            <w:tcW w:w="246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7C2806" w:rsidRPr="007C2806" w:rsidRDefault="007C2806" w:rsidP="007C2806">
            <w:pPr>
              <w:jc w:val="center"/>
              <w:rPr>
                <w:b/>
                <w:bCs/>
                <w:color w:val="000000"/>
              </w:rPr>
            </w:pPr>
            <w:r w:rsidRPr="007C2806">
              <w:rPr>
                <w:b/>
                <w:bCs/>
                <w:color w:val="000000"/>
              </w:rPr>
              <w:t>Prop Mass (kg)</w:t>
            </w:r>
          </w:p>
        </w:tc>
      </w:tr>
      <w:tr w:rsidR="007C2806" w:rsidRPr="00113B84" w:rsidTr="007C2806">
        <w:trPr>
          <w:trHeight w:val="316"/>
          <w:jc w:val="center"/>
        </w:trPr>
        <w:tc>
          <w:tcPr>
            <w:tcW w:w="3252" w:type="dxa"/>
            <w:tcBorders>
              <w:top w:val="nil"/>
              <w:left w:val="single" w:sz="4" w:space="0" w:color="auto"/>
              <w:bottom w:val="single" w:sz="4" w:space="0" w:color="auto"/>
              <w:right w:val="single" w:sz="4" w:space="0" w:color="auto"/>
            </w:tcBorders>
            <w:shd w:val="clear" w:color="auto" w:fill="auto"/>
            <w:noWrap/>
            <w:vAlign w:val="center"/>
            <w:hideMark/>
          </w:tcPr>
          <w:p w:rsidR="007C2806" w:rsidRPr="007C2806" w:rsidRDefault="007C2806" w:rsidP="007C2806">
            <w:pPr>
              <w:jc w:val="center"/>
              <w:rPr>
                <w:color w:val="000000"/>
              </w:rPr>
            </w:pPr>
            <w:r w:rsidRPr="007C2806">
              <w:rPr>
                <w:color w:val="000000"/>
              </w:rPr>
              <w:t>Damp Tip-Off Rates</w:t>
            </w:r>
          </w:p>
        </w:tc>
        <w:tc>
          <w:tcPr>
            <w:tcW w:w="2464" w:type="dxa"/>
            <w:tcBorders>
              <w:top w:val="nil"/>
              <w:left w:val="nil"/>
              <w:bottom w:val="single" w:sz="4" w:space="0" w:color="auto"/>
              <w:right w:val="single" w:sz="4" w:space="0" w:color="auto"/>
            </w:tcBorders>
            <w:shd w:val="clear" w:color="auto" w:fill="auto"/>
            <w:noWrap/>
            <w:vAlign w:val="center"/>
            <w:hideMark/>
          </w:tcPr>
          <w:p w:rsidR="007C2806" w:rsidRPr="007C2806" w:rsidRDefault="007C2806" w:rsidP="007C2806">
            <w:pPr>
              <w:jc w:val="center"/>
              <w:rPr>
                <w:color w:val="000000"/>
              </w:rPr>
            </w:pPr>
            <w:r w:rsidRPr="007C2806">
              <w:rPr>
                <w:color w:val="000000"/>
              </w:rPr>
              <w:t>0.01</w:t>
            </w:r>
          </w:p>
        </w:tc>
      </w:tr>
      <w:tr w:rsidR="007C2806" w:rsidRPr="00113B84" w:rsidTr="007C2806">
        <w:trPr>
          <w:trHeight w:val="316"/>
          <w:jc w:val="center"/>
        </w:trPr>
        <w:tc>
          <w:tcPr>
            <w:tcW w:w="3252" w:type="dxa"/>
            <w:tcBorders>
              <w:top w:val="nil"/>
              <w:left w:val="single" w:sz="4" w:space="0" w:color="auto"/>
              <w:bottom w:val="single" w:sz="4" w:space="0" w:color="auto"/>
              <w:right w:val="single" w:sz="4" w:space="0" w:color="auto"/>
            </w:tcBorders>
            <w:shd w:val="clear" w:color="auto" w:fill="auto"/>
            <w:noWrap/>
            <w:vAlign w:val="center"/>
            <w:hideMark/>
          </w:tcPr>
          <w:p w:rsidR="007C2806" w:rsidRPr="007C2806" w:rsidRDefault="007C2806" w:rsidP="007C2806">
            <w:pPr>
              <w:jc w:val="center"/>
              <w:rPr>
                <w:color w:val="000000"/>
              </w:rPr>
            </w:pPr>
            <w:r w:rsidRPr="007C2806">
              <w:rPr>
                <w:color w:val="000000"/>
              </w:rPr>
              <w:t>Spin Bus/Deploy Sail</w:t>
            </w:r>
          </w:p>
        </w:tc>
        <w:tc>
          <w:tcPr>
            <w:tcW w:w="2464" w:type="dxa"/>
            <w:tcBorders>
              <w:top w:val="nil"/>
              <w:left w:val="nil"/>
              <w:bottom w:val="single" w:sz="4" w:space="0" w:color="auto"/>
              <w:right w:val="single" w:sz="4" w:space="0" w:color="auto"/>
            </w:tcBorders>
            <w:shd w:val="clear" w:color="auto" w:fill="auto"/>
            <w:noWrap/>
            <w:vAlign w:val="center"/>
            <w:hideMark/>
          </w:tcPr>
          <w:p w:rsidR="007C2806" w:rsidRPr="007C2806" w:rsidRDefault="007C2806" w:rsidP="007C2806">
            <w:pPr>
              <w:jc w:val="center"/>
              <w:rPr>
                <w:color w:val="000000"/>
              </w:rPr>
            </w:pPr>
            <w:r w:rsidRPr="007C2806">
              <w:rPr>
                <w:color w:val="000000"/>
              </w:rPr>
              <w:t>1.61</w:t>
            </w:r>
          </w:p>
        </w:tc>
      </w:tr>
      <w:tr w:rsidR="007C2806" w:rsidRPr="00113B84" w:rsidTr="007C2806">
        <w:trPr>
          <w:trHeight w:val="316"/>
          <w:jc w:val="center"/>
        </w:trPr>
        <w:tc>
          <w:tcPr>
            <w:tcW w:w="3252" w:type="dxa"/>
            <w:tcBorders>
              <w:top w:val="nil"/>
              <w:left w:val="single" w:sz="4" w:space="0" w:color="auto"/>
              <w:bottom w:val="single" w:sz="12" w:space="0" w:color="auto"/>
              <w:right w:val="single" w:sz="4" w:space="0" w:color="auto"/>
            </w:tcBorders>
            <w:shd w:val="clear" w:color="auto" w:fill="auto"/>
            <w:noWrap/>
            <w:vAlign w:val="center"/>
            <w:hideMark/>
          </w:tcPr>
          <w:p w:rsidR="007C2806" w:rsidRPr="007C2806" w:rsidRDefault="007C2806" w:rsidP="007C2806">
            <w:pPr>
              <w:jc w:val="center"/>
              <w:rPr>
                <w:color w:val="000000"/>
              </w:rPr>
            </w:pPr>
            <w:r w:rsidRPr="007C2806">
              <w:rPr>
                <w:color w:val="000000"/>
              </w:rPr>
              <w:t>Attitude Control</w:t>
            </w:r>
          </w:p>
        </w:tc>
        <w:tc>
          <w:tcPr>
            <w:tcW w:w="2464" w:type="dxa"/>
            <w:tcBorders>
              <w:top w:val="nil"/>
              <w:left w:val="nil"/>
              <w:bottom w:val="single" w:sz="12" w:space="0" w:color="auto"/>
              <w:right w:val="single" w:sz="4" w:space="0" w:color="auto"/>
            </w:tcBorders>
            <w:shd w:val="clear" w:color="auto" w:fill="auto"/>
            <w:noWrap/>
            <w:vAlign w:val="center"/>
            <w:hideMark/>
          </w:tcPr>
          <w:p w:rsidR="007C2806" w:rsidRPr="007C2806" w:rsidRDefault="007C2806" w:rsidP="007C2806">
            <w:pPr>
              <w:jc w:val="center"/>
              <w:rPr>
                <w:color w:val="000000"/>
              </w:rPr>
            </w:pPr>
            <w:r w:rsidRPr="007C2806">
              <w:rPr>
                <w:color w:val="000000"/>
              </w:rPr>
              <w:t>0.81</w:t>
            </w:r>
          </w:p>
        </w:tc>
      </w:tr>
      <w:tr w:rsidR="007C2806" w:rsidRPr="00113B84" w:rsidTr="007C2806">
        <w:trPr>
          <w:trHeight w:val="316"/>
          <w:jc w:val="center"/>
        </w:trPr>
        <w:tc>
          <w:tcPr>
            <w:tcW w:w="3252" w:type="dxa"/>
            <w:tcBorders>
              <w:top w:val="single" w:sz="12" w:space="0" w:color="auto"/>
              <w:left w:val="single" w:sz="4" w:space="0" w:color="auto"/>
              <w:bottom w:val="single" w:sz="4" w:space="0" w:color="auto"/>
              <w:right w:val="single" w:sz="4" w:space="0" w:color="auto"/>
            </w:tcBorders>
            <w:shd w:val="clear" w:color="auto" w:fill="auto"/>
            <w:noWrap/>
            <w:vAlign w:val="center"/>
          </w:tcPr>
          <w:p w:rsidR="007C2806" w:rsidRPr="007C2806" w:rsidRDefault="007C2806" w:rsidP="007C2806">
            <w:pPr>
              <w:jc w:val="center"/>
              <w:rPr>
                <w:color w:val="000000"/>
              </w:rPr>
            </w:pPr>
            <w:r>
              <w:rPr>
                <w:color w:val="000000"/>
              </w:rPr>
              <w:t>Spin-up Bus Propellant Requirement</w:t>
            </w:r>
          </w:p>
        </w:tc>
        <w:tc>
          <w:tcPr>
            <w:tcW w:w="2464" w:type="dxa"/>
            <w:tcBorders>
              <w:top w:val="single" w:sz="12" w:space="0" w:color="auto"/>
              <w:left w:val="nil"/>
              <w:bottom w:val="single" w:sz="4" w:space="0" w:color="auto"/>
              <w:right w:val="single" w:sz="4" w:space="0" w:color="auto"/>
            </w:tcBorders>
            <w:shd w:val="clear" w:color="auto" w:fill="auto"/>
            <w:noWrap/>
            <w:vAlign w:val="center"/>
          </w:tcPr>
          <w:p w:rsidR="007C2806" w:rsidRPr="007C2806" w:rsidRDefault="007C2806" w:rsidP="007C2806">
            <w:pPr>
              <w:jc w:val="center"/>
              <w:rPr>
                <w:color w:val="000000"/>
              </w:rPr>
            </w:pPr>
            <w:r>
              <w:rPr>
                <w:color w:val="000000"/>
              </w:rPr>
              <w:t>2.43</w:t>
            </w:r>
          </w:p>
        </w:tc>
      </w:tr>
      <w:tr w:rsidR="007C2806" w:rsidRPr="00113B84" w:rsidTr="007C2806">
        <w:trPr>
          <w:trHeight w:val="316"/>
          <w:jc w:val="center"/>
        </w:trPr>
        <w:tc>
          <w:tcPr>
            <w:tcW w:w="3252" w:type="dxa"/>
            <w:tcBorders>
              <w:top w:val="nil"/>
              <w:left w:val="single" w:sz="4" w:space="0" w:color="auto"/>
              <w:bottom w:val="single" w:sz="4" w:space="0" w:color="auto"/>
              <w:right w:val="single" w:sz="4" w:space="0" w:color="auto"/>
            </w:tcBorders>
            <w:shd w:val="clear" w:color="auto" w:fill="auto"/>
            <w:noWrap/>
            <w:vAlign w:val="center"/>
          </w:tcPr>
          <w:p w:rsidR="007C2806" w:rsidRPr="007C2806" w:rsidRDefault="007C2806" w:rsidP="007C2806">
            <w:pPr>
              <w:jc w:val="center"/>
              <w:rPr>
                <w:color w:val="000000"/>
              </w:rPr>
            </w:pPr>
            <w:r w:rsidRPr="007C2806">
              <w:rPr>
                <w:color w:val="000000"/>
              </w:rPr>
              <w:t>35% Margin</w:t>
            </w:r>
          </w:p>
        </w:tc>
        <w:tc>
          <w:tcPr>
            <w:tcW w:w="2464" w:type="dxa"/>
            <w:tcBorders>
              <w:top w:val="nil"/>
              <w:left w:val="nil"/>
              <w:bottom w:val="single" w:sz="4" w:space="0" w:color="auto"/>
              <w:right w:val="single" w:sz="4" w:space="0" w:color="auto"/>
            </w:tcBorders>
            <w:shd w:val="clear" w:color="auto" w:fill="auto"/>
            <w:noWrap/>
            <w:vAlign w:val="center"/>
          </w:tcPr>
          <w:p w:rsidR="007C2806" w:rsidRPr="007C2806" w:rsidRDefault="007C2806" w:rsidP="007C2806">
            <w:pPr>
              <w:jc w:val="center"/>
              <w:rPr>
                <w:color w:val="000000"/>
              </w:rPr>
            </w:pPr>
            <w:r w:rsidRPr="007C2806">
              <w:rPr>
                <w:color w:val="000000"/>
              </w:rPr>
              <w:t>0.85</w:t>
            </w:r>
          </w:p>
        </w:tc>
      </w:tr>
      <w:tr w:rsidR="007C2806" w:rsidRPr="00113B84" w:rsidTr="007C2806">
        <w:trPr>
          <w:trHeight w:val="316"/>
          <w:jc w:val="center"/>
        </w:trPr>
        <w:tc>
          <w:tcPr>
            <w:tcW w:w="3252" w:type="dxa"/>
            <w:tcBorders>
              <w:top w:val="nil"/>
              <w:left w:val="single" w:sz="4" w:space="0" w:color="auto"/>
              <w:bottom w:val="single" w:sz="4" w:space="0" w:color="auto"/>
              <w:right w:val="single" w:sz="4" w:space="0" w:color="auto"/>
            </w:tcBorders>
            <w:shd w:val="clear" w:color="auto" w:fill="auto"/>
            <w:noWrap/>
            <w:vAlign w:val="center"/>
            <w:hideMark/>
          </w:tcPr>
          <w:p w:rsidR="007C2806" w:rsidRPr="007C2806" w:rsidRDefault="007C2806" w:rsidP="007C2806">
            <w:pPr>
              <w:jc w:val="center"/>
              <w:rPr>
                <w:b/>
                <w:bCs/>
                <w:color w:val="000000"/>
              </w:rPr>
            </w:pPr>
            <w:r w:rsidRPr="007C2806">
              <w:rPr>
                <w:b/>
                <w:bCs/>
                <w:color w:val="000000"/>
              </w:rPr>
              <w:t>Total</w:t>
            </w:r>
            <w:r w:rsidR="008D5AD8">
              <w:rPr>
                <w:b/>
                <w:bCs/>
                <w:color w:val="000000"/>
              </w:rPr>
              <w:t xml:space="preserve"> Propellant Requirement</w:t>
            </w:r>
          </w:p>
        </w:tc>
        <w:tc>
          <w:tcPr>
            <w:tcW w:w="2464" w:type="dxa"/>
            <w:tcBorders>
              <w:top w:val="nil"/>
              <w:left w:val="nil"/>
              <w:bottom w:val="single" w:sz="4" w:space="0" w:color="auto"/>
              <w:right w:val="single" w:sz="4" w:space="0" w:color="auto"/>
            </w:tcBorders>
            <w:shd w:val="clear" w:color="auto" w:fill="auto"/>
            <w:noWrap/>
            <w:vAlign w:val="center"/>
            <w:hideMark/>
          </w:tcPr>
          <w:p w:rsidR="007C2806" w:rsidRPr="007C2806" w:rsidRDefault="007C2806" w:rsidP="007C2806">
            <w:pPr>
              <w:jc w:val="center"/>
              <w:rPr>
                <w:b/>
                <w:bCs/>
                <w:color w:val="000000"/>
              </w:rPr>
            </w:pPr>
            <w:r w:rsidRPr="007C2806">
              <w:rPr>
                <w:b/>
                <w:bCs/>
                <w:color w:val="000000"/>
              </w:rPr>
              <w:t>3.28</w:t>
            </w:r>
          </w:p>
        </w:tc>
      </w:tr>
    </w:tbl>
    <w:p w:rsidR="007C2806" w:rsidRPr="0068012B" w:rsidRDefault="007C2806" w:rsidP="007C2806">
      <w:pPr>
        <w:tabs>
          <w:tab w:val="left" w:pos="288"/>
        </w:tabs>
      </w:pPr>
    </w:p>
    <w:p w:rsidR="002A00F4" w:rsidRDefault="002379A9" w:rsidP="00F565BA">
      <w:pPr>
        <w:tabs>
          <w:tab w:val="left" w:pos="288"/>
        </w:tabs>
        <w:ind w:firstLine="288"/>
      </w:pPr>
      <w:r>
        <w:t>High TRL and low mass</w:t>
      </w:r>
      <w:r w:rsidR="004B5EE2">
        <w:t xml:space="preserve"> GN&amp;C</w:t>
      </w:r>
      <w:r>
        <w:t xml:space="preserve"> components are chosen for the SPI Bus and Spin-up Bus. </w:t>
      </w:r>
      <w:r w:rsidR="0054238C">
        <w:t>The</w:t>
      </w:r>
      <w:r w:rsidR="004B5EE2">
        <w:t xml:space="preserve"> selected components and masses are summarized in Tables 24 and 25.</w:t>
      </w:r>
    </w:p>
    <w:p w:rsidR="004B5EE2" w:rsidRDefault="004B5EE2" w:rsidP="004B5EE2">
      <w:pPr>
        <w:tabs>
          <w:tab w:val="left" w:pos="288"/>
        </w:tabs>
      </w:pPr>
    </w:p>
    <w:p w:rsidR="004B5EE2" w:rsidRDefault="004B5EE2" w:rsidP="004B5EE2">
      <w:pPr>
        <w:pStyle w:val="Caption"/>
        <w:jc w:val="center"/>
      </w:pPr>
      <w:r>
        <w:t xml:space="preserve">Table </w:t>
      </w:r>
      <w:fldSimple w:instr=" SEQ Table \* ARABIC ">
        <w:r w:rsidR="00737A90">
          <w:rPr>
            <w:noProof/>
          </w:rPr>
          <w:t>24</w:t>
        </w:r>
      </w:fldSimple>
      <w:r>
        <w:t xml:space="preserve">  Mass summaries for SPI Bus </w:t>
      </w:r>
      <w:r w:rsidR="00D91718">
        <w:t>GN&amp;C</w:t>
      </w:r>
      <w:r w:rsidRPr="001B48FE">
        <w:t>.</w:t>
      </w:r>
    </w:p>
    <w:tbl>
      <w:tblPr>
        <w:tblW w:w="9226" w:type="dxa"/>
        <w:jc w:val="center"/>
        <w:tblLook w:val="04A0" w:firstRow="1" w:lastRow="0" w:firstColumn="1" w:lastColumn="0" w:noHBand="0" w:noVBand="1"/>
      </w:tblPr>
      <w:tblGrid>
        <w:gridCol w:w="584"/>
        <w:gridCol w:w="904"/>
        <w:gridCol w:w="1150"/>
        <w:gridCol w:w="1795"/>
        <w:gridCol w:w="539"/>
        <w:gridCol w:w="936"/>
        <w:gridCol w:w="870"/>
        <w:gridCol w:w="705"/>
        <w:gridCol w:w="705"/>
        <w:gridCol w:w="1038"/>
      </w:tblGrid>
      <w:tr w:rsidR="004B5EE2" w:rsidRPr="00F15842" w:rsidTr="00820F73">
        <w:trPr>
          <w:trHeight w:val="789"/>
          <w:jc w:val="center"/>
        </w:trPr>
        <w:tc>
          <w:tcPr>
            <w:tcW w:w="4433" w:type="dxa"/>
            <w:gridSpan w:val="4"/>
            <w:tcBorders>
              <w:top w:val="single" w:sz="12" w:space="0" w:color="auto"/>
              <w:left w:val="single" w:sz="12" w:space="0" w:color="auto"/>
              <w:bottom w:val="single" w:sz="12" w:space="0" w:color="auto"/>
              <w:right w:val="single" w:sz="12" w:space="0" w:color="auto"/>
            </w:tcBorders>
            <w:shd w:val="clear" w:color="auto" w:fill="D9D9D9" w:themeFill="background1" w:themeFillShade="D9"/>
            <w:noWrap/>
            <w:vAlign w:val="center"/>
            <w:hideMark/>
          </w:tcPr>
          <w:p w:rsidR="004B5EE2" w:rsidRPr="006B1E73" w:rsidRDefault="004B5EE2" w:rsidP="00BB5B09">
            <w:pPr>
              <w:jc w:val="left"/>
              <w:rPr>
                <w:b/>
                <w:bCs/>
                <w:color w:val="000000"/>
              </w:rPr>
            </w:pPr>
            <w:r w:rsidRPr="006B1E73">
              <w:rPr>
                <w:b/>
                <w:bCs/>
                <w:color w:val="000000"/>
              </w:rPr>
              <w:t>Subsystem</w:t>
            </w:r>
          </w:p>
        </w:tc>
        <w:tc>
          <w:tcPr>
            <w:tcW w:w="53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4B5EE2" w:rsidRPr="006B1E73" w:rsidRDefault="004B5EE2" w:rsidP="00BB5B09">
            <w:pPr>
              <w:jc w:val="center"/>
              <w:rPr>
                <w:b/>
                <w:bCs/>
                <w:color w:val="000000"/>
              </w:rPr>
            </w:pPr>
            <w:r w:rsidRPr="006B1E73">
              <w:rPr>
                <w:b/>
                <w:bCs/>
                <w:color w:val="000000"/>
              </w:rPr>
              <w:t>Qty</w:t>
            </w:r>
          </w:p>
        </w:tc>
        <w:tc>
          <w:tcPr>
            <w:tcW w:w="936"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4B5EE2" w:rsidRPr="006B1E73" w:rsidRDefault="004B5EE2" w:rsidP="00BB5B09">
            <w:pPr>
              <w:jc w:val="center"/>
              <w:rPr>
                <w:b/>
                <w:bCs/>
                <w:color w:val="000000"/>
              </w:rPr>
            </w:pPr>
            <w:r w:rsidRPr="006B1E73">
              <w:rPr>
                <w:b/>
                <w:bCs/>
                <w:color w:val="000000"/>
              </w:rPr>
              <w:t xml:space="preserve">Unit </w:t>
            </w:r>
          </w:p>
          <w:p w:rsidR="004B5EE2" w:rsidRPr="006B1E73" w:rsidRDefault="004B5EE2" w:rsidP="00BB5B09">
            <w:pPr>
              <w:jc w:val="center"/>
              <w:rPr>
                <w:b/>
                <w:bCs/>
                <w:color w:val="000000"/>
              </w:rPr>
            </w:pPr>
            <w:r w:rsidRPr="006B1E73">
              <w:rPr>
                <w:b/>
                <w:bCs/>
                <w:color w:val="000000"/>
              </w:rPr>
              <w:t>Mass</w:t>
            </w:r>
          </w:p>
          <w:p w:rsidR="004B5EE2" w:rsidRPr="006B1E73" w:rsidRDefault="004B5EE2" w:rsidP="00BB5B09">
            <w:pPr>
              <w:jc w:val="center"/>
              <w:rPr>
                <w:b/>
                <w:bCs/>
                <w:color w:val="000000"/>
              </w:rPr>
            </w:pPr>
            <w:r w:rsidRPr="006B1E73">
              <w:rPr>
                <w:color w:val="000000"/>
              </w:rPr>
              <w:t>(kg)</w:t>
            </w:r>
          </w:p>
        </w:tc>
        <w:tc>
          <w:tcPr>
            <w:tcW w:w="870"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4B5EE2" w:rsidRPr="006B1E73" w:rsidRDefault="004B5EE2" w:rsidP="00BB5B09">
            <w:pPr>
              <w:jc w:val="center"/>
              <w:rPr>
                <w:b/>
                <w:bCs/>
                <w:color w:val="000000"/>
              </w:rPr>
            </w:pPr>
            <w:r w:rsidRPr="006B1E73">
              <w:rPr>
                <w:b/>
                <w:bCs/>
                <w:color w:val="000000"/>
              </w:rPr>
              <w:t xml:space="preserve">Basic </w:t>
            </w:r>
          </w:p>
          <w:p w:rsidR="004B5EE2" w:rsidRPr="006B1E73" w:rsidRDefault="004B5EE2" w:rsidP="00BB5B09">
            <w:pPr>
              <w:jc w:val="center"/>
              <w:rPr>
                <w:b/>
                <w:bCs/>
                <w:color w:val="000000"/>
              </w:rPr>
            </w:pPr>
            <w:r w:rsidRPr="006B1E73">
              <w:rPr>
                <w:b/>
                <w:bCs/>
                <w:color w:val="000000"/>
              </w:rPr>
              <w:t xml:space="preserve">Mass </w:t>
            </w:r>
          </w:p>
          <w:p w:rsidR="004B5EE2" w:rsidRPr="006B1E73" w:rsidRDefault="004B5EE2" w:rsidP="00BB5B09">
            <w:pPr>
              <w:jc w:val="center"/>
              <w:rPr>
                <w:b/>
                <w:bCs/>
                <w:color w:val="000000"/>
              </w:rPr>
            </w:pPr>
            <w:r w:rsidRPr="006B1E73">
              <w:rPr>
                <w:color w:val="000000"/>
              </w:rPr>
              <w:t>(kg)</w:t>
            </w:r>
          </w:p>
        </w:tc>
        <w:tc>
          <w:tcPr>
            <w:tcW w:w="705"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4B5EE2" w:rsidRPr="006B1E73" w:rsidRDefault="004B5EE2" w:rsidP="00BB5B09">
            <w:pPr>
              <w:jc w:val="center"/>
              <w:rPr>
                <w:b/>
                <w:bCs/>
                <w:color w:val="000000"/>
              </w:rPr>
            </w:pPr>
            <w:r w:rsidRPr="006B1E73">
              <w:rPr>
                <w:b/>
                <w:bCs/>
                <w:color w:val="000000"/>
              </w:rPr>
              <w:t xml:space="preserve">MGA </w:t>
            </w:r>
          </w:p>
          <w:p w:rsidR="004B5EE2" w:rsidRPr="006B1E73" w:rsidRDefault="004B5EE2" w:rsidP="00BB5B09">
            <w:pPr>
              <w:jc w:val="center"/>
              <w:rPr>
                <w:b/>
                <w:bCs/>
                <w:color w:val="000000"/>
              </w:rPr>
            </w:pPr>
            <w:r w:rsidRPr="006B1E73">
              <w:rPr>
                <w:color w:val="000000"/>
              </w:rPr>
              <w:t>(%)</w:t>
            </w:r>
          </w:p>
        </w:tc>
        <w:tc>
          <w:tcPr>
            <w:tcW w:w="705"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4B5EE2" w:rsidRPr="006B1E73" w:rsidRDefault="004B5EE2" w:rsidP="00BB5B09">
            <w:pPr>
              <w:jc w:val="center"/>
              <w:rPr>
                <w:b/>
                <w:bCs/>
                <w:color w:val="000000"/>
              </w:rPr>
            </w:pPr>
            <w:r w:rsidRPr="006B1E73">
              <w:rPr>
                <w:b/>
                <w:bCs/>
                <w:color w:val="000000"/>
              </w:rPr>
              <w:t xml:space="preserve">MGA </w:t>
            </w:r>
          </w:p>
          <w:p w:rsidR="004B5EE2" w:rsidRPr="006B1E73" w:rsidRDefault="004B5EE2" w:rsidP="00BB5B09">
            <w:pPr>
              <w:jc w:val="center"/>
              <w:rPr>
                <w:b/>
                <w:bCs/>
                <w:color w:val="000000"/>
              </w:rPr>
            </w:pPr>
            <w:r w:rsidRPr="006B1E73">
              <w:rPr>
                <w:color w:val="000000"/>
              </w:rPr>
              <w:t>(kg)</w:t>
            </w:r>
          </w:p>
        </w:tc>
        <w:tc>
          <w:tcPr>
            <w:tcW w:w="1038"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4B5EE2" w:rsidRPr="006B1E73" w:rsidRDefault="004B5EE2" w:rsidP="00BB5B09">
            <w:pPr>
              <w:jc w:val="center"/>
              <w:rPr>
                <w:b/>
                <w:bCs/>
                <w:color w:val="000000"/>
              </w:rPr>
            </w:pPr>
            <w:r w:rsidRPr="006B1E73">
              <w:rPr>
                <w:b/>
                <w:bCs/>
                <w:color w:val="000000"/>
              </w:rPr>
              <w:t xml:space="preserve">Predicted </w:t>
            </w:r>
          </w:p>
          <w:p w:rsidR="004B5EE2" w:rsidRPr="006B1E73" w:rsidRDefault="004B5EE2" w:rsidP="00BB5B09">
            <w:pPr>
              <w:jc w:val="center"/>
              <w:rPr>
                <w:b/>
                <w:bCs/>
                <w:color w:val="000000"/>
              </w:rPr>
            </w:pPr>
            <w:r w:rsidRPr="006B1E73">
              <w:rPr>
                <w:b/>
                <w:bCs/>
                <w:color w:val="000000"/>
              </w:rPr>
              <w:t>Mass</w:t>
            </w:r>
          </w:p>
          <w:p w:rsidR="004B5EE2" w:rsidRPr="006B1E73" w:rsidRDefault="004B5EE2" w:rsidP="00BB5B09">
            <w:pPr>
              <w:jc w:val="center"/>
              <w:rPr>
                <w:color w:val="000000"/>
              </w:rPr>
            </w:pPr>
            <w:r w:rsidRPr="006B1E73">
              <w:rPr>
                <w:color w:val="000000"/>
              </w:rPr>
              <w:t>(kg)</w:t>
            </w:r>
          </w:p>
        </w:tc>
      </w:tr>
      <w:tr w:rsidR="004B5EE2" w:rsidRPr="00F15842" w:rsidTr="00820F73">
        <w:trPr>
          <w:trHeight w:val="287"/>
          <w:jc w:val="center"/>
        </w:trPr>
        <w:tc>
          <w:tcPr>
            <w:tcW w:w="584" w:type="dxa"/>
            <w:tcBorders>
              <w:top w:val="single" w:sz="12" w:space="0" w:color="auto"/>
              <w:left w:val="single" w:sz="4" w:space="0" w:color="auto"/>
              <w:bottom w:val="single" w:sz="4" w:space="0" w:color="auto"/>
              <w:right w:val="nil"/>
            </w:tcBorders>
            <w:shd w:val="clear" w:color="auto" w:fill="DEEAF6" w:themeFill="accent1" w:themeFillTint="33"/>
            <w:noWrap/>
            <w:vAlign w:val="center"/>
            <w:hideMark/>
          </w:tcPr>
          <w:p w:rsidR="004B5EE2" w:rsidRPr="00F15842" w:rsidRDefault="00574096" w:rsidP="00BB5B09">
            <w:pPr>
              <w:jc w:val="right"/>
              <w:rPr>
                <w:b/>
                <w:bCs/>
                <w:color w:val="000000"/>
              </w:rPr>
            </w:pPr>
            <w:r>
              <w:rPr>
                <w:b/>
                <w:bCs/>
                <w:color w:val="000000"/>
              </w:rPr>
              <w:t>5</w:t>
            </w:r>
            <w:r w:rsidR="004B5EE2" w:rsidRPr="00F15842">
              <w:rPr>
                <w:b/>
                <w:bCs/>
                <w:color w:val="000000"/>
              </w:rPr>
              <w:t>.0</w:t>
            </w:r>
          </w:p>
        </w:tc>
        <w:tc>
          <w:tcPr>
            <w:tcW w:w="2054" w:type="dxa"/>
            <w:gridSpan w:val="2"/>
            <w:tcBorders>
              <w:top w:val="single" w:sz="12" w:space="0" w:color="auto"/>
              <w:left w:val="nil"/>
              <w:bottom w:val="single" w:sz="4" w:space="0" w:color="auto"/>
              <w:right w:val="nil"/>
            </w:tcBorders>
            <w:shd w:val="clear" w:color="auto" w:fill="DEEAF6" w:themeFill="accent1" w:themeFillTint="33"/>
            <w:noWrap/>
            <w:vAlign w:val="center"/>
            <w:hideMark/>
          </w:tcPr>
          <w:p w:rsidR="004B5EE2" w:rsidRPr="00F15842" w:rsidRDefault="00574096" w:rsidP="00BB5B09">
            <w:pPr>
              <w:jc w:val="left"/>
              <w:rPr>
                <w:b/>
                <w:bCs/>
                <w:color w:val="000000"/>
              </w:rPr>
            </w:pPr>
            <w:r>
              <w:rPr>
                <w:b/>
                <w:bCs/>
                <w:color w:val="000000"/>
              </w:rPr>
              <w:t>GN&amp;C</w:t>
            </w:r>
            <w:r w:rsidR="004B5EE2" w:rsidRPr="00F15842">
              <w:rPr>
                <w:b/>
                <w:bCs/>
                <w:color w:val="000000"/>
              </w:rPr>
              <w:t xml:space="preserve"> </w:t>
            </w:r>
          </w:p>
        </w:tc>
        <w:tc>
          <w:tcPr>
            <w:tcW w:w="1795" w:type="dxa"/>
            <w:tcBorders>
              <w:top w:val="single" w:sz="12" w:space="0" w:color="auto"/>
              <w:left w:val="nil"/>
              <w:bottom w:val="single" w:sz="4" w:space="0" w:color="auto"/>
              <w:right w:val="nil"/>
            </w:tcBorders>
            <w:shd w:val="clear" w:color="auto" w:fill="DEEAF6" w:themeFill="accent1" w:themeFillTint="33"/>
            <w:noWrap/>
            <w:vAlign w:val="center"/>
            <w:hideMark/>
          </w:tcPr>
          <w:p w:rsidR="004B5EE2" w:rsidRPr="00F15842" w:rsidRDefault="004B5EE2" w:rsidP="00BB5B09">
            <w:pPr>
              <w:jc w:val="left"/>
              <w:rPr>
                <w:b/>
                <w:bCs/>
                <w:color w:val="000000"/>
              </w:rPr>
            </w:pPr>
            <w:r w:rsidRPr="00F15842">
              <w:rPr>
                <w:b/>
                <w:bCs/>
                <w:color w:val="000000"/>
              </w:rPr>
              <w:t> </w:t>
            </w:r>
          </w:p>
        </w:tc>
        <w:tc>
          <w:tcPr>
            <w:tcW w:w="539" w:type="dxa"/>
            <w:tcBorders>
              <w:top w:val="single" w:sz="12" w:space="0" w:color="auto"/>
              <w:left w:val="nil"/>
              <w:bottom w:val="single" w:sz="4" w:space="0" w:color="auto"/>
              <w:right w:val="nil"/>
            </w:tcBorders>
            <w:shd w:val="clear" w:color="auto" w:fill="DEEAF6" w:themeFill="accent1" w:themeFillTint="33"/>
            <w:noWrap/>
            <w:vAlign w:val="center"/>
            <w:hideMark/>
          </w:tcPr>
          <w:p w:rsidR="004B5EE2" w:rsidRPr="00F15842" w:rsidRDefault="004B5EE2" w:rsidP="00BB5B09">
            <w:pPr>
              <w:jc w:val="left"/>
              <w:rPr>
                <w:b/>
                <w:bCs/>
                <w:color w:val="000000"/>
              </w:rPr>
            </w:pPr>
            <w:r w:rsidRPr="00F15842">
              <w:rPr>
                <w:b/>
                <w:bCs/>
                <w:color w:val="000000"/>
              </w:rPr>
              <w:t> </w:t>
            </w:r>
          </w:p>
        </w:tc>
        <w:tc>
          <w:tcPr>
            <w:tcW w:w="936"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4B5EE2" w:rsidRPr="00F15842" w:rsidRDefault="004B5EE2" w:rsidP="00BB5B09">
            <w:pPr>
              <w:jc w:val="left"/>
              <w:rPr>
                <w:b/>
                <w:bCs/>
                <w:color w:val="000000"/>
              </w:rPr>
            </w:pPr>
            <w:r w:rsidRPr="00F15842">
              <w:rPr>
                <w:b/>
                <w:bCs/>
                <w:color w:val="000000"/>
              </w:rPr>
              <w:t> </w:t>
            </w:r>
          </w:p>
        </w:tc>
        <w:tc>
          <w:tcPr>
            <w:tcW w:w="870"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4B5EE2" w:rsidRPr="00F15842" w:rsidRDefault="00820F73" w:rsidP="00BB5B09">
            <w:pPr>
              <w:jc w:val="center"/>
              <w:rPr>
                <w:b/>
                <w:bCs/>
                <w:color w:val="000000"/>
              </w:rPr>
            </w:pPr>
            <w:r>
              <w:rPr>
                <w:b/>
                <w:bCs/>
                <w:color w:val="000000"/>
              </w:rPr>
              <w:t>2.96</w:t>
            </w:r>
          </w:p>
        </w:tc>
        <w:tc>
          <w:tcPr>
            <w:tcW w:w="705"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4B5EE2" w:rsidRPr="00F15842" w:rsidRDefault="00820F73" w:rsidP="00BB5B09">
            <w:pPr>
              <w:jc w:val="center"/>
              <w:rPr>
                <w:b/>
                <w:bCs/>
                <w:color w:val="000000"/>
              </w:rPr>
            </w:pPr>
            <w:r>
              <w:rPr>
                <w:b/>
                <w:bCs/>
                <w:color w:val="000000"/>
              </w:rPr>
              <w:t>3</w:t>
            </w:r>
            <w:r w:rsidR="004B5EE2" w:rsidRPr="00F15842">
              <w:rPr>
                <w:b/>
                <w:bCs/>
                <w:color w:val="000000"/>
              </w:rPr>
              <w:t>%</w:t>
            </w:r>
          </w:p>
        </w:tc>
        <w:tc>
          <w:tcPr>
            <w:tcW w:w="705"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4B5EE2" w:rsidRPr="00F15842" w:rsidRDefault="00820F73" w:rsidP="00BB5B09">
            <w:pPr>
              <w:jc w:val="center"/>
              <w:rPr>
                <w:b/>
                <w:bCs/>
                <w:color w:val="000000"/>
              </w:rPr>
            </w:pPr>
            <w:r>
              <w:rPr>
                <w:b/>
                <w:bCs/>
                <w:color w:val="000000"/>
              </w:rPr>
              <w:t>0.09</w:t>
            </w:r>
          </w:p>
        </w:tc>
        <w:tc>
          <w:tcPr>
            <w:tcW w:w="1038"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4B5EE2" w:rsidRPr="00F15842" w:rsidRDefault="00820F73" w:rsidP="00BB5B09">
            <w:pPr>
              <w:jc w:val="center"/>
              <w:rPr>
                <w:b/>
                <w:bCs/>
                <w:color w:val="000000"/>
              </w:rPr>
            </w:pPr>
            <w:r>
              <w:rPr>
                <w:b/>
                <w:bCs/>
                <w:color w:val="000000"/>
              </w:rPr>
              <w:t>3.05</w:t>
            </w:r>
          </w:p>
        </w:tc>
      </w:tr>
      <w:tr w:rsidR="00820F73" w:rsidRPr="00F15842" w:rsidTr="00820F73">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820F73" w:rsidRPr="00F15842" w:rsidRDefault="00820F73" w:rsidP="00820F73">
            <w:pPr>
              <w:jc w:val="left"/>
              <w:rPr>
                <w:color w:val="000000"/>
              </w:rPr>
            </w:pPr>
            <w:r w:rsidRPr="00F15842">
              <w:rPr>
                <w:color w:val="000000"/>
              </w:rPr>
              <w:t> </w:t>
            </w:r>
          </w:p>
        </w:tc>
        <w:tc>
          <w:tcPr>
            <w:tcW w:w="904" w:type="dxa"/>
            <w:tcBorders>
              <w:top w:val="nil"/>
              <w:left w:val="nil"/>
              <w:bottom w:val="single" w:sz="4" w:space="0" w:color="auto"/>
              <w:right w:val="single" w:sz="4" w:space="0" w:color="auto"/>
            </w:tcBorders>
            <w:shd w:val="clear" w:color="auto" w:fill="auto"/>
            <w:noWrap/>
            <w:vAlign w:val="center"/>
            <w:hideMark/>
          </w:tcPr>
          <w:p w:rsidR="00820F73" w:rsidRPr="00820F73" w:rsidRDefault="00820F73" w:rsidP="00820F73">
            <w:pPr>
              <w:jc w:val="right"/>
              <w:rPr>
                <w:color w:val="000000"/>
              </w:rPr>
            </w:pPr>
            <w:r w:rsidRPr="00820F73">
              <w:rPr>
                <w:color w:val="000000"/>
              </w:rPr>
              <w:t>5.1</w:t>
            </w:r>
          </w:p>
        </w:tc>
        <w:tc>
          <w:tcPr>
            <w:tcW w:w="2945" w:type="dxa"/>
            <w:gridSpan w:val="2"/>
            <w:tcBorders>
              <w:top w:val="nil"/>
              <w:left w:val="nil"/>
              <w:bottom w:val="single" w:sz="4" w:space="0" w:color="auto"/>
              <w:right w:val="single" w:sz="4" w:space="0" w:color="auto"/>
            </w:tcBorders>
            <w:shd w:val="clear" w:color="auto" w:fill="auto"/>
            <w:noWrap/>
            <w:vAlign w:val="center"/>
            <w:hideMark/>
          </w:tcPr>
          <w:p w:rsidR="00820F73" w:rsidRPr="00820F73" w:rsidRDefault="00820F73" w:rsidP="00820F73">
            <w:pPr>
              <w:jc w:val="left"/>
              <w:rPr>
                <w:color w:val="000000"/>
              </w:rPr>
            </w:pPr>
            <w:r w:rsidRPr="00820F73">
              <w:rPr>
                <w:color w:val="000000"/>
              </w:rPr>
              <w:t>Reaction Wheels</w:t>
            </w:r>
          </w:p>
        </w:tc>
        <w:tc>
          <w:tcPr>
            <w:tcW w:w="539" w:type="dxa"/>
            <w:tcBorders>
              <w:top w:val="nil"/>
              <w:left w:val="nil"/>
              <w:bottom w:val="single" w:sz="4" w:space="0" w:color="auto"/>
              <w:right w:val="single" w:sz="4" w:space="0" w:color="auto"/>
            </w:tcBorders>
            <w:shd w:val="clear" w:color="auto" w:fill="auto"/>
            <w:noWrap/>
            <w:vAlign w:val="center"/>
            <w:hideMark/>
          </w:tcPr>
          <w:p w:rsidR="00820F73" w:rsidRPr="00820F73" w:rsidRDefault="00820F73" w:rsidP="00820F73">
            <w:pPr>
              <w:jc w:val="center"/>
              <w:rPr>
                <w:color w:val="000000"/>
              </w:rPr>
            </w:pPr>
            <w:r w:rsidRPr="00820F73">
              <w:rPr>
                <w:color w:val="000000"/>
              </w:rPr>
              <w:t>3</w:t>
            </w:r>
          </w:p>
        </w:tc>
        <w:tc>
          <w:tcPr>
            <w:tcW w:w="936" w:type="dxa"/>
            <w:tcBorders>
              <w:top w:val="nil"/>
              <w:left w:val="nil"/>
              <w:bottom w:val="single" w:sz="4" w:space="0" w:color="auto"/>
              <w:right w:val="single" w:sz="4" w:space="0" w:color="auto"/>
            </w:tcBorders>
            <w:shd w:val="clear" w:color="auto" w:fill="auto"/>
            <w:noWrap/>
            <w:vAlign w:val="center"/>
            <w:hideMark/>
          </w:tcPr>
          <w:p w:rsidR="00820F73" w:rsidRPr="00820F73" w:rsidRDefault="00820F73" w:rsidP="00820F73">
            <w:pPr>
              <w:jc w:val="center"/>
              <w:rPr>
                <w:color w:val="000000"/>
              </w:rPr>
            </w:pPr>
            <w:r w:rsidRPr="00820F73">
              <w:rPr>
                <w:color w:val="000000"/>
              </w:rPr>
              <w:t>0.35</w:t>
            </w:r>
          </w:p>
        </w:tc>
        <w:tc>
          <w:tcPr>
            <w:tcW w:w="870" w:type="dxa"/>
            <w:tcBorders>
              <w:top w:val="nil"/>
              <w:left w:val="nil"/>
              <w:bottom w:val="single" w:sz="4" w:space="0" w:color="auto"/>
              <w:right w:val="single" w:sz="4" w:space="0" w:color="auto"/>
            </w:tcBorders>
            <w:shd w:val="clear" w:color="auto" w:fill="auto"/>
            <w:noWrap/>
            <w:vAlign w:val="center"/>
            <w:hideMark/>
          </w:tcPr>
          <w:p w:rsidR="00820F73" w:rsidRPr="00820F73" w:rsidRDefault="00820F73" w:rsidP="00820F73">
            <w:pPr>
              <w:jc w:val="center"/>
              <w:rPr>
                <w:color w:val="000000"/>
              </w:rPr>
            </w:pPr>
            <w:r w:rsidRPr="00820F73">
              <w:rPr>
                <w:color w:val="000000"/>
              </w:rPr>
              <w:t>1.05</w:t>
            </w:r>
          </w:p>
        </w:tc>
        <w:tc>
          <w:tcPr>
            <w:tcW w:w="705" w:type="dxa"/>
            <w:tcBorders>
              <w:top w:val="nil"/>
              <w:left w:val="nil"/>
              <w:bottom w:val="single" w:sz="4" w:space="0" w:color="auto"/>
              <w:right w:val="single" w:sz="4" w:space="0" w:color="auto"/>
            </w:tcBorders>
            <w:shd w:val="clear" w:color="auto" w:fill="auto"/>
            <w:noWrap/>
            <w:vAlign w:val="center"/>
            <w:hideMark/>
          </w:tcPr>
          <w:p w:rsidR="00820F73" w:rsidRPr="00820F73" w:rsidRDefault="00820F73" w:rsidP="00820F73">
            <w:pPr>
              <w:jc w:val="center"/>
              <w:rPr>
                <w:color w:val="000000"/>
              </w:rPr>
            </w:pPr>
            <w:r w:rsidRPr="00820F73">
              <w:rPr>
                <w:color w:val="000000"/>
              </w:rPr>
              <w:t>3%</w:t>
            </w:r>
          </w:p>
        </w:tc>
        <w:tc>
          <w:tcPr>
            <w:tcW w:w="705" w:type="dxa"/>
            <w:tcBorders>
              <w:top w:val="nil"/>
              <w:left w:val="nil"/>
              <w:bottom w:val="single" w:sz="4" w:space="0" w:color="auto"/>
              <w:right w:val="single" w:sz="4" w:space="0" w:color="auto"/>
            </w:tcBorders>
            <w:shd w:val="clear" w:color="auto" w:fill="auto"/>
            <w:noWrap/>
            <w:vAlign w:val="center"/>
            <w:hideMark/>
          </w:tcPr>
          <w:p w:rsidR="00820F73" w:rsidRPr="00820F73" w:rsidRDefault="00820F73" w:rsidP="00820F73">
            <w:pPr>
              <w:jc w:val="center"/>
              <w:rPr>
                <w:color w:val="000000"/>
              </w:rPr>
            </w:pPr>
            <w:r w:rsidRPr="00820F73">
              <w:rPr>
                <w:color w:val="000000"/>
              </w:rPr>
              <w:t>0.03</w:t>
            </w:r>
          </w:p>
        </w:tc>
        <w:tc>
          <w:tcPr>
            <w:tcW w:w="1038" w:type="dxa"/>
            <w:tcBorders>
              <w:top w:val="nil"/>
              <w:left w:val="nil"/>
              <w:bottom w:val="single" w:sz="4" w:space="0" w:color="auto"/>
              <w:right w:val="single" w:sz="4" w:space="0" w:color="auto"/>
            </w:tcBorders>
            <w:shd w:val="clear" w:color="auto" w:fill="auto"/>
            <w:noWrap/>
            <w:vAlign w:val="center"/>
            <w:hideMark/>
          </w:tcPr>
          <w:p w:rsidR="00820F73" w:rsidRPr="00820F73" w:rsidRDefault="00820F73" w:rsidP="00820F73">
            <w:pPr>
              <w:jc w:val="center"/>
              <w:rPr>
                <w:color w:val="000000"/>
              </w:rPr>
            </w:pPr>
            <w:r w:rsidRPr="00820F73">
              <w:rPr>
                <w:color w:val="000000"/>
              </w:rPr>
              <w:t>1.08</w:t>
            </w:r>
          </w:p>
        </w:tc>
      </w:tr>
      <w:tr w:rsidR="00820F73" w:rsidRPr="00F15842" w:rsidTr="00820F73">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820F73" w:rsidRPr="00F15842" w:rsidRDefault="00820F73" w:rsidP="00820F73">
            <w:pPr>
              <w:jc w:val="left"/>
              <w:rPr>
                <w:color w:val="000000"/>
              </w:rPr>
            </w:pPr>
            <w:r w:rsidRPr="00F15842">
              <w:rPr>
                <w:color w:val="000000"/>
              </w:rPr>
              <w:t> </w:t>
            </w:r>
          </w:p>
        </w:tc>
        <w:tc>
          <w:tcPr>
            <w:tcW w:w="904" w:type="dxa"/>
            <w:tcBorders>
              <w:top w:val="nil"/>
              <w:left w:val="nil"/>
              <w:bottom w:val="single" w:sz="4" w:space="0" w:color="auto"/>
              <w:right w:val="single" w:sz="4" w:space="0" w:color="auto"/>
            </w:tcBorders>
            <w:shd w:val="clear" w:color="auto" w:fill="auto"/>
            <w:noWrap/>
            <w:vAlign w:val="center"/>
            <w:hideMark/>
          </w:tcPr>
          <w:p w:rsidR="00820F73" w:rsidRPr="00820F73" w:rsidRDefault="00820F73" w:rsidP="00820F73">
            <w:pPr>
              <w:jc w:val="right"/>
              <w:rPr>
                <w:color w:val="000000"/>
              </w:rPr>
            </w:pPr>
            <w:r w:rsidRPr="00820F73">
              <w:rPr>
                <w:color w:val="000000"/>
              </w:rPr>
              <w:t>5.2</w:t>
            </w:r>
          </w:p>
        </w:tc>
        <w:tc>
          <w:tcPr>
            <w:tcW w:w="2945" w:type="dxa"/>
            <w:gridSpan w:val="2"/>
            <w:tcBorders>
              <w:top w:val="nil"/>
              <w:left w:val="nil"/>
              <w:bottom w:val="single" w:sz="4" w:space="0" w:color="auto"/>
              <w:right w:val="single" w:sz="4" w:space="0" w:color="auto"/>
            </w:tcBorders>
            <w:shd w:val="clear" w:color="auto" w:fill="auto"/>
            <w:noWrap/>
            <w:vAlign w:val="center"/>
            <w:hideMark/>
          </w:tcPr>
          <w:p w:rsidR="00820F73" w:rsidRPr="00820F73" w:rsidRDefault="00820F73" w:rsidP="00820F73">
            <w:pPr>
              <w:jc w:val="left"/>
              <w:rPr>
                <w:color w:val="000000"/>
              </w:rPr>
            </w:pPr>
            <w:r w:rsidRPr="00820F73">
              <w:rPr>
                <w:color w:val="000000"/>
              </w:rPr>
              <w:t>Nano Star Tracker</w:t>
            </w:r>
          </w:p>
        </w:tc>
        <w:tc>
          <w:tcPr>
            <w:tcW w:w="539" w:type="dxa"/>
            <w:tcBorders>
              <w:top w:val="nil"/>
              <w:left w:val="nil"/>
              <w:bottom w:val="single" w:sz="4" w:space="0" w:color="auto"/>
              <w:right w:val="single" w:sz="4" w:space="0" w:color="auto"/>
            </w:tcBorders>
            <w:shd w:val="clear" w:color="auto" w:fill="auto"/>
            <w:noWrap/>
            <w:vAlign w:val="center"/>
            <w:hideMark/>
          </w:tcPr>
          <w:p w:rsidR="00820F73" w:rsidRPr="00820F73" w:rsidRDefault="00820F73" w:rsidP="00820F73">
            <w:pPr>
              <w:jc w:val="center"/>
              <w:rPr>
                <w:color w:val="000000"/>
              </w:rPr>
            </w:pPr>
            <w:r w:rsidRPr="00820F73">
              <w:rPr>
                <w:color w:val="000000"/>
              </w:rPr>
              <w:t>1</w:t>
            </w:r>
          </w:p>
        </w:tc>
        <w:tc>
          <w:tcPr>
            <w:tcW w:w="936" w:type="dxa"/>
            <w:tcBorders>
              <w:top w:val="nil"/>
              <w:left w:val="nil"/>
              <w:bottom w:val="single" w:sz="4" w:space="0" w:color="auto"/>
              <w:right w:val="single" w:sz="4" w:space="0" w:color="auto"/>
            </w:tcBorders>
            <w:shd w:val="clear" w:color="auto" w:fill="auto"/>
            <w:noWrap/>
            <w:vAlign w:val="center"/>
            <w:hideMark/>
          </w:tcPr>
          <w:p w:rsidR="00820F73" w:rsidRPr="00820F73" w:rsidRDefault="00820F73" w:rsidP="00820F73">
            <w:pPr>
              <w:jc w:val="center"/>
              <w:rPr>
                <w:color w:val="000000"/>
              </w:rPr>
            </w:pPr>
            <w:r w:rsidRPr="00820F73">
              <w:rPr>
                <w:color w:val="000000"/>
              </w:rPr>
              <w:t>1.30</w:t>
            </w:r>
          </w:p>
        </w:tc>
        <w:tc>
          <w:tcPr>
            <w:tcW w:w="870" w:type="dxa"/>
            <w:tcBorders>
              <w:top w:val="nil"/>
              <w:left w:val="nil"/>
              <w:bottom w:val="single" w:sz="4" w:space="0" w:color="auto"/>
              <w:right w:val="single" w:sz="4" w:space="0" w:color="auto"/>
            </w:tcBorders>
            <w:shd w:val="clear" w:color="auto" w:fill="auto"/>
            <w:noWrap/>
            <w:vAlign w:val="center"/>
            <w:hideMark/>
          </w:tcPr>
          <w:p w:rsidR="00820F73" w:rsidRPr="00820F73" w:rsidRDefault="00820F73" w:rsidP="00820F73">
            <w:pPr>
              <w:jc w:val="center"/>
              <w:rPr>
                <w:color w:val="000000"/>
              </w:rPr>
            </w:pPr>
            <w:r w:rsidRPr="00820F73">
              <w:rPr>
                <w:color w:val="000000"/>
              </w:rPr>
              <w:t>1.30</w:t>
            </w:r>
          </w:p>
        </w:tc>
        <w:tc>
          <w:tcPr>
            <w:tcW w:w="705" w:type="dxa"/>
            <w:tcBorders>
              <w:top w:val="nil"/>
              <w:left w:val="nil"/>
              <w:bottom w:val="single" w:sz="4" w:space="0" w:color="auto"/>
              <w:right w:val="single" w:sz="4" w:space="0" w:color="auto"/>
            </w:tcBorders>
            <w:shd w:val="clear" w:color="auto" w:fill="auto"/>
            <w:noWrap/>
            <w:vAlign w:val="center"/>
            <w:hideMark/>
          </w:tcPr>
          <w:p w:rsidR="00820F73" w:rsidRPr="00820F73" w:rsidRDefault="00820F73" w:rsidP="00820F73">
            <w:pPr>
              <w:jc w:val="center"/>
              <w:rPr>
                <w:color w:val="000000"/>
              </w:rPr>
            </w:pPr>
            <w:r w:rsidRPr="00820F73">
              <w:rPr>
                <w:color w:val="000000"/>
              </w:rPr>
              <w:t>3%</w:t>
            </w:r>
          </w:p>
        </w:tc>
        <w:tc>
          <w:tcPr>
            <w:tcW w:w="705" w:type="dxa"/>
            <w:tcBorders>
              <w:top w:val="nil"/>
              <w:left w:val="nil"/>
              <w:bottom w:val="single" w:sz="4" w:space="0" w:color="auto"/>
              <w:right w:val="single" w:sz="4" w:space="0" w:color="auto"/>
            </w:tcBorders>
            <w:shd w:val="clear" w:color="auto" w:fill="auto"/>
            <w:noWrap/>
            <w:vAlign w:val="center"/>
            <w:hideMark/>
          </w:tcPr>
          <w:p w:rsidR="00820F73" w:rsidRPr="00820F73" w:rsidRDefault="00820F73" w:rsidP="00820F73">
            <w:pPr>
              <w:jc w:val="center"/>
              <w:rPr>
                <w:color w:val="000000"/>
              </w:rPr>
            </w:pPr>
            <w:r w:rsidRPr="00820F73">
              <w:rPr>
                <w:color w:val="000000"/>
              </w:rPr>
              <w:t>0.04</w:t>
            </w:r>
          </w:p>
        </w:tc>
        <w:tc>
          <w:tcPr>
            <w:tcW w:w="1038" w:type="dxa"/>
            <w:tcBorders>
              <w:top w:val="nil"/>
              <w:left w:val="nil"/>
              <w:bottom w:val="single" w:sz="4" w:space="0" w:color="auto"/>
              <w:right w:val="single" w:sz="4" w:space="0" w:color="auto"/>
            </w:tcBorders>
            <w:shd w:val="clear" w:color="auto" w:fill="auto"/>
            <w:noWrap/>
            <w:vAlign w:val="center"/>
            <w:hideMark/>
          </w:tcPr>
          <w:p w:rsidR="00820F73" w:rsidRPr="00820F73" w:rsidRDefault="00820F73" w:rsidP="00820F73">
            <w:pPr>
              <w:jc w:val="center"/>
              <w:rPr>
                <w:color w:val="000000"/>
              </w:rPr>
            </w:pPr>
            <w:r w:rsidRPr="00820F73">
              <w:rPr>
                <w:color w:val="000000"/>
              </w:rPr>
              <w:t>1.34</w:t>
            </w:r>
          </w:p>
        </w:tc>
      </w:tr>
      <w:tr w:rsidR="00820F73" w:rsidRPr="00F15842" w:rsidTr="00920326">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820F73" w:rsidRPr="00F15842" w:rsidRDefault="00820F73" w:rsidP="00820F73">
            <w:pPr>
              <w:jc w:val="left"/>
              <w:rPr>
                <w:color w:val="000000"/>
              </w:rPr>
            </w:pPr>
            <w:r w:rsidRPr="00F15842">
              <w:rPr>
                <w:color w:val="000000"/>
              </w:rPr>
              <w:t> </w:t>
            </w:r>
          </w:p>
        </w:tc>
        <w:tc>
          <w:tcPr>
            <w:tcW w:w="904" w:type="dxa"/>
            <w:tcBorders>
              <w:top w:val="nil"/>
              <w:left w:val="nil"/>
              <w:bottom w:val="single" w:sz="4" w:space="0" w:color="auto"/>
              <w:right w:val="single" w:sz="4" w:space="0" w:color="auto"/>
            </w:tcBorders>
            <w:shd w:val="clear" w:color="auto" w:fill="auto"/>
            <w:noWrap/>
            <w:vAlign w:val="center"/>
            <w:hideMark/>
          </w:tcPr>
          <w:p w:rsidR="00820F73" w:rsidRPr="00820F73" w:rsidRDefault="00820F73" w:rsidP="00820F73">
            <w:pPr>
              <w:jc w:val="right"/>
              <w:rPr>
                <w:color w:val="000000"/>
              </w:rPr>
            </w:pPr>
            <w:r w:rsidRPr="00820F73">
              <w:rPr>
                <w:color w:val="000000"/>
              </w:rPr>
              <w:t>5.3</w:t>
            </w:r>
          </w:p>
        </w:tc>
        <w:tc>
          <w:tcPr>
            <w:tcW w:w="2945" w:type="dxa"/>
            <w:gridSpan w:val="2"/>
            <w:tcBorders>
              <w:top w:val="nil"/>
              <w:left w:val="nil"/>
              <w:bottom w:val="single" w:sz="4" w:space="0" w:color="auto"/>
              <w:right w:val="single" w:sz="4" w:space="0" w:color="auto"/>
            </w:tcBorders>
            <w:shd w:val="clear" w:color="auto" w:fill="auto"/>
            <w:noWrap/>
            <w:vAlign w:val="center"/>
            <w:hideMark/>
          </w:tcPr>
          <w:p w:rsidR="00820F73" w:rsidRPr="00820F73" w:rsidRDefault="00820F73" w:rsidP="00820F73">
            <w:pPr>
              <w:jc w:val="left"/>
              <w:rPr>
                <w:color w:val="000000"/>
              </w:rPr>
            </w:pPr>
            <w:r w:rsidRPr="00820F73">
              <w:rPr>
                <w:color w:val="000000"/>
              </w:rPr>
              <w:t>IMU</w:t>
            </w:r>
          </w:p>
        </w:tc>
        <w:tc>
          <w:tcPr>
            <w:tcW w:w="539" w:type="dxa"/>
            <w:tcBorders>
              <w:top w:val="nil"/>
              <w:left w:val="nil"/>
              <w:bottom w:val="single" w:sz="4" w:space="0" w:color="auto"/>
              <w:right w:val="single" w:sz="4" w:space="0" w:color="auto"/>
            </w:tcBorders>
            <w:shd w:val="clear" w:color="auto" w:fill="auto"/>
            <w:noWrap/>
            <w:vAlign w:val="center"/>
            <w:hideMark/>
          </w:tcPr>
          <w:p w:rsidR="00820F73" w:rsidRPr="00820F73" w:rsidRDefault="00820F73" w:rsidP="00820F73">
            <w:pPr>
              <w:jc w:val="center"/>
              <w:rPr>
                <w:color w:val="000000"/>
              </w:rPr>
            </w:pPr>
            <w:r w:rsidRPr="00820F73">
              <w:rPr>
                <w:color w:val="000000"/>
              </w:rPr>
              <w:t>1</w:t>
            </w:r>
          </w:p>
        </w:tc>
        <w:tc>
          <w:tcPr>
            <w:tcW w:w="936" w:type="dxa"/>
            <w:tcBorders>
              <w:top w:val="nil"/>
              <w:left w:val="nil"/>
              <w:bottom w:val="single" w:sz="4" w:space="0" w:color="auto"/>
              <w:right w:val="single" w:sz="4" w:space="0" w:color="auto"/>
            </w:tcBorders>
            <w:shd w:val="clear" w:color="auto" w:fill="auto"/>
            <w:noWrap/>
            <w:vAlign w:val="center"/>
            <w:hideMark/>
          </w:tcPr>
          <w:p w:rsidR="00820F73" w:rsidRPr="00820F73" w:rsidRDefault="00820F73" w:rsidP="00820F73">
            <w:pPr>
              <w:jc w:val="center"/>
              <w:rPr>
                <w:color w:val="000000"/>
              </w:rPr>
            </w:pPr>
            <w:r w:rsidRPr="00820F73">
              <w:rPr>
                <w:color w:val="000000"/>
              </w:rPr>
              <w:t>0.0</w:t>
            </w:r>
            <w:r w:rsidR="00582DE8">
              <w:rPr>
                <w:color w:val="000000"/>
              </w:rPr>
              <w:t>07</w:t>
            </w:r>
          </w:p>
        </w:tc>
        <w:tc>
          <w:tcPr>
            <w:tcW w:w="870" w:type="dxa"/>
            <w:tcBorders>
              <w:top w:val="nil"/>
              <w:left w:val="nil"/>
              <w:bottom w:val="single" w:sz="4" w:space="0" w:color="auto"/>
              <w:right w:val="single" w:sz="4" w:space="0" w:color="auto"/>
            </w:tcBorders>
            <w:shd w:val="clear" w:color="auto" w:fill="auto"/>
            <w:noWrap/>
            <w:vAlign w:val="center"/>
            <w:hideMark/>
          </w:tcPr>
          <w:p w:rsidR="00820F73" w:rsidRPr="00820F73" w:rsidRDefault="00820F73" w:rsidP="00820F73">
            <w:pPr>
              <w:jc w:val="center"/>
              <w:rPr>
                <w:color w:val="000000"/>
              </w:rPr>
            </w:pPr>
            <w:r w:rsidRPr="00820F73">
              <w:rPr>
                <w:color w:val="000000"/>
              </w:rPr>
              <w:t>0.01</w:t>
            </w:r>
          </w:p>
        </w:tc>
        <w:tc>
          <w:tcPr>
            <w:tcW w:w="705" w:type="dxa"/>
            <w:tcBorders>
              <w:top w:val="nil"/>
              <w:left w:val="nil"/>
              <w:bottom w:val="single" w:sz="4" w:space="0" w:color="auto"/>
              <w:right w:val="single" w:sz="4" w:space="0" w:color="auto"/>
            </w:tcBorders>
            <w:shd w:val="clear" w:color="auto" w:fill="auto"/>
            <w:noWrap/>
            <w:vAlign w:val="center"/>
            <w:hideMark/>
          </w:tcPr>
          <w:p w:rsidR="00820F73" w:rsidRPr="00820F73" w:rsidRDefault="00820F73" w:rsidP="00820F73">
            <w:pPr>
              <w:jc w:val="center"/>
              <w:rPr>
                <w:color w:val="000000"/>
              </w:rPr>
            </w:pPr>
            <w:r w:rsidRPr="00820F73">
              <w:rPr>
                <w:color w:val="000000"/>
              </w:rPr>
              <w:t>3%</w:t>
            </w:r>
          </w:p>
        </w:tc>
        <w:tc>
          <w:tcPr>
            <w:tcW w:w="705" w:type="dxa"/>
            <w:tcBorders>
              <w:top w:val="nil"/>
              <w:left w:val="nil"/>
              <w:bottom w:val="single" w:sz="4" w:space="0" w:color="auto"/>
              <w:right w:val="single" w:sz="4" w:space="0" w:color="auto"/>
            </w:tcBorders>
            <w:shd w:val="clear" w:color="auto" w:fill="auto"/>
            <w:noWrap/>
            <w:vAlign w:val="center"/>
            <w:hideMark/>
          </w:tcPr>
          <w:p w:rsidR="00820F73" w:rsidRPr="00820F73" w:rsidRDefault="00820F73" w:rsidP="00820F73">
            <w:pPr>
              <w:jc w:val="center"/>
              <w:rPr>
                <w:color w:val="000000"/>
              </w:rPr>
            </w:pPr>
            <w:r w:rsidRPr="00820F73">
              <w:rPr>
                <w:color w:val="000000"/>
              </w:rPr>
              <w:t>0.00</w:t>
            </w:r>
          </w:p>
        </w:tc>
        <w:tc>
          <w:tcPr>
            <w:tcW w:w="1038" w:type="dxa"/>
            <w:tcBorders>
              <w:top w:val="nil"/>
              <w:left w:val="nil"/>
              <w:bottom w:val="single" w:sz="4" w:space="0" w:color="auto"/>
              <w:right w:val="single" w:sz="4" w:space="0" w:color="auto"/>
            </w:tcBorders>
            <w:shd w:val="clear" w:color="auto" w:fill="auto"/>
            <w:noWrap/>
            <w:vAlign w:val="center"/>
            <w:hideMark/>
          </w:tcPr>
          <w:p w:rsidR="00820F73" w:rsidRPr="00820F73" w:rsidRDefault="00820F73" w:rsidP="00820F73">
            <w:pPr>
              <w:jc w:val="center"/>
              <w:rPr>
                <w:color w:val="000000"/>
              </w:rPr>
            </w:pPr>
            <w:r w:rsidRPr="00820F73">
              <w:rPr>
                <w:color w:val="000000"/>
              </w:rPr>
              <w:t>0.01</w:t>
            </w:r>
          </w:p>
        </w:tc>
      </w:tr>
      <w:tr w:rsidR="00820F73" w:rsidRPr="00F15842" w:rsidTr="00920326">
        <w:trPr>
          <w:trHeight w:val="287"/>
          <w:jc w:val="center"/>
        </w:trPr>
        <w:tc>
          <w:tcPr>
            <w:tcW w:w="5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20F73" w:rsidRPr="00F15842" w:rsidRDefault="00820F73" w:rsidP="00820F73">
            <w:pPr>
              <w:jc w:val="left"/>
              <w:rPr>
                <w:color w:val="000000"/>
              </w:rPr>
            </w:pPr>
            <w:r w:rsidRPr="00F15842">
              <w:rPr>
                <w:color w:val="000000"/>
              </w:rPr>
              <w:t> </w:t>
            </w:r>
          </w:p>
        </w:tc>
        <w:tc>
          <w:tcPr>
            <w:tcW w:w="9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20F73" w:rsidRPr="00820F73" w:rsidRDefault="00820F73" w:rsidP="00820F73">
            <w:pPr>
              <w:jc w:val="right"/>
              <w:rPr>
                <w:color w:val="000000"/>
              </w:rPr>
            </w:pPr>
            <w:r w:rsidRPr="00820F73">
              <w:rPr>
                <w:color w:val="000000"/>
              </w:rPr>
              <w:t>5.4</w:t>
            </w:r>
          </w:p>
        </w:tc>
        <w:tc>
          <w:tcPr>
            <w:tcW w:w="29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20F73" w:rsidRPr="00820F73" w:rsidRDefault="00820F73" w:rsidP="00820F73">
            <w:pPr>
              <w:jc w:val="left"/>
              <w:rPr>
                <w:color w:val="000000"/>
              </w:rPr>
            </w:pPr>
            <w:r w:rsidRPr="00820F73">
              <w:rPr>
                <w:color w:val="000000"/>
              </w:rPr>
              <w:t>Sun Sensor</w:t>
            </w:r>
          </w:p>
        </w:tc>
        <w:tc>
          <w:tcPr>
            <w:tcW w:w="5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20F73" w:rsidRPr="00820F73" w:rsidRDefault="00820F73" w:rsidP="00820F73">
            <w:pPr>
              <w:jc w:val="center"/>
              <w:rPr>
                <w:color w:val="000000"/>
              </w:rPr>
            </w:pPr>
            <w:r w:rsidRPr="00820F73">
              <w:rPr>
                <w:color w:val="000000"/>
              </w:rPr>
              <w:t>1</w:t>
            </w:r>
          </w:p>
        </w:tc>
        <w:tc>
          <w:tcPr>
            <w:tcW w:w="9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20F73" w:rsidRPr="00820F73" w:rsidRDefault="00820F73" w:rsidP="00820F73">
            <w:pPr>
              <w:jc w:val="center"/>
              <w:rPr>
                <w:color w:val="000000"/>
              </w:rPr>
            </w:pPr>
            <w:r w:rsidRPr="00820F73">
              <w:rPr>
                <w:color w:val="000000"/>
              </w:rPr>
              <w:t>0.60</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20F73" w:rsidRPr="00820F73" w:rsidRDefault="00820F73" w:rsidP="00820F73">
            <w:pPr>
              <w:jc w:val="center"/>
              <w:rPr>
                <w:color w:val="000000"/>
              </w:rPr>
            </w:pPr>
            <w:r w:rsidRPr="00820F73">
              <w:rPr>
                <w:color w:val="000000"/>
              </w:rPr>
              <w:t>0.60</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20F73" w:rsidRPr="00820F73" w:rsidRDefault="00820F73" w:rsidP="00820F73">
            <w:pPr>
              <w:jc w:val="center"/>
              <w:rPr>
                <w:color w:val="000000"/>
              </w:rPr>
            </w:pPr>
            <w:r w:rsidRPr="00820F73">
              <w:rPr>
                <w:color w:val="000000"/>
              </w:rPr>
              <w:t>3%</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20F73" w:rsidRPr="00820F73" w:rsidRDefault="00820F73" w:rsidP="00820F73">
            <w:pPr>
              <w:jc w:val="center"/>
              <w:rPr>
                <w:color w:val="000000"/>
              </w:rPr>
            </w:pPr>
            <w:r w:rsidRPr="00820F73">
              <w:rPr>
                <w:color w:val="000000"/>
              </w:rPr>
              <w:t>0.02</w:t>
            </w:r>
          </w:p>
        </w:tc>
        <w:tc>
          <w:tcPr>
            <w:tcW w:w="10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20F73" w:rsidRPr="00820F73" w:rsidRDefault="00820F73" w:rsidP="00820F73">
            <w:pPr>
              <w:jc w:val="center"/>
              <w:rPr>
                <w:color w:val="000000"/>
              </w:rPr>
            </w:pPr>
            <w:r w:rsidRPr="00820F73">
              <w:rPr>
                <w:color w:val="000000"/>
              </w:rPr>
              <w:t>0.62</w:t>
            </w:r>
          </w:p>
        </w:tc>
      </w:tr>
    </w:tbl>
    <w:p w:rsidR="004B5EE2" w:rsidRDefault="004B5EE2" w:rsidP="004B5EE2">
      <w:pPr>
        <w:tabs>
          <w:tab w:val="left" w:pos="288"/>
        </w:tabs>
      </w:pPr>
    </w:p>
    <w:p w:rsidR="004B5EE2" w:rsidRDefault="004B5EE2" w:rsidP="004B5EE2">
      <w:pPr>
        <w:pStyle w:val="Caption"/>
        <w:jc w:val="center"/>
      </w:pPr>
      <w:r>
        <w:t xml:space="preserve">Table </w:t>
      </w:r>
      <w:fldSimple w:instr=" SEQ Table \* ARABIC ">
        <w:r w:rsidR="00737A90">
          <w:rPr>
            <w:noProof/>
          </w:rPr>
          <w:t>25</w:t>
        </w:r>
      </w:fldSimple>
      <w:r>
        <w:t xml:space="preserve">  Mass summaries for Spin-up Bus </w:t>
      </w:r>
      <w:r w:rsidR="00D91718">
        <w:t>GN&amp;C</w:t>
      </w:r>
      <w:r w:rsidRPr="001B48FE">
        <w:t>.</w:t>
      </w:r>
    </w:p>
    <w:tbl>
      <w:tblPr>
        <w:tblW w:w="9226" w:type="dxa"/>
        <w:jc w:val="center"/>
        <w:tblLook w:val="04A0" w:firstRow="1" w:lastRow="0" w:firstColumn="1" w:lastColumn="0" w:noHBand="0" w:noVBand="1"/>
      </w:tblPr>
      <w:tblGrid>
        <w:gridCol w:w="584"/>
        <w:gridCol w:w="904"/>
        <w:gridCol w:w="1150"/>
        <w:gridCol w:w="1795"/>
        <w:gridCol w:w="539"/>
        <w:gridCol w:w="936"/>
        <w:gridCol w:w="870"/>
        <w:gridCol w:w="705"/>
        <w:gridCol w:w="705"/>
        <w:gridCol w:w="1038"/>
      </w:tblGrid>
      <w:tr w:rsidR="004B5EE2" w:rsidRPr="00F15842" w:rsidTr="00BB5B09">
        <w:trPr>
          <w:trHeight w:val="789"/>
          <w:jc w:val="center"/>
        </w:trPr>
        <w:tc>
          <w:tcPr>
            <w:tcW w:w="4433" w:type="dxa"/>
            <w:gridSpan w:val="4"/>
            <w:tcBorders>
              <w:top w:val="single" w:sz="12" w:space="0" w:color="auto"/>
              <w:left w:val="single" w:sz="12" w:space="0" w:color="auto"/>
              <w:bottom w:val="single" w:sz="12" w:space="0" w:color="auto"/>
              <w:right w:val="single" w:sz="12" w:space="0" w:color="auto"/>
            </w:tcBorders>
            <w:shd w:val="clear" w:color="auto" w:fill="D9D9D9" w:themeFill="background1" w:themeFillShade="D9"/>
            <w:noWrap/>
            <w:vAlign w:val="center"/>
            <w:hideMark/>
          </w:tcPr>
          <w:p w:rsidR="004B5EE2" w:rsidRPr="00F15842" w:rsidRDefault="004B5EE2" w:rsidP="00BB5B09">
            <w:pPr>
              <w:jc w:val="left"/>
              <w:rPr>
                <w:b/>
                <w:bCs/>
                <w:color w:val="000000"/>
              </w:rPr>
            </w:pPr>
            <w:r>
              <w:rPr>
                <w:b/>
                <w:bCs/>
                <w:color w:val="000000"/>
              </w:rPr>
              <w:t>Subsystem</w:t>
            </w:r>
          </w:p>
        </w:tc>
        <w:tc>
          <w:tcPr>
            <w:tcW w:w="53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4B5EE2" w:rsidRPr="00F15842" w:rsidRDefault="004B5EE2" w:rsidP="00BB5B09">
            <w:pPr>
              <w:jc w:val="center"/>
              <w:rPr>
                <w:b/>
                <w:bCs/>
                <w:color w:val="000000"/>
              </w:rPr>
            </w:pPr>
            <w:r w:rsidRPr="00F15842">
              <w:rPr>
                <w:b/>
                <w:bCs/>
                <w:color w:val="000000"/>
              </w:rPr>
              <w:t>Qty</w:t>
            </w:r>
          </w:p>
        </w:tc>
        <w:tc>
          <w:tcPr>
            <w:tcW w:w="936"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4B5EE2" w:rsidRDefault="004B5EE2" w:rsidP="00BB5B09">
            <w:pPr>
              <w:jc w:val="center"/>
              <w:rPr>
                <w:b/>
                <w:bCs/>
                <w:color w:val="000000"/>
              </w:rPr>
            </w:pPr>
            <w:r w:rsidRPr="00F15842">
              <w:rPr>
                <w:b/>
                <w:bCs/>
                <w:color w:val="000000"/>
              </w:rPr>
              <w:t xml:space="preserve">Unit </w:t>
            </w:r>
          </w:p>
          <w:p w:rsidR="004B5EE2" w:rsidRDefault="004B5EE2" w:rsidP="00BB5B09">
            <w:pPr>
              <w:jc w:val="center"/>
              <w:rPr>
                <w:b/>
                <w:bCs/>
                <w:color w:val="000000"/>
              </w:rPr>
            </w:pPr>
            <w:r w:rsidRPr="00F15842">
              <w:rPr>
                <w:b/>
                <w:bCs/>
                <w:color w:val="000000"/>
              </w:rPr>
              <w:t>Mass</w:t>
            </w:r>
          </w:p>
          <w:p w:rsidR="004B5EE2" w:rsidRPr="00F15842" w:rsidRDefault="004B5EE2" w:rsidP="00BB5B09">
            <w:pPr>
              <w:jc w:val="center"/>
              <w:rPr>
                <w:b/>
                <w:bCs/>
                <w:color w:val="000000"/>
              </w:rPr>
            </w:pPr>
            <w:r w:rsidRPr="00412217">
              <w:rPr>
                <w:color w:val="000000"/>
              </w:rPr>
              <w:t>(kg)</w:t>
            </w:r>
          </w:p>
        </w:tc>
        <w:tc>
          <w:tcPr>
            <w:tcW w:w="870"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4B5EE2" w:rsidRDefault="004B5EE2" w:rsidP="00BB5B09">
            <w:pPr>
              <w:jc w:val="center"/>
              <w:rPr>
                <w:b/>
                <w:bCs/>
                <w:color w:val="000000"/>
              </w:rPr>
            </w:pPr>
            <w:r w:rsidRPr="00F15842">
              <w:rPr>
                <w:b/>
                <w:bCs/>
                <w:color w:val="000000"/>
              </w:rPr>
              <w:t xml:space="preserve">Basic </w:t>
            </w:r>
          </w:p>
          <w:p w:rsidR="004B5EE2" w:rsidRDefault="004B5EE2" w:rsidP="00BB5B09">
            <w:pPr>
              <w:jc w:val="center"/>
              <w:rPr>
                <w:b/>
                <w:bCs/>
                <w:color w:val="000000"/>
              </w:rPr>
            </w:pPr>
            <w:r w:rsidRPr="00F15842">
              <w:rPr>
                <w:b/>
                <w:bCs/>
                <w:color w:val="000000"/>
              </w:rPr>
              <w:t xml:space="preserve">Mass </w:t>
            </w:r>
          </w:p>
          <w:p w:rsidR="004B5EE2" w:rsidRPr="00F15842" w:rsidRDefault="004B5EE2" w:rsidP="00BB5B09">
            <w:pPr>
              <w:jc w:val="center"/>
              <w:rPr>
                <w:b/>
                <w:bCs/>
                <w:color w:val="000000"/>
              </w:rPr>
            </w:pPr>
            <w:r w:rsidRPr="00412217">
              <w:rPr>
                <w:color w:val="000000"/>
              </w:rPr>
              <w:t>(kg)</w:t>
            </w:r>
          </w:p>
        </w:tc>
        <w:tc>
          <w:tcPr>
            <w:tcW w:w="705"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4B5EE2" w:rsidRDefault="004B5EE2" w:rsidP="00BB5B09">
            <w:pPr>
              <w:jc w:val="center"/>
              <w:rPr>
                <w:b/>
                <w:bCs/>
                <w:color w:val="000000"/>
              </w:rPr>
            </w:pPr>
            <w:r w:rsidRPr="00F15842">
              <w:rPr>
                <w:b/>
                <w:bCs/>
                <w:color w:val="000000"/>
              </w:rPr>
              <w:t xml:space="preserve">MGA </w:t>
            </w:r>
          </w:p>
          <w:p w:rsidR="004B5EE2" w:rsidRPr="00F15842" w:rsidRDefault="004B5EE2" w:rsidP="00BB5B09">
            <w:pPr>
              <w:jc w:val="center"/>
              <w:rPr>
                <w:b/>
                <w:bCs/>
                <w:color w:val="000000"/>
              </w:rPr>
            </w:pPr>
            <w:r w:rsidRPr="00412217">
              <w:rPr>
                <w:color w:val="000000"/>
              </w:rPr>
              <w:t>(%)</w:t>
            </w:r>
          </w:p>
        </w:tc>
        <w:tc>
          <w:tcPr>
            <w:tcW w:w="705"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4B5EE2" w:rsidRPr="00412217" w:rsidRDefault="004B5EE2" w:rsidP="00BB5B09">
            <w:pPr>
              <w:jc w:val="center"/>
              <w:rPr>
                <w:b/>
                <w:bCs/>
                <w:color w:val="000000"/>
              </w:rPr>
            </w:pPr>
            <w:r w:rsidRPr="00F15842">
              <w:rPr>
                <w:b/>
                <w:bCs/>
                <w:color w:val="000000"/>
              </w:rPr>
              <w:t xml:space="preserve">MGA </w:t>
            </w:r>
          </w:p>
          <w:p w:rsidR="004B5EE2" w:rsidRPr="00F15842" w:rsidRDefault="004B5EE2" w:rsidP="00BB5B09">
            <w:pPr>
              <w:jc w:val="center"/>
              <w:rPr>
                <w:b/>
                <w:bCs/>
                <w:color w:val="000000"/>
              </w:rPr>
            </w:pPr>
            <w:r w:rsidRPr="00412217">
              <w:rPr>
                <w:color w:val="000000"/>
              </w:rPr>
              <w:t>(kg)</w:t>
            </w:r>
          </w:p>
        </w:tc>
        <w:tc>
          <w:tcPr>
            <w:tcW w:w="1038"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4B5EE2" w:rsidRDefault="004B5EE2" w:rsidP="00BB5B09">
            <w:pPr>
              <w:jc w:val="center"/>
              <w:rPr>
                <w:b/>
                <w:bCs/>
                <w:color w:val="000000"/>
              </w:rPr>
            </w:pPr>
            <w:r w:rsidRPr="00F15842">
              <w:rPr>
                <w:b/>
                <w:bCs/>
                <w:color w:val="000000"/>
              </w:rPr>
              <w:t xml:space="preserve">Predicted </w:t>
            </w:r>
          </w:p>
          <w:p w:rsidR="004B5EE2" w:rsidRDefault="004B5EE2" w:rsidP="00BB5B09">
            <w:pPr>
              <w:jc w:val="center"/>
              <w:rPr>
                <w:b/>
                <w:bCs/>
                <w:color w:val="000000"/>
              </w:rPr>
            </w:pPr>
            <w:r w:rsidRPr="00F15842">
              <w:rPr>
                <w:b/>
                <w:bCs/>
                <w:color w:val="000000"/>
              </w:rPr>
              <w:t>Mass</w:t>
            </w:r>
          </w:p>
          <w:p w:rsidR="004B5EE2" w:rsidRPr="00412217" w:rsidRDefault="004B5EE2" w:rsidP="00BB5B09">
            <w:pPr>
              <w:jc w:val="center"/>
              <w:rPr>
                <w:color w:val="000000"/>
              </w:rPr>
            </w:pPr>
            <w:r w:rsidRPr="00412217">
              <w:rPr>
                <w:color w:val="000000"/>
              </w:rPr>
              <w:t>(kg)</w:t>
            </w:r>
          </w:p>
        </w:tc>
      </w:tr>
      <w:tr w:rsidR="004B5EE2" w:rsidRPr="00F15842" w:rsidTr="00BB5B09">
        <w:trPr>
          <w:trHeight w:val="287"/>
          <w:jc w:val="center"/>
        </w:trPr>
        <w:tc>
          <w:tcPr>
            <w:tcW w:w="584" w:type="dxa"/>
            <w:tcBorders>
              <w:top w:val="single" w:sz="12" w:space="0" w:color="auto"/>
              <w:left w:val="single" w:sz="4" w:space="0" w:color="auto"/>
              <w:bottom w:val="single" w:sz="4" w:space="0" w:color="auto"/>
              <w:right w:val="nil"/>
            </w:tcBorders>
            <w:shd w:val="clear" w:color="auto" w:fill="DEEAF6" w:themeFill="accent1" w:themeFillTint="33"/>
            <w:noWrap/>
            <w:vAlign w:val="center"/>
            <w:hideMark/>
          </w:tcPr>
          <w:p w:rsidR="004B5EE2" w:rsidRPr="00F15842" w:rsidRDefault="004B5EE2" w:rsidP="00BB5B09">
            <w:pPr>
              <w:jc w:val="right"/>
              <w:rPr>
                <w:b/>
                <w:bCs/>
                <w:color w:val="000000"/>
              </w:rPr>
            </w:pPr>
            <w:r w:rsidRPr="00F15842">
              <w:rPr>
                <w:b/>
                <w:bCs/>
                <w:color w:val="000000"/>
              </w:rPr>
              <w:t>1.0</w:t>
            </w:r>
          </w:p>
        </w:tc>
        <w:tc>
          <w:tcPr>
            <w:tcW w:w="2054" w:type="dxa"/>
            <w:gridSpan w:val="2"/>
            <w:tcBorders>
              <w:top w:val="single" w:sz="12" w:space="0" w:color="auto"/>
              <w:left w:val="nil"/>
              <w:bottom w:val="single" w:sz="4" w:space="0" w:color="auto"/>
              <w:right w:val="nil"/>
            </w:tcBorders>
            <w:shd w:val="clear" w:color="auto" w:fill="DEEAF6" w:themeFill="accent1" w:themeFillTint="33"/>
            <w:noWrap/>
            <w:vAlign w:val="center"/>
            <w:hideMark/>
          </w:tcPr>
          <w:p w:rsidR="004B5EE2" w:rsidRPr="00F15842" w:rsidRDefault="00582DE8" w:rsidP="00BB5B09">
            <w:pPr>
              <w:jc w:val="left"/>
              <w:rPr>
                <w:b/>
                <w:bCs/>
                <w:color w:val="000000"/>
              </w:rPr>
            </w:pPr>
            <w:r>
              <w:rPr>
                <w:b/>
                <w:bCs/>
                <w:color w:val="000000"/>
              </w:rPr>
              <w:t>GN&amp;C</w:t>
            </w:r>
            <w:r w:rsidR="004B5EE2" w:rsidRPr="00F15842">
              <w:rPr>
                <w:b/>
                <w:bCs/>
                <w:color w:val="000000"/>
              </w:rPr>
              <w:t xml:space="preserve"> </w:t>
            </w:r>
          </w:p>
        </w:tc>
        <w:tc>
          <w:tcPr>
            <w:tcW w:w="1795" w:type="dxa"/>
            <w:tcBorders>
              <w:top w:val="single" w:sz="12" w:space="0" w:color="auto"/>
              <w:left w:val="nil"/>
              <w:bottom w:val="single" w:sz="4" w:space="0" w:color="auto"/>
              <w:right w:val="nil"/>
            </w:tcBorders>
            <w:shd w:val="clear" w:color="auto" w:fill="DEEAF6" w:themeFill="accent1" w:themeFillTint="33"/>
            <w:noWrap/>
            <w:vAlign w:val="center"/>
            <w:hideMark/>
          </w:tcPr>
          <w:p w:rsidR="004B5EE2" w:rsidRPr="00F15842" w:rsidRDefault="004B5EE2" w:rsidP="00BB5B09">
            <w:pPr>
              <w:jc w:val="left"/>
              <w:rPr>
                <w:b/>
                <w:bCs/>
                <w:color w:val="000000"/>
              </w:rPr>
            </w:pPr>
            <w:r w:rsidRPr="00F15842">
              <w:rPr>
                <w:b/>
                <w:bCs/>
                <w:color w:val="000000"/>
              </w:rPr>
              <w:t> </w:t>
            </w:r>
          </w:p>
        </w:tc>
        <w:tc>
          <w:tcPr>
            <w:tcW w:w="539" w:type="dxa"/>
            <w:tcBorders>
              <w:top w:val="single" w:sz="12" w:space="0" w:color="auto"/>
              <w:left w:val="nil"/>
              <w:bottom w:val="single" w:sz="4" w:space="0" w:color="auto"/>
              <w:right w:val="nil"/>
            </w:tcBorders>
            <w:shd w:val="clear" w:color="auto" w:fill="DEEAF6" w:themeFill="accent1" w:themeFillTint="33"/>
            <w:noWrap/>
            <w:vAlign w:val="center"/>
            <w:hideMark/>
          </w:tcPr>
          <w:p w:rsidR="004B5EE2" w:rsidRPr="00F15842" w:rsidRDefault="004B5EE2" w:rsidP="00BB5B09">
            <w:pPr>
              <w:jc w:val="left"/>
              <w:rPr>
                <w:b/>
                <w:bCs/>
                <w:color w:val="000000"/>
              </w:rPr>
            </w:pPr>
            <w:r w:rsidRPr="00F15842">
              <w:rPr>
                <w:b/>
                <w:bCs/>
                <w:color w:val="000000"/>
              </w:rPr>
              <w:t> </w:t>
            </w:r>
          </w:p>
        </w:tc>
        <w:tc>
          <w:tcPr>
            <w:tcW w:w="936"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4B5EE2" w:rsidRPr="00F15842" w:rsidRDefault="004B5EE2" w:rsidP="00BB5B09">
            <w:pPr>
              <w:jc w:val="left"/>
              <w:rPr>
                <w:b/>
                <w:bCs/>
                <w:color w:val="000000"/>
              </w:rPr>
            </w:pPr>
            <w:r w:rsidRPr="00F15842">
              <w:rPr>
                <w:b/>
                <w:bCs/>
                <w:color w:val="000000"/>
              </w:rPr>
              <w:t> </w:t>
            </w:r>
          </w:p>
        </w:tc>
        <w:tc>
          <w:tcPr>
            <w:tcW w:w="870"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4B5EE2" w:rsidRPr="00F15842" w:rsidRDefault="00582DE8" w:rsidP="00BB5B09">
            <w:pPr>
              <w:jc w:val="center"/>
              <w:rPr>
                <w:b/>
                <w:bCs/>
                <w:color w:val="000000"/>
              </w:rPr>
            </w:pPr>
            <w:r>
              <w:rPr>
                <w:b/>
                <w:bCs/>
                <w:color w:val="000000"/>
              </w:rPr>
              <w:t>0.012</w:t>
            </w:r>
          </w:p>
        </w:tc>
        <w:tc>
          <w:tcPr>
            <w:tcW w:w="705"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4B5EE2" w:rsidRPr="00F15842" w:rsidRDefault="00582DE8" w:rsidP="00BB5B09">
            <w:pPr>
              <w:jc w:val="center"/>
              <w:rPr>
                <w:b/>
                <w:bCs/>
                <w:color w:val="000000"/>
              </w:rPr>
            </w:pPr>
            <w:r>
              <w:rPr>
                <w:b/>
                <w:bCs/>
                <w:color w:val="000000"/>
              </w:rPr>
              <w:t>3</w:t>
            </w:r>
            <w:r w:rsidR="004B5EE2" w:rsidRPr="00F15842">
              <w:rPr>
                <w:b/>
                <w:bCs/>
                <w:color w:val="000000"/>
              </w:rPr>
              <w:t>%</w:t>
            </w:r>
          </w:p>
        </w:tc>
        <w:tc>
          <w:tcPr>
            <w:tcW w:w="705"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4B5EE2" w:rsidRPr="00F15842" w:rsidRDefault="00582DE8" w:rsidP="00BB5B09">
            <w:pPr>
              <w:jc w:val="center"/>
              <w:rPr>
                <w:b/>
                <w:bCs/>
                <w:color w:val="000000"/>
              </w:rPr>
            </w:pPr>
            <w:r>
              <w:rPr>
                <w:b/>
                <w:bCs/>
                <w:color w:val="000000"/>
              </w:rPr>
              <w:t>0.012</w:t>
            </w:r>
          </w:p>
        </w:tc>
        <w:tc>
          <w:tcPr>
            <w:tcW w:w="1038"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4B5EE2" w:rsidRPr="00F15842" w:rsidRDefault="00334CD3" w:rsidP="00BB5B09">
            <w:pPr>
              <w:jc w:val="center"/>
              <w:rPr>
                <w:b/>
                <w:bCs/>
                <w:color w:val="000000"/>
              </w:rPr>
            </w:pPr>
            <w:r>
              <w:rPr>
                <w:b/>
                <w:bCs/>
                <w:color w:val="000000"/>
              </w:rPr>
              <w:t>0.012</w:t>
            </w:r>
          </w:p>
        </w:tc>
      </w:tr>
      <w:tr w:rsidR="00582DE8" w:rsidRPr="00F15842" w:rsidTr="00312ADA">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582DE8" w:rsidRPr="00F15842" w:rsidRDefault="00582DE8" w:rsidP="00582DE8">
            <w:pPr>
              <w:jc w:val="left"/>
              <w:rPr>
                <w:color w:val="000000"/>
              </w:rPr>
            </w:pPr>
            <w:r w:rsidRPr="00F15842">
              <w:rPr>
                <w:color w:val="000000"/>
              </w:rPr>
              <w:t> </w:t>
            </w:r>
          </w:p>
        </w:tc>
        <w:tc>
          <w:tcPr>
            <w:tcW w:w="904" w:type="dxa"/>
            <w:tcBorders>
              <w:top w:val="nil"/>
              <w:left w:val="nil"/>
              <w:bottom w:val="single" w:sz="4" w:space="0" w:color="auto"/>
              <w:right w:val="single" w:sz="4" w:space="0" w:color="auto"/>
            </w:tcBorders>
            <w:shd w:val="clear" w:color="auto" w:fill="auto"/>
            <w:noWrap/>
            <w:vAlign w:val="center"/>
            <w:hideMark/>
          </w:tcPr>
          <w:p w:rsidR="00582DE8" w:rsidRPr="00582DE8" w:rsidRDefault="00582DE8" w:rsidP="00582DE8">
            <w:pPr>
              <w:jc w:val="right"/>
              <w:rPr>
                <w:color w:val="000000"/>
              </w:rPr>
            </w:pPr>
            <w:r w:rsidRPr="00582DE8">
              <w:rPr>
                <w:color w:val="000000"/>
              </w:rPr>
              <w:t>5.1</w:t>
            </w:r>
          </w:p>
        </w:tc>
        <w:tc>
          <w:tcPr>
            <w:tcW w:w="2945" w:type="dxa"/>
            <w:gridSpan w:val="2"/>
            <w:tcBorders>
              <w:top w:val="nil"/>
              <w:left w:val="nil"/>
              <w:bottom w:val="single" w:sz="4" w:space="0" w:color="auto"/>
              <w:right w:val="single" w:sz="4" w:space="0" w:color="auto"/>
            </w:tcBorders>
            <w:shd w:val="clear" w:color="auto" w:fill="auto"/>
            <w:noWrap/>
            <w:vAlign w:val="center"/>
            <w:hideMark/>
          </w:tcPr>
          <w:p w:rsidR="00582DE8" w:rsidRPr="00582DE8" w:rsidRDefault="00582DE8" w:rsidP="00582DE8">
            <w:pPr>
              <w:jc w:val="left"/>
              <w:rPr>
                <w:color w:val="000000"/>
              </w:rPr>
            </w:pPr>
            <w:r w:rsidRPr="00582DE8">
              <w:rPr>
                <w:color w:val="000000"/>
              </w:rPr>
              <w:t>Sun Sensor</w:t>
            </w:r>
          </w:p>
        </w:tc>
        <w:tc>
          <w:tcPr>
            <w:tcW w:w="539" w:type="dxa"/>
            <w:tcBorders>
              <w:top w:val="nil"/>
              <w:left w:val="nil"/>
              <w:bottom w:val="single" w:sz="4" w:space="0" w:color="auto"/>
              <w:right w:val="single" w:sz="4" w:space="0" w:color="auto"/>
            </w:tcBorders>
            <w:shd w:val="clear" w:color="auto" w:fill="auto"/>
            <w:noWrap/>
            <w:vAlign w:val="center"/>
            <w:hideMark/>
          </w:tcPr>
          <w:p w:rsidR="00582DE8" w:rsidRPr="00582DE8" w:rsidRDefault="00582DE8" w:rsidP="00582DE8">
            <w:pPr>
              <w:jc w:val="center"/>
              <w:rPr>
                <w:color w:val="000000"/>
              </w:rPr>
            </w:pPr>
            <w:r w:rsidRPr="00582DE8">
              <w:rPr>
                <w:color w:val="000000"/>
              </w:rPr>
              <w:t>1</w:t>
            </w:r>
          </w:p>
        </w:tc>
        <w:tc>
          <w:tcPr>
            <w:tcW w:w="936" w:type="dxa"/>
            <w:tcBorders>
              <w:top w:val="nil"/>
              <w:left w:val="nil"/>
              <w:bottom w:val="single" w:sz="4" w:space="0" w:color="auto"/>
              <w:right w:val="single" w:sz="4" w:space="0" w:color="auto"/>
            </w:tcBorders>
            <w:shd w:val="clear" w:color="auto" w:fill="auto"/>
            <w:noWrap/>
            <w:vAlign w:val="center"/>
            <w:hideMark/>
          </w:tcPr>
          <w:p w:rsidR="00582DE8" w:rsidRPr="00582DE8" w:rsidRDefault="00582DE8" w:rsidP="00312ADA">
            <w:pPr>
              <w:jc w:val="center"/>
              <w:rPr>
                <w:color w:val="000000"/>
              </w:rPr>
            </w:pPr>
            <w:r w:rsidRPr="00582DE8">
              <w:rPr>
                <w:color w:val="000000"/>
              </w:rPr>
              <w:t>0.0</w:t>
            </w:r>
            <w:r>
              <w:rPr>
                <w:color w:val="000000"/>
              </w:rPr>
              <w:t>05</w:t>
            </w:r>
          </w:p>
        </w:tc>
        <w:tc>
          <w:tcPr>
            <w:tcW w:w="870" w:type="dxa"/>
            <w:tcBorders>
              <w:top w:val="nil"/>
              <w:left w:val="nil"/>
              <w:bottom w:val="single" w:sz="4" w:space="0" w:color="auto"/>
              <w:right w:val="single" w:sz="4" w:space="0" w:color="auto"/>
            </w:tcBorders>
            <w:shd w:val="clear" w:color="auto" w:fill="auto"/>
            <w:noWrap/>
            <w:vAlign w:val="center"/>
            <w:hideMark/>
          </w:tcPr>
          <w:p w:rsidR="00582DE8" w:rsidRPr="00582DE8" w:rsidRDefault="00582DE8" w:rsidP="00312ADA">
            <w:pPr>
              <w:jc w:val="center"/>
              <w:rPr>
                <w:color w:val="000000"/>
              </w:rPr>
            </w:pPr>
            <w:r w:rsidRPr="00582DE8">
              <w:rPr>
                <w:color w:val="000000"/>
              </w:rPr>
              <w:t>0.0</w:t>
            </w:r>
            <w:r>
              <w:rPr>
                <w:color w:val="000000"/>
              </w:rPr>
              <w:t>05</w:t>
            </w:r>
          </w:p>
        </w:tc>
        <w:tc>
          <w:tcPr>
            <w:tcW w:w="705" w:type="dxa"/>
            <w:tcBorders>
              <w:top w:val="nil"/>
              <w:left w:val="nil"/>
              <w:bottom w:val="single" w:sz="4" w:space="0" w:color="auto"/>
              <w:right w:val="single" w:sz="4" w:space="0" w:color="auto"/>
            </w:tcBorders>
            <w:shd w:val="clear" w:color="auto" w:fill="auto"/>
            <w:noWrap/>
            <w:vAlign w:val="center"/>
            <w:hideMark/>
          </w:tcPr>
          <w:p w:rsidR="00582DE8" w:rsidRPr="00582DE8" w:rsidRDefault="00582DE8" w:rsidP="00312ADA">
            <w:pPr>
              <w:jc w:val="center"/>
              <w:rPr>
                <w:color w:val="000000"/>
              </w:rPr>
            </w:pPr>
            <w:r w:rsidRPr="00582DE8">
              <w:rPr>
                <w:color w:val="000000"/>
              </w:rPr>
              <w:t>3%</w:t>
            </w:r>
          </w:p>
        </w:tc>
        <w:tc>
          <w:tcPr>
            <w:tcW w:w="705" w:type="dxa"/>
            <w:tcBorders>
              <w:top w:val="nil"/>
              <w:left w:val="nil"/>
              <w:bottom w:val="single" w:sz="4" w:space="0" w:color="auto"/>
              <w:right w:val="single" w:sz="4" w:space="0" w:color="auto"/>
            </w:tcBorders>
            <w:shd w:val="clear" w:color="auto" w:fill="auto"/>
            <w:noWrap/>
            <w:vAlign w:val="center"/>
            <w:hideMark/>
          </w:tcPr>
          <w:p w:rsidR="00582DE8" w:rsidRPr="00582DE8" w:rsidRDefault="00582DE8" w:rsidP="00312ADA">
            <w:pPr>
              <w:jc w:val="center"/>
              <w:rPr>
                <w:color w:val="000000"/>
              </w:rPr>
            </w:pPr>
            <w:r w:rsidRPr="00582DE8">
              <w:rPr>
                <w:color w:val="000000"/>
              </w:rPr>
              <w:t>0.00</w:t>
            </w:r>
          </w:p>
        </w:tc>
        <w:tc>
          <w:tcPr>
            <w:tcW w:w="1038" w:type="dxa"/>
            <w:tcBorders>
              <w:top w:val="nil"/>
              <w:left w:val="nil"/>
              <w:bottom w:val="single" w:sz="4" w:space="0" w:color="auto"/>
              <w:right w:val="single" w:sz="4" w:space="0" w:color="auto"/>
            </w:tcBorders>
            <w:shd w:val="clear" w:color="auto" w:fill="auto"/>
            <w:noWrap/>
            <w:vAlign w:val="center"/>
            <w:hideMark/>
          </w:tcPr>
          <w:p w:rsidR="00582DE8" w:rsidRPr="00582DE8" w:rsidRDefault="00582DE8" w:rsidP="00312ADA">
            <w:pPr>
              <w:jc w:val="center"/>
              <w:rPr>
                <w:color w:val="000000"/>
              </w:rPr>
            </w:pPr>
            <w:r w:rsidRPr="00582DE8">
              <w:rPr>
                <w:color w:val="000000"/>
              </w:rPr>
              <w:t>0.0</w:t>
            </w:r>
            <w:r w:rsidR="00334CD3">
              <w:rPr>
                <w:color w:val="000000"/>
              </w:rPr>
              <w:t>05</w:t>
            </w:r>
          </w:p>
        </w:tc>
      </w:tr>
      <w:tr w:rsidR="00582DE8" w:rsidRPr="00F15842" w:rsidTr="00312ADA">
        <w:trPr>
          <w:trHeight w:val="287"/>
          <w:jc w:val="center"/>
        </w:trPr>
        <w:tc>
          <w:tcPr>
            <w:tcW w:w="5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2DE8" w:rsidRPr="00F15842" w:rsidRDefault="00582DE8" w:rsidP="00582DE8">
            <w:pPr>
              <w:jc w:val="left"/>
              <w:rPr>
                <w:color w:val="000000"/>
              </w:rPr>
            </w:pPr>
            <w:r w:rsidRPr="00F15842">
              <w:rPr>
                <w:color w:val="000000"/>
              </w:rPr>
              <w:t> </w:t>
            </w:r>
          </w:p>
        </w:tc>
        <w:tc>
          <w:tcPr>
            <w:tcW w:w="90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2DE8" w:rsidRPr="00582DE8" w:rsidRDefault="00582DE8" w:rsidP="00582DE8">
            <w:pPr>
              <w:jc w:val="right"/>
              <w:rPr>
                <w:color w:val="000000"/>
              </w:rPr>
            </w:pPr>
            <w:r w:rsidRPr="00582DE8">
              <w:rPr>
                <w:color w:val="000000"/>
              </w:rPr>
              <w:t>5.2</w:t>
            </w:r>
          </w:p>
        </w:tc>
        <w:tc>
          <w:tcPr>
            <w:tcW w:w="29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582DE8" w:rsidRPr="00582DE8" w:rsidRDefault="00582DE8" w:rsidP="00582DE8">
            <w:pPr>
              <w:jc w:val="left"/>
              <w:rPr>
                <w:color w:val="000000"/>
              </w:rPr>
            </w:pPr>
            <w:r w:rsidRPr="00582DE8">
              <w:rPr>
                <w:color w:val="000000"/>
              </w:rPr>
              <w:t>IMU</w:t>
            </w:r>
          </w:p>
        </w:tc>
        <w:tc>
          <w:tcPr>
            <w:tcW w:w="5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2DE8" w:rsidRPr="00582DE8" w:rsidRDefault="00582DE8" w:rsidP="00582DE8">
            <w:pPr>
              <w:jc w:val="center"/>
              <w:rPr>
                <w:color w:val="000000"/>
              </w:rPr>
            </w:pPr>
            <w:r w:rsidRPr="00582DE8">
              <w:rPr>
                <w:color w:val="000000"/>
              </w:rPr>
              <w:t>1</w:t>
            </w:r>
          </w:p>
        </w:tc>
        <w:tc>
          <w:tcPr>
            <w:tcW w:w="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2DE8" w:rsidRPr="00582DE8" w:rsidRDefault="00582DE8" w:rsidP="00312ADA">
            <w:pPr>
              <w:jc w:val="center"/>
              <w:rPr>
                <w:color w:val="000000"/>
              </w:rPr>
            </w:pPr>
            <w:r w:rsidRPr="00582DE8">
              <w:rPr>
                <w:color w:val="000000"/>
              </w:rPr>
              <w:t>0.0</w:t>
            </w:r>
            <w:r>
              <w:rPr>
                <w:color w:val="000000"/>
              </w:rPr>
              <w:t>07</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2DE8" w:rsidRPr="00582DE8" w:rsidRDefault="00582DE8" w:rsidP="00312ADA">
            <w:pPr>
              <w:jc w:val="center"/>
              <w:rPr>
                <w:color w:val="000000"/>
              </w:rPr>
            </w:pPr>
            <w:r w:rsidRPr="00582DE8">
              <w:rPr>
                <w:color w:val="000000"/>
              </w:rPr>
              <w:t>0.0</w:t>
            </w:r>
            <w:r>
              <w:rPr>
                <w:color w:val="000000"/>
              </w:rPr>
              <w:t>07</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2DE8" w:rsidRPr="00582DE8" w:rsidRDefault="00582DE8" w:rsidP="00312ADA">
            <w:pPr>
              <w:jc w:val="center"/>
              <w:rPr>
                <w:color w:val="000000"/>
              </w:rPr>
            </w:pPr>
            <w:r w:rsidRPr="00582DE8">
              <w:rPr>
                <w:color w:val="000000"/>
              </w:rPr>
              <w:t>3%</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2DE8" w:rsidRPr="00582DE8" w:rsidRDefault="00582DE8" w:rsidP="00312ADA">
            <w:pPr>
              <w:jc w:val="center"/>
              <w:rPr>
                <w:color w:val="000000"/>
              </w:rPr>
            </w:pPr>
            <w:r w:rsidRPr="00582DE8">
              <w:rPr>
                <w:color w:val="000000"/>
              </w:rPr>
              <w:t>0.00</w:t>
            </w:r>
          </w:p>
        </w:tc>
        <w:tc>
          <w:tcPr>
            <w:tcW w:w="10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2DE8" w:rsidRPr="00582DE8" w:rsidRDefault="00582DE8" w:rsidP="00312ADA">
            <w:pPr>
              <w:jc w:val="center"/>
              <w:rPr>
                <w:color w:val="000000"/>
              </w:rPr>
            </w:pPr>
            <w:r w:rsidRPr="00582DE8">
              <w:rPr>
                <w:color w:val="000000"/>
              </w:rPr>
              <w:t>0.0</w:t>
            </w:r>
            <w:r w:rsidR="00334CD3">
              <w:rPr>
                <w:color w:val="000000"/>
              </w:rPr>
              <w:t>07</w:t>
            </w:r>
          </w:p>
        </w:tc>
      </w:tr>
    </w:tbl>
    <w:p w:rsidR="004B5EE2" w:rsidRDefault="004B5EE2" w:rsidP="004B5EE2">
      <w:pPr>
        <w:tabs>
          <w:tab w:val="left" w:pos="288"/>
        </w:tabs>
      </w:pPr>
    </w:p>
    <w:p w:rsidR="00F565BA" w:rsidRPr="00F565BA" w:rsidRDefault="00206B40" w:rsidP="00F565BA">
      <w:pPr>
        <w:numPr>
          <w:ilvl w:val="0"/>
          <w:numId w:val="3"/>
        </w:numPr>
        <w:tabs>
          <w:tab w:val="left" w:pos="288"/>
        </w:tabs>
        <w:spacing w:before="240"/>
        <w:outlineLvl w:val="1"/>
        <w:rPr>
          <w:b/>
        </w:rPr>
      </w:pPr>
      <w:r>
        <w:rPr>
          <w:b/>
        </w:rPr>
        <w:lastRenderedPageBreak/>
        <w:t xml:space="preserve">Spin-up Bus </w:t>
      </w:r>
      <w:r w:rsidR="003F32E7">
        <w:rPr>
          <w:b/>
        </w:rPr>
        <w:t>Propulsion</w:t>
      </w:r>
    </w:p>
    <w:p w:rsidR="003638C6" w:rsidRPr="003638C6" w:rsidRDefault="007B0010" w:rsidP="003638C6">
      <w:pPr>
        <w:ind w:firstLine="288"/>
      </w:pPr>
      <w:r>
        <w:t xml:space="preserve">To save on mass, a simple monopropellant </w:t>
      </w:r>
      <w:r w:rsidR="003638C6" w:rsidRPr="003638C6">
        <w:t xml:space="preserve">hydrazine </w:t>
      </w:r>
      <w:r>
        <w:t>blowdown</w:t>
      </w:r>
      <w:r w:rsidR="003638C6" w:rsidRPr="003638C6">
        <w:t xml:space="preserve"> system</w:t>
      </w:r>
      <w:r>
        <w:t xml:space="preserve"> was selected for the Solar Polar Imager mission</w:t>
      </w:r>
      <w:r w:rsidR="002167B7">
        <w:t xml:space="preserve"> (see Fig. 23 below)</w:t>
      </w:r>
      <w:r w:rsidR="005A2E63">
        <w:t>.</w:t>
      </w:r>
      <w:r w:rsidR="00C61345">
        <w:t xml:space="preserve"> </w:t>
      </w:r>
      <w:r w:rsidR="003638C6" w:rsidRPr="003638C6">
        <w:t xml:space="preserve">No chemical propulsion components </w:t>
      </w:r>
      <w:r w:rsidR="00C61345">
        <w:t>are required on the</w:t>
      </w:r>
      <w:r w:rsidR="003638C6" w:rsidRPr="003638C6">
        <w:t xml:space="preserve"> SPI Bus</w:t>
      </w:r>
      <w:r w:rsidR="00C61345">
        <w:t>, so the hydrazine system is located only on the Spin-up Bus</w:t>
      </w:r>
      <w:r w:rsidR="005A2E63">
        <w:t xml:space="preserve">. </w:t>
      </w:r>
      <w:r w:rsidR="003638C6" w:rsidRPr="003638C6">
        <w:t>The system has two main functions:</w:t>
      </w:r>
      <w:r w:rsidR="00802FA0">
        <w:t xml:space="preserve"> </w:t>
      </w:r>
      <w:r w:rsidR="003638C6" w:rsidRPr="003638C6">
        <w:t xml:space="preserve"> to provide attitude control for the spacecraft prior to solar sail deployment, and to spin-up the sail during solar sail deployment</w:t>
      </w:r>
      <w:r w:rsidR="005A2E63">
        <w:t xml:space="preserve">. </w:t>
      </w:r>
      <w:r w:rsidR="00811281">
        <w:t>A total of sixteen</w:t>
      </w:r>
      <w:r w:rsidR="003638C6" w:rsidRPr="003638C6">
        <w:t xml:space="preserve"> 4 N thrusters </w:t>
      </w:r>
      <w:r w:rsidR="00234DBB">
        <w:t xml:space="preserve">are </w:t>
      </w:r>
      <w:r w:rsidR="003638C6" w:rsidRPr="003638C6">
        <w:t xml:space="preserve">configured into </w:t>
      </w:r>
      <w:r w:rsidR="00C46FCC">
        <w:t>four</w:t>
      </w:r>
      <w:r w:rsidR="003638C6" w:rsidRPr="003638C6">
        <w:t xml:space="preserve"> pods</w:t>
      </w:r>
      <w:r w:rsidR="00C46FCC">
        <w:t>, each containing four engines</w:t>
      </w:r>
      <w:r w:rsidR="005A2E63">
        <w:t xml:space="preserve">. </w:t>
      </w:r>
      <w:r w:rsidR="003638C6" w:rsidRPr="003638C6">
        <w:t>The propellant</w:t>
      </w:r>
      <w:r w:rsidR="00BB4066">
        <w:t xml:space="preserve"> is stored in a single </w:t>
      </w:r>
      <w:r w:rsidR="003638C6" w:rsidRPr="003638C6">
        <w:t xml:space="preserve">Titanium alloy (Ti-6Al-4V) tank with an elastomeric diaphragm that provides a physical barrier between the hydrazine propellant and the helium </w:t>
      </w:r>
      <w:proofErr w:type="spellStart"/>
      <w:r w:rsidR="003638C6" w:rsidRPr="003638C6">
        <w:t>pressurant</w:t>
      </w:r>
      <w:proofErr w:type="spellEnd"/>
      <w:r w:rsidR="003638C6" w:rsidRPr="003638C6">
        <w:t>.</w:t>
      </w:r>
    </w:p>
    <w:p w:rsidR="00A36EAE" w:rsidRDefault="00A36EAE" w:rsidP="000E3230"/>
    <w:p w:rsidR="00A36EAE" w:rsidRDefault="00A36EAE" w:rsidP="000E3230"/>
    <w:p w:rsidR="00A36EAE" w:rsidRDefault="00A36EAE" w:rsidP="000E3230"/>
    <w:p w:rsidR="000E3230" w:rsidRDefault="00D7361B" w:rsidP="005455F7">
      <w:pPr>
        <w:jc w:val="center"/>
      </w:pPr>
      <w:r w:rsidRPr="00D7361B">
        <w:rPr>
          <w:noProof/>
        </w:rPr>
        <w:drawing>
          <wp:inline distT="0" distB="0" distL="0" distR="0" wp14:anchorId="311B8B0A" wp14:editId="379729A7">
            <wp:extent cx="4298950" cy="309101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311238" cy="3099854"/>
                    </a:xfrm>
                    <a:prstGeom prst="rect">
                      <a:avLst/>
                    </a:prstGeom>
                  </pic:spPr>
                </pic:pic>
              </a:graphicData>
            </a:graphic>
          </wp:inline>
        </w:drawing>
      </w:r>
    </w:p>
    <w:p w:rsidR="00957A96" w:rsidRPr="008D0616" w:rsidRDefault="00957A96" w:rsidP="00957A96">
      <w:pPr>
        <w:spacing w:before="120" w:after="120"/>
        <w:jc w:val="center"/>
        <w:rPr>
          <w:b/>
        </w:rPr>
      </w:pPr>
      <w:r w:rsidRPr="00F565BA">
        <w:rPr>
          <w:b/>
        </w:rPr>
        <w:t xml:space="preserve">Fig. </w:t>
      </w:r>
      <w:r w:rsidRPr="00F565BA">
        <w:rPr>
          <w:b/>
        </w:rPr>
        <w:fldChar w:fldCharType="begin"/>
      </w:r>
      <w:r w:rsidRPr="00F565BA">
        <w:rPr>
          <w:b/>
        </w:rPr>
        <w:instrText xml:space="preserve"> SEQ Fig. \* ARABIC </w:instrText>
      </w:r>
      <w:r w:rsidRPr="00F565BA">
        <w:rPr>
          <w:b/>
        </w:rPr>
        <w:fldChar w:fldCharType="separate"/>
      </w:r>
      <w:r w:rsidR="00737A90">
        <w:rPr>
          <w:b/>
          <w:noProof/>
        </w:rPr>
        <w:t>23</w:t>
      </w:r>
      <w:r w:rsidRPr="00F565BA">
        <w:rPr>
          <w:b/>
          <w:noProof/>
        </w:rPr>
        <w:fldChar w:fldCharType="end"/>
      </w:r>
      <w:r>
        <w:rPr>
          <w:b/>
        </w:rPr>
        <w:t xml:space="preserve">  Spin-up Bus propulsion system schematic.</w:t>
      </w:r>
    </w:p>
    <w:p w:rsidR="000E3230" w:rsidRDefault="000E3230" w:rsidP="000E3230">
      <w:pPr>
        <w:rPr>
          <w:b/>
        </w:rPr>
      </w:pPr>
    </w:p>
    <w:p w:rsidR="00406896" w:rsidRPr="00406896" w:rsidRDefault="00406896" w:rsidP="00406896">
      <w:pPr>
        <w:tabs>
          <w:tab w:val="left" w:pos="288"/>
        </w:tabs>
        <w:ind w:firstLine="288"/>
      </w:pPr>
      <w:r w:rsidRPr="00406896">
        <w:t>The thrusters chosen are Aerojet Rocketdyne MR-111C, 4 N thrusters</w:t>
      </w:r>
      <w:r w:rsidR="00115BDE">
        <w:t xml:space="preserve">. </w:t>
      </w:r>
      <w:r w:rsidRPr="00406896">
        <w:t>The thrust range for the MR-111C is 1.3</w:t>
      </w:r>
      <w:r w:rsidR="00544067">
        <w:t>-</w:t>
      </w:r>
      <w:r w:rsidRPr="00406896">
        <w:t xml:space="preserve">5.3 N with </w:t>
      </w:r>
      <w:r w:rsidR="00F36340">
        <w:t xml:space="preserve">a </w:t>
      </w:r>
      <w:r w:rsidRPr="00406896">
        <w:t>corresponding feed pressure of 35</w:t>
      </w:r>
      <w:r w:rsidR="00DB7DC2">
        <w:t>-</w:t>
      </w:r>
      <w:r w:rsidRPr="00406896">
        <w:t>200 psi and specific impulse of 215</w:t>
      </w:r>
      <w:r w:rsidR="003C7078">
        <w:t>-</w:t>
      </w:r>
      <w:r w:rsidRPr="00406896">
        <w:t>229 seconds</w:t>
      </w:r>
      <w:r w:rsidR="00115BDE">
        <w:t xml:space="preserve">. </w:t>
      </w:r>
      <w:r w:rsidRPr="00406896">
        <w:t>The thrusters are equipped with embedded heaters for the valve</w:t>
      </w:r>
      <w:r w:rsidR="00F36340">
        <w:t>s</w:t>
      </w:r>
      <w:r w:rsidRPr="00406896">
        <w:t xml:space="preserve"> and catalyst bed</w:t>
      </w:r>
      <w:r w:rsidR="00F36340">
        <w:t>s,</w:t>
      </w:r>
      <w:r w:rsidRPr="00406896">
        <w:t xml:space="preserve"> which operate while the thrusters are in standby mode</w:t>
      </w:r>
      <w:r w:rsidR="00115BDE">
        <w:t xml:space="preserve">. </w:t>
      </w:r>
      <w:r w:rsidRPr="00406896">
        <w:t>The heaters</w:t>
      </w:r>
      <w:r w:rsidR="00895BE9">
        <w:t xml:space="preserve">' </w:t>
      </w:r>
      <w:r w:rsidRPr="00406896">
        <w:t>combined power draw is about 5.4 W per thruster</w:t>
      </w:r>
      <w:r w:rsidR="00115BDE">
        <w:t xml:space="preserve">. </w:t>
      </w:r>
      <w:r w:rsidRPr="00406896">
        <w:t>The thruster valve is a dual seat, normally closed solenoid valve and draws 8.3 W to open</w:t>
      </w:r>
      <w:r w:rsidR="00115BDE">
        <w:t xml:space="preserve">. </w:t>
      </w:r>
      <w:r w:rsidRPr="00406896">
        <w:t>The MR-111 family of thrusters has extensive flight heritage</w:t>
      </w:r>
      <w:r w:rsidR="00720B98">
        <w:t>,</w:t>
      </w:r>
      <w:r w:rsidRPr="00406896">
        <w:t xml:space="preserve"> so </w:t>
      </w:r>
      <w:r w:rsidR="00720B98">
        <w:t>very little qualification should be required</w:t>
      </w:r>
      <w:r w:rsidRPr="00406896">
        <w:t xml:space="preserve"> for this mission.</w:t>
      </w:r>
      <w:r w:rsidR="006E6967">
        <w:t xml:space="preserve"> Note that </w:t>
      </w:r>
      <w:r w:rsidR="006E6967" w:rsidRPr="006E6967">
        <w:t>the components chosen for this design</w:t>
      </w:r>
      <w:r w:rsidR="006E6967">
        <w:t>, including those listed below,</w:t>
      </w:r>
      <w:r w:rsidR="006E6967" w:rsidRPr="006E6967">
        <w:t xml:space="preserve"> may be replaced with</w:t>
      </w:r>
      <w:r w:rsidR="006E6967">
        <w:t xml:space="preserve"> components from</w:t>
      </w:r>
      <w:r w:rsidR="006E6967" w:rsidRPr="006E6967">
        <w:t xml:space="preserve"> other vendors</w:t>
      </w:r>
      <w:r w:rsidR="006E6967">
        <w:t xml:space="preserve"> during future design iterations</w:t>
      </w:r>
      <w:r w:rsidR="006E6967" w:rsidRPr="006E6967">
        <w:t>.</w:t>
      </w:r>
      <w:r w:rsidR="006E6967">
        <w:t xml:space="preserve"> </w:t>
      </w:r>
      <w:r w:rsidR="006E6967" w:rsidRPr="006E6967">
        <w:t xml:space="preserve">The components were chosen primarily </w:t>
      </w:r>
      <w:r w:rsidR="00FB6267">
        <w:t>to compile</w:t>
      </w:r>
      <w:r w:rsidR="006E6967" w:rsidRPr="006E6967">
        <w:t xml:space="preserve"> accurate mass and power estimates. </w:t>
      </w:r>
    </w:p>
    <w:p w:rsidR="00406896" w:rsidRPr="00406896" w:rsidRDefault="00406896" w:rsidP="00406896">
      <w:pPr>
        <w:tabs>
          <w:tab w:val="left" w:pos="288"/>
        </w:tabs>
        <w:ind w:firstLine="288"/>
      </w:pPr>
      <w:r w:rsidRPr="00406896">
        <w:t>The propellant tank is the Raf</w:t>
      </w:r>
      <w:r w:rsidR="00720B98">
        <w:t>ae</w:t>
      </w:r>
      <w:r w:rsidRPr="00406896">
        <w:t>l PEPT 230</w:t>
      </w:r>
      <w:r w:rsidR="00720B98">
        <w:t xml:space="preserve">, which has a </w:t>
      </w:r>
      <w:r w:rsidR="00504CF0">
        <w:t>6-liter</w:t>
      </w:r>
      <w:r w:rsidR="00720B98">
        <w:t xml:space="preserve"> volume and a diameter of</w:t>
      </w:r>
      <w:r w:rsidRPr="00406896">
        <w:t xml:space="preserve"> 230 mm</w:t>
      </w:r>
      <w:r w:rsidR="00720B98">
        <w:t xml:space="preserve">. </w:t>
      </w:r>
      <w:r w:rsidRPr="00406896">
        <w:t xml:space="preserve">It is currently qualified for a </w:t>
      </w:r>
      <w:r w:rsidR="00504CF0" w:rsidRPr="00406896">
        <w:t>4.5-liter</w:t>
      </w:r>
      <w:r w:rsidRPr="00406896">
        <w:t xml:space="preserve"> propellant capacity</w:t>
      </w:r>
      <w:r w:rsidR="00504CF0">
        <w:t>,</w:t>
      </w:r>
      <w:r w:rsidRPr="00406896">
        <w:t xml:space="preserve"> which is more than enough for this application</w:t>
      </w:r>
      <w:r w:rsidR="00115BDE">
        <w:t xml:space="preserve">. </w:t>
      </w:r>
      <w:r w:rsidR="00504CF0">
        <w:t>The</w:t>
      </w:r>
      <w:r w:rsidRPr="00406896">
        <w:t xml:space="preserve"> maximum expected operating pressure (MEOP) </w:t>
      </w:r>
      <w:r w:rsidR="00504CF0">
        <w:t>is</w:t>
      </w:r>
      <w:r w:rsidRPr="00406896">
        <w:t xml:space="preserve"> 400 psi</w:t>
      </w:r>
      <w:r w:rsidR="00115BDE">
        <w:t xml:space="preserve">. </w:t>
      </w:r>
      <w:r w:rsidRPr="00406896">
        <w:t xml:space="preserve">The shell material of the tank is titanium alloy (Ti-6Al-4V) and has an elastomeric diaphragm (EPZ-63 or EPN-40) that provides a physical barrier between the hydrazine propellant and the helium </w:t>
      </w:r>
      <w:proofErr w:type="spellStart"/>
      <w:r w:rsidRPr="00406896">
        <w:t>pressurant</w:t>
      </w:r>
      <w:proofErr w:type="spellEnd"/>
      <w:r w:rsidR="00115BDE">
        <w:t xml:space="preserve">. </w:t>
      </w:r>
      <w:r w:rsidRPr="00406896">
        <w:t>It has flight heritage in low Earth orbit (LEO) so may require further qualification for deep space.</w:t>
      </w:r>
    </w:p>
    <w:p w:rsidR="00406896" w:rsidRPr="00406896" w:rsidRDefault="00406896" w:rsidP="00406896">
      <w:pPr>
        <w:tabs>
          <w:tab w:val="left" w:pos="288"/>
        </w:tabs>
        <w:ind w:firstLine="288"/>
      </w:pPr>
      <w:r w:rsidRPr="00406896">
        <w:t xml:space="preserve">The fill/drain valves for the propellant and </w:t>
      </w:r>
      <w:proofErr w:type="spellStart"/>
      <w:r w:rsidRPr="00406896">
        <w:t>pressurant</w:t>
      </w:r>
      <w:proofErr w:type="spellEnd"/>
      <w:r w:rsidRPr="00406896">
        <w:t xml:space="preserve"> are VACCO ¼</w:t>
      </w:r>
      <w:r w:rsidR="00602E79">
        <w:t>"</w:t>
      </w:r>
      <w:r w:rsidRPr="00406896">
        <w:t xml:space="preserve"> fill/drain valves</w:t>
      </w:r>
      <w:r w:rsidR="00115BDE">
        <w:t xml:space="preserve">. </w:t>
      </w:r>
      <w:r w:rsidRPr="00406896">
        <w:t>They have an operating pressure 400 psi and are compatible with both hydrazine and helium</w:t>
      </w:r>
      <w:r w:rsidR="00115BDE">
        <w:t xml:space="preserve">. </w:t>
      </w:r>
      <w:r w:rsidRPr="00406896">
        <w:t>The isolation valve is a VACCO normally closed positive isolation valve</w:t>
      </w:r>
      <w:r w:rsidR="00115BDE">
        <w:t xml:space="preserve">. </w:t>
      </w:r>
      <w:r w:rsidRPr="00406896">
        <w:t>Functionally, it is similar to a pyro</w:t>
      </w:r>
      <w:r w:rsidR="00982F52">
        <w:t>-</w:t>
      </w:r>
      <w:r w:rsidRPr="00406896">
        <w:t>valve but uses a frangible seat rather than pyrotechnics</w:t>
      </w:r>
      <w:r w:rsidR="00982F52">
        <w:t>,</w:t>
      </w:r>
      <w:r w:rsidRPr="00406896">
        <w:t xml:space="preserve"> thereby reducing </w:t>
      </w:r>
      <w:r w:rsidR="00982F52">
        <w:t xml:space="preserve">downstream </w:t>
      </w:r>
      <w:r w:rsidRPr="00406896">
        <w:t>shock loads and debris</w:t>
      </w:r>
      <w:r w:rsidR="00115BDE">
        <w:t xml:space="preserve">. </w:t>
      </w:r>
      <w:r w:rsidRPr="00406896">
        <w:t>The current concept of operations does not have a need to close off the propellant tank from the thrusters after spin-up operations</w:t>
      </w:r>
      <w:r w:rsidR="00115BDE">
        <w:t xml:space="preserve">. </w:t>
      </w:r>
      <w:r w:rsidRPr="00406896">
        <w:t>If future design cycles show that the tank needs to be closed off from the thrusters at a point in the mission after the isolation valve opened</w:t>
      </w:r>
      <w:r w:rsidR="00CE4124">
        <w:t>, then</w:t>
      </w:r>
      <w:r w:rsidRPr="00406896">
        <w:t xml:space="preserve"> a latch valve can easily be added to the design or the isolation valve</w:t>
      </w:r>
      <w:r w:rsidR="00CE4124">
        <w:t xml:space="preserve"> can be replaced</w:t>
      </w:r>
      <w:r w:rsidRPr="00406896">
        <w:t xml:space="preserve"> altogether</w:t>
      </w:r>
      <w:r w:rsidR="00115BDE">
        <w:t xml:space="preserve">. </w:t>
      </w:r>
      <w:r w:rsidRPr="00406896">
        <w:t xml:space="preserve">The feed lines are assumed to be 7.7 </w:t>
      </w:r>
      <w:r w:rsidR="00602E79">
        <w:t>m</w:t>
      </w:r>
      <w:r w:rsidRPr="00406896">
        <w:t xml:space="preserve"> of Ti-6Al-4V tubing</w:t>
      </w:r>
      <w:r w:rsidR="00115BDE">
        <w:t xml:space="preserve">. </w:t>
      </w:r>
      <w:r w:rsidRPr="00406896">
        <w:t>The tubing chosen is ¼</w:t>
      </w:r>
      <w:r w:rsidR="00602E79">
        <w:t>"</w:t>
      </w:r>
      <w:r w:rsidRPr="00406896">
        <w:t xml:space="preserve"> diameter, 22</w:t>
      </w:r>
      <w:r w:rsidR="00204103">
        <w:t>-</w:t>
      </w:r>
      <w:r w:rsidRPr="00406896">
        <w:t>gauge tubing</w:t>
      </w:r>
      <w:r w:rsidR="00115BDE">
        <w:t>.</w:t>
      </w:r>
    </w:p>
    <w:p w:rsidR="00406896" w:rsidRDefault="00A373AD" w:rsidP="007E31C4">
      <w:pPr>
        <w:tabs>
          <w:tab w:val="left" w:pos="288"/>
        </w:tabs>
        <w:ind w:firstLine="288"/>
      </w:pPr>
      <w:r>
        <w:lastRenderedPageBreak/>
        <w:t>The tank pressures and engine performance characteristics at the beginning and end of the Spin-up bus mission are listed in Table 26. These</w:t>
      </w:r>
      <w:r w:rsidR="00A56613">
        <w:t xml:space="preserve"> affect not only the propellant mass required to accomplish the mission but also the required </w:t>
      </w:r>
      <w:proofErr w:type="spellStart"/>
      <w:r w:rsidR="00A56613">
        <w:t>pressurant</w:t>
      </w:r>
      <w:proofErr w:type="spellEnd"/>
      <w:r w:rsidR="00A56613">
        <w:t xml:space="preserve"> mass.</w:t>
      </w:r>
      <w:r w:rsidR="007E31C4">
        <w:t xml:space="preserve"> The total propulsion system mass is summarized in Table 27. The system dry and usable propellant masses are 9.51 kg and 3.28 kg, respectively. Adding the 0.15 kg of unusable propellant along with the 0.11 kg of tank </w:t>
      </w:r>
      <w:proofErr w:type="spellStart"/>
      <w:r w:rsidR="007E31C4">
        <w:t>pressurant</w:t>
      </w:r>
      <w:proofErr w:type="spellEnd"/>
      <w:r w:rsidR="007E31C4">
        <w:t>, the total system wet mass at launch is 13.05 kg.</w:t>
      </w:r>
    </w:p>
    <w:p w:rsidR="00406896" w:rsidRDefault="00406896" w:rsidP="00406896">
      <w:pPr>
        <w:tabs>
          <w:tab w:val="left" w:pos="288"/>
        </w:tabs>
      </w:pPr>
    </w:p>
    <w:p w:rsidR="0013120E" w:rsidRDefault="0013120E" w:rsidP="0013120E">
      <w:pPr>
        <w:pStyle w:val="Caption"/>
        <w:jc w:val="center"/>
      </w:pPr>
      <w:r>
        <w:t xml:space="preserve">Table </w:t>
      </w:r>
      <w:fldSimple w:instr=" SEQ Table \* ARABIC ">
        <w:r w:rsidR="00737A90">
          <w:rPr>
            <w:noProof/>
          </w:rPr>
          <w:t>26</w:t>
        </w:r>
      </w:fldSimple>
      <w:r>
        <w:t xml:space="preserve">  BOL and EOL propulsion system </w:t>
      </w:r>
      <w:r w:rsidR="00A0677D">
        <w:t>characteristics</w:t>
      </w:r>
      <w:r w:rsidRPr="001B48FE">
        <w:t>.</w:t>
      </w:r>
    </w:p>
    <w:tbl>
      <w:tblPr>
        <w:tblStyle w:val="TableGrid"/>
        <w:tblW w:w="0" w:type="auto"/>
        <w:tblInd w:w="1412" w:type="dxa"/>
        <w:tblLook w:val="04A0" w:firstRow="1" w:lastRow="0" w:firstColumn="1" w:lastColumn="0" w:noHBand="0" w:noVBand="1"/>
      </w:tblPr>
      <w:tblGrid>
        <w:gridCol w:w="2385"/>
        <w:gridCol w:w="1710"/>
        <w:gridCol w:w="1710"/>
      </w:tblGrid>
      <w:tr w:rsidR="00A0677D" w:rsidTr="00BB5B09">
        <w:tc>
          <w:tcPr>
            <w:tcW w:w="2385" w:type="dxa"/>
            <w:shd w:val="clear" w:color="auto" w:fill="D9D9D9" w:themeFill="background1" w:themeFillShade="D9"/>
            <w:vAlign w:val="center"/>
          </w:tcPr>
          <w:p w:rsidR="00A0677D" w:rsidRPr="00A0677D" w:rsidRDefault="00A0677D" w:rsidP="00BB5B09">
            <w:pPr>
              <w:jc w:val="center"/>
              <w:rPr>
                <w:rFonts w:ascii="Times New Roman" w:hAnsi="Times New Roman"/>
                <w:b/>
                <w:bCs/>
                <w:sz w:val="20"/>
                <w:szCs w:val="20"/>
              </w:rPr>
            </w:pPr>
          </w:p>
        </w:tc>
        <w:tc>
          <w:tcPr>
            <w:tcW w:w="1710" w:type="dxa"/>
            <w:shd w:val="clear" w:color="auto" w:fill="D9D9D9" w:themeFill="background1" w:themeFillShade="D9"/>
            <w:vAlign w:val="center"/>
          </w:tcPr>
          <w:p w:rsidR="00A0677D" w:rsidRPr="00A0677D" w:rsidRDefault="00A0677D" w:rsidP="00BB5B09">
            <w:pPr>
              <w:jc w:val="center"/>
              <w:rPr>
                <w:rFonts w:ascii="Times New Roman" w:hAnsi="Times New Roman"/>
                <w:sz w:val="20"/>
                <w:szCs w:val="20"/>
              </w:rPr>
            </w:pPr>
            <w:r w:rsidRPr="00A0677D">
              <w:rPr>
                <w:rFonts w:ascii="Times New Roman" w:hAnsi="Times New Roman"/>
                <w:b/>
                <w:bCs/>
                <w:sz w:val="20"/>
                <w:szCs w:val="20"/>
              </w:rPr>
              <w:t>Beginning of Life</w:t>
            </w:r>
          </w:p>
        </w:tc>
        <w:tc>
          <w:tcPr>
            <w:tcW w:w="1710" w:type="dxa"/>
            <w:shd w:val="clear" w:color="auto" w:fill="D9D9D9" w:themeFill="background1" w:themeFillShade="D9"/>
            <w:vAlign w:val="center"/>
          </w:tcPr>
          <w:p w:rsidR="00A0677D" w:rsidRPr="00A0677D" w:rsidRDefault="00A0677D" w:rsidP="00BB5B09">
            <w:pPr>
              <w:jc w:val="center"/>
              <w:rPr>
                <w:rFonts w:ascii="Times New Roman" w:hAnsi="Times New Roman"/>
                <w:b/>
                <w:bCs/>
                <w:sz w:val="20"/>
                <w:szCs w:val="20"/>
              </w:rPr>
            </w:pPr>
            <w:r w:rsidRPr="00A0677D">
              <w:rPr>
                <w:rFonts w:ascii="Times New Roman" w:hAnsi="Times New Roman"/>
                <w:b/>
                <w:bCs/>
                <w:sz w:val="20"/>
                <w:szCs w:val="20"/>
              </w:rPr>
              <w:t>End of Life</w:t>
            </w:r>
          </w:p>
        </w:tc>
      </w:tr>
      <w:tr w:rsidR="00A0677D" w:rsidTr="00BB5B09">
        <w:tc>
          <w:tcPr>
            <w:tcW w:w="2385" w:type="dxa"/>
            <w:vAlign w:val="center"/>
          </w:tcPr>
          <w:p w:rsidR="00A0677D" w:rsidRPr="00A0677D" w:rsidRDefault="00A0677D" w:rsidP="00BB5B09">
            <w:pPr>
              <w:jc w:val="center"/>
              <w:rPr>
                <w:rFonts w:ascii="Times New Roman" w:hAnsi="Times New Roman"/>
                <w:sz w:val="20"/>
                <w:szCs w:val="20"/>
              </w:rPr>
            </w:pPr>
            <w:r w:rsidRPr="00A0677D">
              <w:rPr>
                <w:rFonts w:ascii="Times New Roman" w:hAnsi="Times New Roman"/>
                <w:sz w:val="20"/>
                <w:szCs w:val="20"/>
              </w:rPr>
              <w:t>Tank Pressure (psi)</w:t>
            </w:r>
          </w:p>
        </w:tc>
        <w:tc>
          <w:tcPr>
            <w:tcW w:w="1710" w:type="dxa"/>
            <w:vAlign w:val="center"/>
          </w:tcPr>
          <w:p w:rsidR="00A0677D" w:rsidRPr="00A0677D" w:rsidRDefault="00A0677D" w:rsidP="00BB5B09">
            <w:pPr>
              <w:jc w:val="center"/>
              <w:rPr>
                <w:rFonts w:ascii="Times New Roman" w:hAnsi="Times New Roman"/>
                <w:sz w:val="20"/>
                <w:szCs w:val="20"/>
              </w:rPr>
            </w:pPr>
            <w:r w:rsidRPr="00A0677D">
              <w:rPr>
                <w:rFonts w:ascii="Times New Roman" w:hAnsi="Times New Roman"/>
                <w:sz w:val="20"/>
                <w:szCs w:val="20"/>
              </w:rPr>
              <w:t>400</w:t>
            </w:r>
          </w:p>
        </w:tc>
        <w:tc>
          <w:tcPr>
            <w:tcW w:w="1710" w:type="dxa"/>
          </w:tcPr>
          <w:p w:rsidR="00A0677D" w:rsidRPr="00A0677D" w:rsidRDefault="00A373AD" w:rsidP="00BB5B09">
            <w:pPr>
              <w:jc w:val="center"/>
              <w:rPr>
                <w:rFonts w:ascii="Times New Roman" w:hAnsi="Times New Roman"/>
                <w:sz w:val="20"/>
                <w:szCs w:val="20"/>
              </w:rPr>
            </w:pPr>
            <w:r>
              <w:rPr>
                <w:rFonts w:ascii="Times New Roman" w:hAnsi="Times New Roman"/>
                <w:sz w:val="20"/>
                <w:szCs w:val="20"/>
              </w:rPr>
              <w:t>210</w:t>
            </w:r>
          </w:p>
        </w:tc>
      </w:tr>
      <w:tr w:rsidR="00A0677D" w:rsidTr="00BB5B09">
        <w:tc>
          <w:tcPr>
            <w:tcW w:w="2385" w:type="dxa"/>
            <w:vAlign w:val="center"/>
          </w:tcPr>
          <w:p w:rsidR="00A0677D" w:rsidRPr="00A0677D" w:rsidRDefault="00A0677D" w:rsidP="00BB5B09">
            <w:pPr>
              <w:jc w:val="center"/>
              <w:rPr>
                <w:rFonts w:ascii="Times New Roman" w:hAnsi="Times New Roman"/>
                <w:sz w:val="20"/>
                <w:szCs w:val="20"/>
              </w:rPr>
            </w:pPr>
            <w:r w:rsidRPr="00A0677D">
              <w:rPr>
                <w:rFonts w:ascii="Times New Roman" w:hAnsi="Times New Roman"/>
                <w:sz w:val="20"/>
                <w:szCs w:val="20"/>
              </w:rPr>
              <w:t>Thrust (N)</w:t>
            </w:r>
          </w:p>
        </w:tc>
        <w:tc>
          <w:tcPr>
            <w:tcW w:w="1710" w:type="dxa"/>
            <w:vAlign w:val="center"/>
          </w:tcPr>
          <w:p w:rsidR="00A0677D" w:rsidRPr="00A0677D" w:rsidRDefault="00A0677D" w:rsidP="00BB5B09">
            <w:pPr>
              <w:jc w:val="center"/>
              <w:rPr>
                <w:rFonts w:ascii="Times New Roman" w:hAnsi="Times New Roman"/>
                <w:sz w:val="20"/>
                <w:szCs w:val="20"/>
              </w:rPr>
            </w:pPr>
            <w:r w:rsidRPr="00A0677D">
              <w:rPr>
                <w:rFonts w:ascii="Times New Roman" w:hAnsi="Times New Roman"/>
                <w:sz w:val="20"/>
                <w:szCs w:val="20"/>
              </w:rPr>
              <w:t>4.8</w:t>
            </w:r>
          </w:p>
        </w:tc>
        <w:tc>
          <w:tcPr>
            <w:tcW w:w="1710" w:type="dxa"/>
          </w:tcPr>
          <w:p w:rsidR="00A0677D" w:rsidRPr="00A0677D" w:rsidRDefault="00A0677D" w:rsidP="00BB5B09">
            <w:pPr>
              <w:jc w:val="center"/>
              <w:rPr>
                <w:rFonts w:ascii="Times New Roman" w:hAnsi="Times New Roman"/>
                <w:sz w:val="20"/>
                <w:szCs w:val="20"/>
              </w:rPr>
            </w:pPr>
            <w:r w:rsidRPr="00A0677D">
              <w:rPr>
                <w:rFonts w:ascii="Times New Roman" w:hAnsi="Times New Roman"/>
                <w:sz w:val="20"/>
                <w:szCs w:val="20"/>
              </w:rPr>
              <w:t>2.9</w:t>
            </w:r>
          </w:p>
        </w:tc>
      </w:tr>
      <w:tr w:rsidR="00A0677D" w:rsidTr="00BB5B09">
        <w:tc>
          <w:tcPr>
            <w:tcW w:w="2385" w:type="dxa"/>
            <w:vAlign w:val="center"/>
          </w:tcPr>
          <w:p w:rsidR="00A0677D" w:rsidRPr="00A0677D" w:rsidRDefault="00A0677D" w:rsidP="00BB5B09">
            <w:pPr>
              <w:jc w:val="center"/>
              <w:rPr>
                <w:rFonts w:ascii="Times New Roman" w:hAnsi="Times New Roman"/>
                <w:sz w:val="20"/>
                <w:szCs w:val="20"/>
              </w:rPr>
            </w:pPr>
            <w:r w:rsidRPr="00A0677D">
              <w:rPr>
                <w:rFonts w:ascii="Times New Roman" w:hAnsi="Times New Roman"/>
                <w:sz w:val="20"/>
                <w:szCs w:val="20"/>
              </w:rPr>
              <w:t>Specific Impulse (s)</w:t>
            </w:r>
          </w:p>
        </w:tc>
        <w:tc>
          <w:tcPr>
            <w:tcW w:w="1710" w:type="dxa"/>
            <w:vAlign w:val="center"/>
          </w:tcPr>
          <w:p w:rsidR="00A0677D" w:rsidRPr="00A0677D" w:rsidRDefault="00A0677D" w:rsidP="00BB5B09">
            <w:pPr>
              <w:jc w:val="center"/>
              <w:rPr>
                <w:rFonts w:ascii="Times New Roman" w:hAnsi="Times New Roman"/>
                <w:sz w:val="20"/>
                <w:szCs w:val="20"/>
              </w:rPr>
            </w:pPr>
            <w:r w:rsidRPr="00A0677D">
              <w:rPr>
                <w:rFonts w:ascii="Times New Roman" w:hAnsi="Times New Roman"/>
                <w:sz w:val="20"/>
                <w:szCs w:val="20"/>
              </w:rPr>
              <w:t>227</w:t>
            </w:r>
          </w:p>
        </w:tc>
        <w:tc>
          <w:tcPr>
            <w:tcW w:w="1710" w:type="dxa"/>
          </w:tcPr>
          <w:p w:rsidR="00A0677D" w:rsidRPr="00A0677D" w:rsidRDefault="00A0677D" w:rsidP="00BB5B09">
            <w:pPr>
              <w:jc w:val="center"/>
              <w:rPr>
                <w:rFonts w:ascii="Times New Roman" w:hAnsi="Times New Roman"/>
                <w:sz w:val="20"/>
                <w:szCs w:val="20"/>
              </w:rPr>
            </w:pPr>
            <w:r w:rsidRPr="00A0677D">
              <w:rPr>
                <w:rFonts w:ascii="Times New Roman" w:hAnsi="Times New Roman"/>
                <w:sz w:val="20"/>
                <w:szCs w:val="20"/>
              </w:rPr>
              <w:t>221</w:t>
            </w:r>
          </w:p>
        </w:tc>
      </w:tr>
    </w:tbl>
    <w:p w:rsidR="0013120E" w:rsidRDefault="0013120E" w:rsidP="00745154">
      <w:pPr>
        <w:jc w:val="left"/>
        <w:rPr>
          <w:b/>
        </w:rPr>
      </w:pPr>
    </w:p>
    <w:p w:rsidR="00745154" w:rsidRDefault="00745154" w:rsidP="00745154">
      <w:pPr>
        <w:jc w:val="left"/>
        <w:rPr>
          <w:b/>
        </w:rPr>
      </w:pPr>
    </w:p>
    <w:p w:rsidR="00745154" w:rsidRDefault="00745154" w:rsidP="00745154">
      <w:pPr>
        <w:pStyle w:val="Caption"/>
        <w:jc w:val="center"/>
      </w:pPr>
      <w:r>
        <w:t xml:space="preserve">Table </w:t>
      </w:r>
      <w:fldSimple w:instr=" SEQ Table \* ARABIC ">
        <w:r w:rsidR="00737A90">
          <w:rPr>
            <w:noProof/>
          </w:rPr>
          <w:t>27</w:t>
        </w:r>
      </w:fldSimple>
      <w:r>
        <w:t xml:space="preserve">  Mass summaries for Spin-up Bus propulsion system</w:t>
      </w:r>
      <w:r w:rsidRPr="001B48FE">
        <w:t>.</w:t>
      </w:r>
    </w:p>
    <w:tbl>
      <w:tblPr>
        <w:tblW w:w="9226" w:type="dxa"/>
        <w:jc w:val="center"/>
        <w:tblLook w:val="04A0" w:firstRow="1" w:lastRow="0" w:firstColumn="1" w:lastColumn="0" w:noHBand="0" w:noVBand="1"/>
      </w:tblPr>
      <w:tblGrid>
        <w:gridCol w:w="584"/>
        <w:gridCol w:w="904"/>
        <w:gridCol w:w="1150"/>
        <w:gridCol w:w="1795"/>
        <w:gridCol w:w="539"/>
        <w:gridCol w:w="936"/>
        <w:gridCol w:w="870"/>
        <w:gridCol w:w="705"/>
        <w:gridCol w:w="705"/>
        <w:gridCol w:w="1038"/>
      </w:tblGrid>
      <w:tr w:rsidR="00745154" w:rsidRPr="00F15842" w:rsidTr="00BB5B09">
        <w:trPr>
          <w:trHeight w:val="789"/>
          <w:jc w:val="center"/>
        </w:trPr>
        <w:tc>
          <w:tcPr>
            <w:tcW w:w="4433" w:type="dxa"/>
            <w:gridSpan w:val="4"/>
            <w:tcBorders>
              <w:top w:val="single" w:sz="12" w:space="0" w:color="auto"/>
              <w:left w:val="single" w:sz="12" w:space="0" w:color="auto"/>
              <w:bottom w:val="single" w:sz="12" w:space="0" w:color="auto"/>
              <w:right w:val="single" w:sz="12" w:space="0" w:color="auto"/>
            </w:tcBorders>
            <w:shd w:val="clear" w:color="auto" w:fill="D9D9D9" w:themeFill="background1" w:themeFillShade="D9"/>
            <w:noWrap/>
            <w:vAlign w:val="center"/>
            <w:hideMark/>
          </w:tcPr>
          <w:p w:rsidR="00745154" w:rsidRPr="00F15842" w:rsidRDefault="00745154" w:rsidP="00BB5B09">
            <w:pPr>
              <w:jc w:val="left"/>
              <w:rPr>
                <w:b/>
                <w:bCs/>
                <w:color w:val="000000"/>
              </w:rPr>
            </w:pPr>
            <w:r>
              <w:rPr>
                <w:b/>
                <w:bCs/>
                <w:color w:val="000000"/>
              </w:rPr>
              <w:t>Subsystem</w:t>
            </w:r>
          </w:p>
        </w:tc>
        <w:tc>
          <w:tcPr>
            <w:tcW w:w="53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745154" w:rsidRPr="00F15842" w:rsidRDefault="00745154" w:rsidP="00BB5B09">
            <w:pPr>
              <w:jc w:val="center"/>
              <w:rPr>
                <w:b/>
                <w:bCs/>
                <w:color w:val="000000"/>
              </w:rPr>
            </w:pPr>
            <w:r w:rsidRPr="00F15842">
              <w:rPr>
                <w:b/>
                <w:bCs/>
                <w:color w:val="000000"/>
              </w:rPr>
              <w:t>Qty</w:t>
            </w:r>
          </w:p>
        </w:tc>
        <w:tc>
          <w:tcPr>
            <w:tcW w:w="936"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745154" w:rsidRDefault="00745154" w:rsidP="00BB5B09">
            <w:pPr>
              <w:jc w:val="center"/>
              <w:rPr>
                <w:b/>
                <w:bCs/>
                <w:color w:val="000000"/>
              </w:rPr>
            </w:pPr>
            <w:r w:rsidRPr="00F15842">
              <w:rPr>
                <w:b/>
                <w:bCs/>
                <w:color w:val="000000"/>
              </w:rPr>
              <w:t xml:space="preserve">Unit </w:t>
            </w:r>
          </w:p>
          <w:p w:rsidR="00745154" w:rsidRDefault="00745154" w:rsidP="00BB5B09">
            <w:pPr>
              <w:jc w:val="center"/>
              <w:rPr>
                <w:b/>
                <w:bCs/>
                <w:color w:val="000000"/>
              </w:rPr>
            </w:pPr>
            <w:r w:rsidRPr="00F15842">
              <w:rPr>
                <w:b/>
                <w:bCs/>
                <w:color w:val="000000"/>
              </w:rPr>
              <w:t>Mass</w:t>
            </w:r>
          </w:p>
          <w:p w:rsidR="00745154" w:rsidRPr="00F15842" w:rsidRDefault="00745154" w:rsidP="00BB5B09">
            <w:pPr>
              <w:jc w:val="center"/>
              <w:rPr>
                <w:b/>
                <w:bCs/>
                <w:color w:val="000000"/>
              </w:rPr>
            </w:pPr>
            <w:r w:rsidRPr="00412217">
              <w:rPr>
                <w:color w:val="000000"/>
              </w:rPr>
              <w:t>(kg)</w:t>
            </w:r>
          </w:p>
        </w:tc>
        <w:tc>
          <w:tcPr>
            <w:tcW w:w="870"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745154" w:rsidRDefault="00745154" w:rsidP="00BB5B09">
            <w:pPr>
              <w:jc w:val="center"/>
              <w:rPr>
                <w:b/>
                <w:bCs/>
                <w:color w:val="000000"/>
              </w:rPr>
            </w:pPr>
            <w:r w:rsidRPr="00F15842">
              <w:rPr>
                <w:b/>
                <w:bCs/>
                <w:color w:val="000000"/>
              </w:rPr>
              <w:t xml:space="preserve">Basic </w:t>
            </w:r>
          </w:p>
          <w:p w:rsidR="00745154" w:rsidRDefault="00745154" w:rsidP="00BB5B09">
            <w:pPr>
              <w:jc w:val="center"/>
              <w:rPr>
                <w:b/>
                <w:bCs/>
                <w:color w:val="000000"/>
              </w:rPr>
            </w:pPr>
            <w:r w:rsidRPr="00F15842">
              <w:rPr>
                <w:b/>
                <w:bCs/>
                <w:color w:val="000000"/>
              </w:rPr>
              <w:t xml:space="preserve">Mass </w:t>
            </w:r>
          </w:p>
          <w:p w:rsidR="00745154" w:rsidRPr="00F15842" w:rsidRDefault="00745154" w:rsidP="00BB5B09">
            <w:pPr>
              <w:jc w:val="center"/>
              <w:rPr>
                <w:b/>
                <w:bCs/>
                <w:color w:val="000000"/>
              </w:rPr>
            </w:pPr>
            <w:r w:rsidRPr="00412217">
              <w:rPr>
                <w:color w:val="000000"/>
              </w:rPr>
              <w:t>(kg)</w:t>
            </w:r>
          </w:p>
        </w:tc>
        <w:tc>
          <w:tcPr>
            <w:tcW w:w="705"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745154" w:rsidRDefault="00745154" w:rsidP="00BB5B09">
            <w:pPr>
              <w:jc w:val="center"/>
              <w:rPr>
                <w:b/>
                <w:bCs/>
                <w:color w:val="000000"/>
              </w:rPr>
            </w:pPr>
            <w:r w:rsidRPr="00F15842">
              <w:rPr>
                <w:b/>
                <w:bCs/>
                <w:color w:val="000000"/>
              </w:rPr>
              <w:t xml:space="preserve">MGA </w:t>
            </w:r>
          </w:p>
          <w:p w:rsidR="00745154" w:rsidRPr="00F15842" w:rsidRDefault="00745154" w:rsidP="00BB5B09">
            <w:pPr>
              <w:jc w:val="center"/>
              <w:rPr>
                <w:b/>
                <w:bCs/>
                <w:color w:val="000000"/>
              </w:rPr>
            </w:pPr>
            <w:r w:rsidRPr="00412217">
              <w:rPr>
                <w:color w:val="000000"/>
              </w:rPr>
              <w:t>(%)</w:t>
            </w:r>
          </w:p>
        </w:tc>
        <w:tc>
          <w:tcPr>
            <w:tcW w:w="705"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745154" w:rsidRPr="00412217" w:rsidRDefault="00745154" w:rsidP="00BB5B09">
            <w:pPr>
              <w:jc w:val="center"/>
              <w:rPr>
                <w:b/>
                <w:bCs/>
                <w:color w:val="000000"/>
              </w:rPr>
            </w:pPr>
            <w:r w:rsidRPr="00F15842">
              <w:rPr>
                <w:b/>
                <w:bCs/>
                <w:color w:val="000000"/>
              </w:rPr>
              <w:t xml:space="preserve">MGA </w:t>
            </w:r>
          </w:p>
          <w:p w:rsidR="00745154" w:rsidRPr="00F15842" w:rsidRDefault="00745154" w:rsidP="00BB5B09">
            <w:pPr>
              <w:jc w:val="center"/>
              <w:rPr>
                <w:b/>
                <w:bCs/>
                <w:color w:val="000000"/>
              </w:rPr>
            </w:pPr>
            <w:r w:rsidRPr="00412217">
              <w:rPr>
                <w:color w:val="000000"/>
              </w:rPr>
              <w:t>(kg)</w:t>
            </w:r>
          </w:p>
        </w:tc>
        <w:tc>
          <w:tcPr>
            <w:tcW w:w="1038"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745154" w:rsidRDefault="00745154" w:rsidP="00BB5B09">
            <w:pPr>
              <w:jc w:val="center"/>
              <w:rPr>
                <w:b/>
                <w:bCs/>
                <w:color w:val="000000"/>
              </w:rPr>
            </w:pPr>
            <w:r w:rsidRPr="00F15842">
              <w:rPr>
                <w:b/>
                <w:bCs/>
                <w:color w:val="000000"/>
              </w:rPr>
              <w:t xml:space="preserve">Predicted </w:t>
            </w:r>
          </w:p>
          <w:p w:rsidR="00745154" w:rsidRDefault="00745154" w:rsidP="00BB5B09">
            <w:pPr>
              <w:jc w:val="center"/>
              <w:rPr>
                <w:b/>
                <w:bCs/>
                <w:color w:val="000000"/>
              </w:rPr>
            </w:pPr>
            <w:r w:rsidRPr="00F15842">
              <w:rPr>
                <w:b/>
                <w:bCs/>
                <w:color w:val="000000"/>
              </w:rPr>
              <w:t>Mass</w:t>
            </w:r>
          </w:p>
          <w:p w:rsidR="00745154" w:rsidRPr="00412217" w:rsidRDefault="00745154" w:rsidP="00BB5B09">
            <w:pPr>
              <w:jc w:val="center"/>
              <w:rPr>
                <w:color w:val="000000"/>
              </w:rPr>
            </w:pPr>
            <w:r w:rsidRPr="00412217">
              <w:rPr>
                <w:color w:val="000000"/>
              </w:rPr>
              <w:t>(kg)</w:t>
            </w:r>
          </w:p>
        </w:tc>
      </w:tr>
      <w:tr w:rsidR="007E226F" w:rsidRPr="00F15842" w:rsidTr="007E226F">
        <w:trPr>
          <w:trHeight w:val="287"/>
          <w:jc w:val="center"/>
        </w:trPr>
        <w:tc>
          <w:tcPr>
            <w:tcW w:w="584" w:type="dxa"/>
            <w:tcBorders>
              <w:top w:val="single" w:sz="12" w:space="0" w:color="auto"/>
              <w:left w:val="single" w:sz="4" w:space="0" w:color="auto"/>
              <w:bottom w:val="single" w:sz="4" w:space="0" w:color="auto"/>
              <w:right w:val="nil"/>
            </w:tcBorders>
            <w:shd w:val="clear" w:color="auto" w:fill="DEEAF6" w:themeFill="accent1" w:themeFillTint="33"/>
            <w:noWrap/>
            <w:vAlign w:val="center"/>
            <w:hideMark/>
          </w:tcPr>
          <w:p w:rsidR="007E226F" w:rsidRPr="00F15842" w:rsidRDefault="007E226F" w:rsidP="007E226F">
            <w:pPr>
              <w:jc w:val="right"/>
              <w:rPr>
                <w:b/>
                <w:bCs/>
                <w:color w:val="000000"/>
              </w:rPr>
            </w:pPr>
            <w:r>
              <w:rPr>
                <w:b/>
                <w:bCs/>
                <w:color w:val="000000"/>
              </w:rPr>
              <w:t>7</w:t>
            </w:r>
            <w:r w:rsidRPr="00F15842">
              <w:rPr>
                <w:b/>
                <w:bCs/>
                <w:color w:val="000000"/>
              </w:rPr>
              <w:t>.0</w:t>
            </w:r>
          </w:p>
        </w:tc>
        <w:tc>
          <w:tcPr>
            <w:tcW w:w="2054" w:type="dxa"/>
            <w:gridSpan w:val="2"/>
            <w:tcBorders>
              <w:top w:val="single" w:sz="12" w:space="0" w:color="auto"/>
              <w:left w:val="nil"/>
              <w:bottom w:val="single" w:sz="4" w:space="0" w:color="auto"/>
              <w:right w:val="nil"/>
            </w:tcBorders>
            <w:shd w:val="clear" w:color="auto" w:fill="DEEAF6" w:themeFill="accent1" w:themeFillTint="33"/>
            <w:noWrap/>
            <w:vAlign w:val="center"/>
            <w:hideMark/>
          </w:tcPr>
          <w:p w:rsidR="007E226F" w:rsidRPr="00F15842" w:rsidRDefault="007E226F" w:rsidP="007E226F">
            <w:pPr>
              <w:jc w:val="left"/>
              <w:rPr>
                <w:b/>
                <w:bCs/>
                <w:color w:val="000000"/>
              </w:rPr>
            </w:pPr>
            <w:r>
              <w:rPr>
                <w:b/>
                <w:bCs/>
                <w:color w:val="000000"/>
              </w:rPr>
              <w:t>Propulsion</w:t>
            </w:r>
            <w:r w:rsidRPr="00F15842">
              <w:rPr>
                <w:b/>
                <w:bCs/>
                <w:color w:val="000000"/>
              </w:rPr>
              <w:t xml:space="preserve"> </w:t>
            </w:r>
          </w:p>
        </w:tc>
        <w:tc>
          <w:tcPr>
            <w:tcW w:w="1795" w:type="dxa"/>
            <w:tcBorders>
              <w:top w:val="single" w:sz="12" w:space="0" w:color="auto"/>
              <w:left w:val="nil"/>
              <w:bottom w:val="single" w:sz="4" w:space="0" w:color="auto"/>
              <w:right w:val="nil"/>
            </w:tcBorders>
            <w:shd w:val="clear" w:color="auto" w:fill="DEEAF6" w:themeFill="accent1" w:themeFillTint="33"/>
            <w:noWrap/>
            <w:vAlign w:val="center"/>
            <w:hideMark/>
          </w:tcPr>
          <w:p w:rsidR="007E226F" w:rsidRPr="00F15842" w:rsidRDefault="007E226F" w:rsidP="007E226F">
            <w:pPr>
              <w:jc w:val="left"/>
              <w:rPr>
                <w:b/>
                <w:bCs/>
                <w:color w:val="000000"/>
              </w:rPr>
            </w:pPr>
            <w:r w:rsidRPr="00F15842">
              <w:rPr>
                <w:b/>
                <w:bCs/>
                <w:color w:val="000000"/>
              </w:rPr>
              <w:t> </w:t>
            </w:r>
          </w:p>
        </w:tc>
        <w:tc>
          <w:tcPr>
            <w:tcW w:w="539" w:type="dxa"/>
            <w:tcBorders>
              <w:top w:val="single" w:sz="12" w:space="0" w:color="auto"/>
              <w:left w:val="nil"/>
              <w:bottom w:val="single" w:sz="4" w:space="0" w:color="auto"/>
              <w:right w:val="nil"/>
            </w:tcBorders>
            <w:shd w:val="clear" w:color="auto" w:fill="DEEAF6" w:themeFill="accent1" w:themeFillTint="33"/>
            <w:noWrap/>
            <w:vAlign w:val="center"/>
            <w:hideMark/>
          </w:tcPr>
          <w:p w:rsidR="007E226F" w:rsidRPr="00F15842" w:rsidRDefault="007E226F" w:rsidP="007E226F">
            <w:pPr>
              <w:jc w:val="left"/>
              <w:rPr>
                <w:b/>
                <w:bCs/>
                <w:color w:val="000000"/>
              </w:rPr>
            </w:pPr>
            <w:r w:rsidRPr="00F15842">
              <w:rPr>
                <w:b/>
                <w:bCs/>
                <w:color w:val="000000"/>
              </w:rPr>
              <w:t> </w:t>
            </w:r>
          </w:p>
        </w:tc>
        <w:tc>
          <w:tcPr>
            <w:tcW w:w="936"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7E226F" w:rsidRPr="00F15842" w:rsidRDefault="007E226F" w:rsidP="007E226F">
            <w:pPr>
              <w:jc w:val="left"/>
              <w:rPr>
                <w:b/>
                <w:bCs/>
                <w:color w:val="000000"/>
              </w:rPr>
            </w:pPr>
            <w:r w:rsidRPr="00F15842">
              <w:rPr>
                <w:b/>
                <w:bCs/>
                <w:color w:val="000000"/>
              </w:rPr>
              <w:t> </w:t>
            </w:r>
          </w:p>
        </w:tc>
        <w:tc>
          <w:tcPr>
            <w:tcW w:w="870"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7E226F" w:rsidRPr="007E226F" w:rsidRDefault="007E226F" w:rsidP="007E226F">
            <w:pPr>
              <w:jc w:val="center"/>
              <w:rPr>
                <w:b/>
                <w:bCs/>
                <w:color w:val="000000"/>
              </w:rPr>
            </w:pPr>
            <w:r w:rsidRPr="007E226F">
              <w:rPr>
                <w:b/>
                <w:bCs/>
                <w:color w:val="000000"/>
              </w:rPr>
              <w:t>9.17</w:t>
            </w:r>
          </w:p>
        </w:tc>
        <w:tc>
          <w:tcPr>
            <w:tcW w:w="705"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7E226F" w:rsidRPr="007E226F" w:rsidRDefault="007E226F" w:rsidP="007E226F">
            <w:pPr>
              <w:jc w:val="center"/>
              <w:rPr>
                <w:b/>
                <w:bCs/>
                <w:color w:val="000000"/>
              </w:rPr>
            </w:pPr>
            <w:r w:rsidRPr="007E226F">
              <w:rPr>
                <w:b/>
                <w:bCs/>
                <w:color w:val="000000"/>
              </w:rPr>
              <w:t>4%</w:t>
            </w:r>
          </w:p>
        </w:tc>
        <w:tc>
          <w:tcPr>
            <w:tcW w:w="705"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7E226F" w:rsidRPr="007E226F" w:rsidRDefault="007E226F" w:rsidP="007E226F">
            <w:pPr>
              <w:jc w:val="center"/>
              <w:rPr>
                <w:b/>
                <w:bCs/>
                <w:color w:val="000000"/>
              </w:rPr>
            </w:pPr>
            <w:r w:rsidRPr="007E226F">
              <w:rPr>
                <w:b/>
                <w:bCs/>
                <w:color w:val="000000"/>
              </w:rPr>
              <w:t>0.34</w:t>
            </w:r>
          </w:p>
        </w:tc>
        <w:tc>
          <w:tcPr>
            <w:tcW w:w="1038"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7E226F" w:rsidRPr="007E226F" w:rsidRDefault="007E226F" w:rsidP="007E226F">
            <w:pPr>
              <w:jc w:val="center"/>
              <w:rPr>
                <w:b/>
                <w:bCs/>
                <w:color w:val="000000"/>
              </w:rPr>
            </w:pPr>
            <w:r w:rsidRPr="007E226F">
              <w:rPr>
                <w:b/>
                <w:bCs/>
                <w:color w:val="000000"/>
              </w:rPr>
              <w:t>9.51</w:t>
            </w:r>
          </w:p>
        </w:tc>
      </w:tr>
      <w:tr w:rsidR="007E226F" w:rsidRPr="00F15842" w:rsidTr="007E226F">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7E226F" w:rsidRPr="00F15842" w:rsidRDefault="007E226F" w:rsidP="007E226F">
            <w:pPr>
              <w:jc w:val="left"/>
              <w:rPr>
                <w:color w:val="000000"/>
              </w:rPr>
            </w:pPr>
            <w:r w:rsidRPr="00F15842">
              <w:rPr>
                <w:color w:val="000000"/>
              </w:rPr>
              <w:t> </w:t>
            </w:r>
          </w:p>
        </w:tc>
        <w:tc>
          <w:tcPr>
            <w:tcW w:w="904" w:type="dxa"/>
            <w:tcBorders>
              <w:top w:val="nil"/>
              <w:left w:val="nil"/>
              <w:bottom w:val="single" w:sz="4" w:space="0" w:color="auto"/>
              <w:right w:val="single" w:sz="4" w:space="0" w:color="auto"/>
            </w:tcBorders>
            <w:shd w:val="clear" w:color="auto" w:fill="auto"/>
            <w:noWrap/>
            <w:vAlign w:val="center"/>
            <w:hideMark/>
          </w:tcPr>
          <w:p w:rsidR="007E226F" w:rsidRPr="007E226F" w:rsidRDefault="007E226F" w:rsidP="007E226F">
            <w:pPr>
              <w:jc w:val="right"/>
              <w:rPr>
                <w:color w:val="000000"/>
              </w:rPr>
            </w:pPr>
            <w:r w:rsidRPr="007E226F">
              <w:rPr>
                <w:color w:val="000000"/>
              </w:rPr>
              <w:t>7.1</w:t>
            </w:r>
          </w:p>
        </w:tc>
        <w:tc>
          <w:tcPr>
            <w:tcW w:w="2945" w:type="dxa"/>
            <w:gridSpan w:val="2"/>
            <w:tcBorders>
              <w:top w:val="nil"/>
              <w:left w:val="nil"/>
              <w:bottom w:val="single" w:sz="4" w:space="0" w:color="auto"/>
              <w:right w:val="single" w:sz="4" w:space="0" w:color="auto"/>
            </w:tcBorders>
            <w:shd w:val="clear" w:color="auto" w:fill="auto"/>
            <w:noWrap/>
            <w:vAlign w:val="center"/>
            <w:hideMark/>
          </w:tcPr>
          <w:p w:rsidR="007E226F" w:rsidRPr="007E226F" w:rsidRDefault="007E226F" w:rsidP="007E226F">
            <w:pPr>
              <w:jc w:val="left"/>
              <w:rPr>
                <w:color w:val="000000"/>
              </w:rPr>
            </w:pPr>
            <w:r w:rsidRPr="007E226F">
              <w:rPr>
                <w:color w:val="000000"/>
              </w:rPr>
              <w:t>Propellant Tank</w:t>
            </w:r>
          </w:p>
        </w:tc>
        <w:tc>
          <w:tcPr>
            <w:tcW w:w="539" w:type="dxa"/>
            <w:tcBorders>
              <w:top w:val="nil"/>
              <w:left w:val="nil"/>
              <w:bottom w:val="single" w:sz="4" w:space="0" w:color="auto"/>
              <w:right w:val="single" w:sz="4" w:space="0" w:color="auto"/>
            </w:tcBorders>
            <w:shd w:val="clear" w:color="auto" w:fill="auto"/>
            <w:noWrap/>
            <w:vAlign w:val="center"/>
            <w:hideMark/>
          </w:tcPr>
          <w:p w:rsidR="007E226F" w:rsidRPr="007E226F" w:rsidRDefault="007E226F" w:rsidP="007E226F">
            <w:pPr>
              <w:jc w:val="center"/>
              <w:rPr>
                <w:color w:val="000000"/>
              </w:rPr>
            </w:pPr>
            <w:r w:rsidRPr="007E226F">
              <w:rPr>
                <w:color w:val="000000"/>
              </w:rPr>
              <w:t>1</w:t>
            </w:r>
          </w:p>
        </w:tc>
        <w:tc>
          <w:tcPr>
            <w:tcW w:w="936" w:type="dxa"/>
            <w:tcBorders>
              <w:top w:val="nil"/>
              <w:left w:val="nil"/>
              <w:bottom w:val="single" w:sz="4" w:space="0" w:color="auto"/>
              <w:right w:val="single" w:sz="4" w:space="0" w:color="auto"/>
            </w:tcBorders>
            <w:shd w:val="clear" w:color="auto" w:fill="auto"/>
            <w:noWrap/>
            <w:vAlign w:val="center"/>
            <w:hideMark/>
          </w:tcPr>
          <w:p w:rsidR="007E226F" w:rsidRPr="007E226F" w:rsidRDefault="007E226F" w:rsidP="007E226F">
            <w:pPr>
              <w:jc w:val="center"/>
              <w:rPr>
                <w:color w:val="000000"/>
              </w:rPr>
            </w:pPr>
            <w:r w:rsidRPr="007E226F">
              <w:rPr>
                <w:color w:val="000000"/>
              </w:rPr>
              <w:t>1.30</w:t>
            </w:r>
          </w:p>
        </w:tc>
        <w:tc>
          <w:tcPr>
            <w:tcW w:w="870" w:type="dxa"/>
            <w:tcBorders>
              <w:top w:val="nil"/>
              <w:left w:val="nil"/>
              <w:bottom w:val="single" w:sz="4" w:space="0" w:color="auto"/>
              <w:right w:val="single" w:sz="4" w:space="0" w:color="auto"/>
            </w:tcBorders>
            <w:shd w:val="clear" w:color="auto" w:fill="auto"/>
            <w:noWrap/>
            <w:vAlign w:val="center"/>
            <w:hideMark/>
          </w:tcPr>
          <w:p w:rsidR="007E226F" w:rsidRPr="007E226F" w:rsidRDefault="007E226F" w:rsidP="007E226F">
            <w:pPr>
              <w:jc w:val="center"/>
              <w:rPr>
                <w:color w:val="000000"/>
              </w:rPr>
            </w:pPr>
            <w:r w:rsidRPr="007E226F">
              <w:rPr>
                <w:color w:val="000000"/>
              </w:rPr>
              <w:t>1.30</w:t>
            </w:r>
          </w:p>
        </w:tc>
        <w:tc>
          <w:tcPr>
            <w:tcW w:w="705" w:type="dxa"/>
            <w:tcBorders>
              <w:top w:val="nil"/>
              <w:left w:val="nil"/>
              <w:bottom w:val="single" w:sz="4" w:space="0" w:color="auto"/>
              <w:right w:val="single" w:sz="4" w:space="0" w:color="auto"/>
            </w:tcBorders>
            <w:shd w:val="clear" w:color="auto" w:fill="auto"/>
            <w:noWrap/>
            <w:vAlign w:val="center"/>
            <w:hideMark/>
          </w:tcPr>
          <w:p w:rsidR="007E226F" w:rsidRPr="007E226F" w:rsidRDefault="007E226F" w:rsidP="007E226F">
            <w:pPr>
              <w:jc w:val="center"/>
              <w:rPr>
                <w:color w:val="000000"/>
              </w:rPr>
            </w:pPr>
            <w:r w:rsidRPr="007E226F">
              <w:rPr>
                <w:color w:val="000000"/>
              </w:rPr>
              <w:t>3%</w:t>
            </w:r>
          </w:p>
        </w:tc>
        <w:tc>
          <w:tcPr>
            <w:tcW w:w="705" w:type="dxa"/>
            <w:tcBorders>
              <w:top w:val="nil"/>
              <w:left w:val="nil"/>
              <w:bottom w:val="single" w:sz="4" w:space="0" w:color="auto"/>
              <w:right w:val="single" w:sz="4" w:space="0" w:color="auto"/>
            </w:tcBorders>
            <w:shd w:val="clear" w:color="auto" w:fill="auto"/>
            <w:noWrap/>
            <w:vAlign w:val="center"/>
            <w:hideMark/>
          </w:tcPr>
          <w:p w:rsidR="007E226F" w:rsidRPr="007E226F" w:rsidRDefault="007E226F" w:rsidP="007E226F">
            <w:pPr>
              <w:jc w:val="center"/>
              <w:rPr>
                <w:color w:val="000000"/>
              </w:rPr>
            </w:pPr>
            <w:r w:rsidRPr="007E226F">
              <w:rPr>
                <w:color w:val="000000"/>
              </w:rPr>
              <w:t>0.04</w:t>
            </w:r>
          </w:p>
        </w:tc>
        <w:tc>
          <w:tcPr>
            <w:tcW w:w="1038" w:type="dxa"/>
            <w:tcBorders>
              <w:top w:val="nil"/>
              <w:left w:val="nil"/>
              <w:bottom w:val="single" w:sz="4" w:space="0" w:color="auto"/>
              <w:right w:val="single" w:sz="4" w:space="0" w:color="auto"/>
            </w:tcBorders>
            <w:shd w:val="clear" w:color="auto" w:fill="auto"/>
            <w:noWrap/>
            <w:vAlign w:val="center"/>
            <w:hideMark/>
          </w:tcPr>
          <w:p w:rsidR="007E226F" w:rsidRPr="007E226F" w:rsidRDefault="007E226F" w:rsidP="007E226F">
            <w:pPr>
              <w:jc w:val="center"/>
              <w:rPr>
                <w:color w:val="000000"/>
              </w:rPr>
            </w:pPr>
            <w:r w:rsidRPr="007E226F">
              <w:rPr>
                <w:color w:val="000000"/>
              </w:rPr>
              <w:t>1.34</w:t>
            </w:r>
          </w:p>
        </w:tc>
      </w:tr>
      <w:tr w:rsidR="007E226F" w:rsidRPr="00F15842" w:rsidTr="007E226F">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tcPr>
          <w:p w:rsidR="007E226F" w:rsidRPr="00F15842" w:rsidRDefault="007E226F" w:rsidP="007E226F">
            <w:pPr>
              <w:jc w:val="left"/>
              <w:rPr>
                <w:color w:val="000000"/>
              </w:rPr>
            </w:pPr>
          </w:p>
        </w:tc>
        <w:tc>
          <w:tcPr>
            <w:tcW w:w="904"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right"/>
              <w:rPr>
                <w:color w:val="000000"/>
              </w:rPr>
            </w:pPr>
            <w:r w:rsidRPr="007E226F">
              <w:rPr>
                <w:color w:val="000000"/>
              </w:rPr>
              <w:t>7.2</w:t>
            </w:r>
          </w:p>
        </w:tc>
        <w:tc>
          <w:tcPr>
            <w:tcW w:w="2945" w:type="dxa"/>
            <w:gridSpan w:val="2"/>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left"/>
              <w:rPr>
                <w:color w:val="000000"/>
              </w:rPr>
            </w:pPr>
            <w:r w:rsidRPr="007E226F">
              <w:rPr>
                <w:color w:val="000000"/>
              </w:rPr>
              <w:t>Thrusters</w:t>
            </w:r>
          </w:p>
        </w:tc>
        <w:tc>
          <w:tcPr>
            <w:tcW w:w="539"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16</w:t>
            </w:r>
          </w:p>
        </w:tc>
        <w:tc>
          <w:tcPr>
            <w:tcW w:w="936"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0.33</w:t>
            </w:r>
          </w:p>
        </w:tc>
        <w:tc>
          <w:tcPr>
            <w:tcW w:w="870"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5.28</w:t>
            </w:r>
          </w:p>
        </w:tc>
        <w:tc>
          <w:tcPr>
            <w:tcW w:w="705"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3%</w:t>
            </w:r>
          </w:p>
        </w:tc>
        <w:tc>
          <w:tcPr>
            <w:tcW w:w="705"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0.16</w:t>
            </w:r>
          </w:p>
        </w:tc>
        <w:tc>
          <w:tcPr>
            <w:tcW w:w="1038"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5.44</w:t>
            </w:r>
          </w:p>
        </w:tc>
      </w:tr>
      <w:tr w:rsidR="007E226F" w:rsidRPr="00F15842" w:rsidTr="007E226F">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tcPr>
          <w:p w:rsidR="007E226F" w:rsidRPr="00F15842" w:rsidRDefault="007E226F" w:rsidP="007E226F">
            <w:pPr>
              <w:jc w:val="left"/>
              <w:rPr>
                <w:color w:val="000000"/>
              </w:rPr>
            </w:pPr>
          </w:p>
        </w:tc>
        <w:tc>
          <w:tcPr>
            <w:tcW w:w="904"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right"/>
              <w:rPr>
                <w:color w:val="000000"/>
              </w:rPr>
            </w:pPr>
            <w:r w:rsidRPr="007E226F">
              <w:rPr>
                <w:color w:val="000000"/>
              </w:rPr>
              <w:t>7.3</w:t>
            </w:r>
          </w:p>
        </w:tc>
        <w:tc>
          <w:tcPr>
            <w:tcW w:w="2945" w:type="dxa"/>
            <w:gridSpan w:val="2"/>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left"/>
              <w:rPr>
                <w:color w:val="000000"/>
              </w:rPr>
            </w:pPr>
            <w:r w:rsidRPr="007E226F">
              <w:rPr>
                <w:color w:val="000000"/>
              </w:rPr>
              <w:t>Propellant Filter</w:t>
            </w:r>
          </w:p>
        </w:tc>
        <w:tc>
          <w:tcPr>
            <w:tcW w:w="539"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1</w:t>
            </w:r>
          </w:p>
        </w:tc>
        <w:tc>
          <w:tcPr>
            <w:tcW w:w="936"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0.18</w:t>
            </w:r>
          </w:p>
        </w:tc>
        <w:tc>
          <w:tcPr>
            <w:tcW w:w="870"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0.18</w:t>
            </w:r>
          </w:p>
        </w:tc>
        <w:tc>
          <w:tcPr>
            <w:tcW w:w="705"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3%</w:t>
            </w:r>
          </w:p>
        </w:tc>
        <w:tc>
          <w:tcPr>
            <w:tcW w:w="705"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0.01</w:t>
            </w:r>
          </w:p>
        </w:tc>
        <w:tc>
          <w:tcPr>
            <w:tcW w:w="1038"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0.19</w:t>
            </w:r>
          </w:p>
        </w:tc>
      </w:tr>
      <w:tr w:rsidR="007E226F" w:rsidRPr="00F15842" w:rsidTr="007E226F">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tcPr>
          <w:p w:rsidR="007E226F" w:rsidRPr="00F15842" w:rsidRDefault="007E226F" w:rsidP="007E226F">
            <w:pPr>
              <w:jc w:val="left"/>
              <w:rPr>
                <w:color w:val="000000"/>
              </w:rPr>
            </w:pPr>
          </w:p>
        </w:tc>
        <w:tc>
          <w:tcPr>
            <w:tcW w:w="904"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right"/>
              <w:rPr>
                <w:color w:val="000000"/>
              </w:rPr>
            </w:pPr>
            <w:r w:rsidRPr="007E226F">
              <w:rPr>
                <w:color w:val="000000"/>
              </w:rPr>
              <w:t>7.4</w:t>
            </w:r>
          </w:p>
        </w:tc>
        <w:tc>
          <w:tcPr>
            <w:tcW w:w="2945" w:type="dxa"/>
            <w:gridSpan w:val="2"/>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left"/>
              <w:rPr>
                <w:color w:val="000000"/>
              </w:rPr>
            </w:pPr>
            <w:r w:rsidRPr="007E226F">
              <w:rPr>
                <w:color w:val="000000"/>
              </w:rPr>
              <w:t>Fill / Drain Valve (Prop)</w:t>
            </w:r>
          </w:p>
        </w:tc>
        <w:tc>
          <w:tcPr>
            <w:tcW w:w="539"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1</w:t>
            </w:r>
          </w:p>
        </w:tc>
        <w:tc>
          <w:tcPr>
            <w:tcW w:w="936"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0.28</w:t>
            </w:r>
          </w:p>
        </w:tc>
        <w:tc>
          <w:tcPr>
            <w:tcW w:w="870"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0.28</w:t>
            </w:r>
          </w:p>
        </w:tc>
        <w:tc>
          <w:tcPr>
            <w:tcW w:w="705"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3%</w:t>
            </w:r>
          </w:p>
        </w:tc>
        <w:tc>
          <w:tcPr>
            <w:tcW w:w="705"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0.01</w:t>
            </w:r>
          </w:p>
        </w:tc>
        <w:tc>
          <w:tcPr>
            <w:tcW w:w="1038"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0.28</w:t>
            </w:r>
          </w:p>
        </w:tc>
      </w:tr>
      <w:tr w:rsidR="007E226F" w:rsidRPr="00F15842" w:rsidTr="007E226F">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tcPr>
          <w:p w:rsidR="007E226F" w:rsidRPr="00F15842" w:rsidRDefault="007E226F" w:rsidP="007E226F">
            <w:pPr>
              <w:jc w:val="left"/>
              <w:rPr>
                <w:color w:val="000000"/>
              </w:rPr>
            </w:pPr>
          </w:p>
        </w:tc>
        <w:tc>
          <w:tcPr>
            <w:tcW w:w="904"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right"/>
              <w:rPr>
                <w:color w:val="000000"/>
              </w:rPr>
            </w:pPr>
            <w:r w:rsidRPr="007E226F">
              <w:rPr>
                <w:color w:val="000000"/>
              </w:rPr>
              <w:t>7.5</w:t>
            </w:r>
          </w:p>
        </w:tc>
        <w:tc>
          <w:tcPr>
            <w:tcW w:w="2945" w:type="dxa"/>
            <w:gridSpan w:val="2"/>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left"/>
              <w:rPr>
                <w:color w:val="000000"/>
              </w:rPr>
            </w:pPr>
            <w:r w:rsidRPr="007E226F">
              <w:rPr>
                <w:color w:val="000000"/>
              </w:rPr>
              <w:t>Fill / Drain Valve (Gas)</w:t>
            </w:r>
          </w:p>
        </w:tc>
        <w:tc>
          <w:tcPr>
            <w:tcW w:w="539"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1</w:t>
            </w:r>
          </w:p>
        </w:tc>
        <w:tc>
          <w:tcPr>
            <w:tcW w:w="936"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0.28</w:t>
            </w:r>
          </w:p>
        </w:tc>
        <w:tc>
          <w:tcPr>
            <w:tcW w:w="870"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0.28</w:t>
            </w:r>
          </w:p>
        </w:tc>
        <w:tc>
          <w:tcPr>
            <w:tcW w:w="705"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3%</w:t>
            </w:r>
          </w:p>
        </w:tc>
        <w:tc>
          <w:tcPr>
            <w:tcW w:w="705"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0.01</w:t>
            </w:r>
          </w:p>
        </w:tc>
        <w:tc>
          <w:tcPr>
            <w:tcW w:w="1038"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0.28</w:t>
            </w:r>
          </w:p>
        </w:tc>
      </w:tr>
      <w:tr w:rsidR="007E226F" w:rsidRPr="00F15842" w:rsidTr="007E226F">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tcPr>
          <w:p w:rsidR="007E226F" w:rsidRPr="00F15842" w:rsidRDefault="007E226F" w:rsidP="007E226F">
            <w:pPr>
              <w:jc w:val="left"/>
              <w:rPr>
                <w:color w:val="000000"/>
              </w:rPr>
            </w:pPr>
          </w:p>
        </w:tc>
        <w:tc>
          <w:tcPr>
            <w:tcW w:w="904"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right"/>
              <w:rPr>
                <w:color w:val="000000"/>
              </w:rPr>
            </w:pPr>
            <w:r w:rsidRPr="007E226F">
              <w:rPr>
                <w:color w:val="000000"/>
              </w:rPr>
              <w:t>7.6</w:t>
            </w:r>
          </w:p>
        </w:tc>
        <w:tc>
          <w:tcPr>
            <w:tcW w:w="2945" w:type="dxa"/>
            <w:gridSpan w:val="2"/>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left"/>
              <w:rPr>
                <w:color w:val="000000"/>
              </w:rPr>
            </w:pPr>
            <w:r w:rsidRPr="007E226F">
              <w:rPr>
                <w:color w:val="000000"/>
              </w:rPr>
              <w:t>Isolation Valve</w:t>
            </w:r>
          </w:p>
        </w:tc>
        <w:tc>
          <w:tcPr>
            <w:tcW w:w="539"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1</w:t>
            </w:r>
          </w:p>
        </w:tc>
        <w:tc>
          <w:tcPr>
            <w:tcW w:w="936"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0.23</w:t>
            </w:r>
          </w:p>
        </w:tc>
        <w:tc>
          <w:tcPr>
            <w:tcW w:w="870"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0.23</w:t>
            </w:r>
          </w:p>
        </w:tc>
        <w:tc>
          <w:tcPr>
            <w:tcW w:w="705"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3%</w:t>
            </w:r>
          </w:p>
        </w:tc>
        <w:tc>
          <w:tcPr>
            <w:tcW w:w="705"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0.01</w:t>
            </w:r>
          </w:p>
        </w:tc>
        <w:tc>
          <w:tcPr>
            <w:tcW w:w="1038"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0.23</w:t>
            </w:r>
          </w:p>
        </w:tc>
      </w:tr>
      <w:tr w:rsidR="007E226F" w:rsidRPr="00F15842" w:rsidTr="007E226F">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tcPr>
          <w:p w:rsidR="007E226F" w:rsidRPr="00F15842" w:rsidRDefault="007E226F" w:rsidP="007E226F">
            <w:pPr>
              <w:jc w:val="left"/>
              <w:rPr>
                <w:color w:val="000000"/>
              </w:rPr>
            </w:pPr>
          </w:p>
        </w:tc>
        <w:tc>
          <w:tcPr>
            <w:tcW w:w="904"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right"/>
              <w:rPr>
                <w:color w:val="000000"/>
              </w:rPr>
            </w:pPr>
            <w:r w:rsidRPr="007E226F">
              <w:rPr>
                <w:color w:val="000000"/>
              </w:rPr>
              <w:t>7.7</w:t>
            </w:r>
          </w:p>
        </w:tc>
        <w:tc>
          <w:tcPr>
            <w:tcW w:w="2945" w:type="dxa"/>
            <w:gridSpan w:val="2"/>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left"/>
              <w:rPr>
                <w:color w:val="000000"/>
              </w:rPr>
            </w:pPr>
            <w:r w:rsidRPr="007E226F">
              <w:rPr>
                <w:color w:val="000000"/>
              </w:rPr>
              <w:t>Feed Lines</w:t>
            </w:r>
          </w:p>
        </w:tc>
        <w:tc>
          <w:tcPr>
            <w:tcW w:w="539"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1</w:t>
            </w:r>
          </w:p>
        </w:tc>
        <w:tc>
          <w:tcPr>
            <w:tcW w:w="936"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0.44</w:t>
            </w:r>
          </w:p>
        </w:tc>
        <w:tc>
          <w:tcPr>
            <w:tcW w:w="870"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0.44</w:t>
            </w:r>
          </w:p>
        </w:tc>
        <w:tc>
          <w:tcPr>
            <w:tcW w:w="705"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25%</w:t>
            </w:r>
          </w:p>
        </w:tc>
        <w:tc>
          <w:tcPr>
            <w:tcW w:w="705"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0.11</w:t>
            </w:r>
          </w:p>
        </w:tc>
        <w:tc>
          <w:tcPr>
            <w:tcW w:w="1038"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0.55</w:t>
            </w:r>
          </w:p>
        </w:tc>
      </w:tr>
      <w:tr w:rsidR="007E226F" w:rsidRPr="00F15842" w:rsidTr="007E226F">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tcPr>
          <w:p w:rsidR="007E226F" w:rsidRPr="00F15842" w:rsidRDefault="007E226F" w:rsidP="007E226F">
            <w:pPr>
              <w:jc w:val="left"/>
              <w:rPr>
                <w:color w:val="000000"/>
              </w:rPr>
            </w:pPr>
          </w:p>
        </w:tc>
        <w:tc>
          <w:tcPr>
            <w:tcW w:w="904"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right"/>
              <w:rPr>
                <w:color w:val="000000"/>
              </w:rPr>
            </w:pPr>
            <w:r w:rsidRPr="007E226F">
              <w:rPr>
                <w:color w:val="000000"/>
              </w:rPr>
              <w:t>7.8</w:t>
            </w:r>
          </w:p>
        </w:tc>
        <w:tc>
          <w:tcPr>
            <w:tcW w:w="2945" w:type="dxa"/>
            <w:gridSpan w:val="2"/>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left"/>
              <w:rPr>
                <w:color w:val="000000"/>
              </w:rPr>
            </w:pPr>
            <w:r w:rsidRPr="007E226F">
              <w:rPr>
                <w:color w:val="000000"/>
              </w:rPr>
              <w:t>Misc. Hardware</w:t>
            </w:r>
          </w:p>
        </w:tc>
        <w:tc>
          <w:tcPr>
            <w:tcW w:w="539"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1</w:t>
            </w:r>
          </w:p>
        </w:tc>
        <w:tc>
          <w:tcPr>
            <w:tcW w:w="936"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1.20</w:t>
            </w:r>
          </w:p>
        </w:tc>
        <w:tc>
          <w:tcPr>
            <w:tcW w:w="870"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1.20</w:t>
            </w:r>
          </w:p>
        </w:tc>
        <w:tc>
          <w:tcPr>
            <w:tcW w:w="705"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0%</w:t>
            </w:r>
          </w:p>
        </w:tc>
        <w:tc>
          <w:tcPr>
            <w:tcW w:w="705"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0.00</w:t>
            </w:r>
          </w:p>
        </w:tc>
        <w:tc>
          <w:tcPr>
            <w:tcW w:w="1038" w:type="dxa"/>
            <w:tcBorders>
              <w:top w:val="nil"/>
              <w:left w:val="nil"/>
              <w:bottom w:val="single" w:sz="4" w:space="0" w:color="auto"/>
              <w:right w:val="single" w:sz="4" w:space="0" w:color="auto"/>
            </w:tcBorders>
            <w:shd w:val="clear" w:color="auto" w:fill="auto"/>
            <w:noWrap/>
            <w:vAlign w:val="center"/>
          </w:tcPr>
          <w:p w:rsidR="007E226F" w:rsidRPr="007E226F" w:rsidRDefault="007E226F" w:rsidP="007E226F">
            <w:pPr>
              <w:jc w:val="center"/>
              <w:rPr>
                <w:color w:val="000000"/>
              </w:rPr>
            </w:pPr>
            <w:r w:rsidRPr="007E226F">
              <w:rPr>
                <w:color w:val="000000"/>
              </w:rPr>
              <w:t>1.20</w:t>
            </w:r>
          </w:p>
        </w:tc>
      </w:tr>
      <w:tr w:rsidR="00EA12D9" w:rsidRPr="00F15842" w:rsidTr="00BB5B09">
        <w:trPr>
          <w:trHeight w:val="287"/>
          <w:jc w:val="center"/>
        </w:trPr>
        <w:tc>
          <w:tcPr>
            <w:tcW w:w="584" w:type="dxa"/>
            <w:tcBorders>
              <w:top w:val="single" w:sz="12" w:space="0" w:color="auto"/>
              <w:left w:val="single" w:sz="4" w:space="0" w:color="auto"/>
              <w:bottom w:val="single" w:sz="4" w:space="0" w:color="auto"/>
              <w:right w:val="nil"/>
            </w:tcBorders>
            <w:shd w:val="clear" w:color="auto" w:fill="DEEAF6" w:themeFill="accent1" w:themeFillTint="33"/>
            <w:noWrap/>
            <w:vAlign w:val="center"/>
            <w:hideMark/>
          </w:tcPr>
          <w:p w:rsidR="00EA12D9" w:rsidRPr="00F15842" w:rsidRDefault="00EA12D9" w:rsidP="00BB5B09">
            <w:pPr>
              <w:jc w:val="right"/>
              <w:rPr>
                <w:b/>
                <w:bCs/>
                <w:color w:val="000000"/>
              </w:rPr>
            </w:pPr>
            <w:r>
              <w:rPr>
                <w:b/>
                <w:bCs/>
                <w:color w:val="000000"/>
              </w:rPr>
              <w:t>9</w:t>
            </w:r>
            <w:r w:rsidRPr="00F15842">
              <w:rPr>
                <w:b/>
                <w:bCs/>
                <w:color w:val="000000"/>
              </w:rPr>
              <w:t>.0</w:t>
            </w:r>
          </w:p>
        </w:tc>
        <w:tc>
          <w:tcPr>
            <w:tcW w:w="5324" w:type="dxa"/>
            <w:gridSpan w:val="5"/>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EA12D9" w:rsidRPr="00F15842" w:rsidRDefault="00EA12D9" w:rsidP="00BB5B09">
            <w:pPr>
              <w:jc w:val="left"/>
              <w:rPr>
                <w:b/>
                <w:bCs/>
                <w:color w:val="000000"/>
              </w:rPr>
            </w:pPr>
            <w:r>
              <w:rPr>
                <w:b/>
                <w:bCs/>
                <w:color w:val="000000"/>
              </w:rPr>
              <w:t>Non-propellant Fluids</w:t>
            </w:r>
            <w:r w:rsidRPr="00F15842">
              <w:rPr>
                <w:b/>
                <w:bCs/>
                <w:color w:val="000000"/>
              </w:rPr>
              <w:t xml:space="preserve">  </w:t>
            </w:r>
          </w:p>
        </w:tc>
        <w:tc>
          <w:tcPr>
            <w:tcW w:w="870"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EA12D9" w:rsidRPr="007E226F" w:rsidRDefault="00EA12D9" w:rsidP="00BB5B09">
            <w:pPr>
              <w:jc w:val="center"/>
              <w:rPr>
                <w:b/>
                <w:bCs/>
                <w:color w:val="000000"/>
              </w:rPr>
            </w:pPr>
            <w:r>
              <w:rPr>
                <w:b/>
                <w:bCs/>
                <w:color w:val="000000"/>
              </w:rPr>
              <w:t>0.26</w:t>
            </w:r>
          </w:p>
        </w:tc>
        <w:tc>
          <w:tcPr>
            <w:tcW w:w="705"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EA12D9" w:rsidRPr="007E226F" w:rsidRDefault="00EA12D9" w:rsidP="00BB5B09">
            <w:pPr>
              <w:jc w:val="center"/>
              <w:rPr>
                <w:b/>
                <w:bCs/>
                <w:color w:val="000000"/>
              </w:rPr>
            </w:pPr>
            <w:r>
              <w:rPr>
                <w:b/>
                <w:bCs/>
                <w:color w:val="000000"/>
              </w:rPr>
              <w:t>0</w:t>
            </w:r>
            <w:r w:rsidRPr="007E226F">
              <w:rPr>
                <w:b/>
                <w:bCs/>
                <w:color w:val="000000"/>
              </w:rPr>
              <w:t>%</w:t>
            </w:r>
          </w:p>
        </w:tc>
        <w:tc>
          <w:tcPr>
            <w:tcW w:w="705"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EA12D9" w:rsidRPr="007E226F" w:rsidRDefault="00EA12D9" w:rsidP="00BB5B09">
            <w:pPr>
              <w:jc w:val="center"/>
              <w:rPr>
                <w:b/>
                <w:bCs/>
                <w:color w:val="000000"/>
              </w:rPr>
            </w:pPr>
            <w:r>
              <w:rPr>
                <w:b/>
                <w:bCs/>
                <w:color w:val="000000"/>
              </w:rPr>
              <w:t>0.00</w:t>
            </w:r>
          </w:p>
        </w:tc>
        <w:tc>
          <w:tcPr>
            <w:tcW w:w="1038"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EA12D9" w:rsidRPr="007E226F" w:rsidRDefault="00EA12D9" w:rsidP="00BB5B09">
            <w:pPr>
              <w:jc w:val="center"/>
              <w:rPr>
                <w:b/>
                <w:bCs/>
                <w:color w:val="000000"/>
              </w:rPr>
            </w:pPr>
            <w:r>
              <w:rPr>
                <w:b/>
                <w:bCs/>
                <w:color w:val="000000"/>
              </w:rPr>
              <w:t>0.26</w:t>
            </w:r>
          </w:p>
        </w:tc>
      </w:tr>
      <w:tr w:rsidR="00EA12D9" w:rsidRPr="00F15842" w:rsidTr="00EA12D9">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tcPr>
          <w:p w:rsidR="00EA12D9" w:rsidRPr="00F15842" w:rsidRDefault="00EA12D9" w:rsidP="00EA12D9">
            <w:pPr>
              <w:jc w:val="left"/>
              <w:rPr>
                <w:color w:val="000000"/>
              </w:rPr>
            </w:pPr>
          </w:p>
        </w:tc>
        <w:tc>
          <w:tcPr>
            <w:tcW w:w="904" w:type="dxa"/>
            <w:tcBorders>
              <w:top w:val="nil"/>
              <w:left w:val="nil"/>
              <w:bottom w:val="single" w:sz="4" w:space="0" w:color="auto"/>
              <w:right w:val="single" w:sz="4" w:space="0" w:color="auto"/>
            </w:tcBorders>
            <w:shd w:val="clear" w:color="auto" w:fill="auto"/>
            <w:noWrap/>
            <w:vAlign w:val="center"/>
          </w:tcPr>
          <w:p w:rsidR="00EA12D9" w:rsidRPr="00EA12D9" w:rsidRDefault="00EA12D9" w:rsidP="00EA12D9">
            <w:pPr>
              <w:jc w:val="right"/>
              <w:rPr>
                <w:color w:val="000000"/>
              </w:rPr>
            </w:pPr>
            <w:r w:rsidRPr="00EA12D9">
              <w:rPr>
                <w:color w:val="000000"/>
              </w:rPr>
              <w:t>9.1</w:t>
            </w:r>
          </w:p>
        </w:tc>
        <w:tc>
          <w:tcPr>
            <w:tcW w:w="2945" w:type="dxa"/>
            <w:gridSpan w:val="2"/>
            <w:tcBorders>
              <w:top w:val="nil"/>
              <w:left w:val="nil"/>
              <w:bottom w:val="single" w:sz="4" w:space="0" w:color="auto"/>
              <w:right w:val="single" w:sz="4" w:space="0" w:color="auto"/>
            </w:tcBorders>
            <w:shd w:val="clear" w:color="auto" w:fill="auto"/>
            <w:noWrap/>
            <w:vAlign w:val="center"/>
          </w:tcPr>
          <w:p w:rsidR="00EA12D9" w:rsidRPr="00EA12D9" w:rsidRDefault="00EA12D9" w:rsidP="00EA12D9">
            <w:pPr>
              <w:jc w:val="left"/>
              <w:rPr>
                <w:color w:val="000000"/>
              </w:rPr>
            </w:pPr>
            <w:r w:rsidRPr="00EA12D9">
              <w:rPr>
                <w:color w:val="000000"/>
              </w:rPr>
              <w:t>Residual Hydrazine</w:t>
            </w:r>
          </w:p>
        </w:tc>
        <w:tc>
          <w:tcPr>
            <w:tcW w:w="539" w:type="dxa"/>
            <w:tcBorders>
              <w:top w:val="nil"/>
              <w:left w:val="nil"/>
              <w:bottom w:val="single" w:sz="4" w:space="0" w:color="auto"/>
              <w:right w:val="single" w:sz="4" w:space="0" w:color="auto"/>
            </w:tcBorders>
            <w:shd w:val="clear" w:color="auto" w:fill="auto"/>
            <w:noWrap/>
            <w:vAlign w:val="center"/>
          </w:tcPr>
          <w:p w:rsidR="00EA12D9" w:rsidRPr="00EA12D9" w:rsidRDefault="00EA12D9" w:rsidP="00EA12D9">
            <w:pPr>
              <w:jc w:val="center"/>
              <w:rPr>
                <w:color w:val="000000"/>
              </w:rPr>
            </w:pPr>
            <w:r w:rsidRPr="00EA12D9">
              <w:rPr>
                <w:color w:val="000000"/>
              </w:rPr>
              <w:t>1</w:t>
            </w:r>
          </w:p>
        </w:tc>
        <w:tc>
          <w:tcPr>
            <w:tcW w:w="936" w:type="dxa"/>
            <w:tcBorders>
              <w:top w:val="nil"/>
              <w:left w:val="nil"/>
              <w:bottom w:val="single" w:sz="4" w:space="0" w:color="auto"/>
              <w:right w:val="single" w:sz="4" w:space="0" w:color="auto"/>
            </w:tcBorders>
            <w:shd w:val="clear" w:color="auto" w:fill="auto"/>
            <w:noWrap/>
            <w:vAlign w:val="center"/>
          </w:tcPr>
          <w:p w:rsidR="00EA12D9" w:rsidRPr="00EA12D9" w:rsidRDefault="00EA12D9" w:rsidP="00EA12D9">
            <w:pPr>
              <w:jc w:val="center"/>
              <w:rPr>
                <w:color w:val="000000"/>
              </w:rPr>
            </w:pPr>
            <w:r w:rsidRPr="00EA12D9">
              <w:rPr>
                <w:color w:val="000000"/>
              </w:rPr>
              <w:t>0.15</w:t>
            </w:r>
          </w:p>
        </w:tc>
        <w:tc>
          <w:tcPr>
            <w:tcW w:w="870" w:type="dxa"/>
            <w:tcBorders>
              <w:top w:val="nil"/>
              <w:left w:val="nil"/>
              <w:bottom w:val="single" w:sz="4" w:space="0" w:color="auto"/>
              <w:right w:val="single" w:sz="4" w:space="0" w:color="auto"/>
            </w:tcBorders>
            <w:shd w:val="clear" w:color="auto" w:fill="auto"/>
            <w:noWrap/>
            <w:vAlign w:val="center"/>
          </w:tcPr>
          <w:p w:rsidR="00EA12D9" w:rsidRPr="00EA12D9" w:rsidRDefault="00EA12D9" w:rsidP="00EA12D9">
            <w:pPr>
              <w:jc w:val="center"/>
              <w:rPr>
                <w:color w:val="000000"/>
              </w:rPr>
            </w:pPr>
            <w:r w:rsidRPr="00EA12D9">
              <w:rPr>
                <w:color w:val="000000"/>
              </w:rPr>
              <w:t>0.15</w:t>
            </w:r>
          </w:p>
        </w:tc>
        <w:tc>
          <w:tcPr>
            <w:tcW w:w="705" w:type="dxa"/>
            <w:tcBorders>
              <w:top w:val="nil"/>
              <w:left w:val="nil"/>
              <w:bottom w:val="single" w:sz="4" w:space="0" w:color="auto"/>
              <w:right w:val="single" w:sz="4" w:space="0" w:color="auto"/>
            </w:tcBorders>
            <w:shd w:val="clear" w:color="auto" w:fill="auto"/>
            <w:noWrap/>
            <w:vAlign w:val="center"/>
          </w:tcPr>
          <w:p w:rsidR="00EA12D9" w:rsidRPr="00EA12D9" w:rsidRDefault="00EA12D9" w:rsidP="00EA12D9">
            <w:pPr>
              <w:jc w:val="center"/>
              <w:rPr>
                <w:color w:val="000000"/>
              </w:rPr>
            </w:pPr>
            <w:r w:rsidRPr="00EA12D9">
              <w:rPr>
                <w:color w:val="000000"/>
              </w:rPr>
              <w:t>0%</w:t>
            </w:r>
          </w:p>
        </w:tc>
        <w:tc>
          <w:tcPr>
            <w:tcW w:w="705" w:type="dxa"/>
            <w:tcBorders>
              <w:top w:val="nil"/>
              <w:left w:val="nil"/>
              <w:bottom w:val="single" w:sz="4" w:space="0" w:color="auto"/>
              <w:right w:val="single" w:sz="4" w:space="0" w:color="auto"/>
            </w:tcBorders>
            <w:shd w:val="clear" w:color="auto" w:fill="auto"/>
            <w:noWrap/>
            <w:vAlign w:val="center"/>
          </w:tcPr>
          <w:p w:rsidR="00EA12D9" w:rsidRPr="00EA12D9" w:rsidRDefault="00EA12D9" w:rsidP="00EA12D9">
            <w:pPr>
              <w:jc w:val="center"/>
              <w:rPr>
                <w:color w:val="000000"/>
              </w:rPr>
            </w:pPr>
            <w:r w:rsidRPr="00EA12D9">
              <w:rPr>
                <w:color w:val="000000"/>
              </w:rPr>
              <w:t>0.00</w:t>
            </w:r>
          </w:p>
        </w:tc>
        <w:tc>
          <w:tcPr>
            <w:tcW w:w="1038" w:type="dxa"/>
            <w:tcBorders>
              <w:top w:val="nil"/>
              <w:left w:val="nil"/>
              <w:bottom w:val="single" w:sz="4" w:space="0" w:color="auto"/>
              <w:right w:val="single" w:sz="4" w:space="0" w:color="auto"/>
            </w:tcBorders>
            <w:shd w:val="clear" w:color="auto" w:fill="auto"/>
            <w:noWrap/>
            <w:vAlign w:val="center"/>
          </w:tcPr>
          <w:p w:rsidR="00EA12D9" w:rsidRPr="00EA12D9" w:rsidRDefault="00EA12D9" w:rsidP="00EA12D9">
            <w:pPr>
              <w:jc w:val="center"/>
              <w:rPr>
                <w:color w:val="000000"/>
              </w:rPr>
            </w:pPr>
            <w:r w:rsidRPr="00EA12D9">
              <w:rPr>
                <w:color w:val="000000"/>
              </w:rPr>
              <w:t>0.15</w:t>
            </w:r>
          </w:p>
        </w:tc>
      </w:tr>
      <w:tr w:rsidR="00EA12D9" w:rsidRPr="00F15842" w:rsidTr="00EA12D9">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tcPr>
          <w:p w:rsidR="00EA12D9" w:rsidRPr="00F15842" w:rsidRDefault="00EA12D9" w:rsidP="00EA12D9">
            <w:pPr>
              <w:jc w:val="left"/>
              <w:rPr>
                <w:color w:val="000000"/>
              </w:rPr>
            </w:pPr>
          </w:p>
        </w:tc>
        <w:tc>
          <w:tcPr>
            <w:tcW w:w="904" w:type="dxa"/>
            <w:tcBorders>
              <w:top w:val="nil"/>
              <w:left w:val="nil"/>
              <w:bottom w:val="single" w:sz="4" w:space="0" w:color="auto"/>
              <w:right w:val="single" w:sz="4" w:space="0" w:color="auto"/>
            </w:tcBorders>
            <w:shd w:val="clear" w:color="auto" w:fill="auto"/>
            <w:noWrap/>
            <w:vAlign w:val="center"/>
          </w:tcPr>
          <w:p w:rsidR="00EA12D9" w:rsidRPr="00EA12D9" w:rsidRDefault="00EA12D9" w:rsidP="00EA12D9">
            <w:pPr>
              <w:jc w:val="right"/>
              <w:rPr>
                <w:color w:val="000000"/>
              </w:rPr>
            </w:pPr>
            <w:r w:rsidRPr="00EA12D9">
              <w:rPr>
                <w:color w:val="000000"/>
              </w:rPr>
              <w:t>9.2</w:t>
            </w:r>
          </w:p>
        </w:tc>
        <w:tc>
          <w:tcPr>
            <w:tcW w:w="2945" w:type="dxa"/>
            <w:gridSpan w:val="2"/>
            <w:tcBorders>
              <w:top w:val="nil"/>
              <w:left w:val="nil"/>
              <w:bottom w:val="single" w:sz="4" w:space="0" w:color="auto"/>
              <w:right w:val="single" w:sz="4" w:space="0" w:color="auto"/>
            </w:tcBorders>
            <w:shd w:val="clear" w:color="auto" w:fill="auto"/>
            <w:noWrap/>
            <w:vAlign w:val="center"/>
          </w:tcPr>
          <w:p w:rsidR="00EA12D9" w:rsidRPr="00EA12D9" w:rsidRDefault="00EA12D9" w:rsidP="00EA12D9">
            <w:pPr>
              <w:jc w:val="left"/>
              <w:rPr>
                <w:color w:val="000000"/>
              </w:rPr>
            </w:pPr>
            <w:r w:rsidRPr="00EA12D9">
              <w:rPr>
                <w:color w:val="000000"/>
              </w:rPr>
              <w:t>Gaseous Helium</w:t>
            </w:r>
          </w:p>
        </w:tc>
        <w:tc>
          <w:tcPr>
            <w:tcW w:w="539" w:type="dxa"/>
            <w:tcBorders>
              <w:top w:val="nil"/>
              <w:left w:val="nil"/>
              <w:bottom w:val="single" w:sz="4" w:space="0" w:color="auto"/>
              <w:right w:val="single" w:sz="4" w:space="0" w:color="auto"/>
            </w:tcBorders>
            <w:shd w:val="clear" w:color="auto" w:fill="auto"/>
            <w:noWrap/>
            <w:vAlign w:val="center"/>
          </w:tcPr>
          <w:p w:rsidR="00EA12D9" w:rsidRPr="00EA12D9" w:rsidRDefault="00EA12D9" w:rsidP="00EA12D9">
            <w:pPr>
              <w:jc w:val="center"/>
              <w:rPr>
                <w:color w:val="000000"/>
              </w:rPr>
            </w:pPr>
            <w:r w:rsidRPr="00EA12D9">
              <w:rPr>
                <w:color w:val="000000"/>
              </w:rPr>
              <w:t>1</w:t>
            </w:r>
          </w:p>
        </w:tc>
        <w:tc>
          <w:tcPr>
            <w:tcW w:w="936" w:type="dxa"/>
            <w:tcBorders>
              <w:top w:val="nil"/>
              <w:left w:val="nil"/>
              <w:bottom w:val="single" w:sz="4" w:space="0" w:color="auto"/>
              <w:right w:val="single" w:sz="4" w:space="0" w:color="auto"/>
            </w:tcBorders>
            <w:shd w:val="clear" w:color="auto" w:fill="auto"/>
            <w:noWrap/>
            <w:vAlign w:val="center"/>
          </w:tcPr>
          <w:p w:rsidR="00EA12D9" w:rsidRPr="00EA12D9" w:rsidRDefault="00EA12D9" w:rsidP="00EA12D9">
            <w:pPr>
              <w:jc w:val="center"/>
              <w:rPr>
                <w:color w:val="000000"/>
              </w:rPr>
            </w:pPr>
            <w:r w:rsidRPr="00EA12D9">
              <w:rPr>
                <w:color w:val="000000"/>
              </w:rPr>
              <w:t>0.11</w:t>
            </w:r>
          </w:p>
        </w:tc>
        <w:tc>
          <w:tcPr>
            <w:tcW w:w="870" w:type="dxa"/>
            <w:tcBorders>
              <w:top w:val="nil"/>
              <w:left w:val="nil"/>
              <w:bottom w:val="single" w:sz="4" w:space="0" w:color="auto"/>
              <w:right w:val="single" w:sz="4" w:space="0" w:color="auto"/>
            </w:tcBorders>
            <w:shd w:val="clear" w:color="auto" w:fill="auto"/>
            <w:noWrap/>
            <w:vAlign w:val="center"/>
          </w:tcPr>
          <w:p w:rsidR="00EA12D9" w:rsidRPr="00EA12D9" w:rsidRDefault="00EA12D9" w:rsidP="00EA12D9">
            <w:pPr>
              <w:jc w:val="center"/>
              <w:rPr>
                <w:color w:val="000000"/>
              </w:rPr>
            </w:pPr>
            <w:r w:rsidRPr="00EA12D9">
              <w:rPr>
                <w:color w:val="000000"/>
              </w:rPr>
              <w:t>0.11</w:t>
            </w:r>
          </w:p>
        </w:tc>
        <w:tc>
          <w:tcPr>
            <w:tcW w:w="705" w:type="dxa"/>
            <w:tcBorders>
              <w:top w:val="nil"/>
              <w:left w:val="nil"/>
              <w:bottom w:val="single" w:sz="4" w:space="0" w:color="auto"/>
              <w:right w:val="single" w:sz="4" w:space="0" w:color="auto"/>
            </w:tcBorders>
            <w:shd w:val="clear" w:color="auto" w:fill="auto"/>
            <w:noWrap/>
            <w:vAlign w:val="center"/>
          </w:tcPr>
          <w:p w:rsidR="00EA12D9" w:rsidRPr="00EA12D9" w:rsidRDefault="00EA12D9" w:rsidP="00EA12D9">
            <w:pPr>
              <w:jc w:val="center"/>
              <w:rPr>
                <w:color w:val="000000"/>
              </w:rPr>
            </w:pPr>
            <w:r w:rsidRPr="00EA12D9">
              <w:rPr>
                <w:color w:val="000000"/>
              </w:rPr>
              <w:t>0%</w:t>
            </w:r>
          </w:p>
        </w:tc>
        <w:tc>
          <w:tcPr>
            <w:tcW w:w="705" w:type="dxa"/>
            <w:tcBorders>
              <w:top w:val="nil"/>
              <w:left w:val="nil"/>
              <w:bottom w:val="single" w:sz="4" w:space="0" w:color="auto"/>
              <w:right w:val="single" w:sz="4" w:space="0" w:color="auto"/>
            </w:tcBorders>
            <w:shd w:val="clear" w:color="auto" w:fill="auto"/>
            <w:noWrap/>
            <w:vAlign w:val="center"/>
          </w:tcPr>
          <w:p w:rsidR="00EA12D9" w:rsidRPr="00EA12D9" w:rsidRDefault="00EA12D9" w:rsidP="00EA12D9">
            <w:pPr>
              <w:jc w:val="center"/>
              <w:rPr>
                <w:color w:val="000000"/>
              </w:rPr>
            </w:pPr>
            <w:r w:rsidRPr="00EA12D9">
              <w:rPr>
                <w:color w:val="000000"/>
              </w:rPr>
              <w:t>0.00</w:t>
            </w:r>
          </w:p>
        </w:tc>
        <w:tc>
          <w:tcPr>
            <w:tcW w:w="1038" w:type="dxa"/>
            <w:tcBorders>
              <w:top w:val="nil"/>
              <w:left w:val="nil"/>
              <w:bottom w:val="single" w:sz="4" w:space="0" w:color="auto"/>
              <w:right w:val="single" w:sz="4" w:space="0" w:color="auto"/>
            </w:tcBorders>
            <w:shd w:val="clear" w:color="auto" w:fill="auto"/>
            <w:noWrap/>
            <w:vAlign w:val="center"/>
          </w:tcPr>
          <w:p w:rsidR="00EA12D9" w:rsidRPr="00EA12D9" w:rsidRDefault="00EA12D9" w:rsidP="00EA12D9">
            <w:pPr>
              <w:jc w:val="center"/>
              <w:rPr>
                <w:color w:val="000000"/>
              </w:rPr>
            </w:pPr>
            <w:r w:rsidRPr="00EA12D9">
              <w:rPr>
                <w:color w:val="000000"/>
              </w:rPr>
              <w:t>0.11</w:t>
            </w:r>
          </w:p>
        </w:tc>
      </w:tr>
      <w:tr w:rsidR="00EA12D9" w:rsidRPr="00F15842" w:rsidTr="00BB5B09">
        <w:trPr>
          <w:trHeight w:val="287"/>
          <w:jc w:val="center"/>
        </w:trPr>
        <w:tc>
          <w:tcPr>
            <w:tcW w:w="584" w:type="dxa"/>
            <w:tcBorders>
              <w:top w:val="single" w:sz="12" w:space="0" w:color="auto"/>
              <w:left w:val="single" w:sz="4" w:space="0" w:color="auto"/>
              <w:bottom w:val="single" w:sz="4" w:space="0" w:color="auto"/>
              <w:right w:val="nil"/>
            </w:tcBorders>
            <w:shd w:val="clear" w:color="auto" w:fill="DEEAF6" w:themeFill="accent1" w:themeFillTint="33"/>
            <w:noWrap/>
            <w:vAlign w:val="center"/>
            <w:hideMark/>
          </w:tcPr>
          <w:p w:rsidR="00EA12D9" w:rsidRPr="00F15842" w:rsidRDefault="00EA12D9" w:rsidP="00BB5B09">
            <w:pPr>
              <w:jc w:val="right"/>
              <w:rPr>
                <w:b/>
                <w:bCs/>
                <w:color w:val="000000"/>
              </w:rPr>
            </w:pPr>
            <w:r>
              <w:rPr>
                <w:b/>
                <w:bCs/>
                <w:color w:val="000000"/>
              </w:rPr>
              <w:t>7</w:t>
            </w:r>
            <w:r w:rsidRPr="00F15842">
              <w:rPr>
                <w:b/>
                <w:bCs/>
                <w:color w:val="000000"/>
              </w:rPr>
              <w:t>.0</w:t>
            </w:r>
          </w:p>
        </w:tc>
        <w:tc>
          <w:tcPr>
            <w:tcW w:w="2054" w:type="dxa"/>
            <w:gridSpan w:val="2"/>
            <w:tcBorders>
              <w:top w:val="single" w:sz="12" w:space="0" w:color="auto"/>
              <w:left w:val="nil"/>
              <w:bottom w:val="single" w:sz="4" w:space="0" w:color="auto"/>
              <w:right w:val="nil"/>
            </w:tcBorders>
            <w:shd w:val="clear" w:color="auto" w:fill="DEEAF6" w:themeFill="accent1" w:themeFillTint="33"/>
            <w:noWrap/>
            <w:vAlign w:val="center"/>
            <w:hideMark/>
          </w:tcPr>
          <w:p w:rsidR="00EA12D9" w:rsidRPr="00F15842" w:rsidRDefault="00EA12D9" w:rsidP="00BB5B09">
            <w:pPr>
              <w:jc w:val="left"/>
              <w:rPr>
                <w:b/>
                <w:bCs/>
                <w:color w:val="000000"/>
              </w:rPr>
            </w:pPr>
            <w:r>
              <w:rPr>
                <w:b/>
                <w:bCs/>
                <w:color w:val="000000"/>
              </w:rPr>
              <w:t>Propulsion</w:t>
            </w:r>
            <w:r w:rsidRPr="00F15842">
              <w:rPr>
                <w:b/>
                <w:bCs/>
                <w:color w:val="000000"/>
              </w:rPr>
              <w:t xml:space="preserve"> </w:t>
            </w:r>
          </w:p>
        </w:tc>
        <w:tc>
          <w:tcPr>
            <w:tcW w:w="1795" w:type="dxa"/>
            <w:tcBorders>
              <w:top w:val="single" w:sz="12" w:space="0" w:color="auto"/>
              <w:left w:val="nil"/>
              <w:bottom w:val="single" w:sz="4" w:space="0" w:color="auto"/>
              <w:right w:val="nil"/>
            </w:tcBorders>
            <w:shd w:val="clear" w:color="auto" w:fill="DEEAF6" w:themeFill="accent1" w:themeFillTint="33"/>
            <w:noWrap/>
            <w:vAlign w:val="center"/>
            <w:hideMark/>
          </w:tcPr>
          <w:p w:rsidR="00EA12D9" w:rsidRPr="00F15842" w:rsidRDefault="00EA12D9" w:rsidP="00BB5B09">
            <w:pPr>
              <w:jc w:val="left"/>
              <w:rPr>
                <w:b/>
                <w:bCs/>
                <w:color w:val="000000"/>
              </w:rPr>
            </w:pPr>
            <w:r w:rsidRPr="00F15842">
              <w:rPr>
                <w:b/>
                <w:bCs/>
                <w:color w:val="000000"/>
              </w:rPr>
              <w:t> </w:t>
            </w:r>
          </w:p>
        </w:tc>
        <w:tc>
          <w:tcPr>
            <w:tcW w:w="539" w:type="dxa"/>
            <w:tcBorders>
              <w:top w:val="single" w:sz="12" w:space="0" w:color="auto"/>
              <w:left w:val="nil"/>
              <w:bottom w:val="single" w:sz="4" w:space="0" w:color="auto"/>
              <w:right w:val="nil"/>
            </w:tcBorders>
            <w:shd w:val="clear" w:color="auto" w:fill="DEEAF6" w:themeFill="accent1" w:themeFillTint="33"/>
            <w:noWrap/>
            <w:vAlign w:val="center"/>
            <w:hideMark/>
          </w:tcPr>
          <w:p w:rsidR="00EA12D9" w:rsidRPr="00F15842" w:rsidRDefault="00EA12D9" w:rsidP="00BB5B09">
            <w:pPr>
              <w:jc w:val="left"/>
              <w:rPr>
                <w:b/>
                <w:bCs/>
                <w:color w:val="000000"/>
              </w:rPr>
            </w:pPr>
            <w:r w:rsidRPr="00F15842">
              <w:rPr>
                <w:b/>
                <w:bCs/>
                <w:color w:val="000000"/>
              </w:rPr>
              <w:t> </w:t>
            </w:r>
          </w:p>
        </w:tc>
        <w:tc>
          <w:tcPr>
            <w:tcW w:w="936"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EA12D9" w:rsidRPr="00F15842" w:rsidRDefault="00EA12D9" w:rsidP="00BB5B09">
            <w:pPr>
              <w:jc w:val="left"/>
              <w:rPr>
                <w:b/>
                <w:bCs/>
                <w:color w:val="000000"/>
              </w:rPr>
            </w:pPr>
            <w:r w:rsidRPr="00F15842">
              <w:rPr>
                <w:b/>
                <w:bCs/>
                <w:color w:val="000000"/>
              </w:rPr>
              <w:t> </w:t>
            </w:r>
          </w:p>
        </w:tc>
        <w:tc>
          <w:tcPr>
            <w:tcW w:w="870"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EA12D9" w:rsidRPr="007E226F" w:rsidRDefault="00096E4C" w:rsidP="00BB5B09">
            <w:pPr>
              <w:jc w:val="center"/>
              <w:rPr>
                <w:b/>
                <w:bCs/>
                <w:color w:val="000000"/>
              </w:rPr>
            </w:pPr>
            <w:r>
              <w:rPr>
                <w:b/>
                <w:bCs/>
                <w:color w:val="000000"/>
              </w:rPr>
              <w:t>3.28</w:t>
            </w:r>
          </w:p>
        </w:tc>
        <w:tc>
          <w:tcPr>
            <w:tcW w:w="705"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EA12D9" w:rsidRPr="007E226F" w:rsidRDefault="00096E4C" w:rsidP="00BB5B09">
            <w:pPr>
              <w:jc w:val="center"/>
              <w:rPr>
                <w:b/>
                <w:bCs/>
                <w:color w:val="000000"/>
              </w:rPr>
            </w:pPr>
            <w:r>
              <w:rPr>
                <w:b/>
                <w:bCs/>
                <w:color w:val="000000"/>
              </w:rPr>
              <w:t>0</w:t>
            </w:r>
            <w:r w:rsidR="00EA12D9" w:rsidRPr="007E226F">
              <w:rPr>
                <w:b/>
                <w:bCs/>
                <w:color w:val="000000"/>
              </w:rPr>
              <w:t>%</w:t>
            </w:r>
          </w:p>
        </w:tc>
        <w:tc>
          <w:tcPr>
            <w:tcW w:w="705"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EA12D9" w:rsidRPr="007E226F" w:rsidRDefault="00096E4C" w:rsidP="00BB5B09">
            <w:pPr>
              <w:jc w:val="center"/>
              <w:rPr>
                <w:b/>
                <w:bCs/>
                <w:color w:val="000000"/>
              </w:rPr>
            </w:pPr>
            <w:r>
              <w:rPr>
                <w:b/>
                <w:bCs/>
                <w:color w:val="000000"/>
              </w:rPr>
              <w:t>0.00</w:t>
            </w:r>
          </w:p>
        </w:tc>
        <w:tc>
          <w:tcPr>
            <w:tcW w:w="1038"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EA12D9" w:rsidRPr="007E226F" w:rsidRDefault="00096E4C" w:rsidP="00BB5B09">
            <w:pPr>
              <w:jc w:val="center"/>
              <w:rPr>
                <w:b/>
                <w:bCs/>
                <w:color w:val="000000"/>
              </w:rPr>
            </w:pPr>
            <w:r>
              <w:rPr>
                <w:b/>
                <w:bCs/>
                <w:color w:val="000000"/>
              </w:rPr>
              <w:t>3.28</w:t>
            </w:r>
          </w:p>
        </w:tc>
      </w:tr>
      <w:tr w:rsidR="00096E4C" w:rsidRPr="00F15842" w:rsidTr="00096E4C">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tcPr>
          <w:p w:rsidR="00096E4C" w:rsidRPr="00F15842" w:rsidRDefault="00096E4C" w:rsidP="00096E4C">
            <w:pPr>
              <w:jc w:val="left"/>
              <w:rPr>
                <w:color w:val="000000"/>
              </w:rPr>
            </w:pPr>
          </w:p>
        </w:tc>
        <w:tc>
          <w:tcPr>
            <w:tcW w:w="904" w:type="dxa"/>
            <w:tcBorders>
              <w:top w:val="nil"/>
              <w:left w:val="nil"/>
              <w:bottom w:val="single" w:sz="4" w:space="0" w:color="auto"/>
              <w:right w:val="single" w:sz="4" w:space="0" w:color="auto"/>
            </w:tcBorders>
            <w:shd w:val="clear" w:color="auto" w:fill="auto"/>
            <w:noWrap/>
            <w:vAlign w:val="center"/>
          </w:tcPr>
          <w:p w:rsidR="00096E4C" w:rsidRPr="00096E4C" w:rsidRDefault="00096E4C" w:rsidP="00096E4C">
            <w:pPr>
              <w:jc w:val="right"/>
              <w:rPr>
                <w:color w:val="000000"/>
              </w:rPr>
            </w:pPr>
            <w:r w:rsidRPr="00096E4C">
              <w:rPr>
                <w:color w:val="000000"/>
              </w:rPr>
              <w:t>10.1</w:t>
            </w:r>
          </w:p>
        </w:tc>
        <w:tc>
          <w:tcPr>
            <w:tcW w:w="2945" w:type="dxa"/>
            <w:gridSpan w:val="2"/>
            <w:tcBorders>
              <w:top w:val="nil"/>
              <w:left w:val="nil"/>
              <w:bottom w:val="single" w:sz="4" w:space="0" w:color="auto"/>
              <w:right w:val="single" w:sz="4" w:space="0" w:color="auto"/>
            </w:tcBorders>
            <w:shd w:val="clear" w:color="auto" w:fill="auto"/>
            <w:noWrap/>
            <w:vAlign w:val="center"/>
          </w:tcPr>
          <w:p w:rsidR="00096E4C" w:rsidRPr="00096E4C" w:rsidRDefault="00096E4C" w:rsidP="00096E4C">
            <w:pPr>
              <w:jc w:val="left"/>
              <w:rPr>
                <w:color w:val="000000"/>
              </w:rPr>
            </w:pPr>
            <w:r w:rsidRPr="00096E4C">
              <w:rPr>
                <w:color w:val="000000"/>
              </w:rPr>
              <w:t>Hydrazine</w:t>
            </w:r>
          </w:p>
        </w:tc>
        <w:tc>
          <w:tcPr>
            <w:tcW w:w="539" w:type="dxa"/>
            <w:tcBorders>
              <w:top w:val="nil"/>
              <w:left w:val="nil"/>
              <w:bottom w:val="single" w:sz="4" w:space="0" w:color="auto"/>
              <w:right w:val="single" w:sz="4" w:space="0" w:color="auto"/>
            </w:tcBorders>
            <w:shd w:val="clear" w:color="auto" w:fill="auto"/>
            <w:noWrap/>
            <w:vAlign w:val="center"/>
          </w:tcPr>
          <w:p w:rsidR="00096E4C" w:rsidRPr="00096E4C" w:rsidRDefault="00096E4C" w:rsidP="00096E4C">
            <w:pPr>
              <w:jc w:val="center"/>
              <w:rPr>
                <w:color w:val="000000"/>
              </w:rPr>
            </w:pPr>
            <w:r w:rsidRPr="00096E4C">
              <w:rPr>
                <w:color w:val="000000"/>
              </w:rPr>
              <w:t>1</w:t>
            </w:r>
          </w:p>
        </w:tc>
        <w:tc>
          <w:tcPr>
            <w:tcW w:w="936" w:type="dxa"/>
            <w:tcBorders>
              <w:top w:val="nil"/>
              <w:left w:val="nil"/>
              <w:bottom w:val="single" w:sz="4" w:space="0" w:color="auto"/>
              <w:right w:val="single" w:sz="4" w:space="0" w:color="auto"/>
            </w:tcBorders>
            <w:shd w:val="clear" w:color="auto" w:fill="auto"/>
            <w:noWrap/>
            <w:vAlign w:val="center"/>
          </w:tcPr>
          <w:p w:rsidR="00096E4C" w:rsidRPr="00096E4C" w:rsidRDefault="00096E4C" w:rsidP="00096E4C">
            <w:pPr>
              <w:jc w:val="center"/>
              <w:rPr>
                <w:color w:val="000000"/>
              </w:rPr>
            </w:pPr>
            <w:r w:rsidRPr="00096E4C">
              <w:rPr>
                <w:color w:val="000000"/>
              </w:rPr>
              <w:t>3.28</w:t>
            </w:r>
          </w:p>
        </w:tc>
        <w:tc>
          <w:tcPr>
            <w:tcW w:w="870" w:type="dxa"/>
            <w:tcBorders>
              <w:top w:val="nil"/>
              <w:left w:val="nil"/>
              <w:bottom w:val="single" w:sz="4" w:space="0" w:color="auto"/>
              <w:right w:val="single" w:sz="4" w:space="0" w:color="auto"/>
            </w:tcBorders>
            <w:shd w:val="clear" w:color="auto" w:fill="auto"/>
            <w:noWrap/>
            <w:vAlign w:val="center"/>
          </w:tcPr>
          <w:p w:rsidR="00096E4C" w:rsidRPr="00096E4C" w:rsidRDefault="00096E4C" w:rsidP="00096E4C">
            <w:pPr>
              <w:jc w:val="center"/>
              <w:rPr>
                <w:color w:val="000000"/>
              </w:rPr>
            </w:pPr>
            <w:r w:rsidRPr="00096E4C">
              <w:rPr>
                <w:color w:val="000000"/>
              </w:rPr>
              <w:t>3.28</w:t>
            </w:r>
          </w:p>
        </w:tc>
        <w:tc>
          <w:tcPr>
            <w:tcW w:w="705" w:type="dxa"/>
            <w:tcBorders>
              <w:top w:val="nil"/>
              <w:left w:val="nil"/>
              <w:bottom w:val="single" w:sz="4" w:space="0" w:color="auto"/>
              <w:right w:val="single" w:sz="4" w:space="0" w:color="auto"/>
            </w:tcBorders>
            <w:shd w:val="clear" w:color="auto" w:fill="auto"/>
            <w:noWrap/>
            <w:vAlign w:val="center"/>
          </w:tcPr>
          <w:p w:rsidR="00096E4C" w:rsidRPr="00096E4C" w:rsidRDefault="00096E4C" w:rsidP="00096E4C">
            <w:pPr>
              <w:jc w:val="center"/>
              <w:rPr>
                <w:color w:val="000000"/>
              </w:rPr>
            </w:pPr>
            <w:r w:rsidRPr="00096E4C">
              <w:rPr>
                <w:color w:val="000000"/>
              </w:rPr>
              <w:t>0%</w:t>
            </w:r>
          </w:p>
        </w:tc>
        <w:tc>
          <w:tcPr>
            <w:tcW w:w="705" w:type="dxa"/>
            <w:tcBorders>
              <w:top w:val="nil"/>
              <w:left w:val="nil"/>
              <w:bottom w:val="single" w:sz="4" w:space="0" w:color="auto"/>
              <w:right w:val="single" w:sz="4" w:space="0" w:color="auto"/>
            </w:tcBorders>
            <w:shd w:val="clear" w:color="auto" w:fill="auto"/>
            <w:noWrap/>
            <w:vAlign w:val="center"/>
          </w:tcPr>
          <w:p w:rsidR="00096E4C" w:rsidRPr="00096E4C" w:rsidRDefault="00096E4C" w:rsidP="00096E4C">
            <w:pPr>
              <w:jc w:val="center"/>
              <w:rPr>
                <w:color w:val="000000"/>
              </w:rPr>
            </w:pPr>
            <w:r w:rsidRPr="00096E4C">
              <w:rPr>
                <w:color w:val="000000"/>
              </w:rPr>
              <w:t>0.00</w:t>
            </w:r>
          </w:p>
        </w:tc>
        <w:tc>
          <w:tcPr>
            <w:tcW w:w="1038" w:type="dxa"/>
            <w:tcBorders>
              <w:top w:val="nil"/>
              <w:left w:val="nil"/>
              <w:bottom w:val="single" w:sz="4" w:space="0" w:color="auto"/>
              <w:right w:val="single" w:sz="4" w:space="0" w:color="auto"/>
            </w:tcBorders>
            <w:shd w:val="clear" w:color="auto" w:fill="auto"/>
            <w:noWrap/>
            <w:vAlign w:val="center"/>
          </w:tcPr>
          <w:p w:rsidR="00096E4C" w:rsidRPr="00096E4C" w:rsidRDefault="00096E4C" w:rsidP="00096E4C">
            <w:pPr>
              <w:jc w:val="center"/>
              <w:rPr>
                <w:color w:val="000000"/>
              </w:rPr>
            </w:pPr>
            <w:r w:rsidRPr="00096E4C">
              <w:rPr>
                <w:color w:val="000000"/>
              </w:rPr>
              <w:t>3.28</w:t>
            </w:r>
          </w:p>
        </w:tc>
      </w:tr>
    </w:tbl>
    <w:p w:rsidR="00745154" w:rsidRDefault="00745154" w:rsidP="00745154">
      <w:pPr>
        <w:jc w:val="left"/>
        <w:rPr>
          <w:b/>
        </w:rPr>
      </w:pPr>
    </w:p>
    <w:p w:rsidR="003F32E7" w:rsidRPr="00F565BA" w:rsidRDefault="003F32E7" w:rsidP="003F32E7">
      <w:pPr>
        <w:numPr>
          <w:ilvl w:val="0"/>
          <w:numId w:val="3"/>
        </w:numPr>
        <w:tabs>
          <w:tab w:val="left" w:pos="288"/>
        </w:tabs>
        <w:spacing w:before="240"/>
        <w:outlineLvl w:val="1"/>
        <w:rPr>
          <w:b/>
        </w:rPr>
      </w:pPr>
      <w:r>
        <w:rPr>
          <w:b/>
        </w:rPr>
        <w:t>Power</w:t>
      </w:r>
    </w:p>
    <w:p w:rsidR="0055113E" w:rsidRDefault="00087553" w:rsidP="003F32E7">
      <w:pPr>
        <w:tabs>
          <w:tab w:val="left" w:pos="288"/>
        </w:tabs>
        <w:ind w:firstLine="288"/>
      </w:pPr>
      <w:r>
        <w:t>The power subsystems provide electrical power to the Spin-up Bus and the SPI Bus (including the science instruments). Power is also provided to the active components on the solar sail, although the on-sail film arrays that power the RCDs were not analyzed in this study.</w:t>
      </w:r>
      <w:r w:rsidR="00A63AE2">
        <w:t xml:space="preserve"> Table 28</w:t>
      </w:r>
      <w:r w:rsidR="00A63AE2" w:rsidRPr="00A63AE2">
        <w:t xml:space="preserve"> details the </w:t>
      </w:r>
      <w:r w:rsidR="00A63AE2">
        <w:t xml:space="preserve">power-related </w:t>
      </w:r>
      <w:r w:rsidR="00A63AE2" w:rsidRPr="00A63AE2">
        <w:t>ground rules and assumptions for the study. Most are self-explanatory and are included to facilitate replication of the power system analys</w:t>
      </w:r>
      <w:r w:rsidR="00A63AE2">
        <w:t>es</w:t>
      </w:r>
      <w:r w:rsidR="00A63AE2" w:rsidRPr="00A63AE2">
        <w:t xml:space="preserve"> in future studies of this design</w:t>
      </w:r>
      <w:r w:rsidR="00A63AE2">
        <w:t>. However, a few deserve special mention:</w:t>
      </w:r>
    </w:p>
    <w:p w:rsidR="00DD5E50" w:rsidRDefault="00DD5E50" w:rsidP="003F32E7">
      <w:pPr>
        <w:tabs>
          <w:tab w:val="left" w:pos="288"/>
        </w:tabs>
        <w:ind w:firstLine="288"/>
      </w:pPr>
    </w:p>
    <w:p w:rsidR="00D43215" w:rsidRDefault="00D43215" w:rsidP="00A17A25">
      <w:pPr>
        <w:pStyle w:val="ListParagraph"/>
        <w:numPr>
          <w:ilvl w:val="0"/>
          <w:numId w:val="33"/>
        </w:numPr>
        <w:tabs>
          <w:tab w:val="left" w:pos="288"/>
        </w:tabs>
        <w:ind w:left="720"/>
        <w:rPr>
          <w:rFonts w:ascii="Times New Roman" w:hAnsi="Times New Roman"/>
          <w:sz w:val="20"/>
          <w:szCs w:val="20"/>
        </w:rPr>
      </w:pPr>
      <w:r>
        <w:rPr>
          <w:rFonts w:ascii="Times New Roman" w:hAnsi="Times New Roman"/>
          <w:sz w:val="20"/>
          <w:szCs w:val="20"/>
        </w:rPr>
        <w:t xml:space="preserve">The mission trajectory will take the vehicle from Earth (at 1 AU) to a heliocentric orbit at 0.48 AU. </w:t>
      </w:r>
      <w:r w:rsidRPr="00D43215">
        <w:rPr>
          <w:rFonts w:ascii="Times New Roman" w:hAnsi="Times New Roman"/>
          <w:sz w:val="20"/>
          <w:szCs w:val="20"/>
        </w:rPr>
        <w:t>Detailed analysis of the radiation environment at 0.48 AU is beyond the scope of this study</w:t>
      </w:r>
      <w:r w:rsidR="009F36E3">
        <w:rPr>
          <w:rFonts w:ascii="Times New Roman" w:hAnsi="Times New Roman"/>
          <w:sz w:val="20"/>
          <w:szCs w:val="20"/>
        </w:rPr>
        <w:t xml:space="preserve"> - </w:t>
      </w:r>
      <w:r w:rsidRPr="00D43215">
        <w:rPr>
          <w:rFonts w:ascii="Times New Roman" w:hAnsi="Times New Roman"/>
          <w:sz w:val="20"/>
          <w:szCs w:val="20"/>
        </w:rPr>
        <w:t xml:space="preserve">we have assumed that all solar radiation (solar electromagnetic irradiance, solar particle density, </w:t>
      </w:r>
      <w:r w:rsidR="003E4F2D" w:rsidRPr="00D43215">
        <w:rPr>
          <w:rFonts w:ascii="Times New Roman" w:hAnsi="Times New Roman"/>
          <w:sz w:val="20"/>
          <w:szCs w:val="20"/>
        </w:rPr>
        <w:t>etc.</w:t>
      </w:r>
      <w:r w:rsidRPr="00D43215">
        <w:rPr>
          <w:rFonts w:ascii="Times New Roman" w:hAnsi="Times New Roman"/>
          <w:sz w:val="20"/>
          <w:szCs w:val="20"/>
        </w:rPr>
        <w:t>) is simply</w:t>
      </w:r>
      <w:r w:rsidR="003E4F2D">
        <w:rPr>
          <w:rFonts w:ascii="Times New Roman" w:hAnsi="Times New Roman"/>
          <w:sz w:val="20"/>
          <w:szCs w:val="20"/>
        </w:rPr>
        <w:t xml:space="preserve"> four times </w:t>
      </w:r>
      <w:r w:rsidRPr="00D43215">
        <w:rPr>
          <w:rFonts w:ascii="Times New Roman" w:hAnsi="Times New Roman"/>
          <w:sz w:val="20"/>
          <w:szCs w:val="20"/>
        </w:rPr>
        <w:t xml:space="preserve">the radiation seen at </w:t>
      </w:r>
      <w:r>
        <w:rPr>
          <w:rFonts w:ascii="Times New Roman" w:hAnsi="Times New Roman"/>
          <w:sz w:val="20"/>
          <w:szCs w:val="20"/>
        </w:rPr>
        <w:t>1 AU.</w:t>
      </w:r>
    </w:p>
    <w:p w:rsidR="00212303" w:rsidRDefault="00212303" w:rsidP="00A17A25">
      <w:pPr>
        <w:pStyle w:val="ListParagraph"/>
        <w:numPr>
          <w:ilvl w:val="0"/>
          <w:numId w:val="33"/>
        </w:numPr>
        <w:tabs>
          <w:tab w:val="left" w:pos="288"/>
        </w:tabs>
        <w:ind w:left="720"/>
        <w:rPr>
          <w:rFonts w:ascii="Times New Roman" w:hAnsi="Times New Roman"/>
          <w:sz w:val="20"/>
          <w:szCs w:val="20"/>
        </w:rPr>
      </w:pPr>
      <w:r w:rsidRPr="00212303">
        <w:rPr>
          <w:rFonts w:ascii="Times New Roman" w:hAnsi="Times New Roman"/>
          <w:sz w:val="20"/>
          <w:szCs w:val="20"/>
        </w:rPr>
        <w:t>Upon release</w:t>
      </w:r>
      <w:r>
        <w:rPr>
          <w:rFonts w:ascii="Times New Roman" w:hAnsi="Times New Roman"/>
          <w:sz w:val="20"/>
          <w:szCs w:val="20"/>
        </w:rPr>
        <w:t xml:space="preserve"> from the launch vehicle</w:t>
      </w:r>
      <w:r w:rsidRPr="00212303">
        <w:rPr>
          <w:rFonts w:ascii="Times New Roman" w:hAnsi="Times New Roman"/>
          <w:sz w:val="20"/>
          <w:szCs w:val="20"/>
        </w:rPr>
        <w:t>, the Spin</w:t>
      </w:r>
      <w:r>
        <w:rPr>
          <w:rFonts w:ascii="Times New Roman" w:hAnsi="Times New Roman"/>
          <w:sz w:val="20"/>
          <w:szCs w:val="20"/>
        </w:rPr>
        <w:t>-</w:t>
      </w:r>
      <w:r w:rsidRPr="00212303">
        <w:rPr>
          <w:rFonts w:ascii="Times New Roman" w:hAnsi="Times New Roman"/>
          <w:sz w:val="20"/>
          <w:szCs w:val="20"/>
        </w:rPr>
        <w:t xml:space="preserve">up Bus will awaken and control the </w:t>
      </w:r>
      <w:r>
        <w:rPr>
          <w:rFonts w:ascii="Times New Roman" w:hAnsi="Times New Roman"/>
          <w:sz w:val="20"/>
          <w:szCs w:val="20"/>
        </w:rPr>
        <w:t>space</w:t>
      </w:r>
      <w:r w:rsidRPr="00212303">
        <w:rPr>
          <w:rFonts w:ascii="Times New Roman" w:hAnsi="Times New Roman"/>
          <w:sz w:val="20"/>
          <w:szCs w:val="20"/>
        </w:rPr>
        <w:t xml:space="preserve">craft until the solar arrays </w:t>
      </w:r>
      <w:r>
        <w:rPr>
          <w:rFonts w:ascii="Times New Roman" w:hAnsi="Times New Roman"/>
          <w:sz w:val="20"/>
          <w:szCs w:val="20"/>
        </w:rPr>
        <w:t>are</w:t>
      </w:r>
      <w:r w:rsidRPr="00212303">
        <w:rPr>
          <w:rFonts w:ascii="Times New Roman" w:hAnsi="Times New Roman"/>
          <w:sz w:val="20"/>
          <w:szCs w:val="20"/>
        </w:rPr>
        <w:t xml:space="preserve"> deployed. Power must be provided during this phase to stabilize the craft, start the sail spin</w:t>
      </w:r>
      <w:r>
        <w:rPr>
          <w:rFonts w:ascii="Times New Roman" w:hAnsi="Times New Roman"/>
          <w:sz w:val="20"/>
          <w:szCs w:val="20"/>
        </w:rPr>
        <w:t>-</w:t>
      </w:r>
      <w:r w:rsidRPr="00212303">
        <w:rPr>
          <w:rFonts w:ascii="Times New Roman" w:hAnsi="Times New Roman"/>
          <w:sz w:val="20"/>
          <w:szCs w:val="20"/>
        </w:rPr>
        <w:t xml:space="preserve">up, orient the </w:t>
      </w:r>
      <w:r>
        <w:rPr>
          <w:rFonts w:ascii="Times New Roman" w:hAnsi="Times New Roman"/>
          <w:sz w:val="20"/>
          <w:szCs w:val="20"/>
        </w:rPr>
        <w:t>entire vehicle</w:t>
      </w:r>
      <w:r w:rsidRPr="00212303">
        <w:rPr>
          <w:rFonts w:ascii="Times New Roman" w:hAnsi="Times New Roman"/>
          <w:sz w:val="20"/>
          <w:szCs w:val="20"/>
        </w:rPr>
        <w:t>, and deploy the arrays. We have ground-ruled 1 h</w:t>
      </w:r>
      <w:r>
        <w:rPr>
          <w:rFonts w:ascii="Times New Roman" w:hAnsi="Times New Roman"/>
          <w:sz w:val="20"/>
          <w:szCs w:val="20"/>
        </w:rPr>
        <w:t>ou</w:t>
      </w:r>
      <w:r w:rsidRPr="00212303">
        <w:rPr>
          <w:rFonts w:ascii="Times New Roman" w:hAnsi="Times New Roman"/>
          <w:sz w:val="20"/>
          <w:szCs w:val="20"/>
        </w:rPr>
        <w:t>r to accomplish this. Afterward, the solar arrays will provide all power, and the spin up bus will be discarded.</w:t>
      </w:r>
    </w:p>
    <w:p w:rsidR="00BB5B09" w:rsidRDefault="00BB5B09" w:rsidP="00A17A25">
      <w:pPr>
        <w:pStyle w:val="ListParagraph"/>
        <w:numPr>
          <w:ilvl w:val="0"/>
          <w:numId w:val="33"/>
        </w:numPr>
        <w:tabs>
          <w:tab w:val="left" w:pos="288"/>
        </w:tabs>
        <w:ind w:left="720"/>
        <w:rPr>
          <w:rFonts w:ascii="Times New Roman" w:hAnsi="Times New Roman"/>
          <w:sz w:val="20"/>
          <w:szCs w:val="20"/>
        </w:rPr>
      </w:pPr>
      <w:r w:rsidRPr="00BB5B09">
        <w:rPr>
          <w:rFonts w:ascii="Times New Roman" w:hAnsi="Times New Roman"/>
          <w:sz w:val="20"/>
          <w:szCs w:val="20"/>
        </w:rPr>
        <w:lastRenderedPageBreak/>
        <w:t xml:space="preserve">The solar arrays will warm up considerably </w:t>
      </w:r>
      <w:r>
        <w:rPr>
          <w:rFonts w:ascii="Times New Roman" w:hAnsi="Times New Roman"/>
          <w:sz w:val="20"/>
          <w:szCs w:val="20"/>
        </w:rPr>
        <w:t>as the spacecraft approaches the</w:t>
      </w:r>
      <w:r w:rsidRPr="00BB5B09">
        <w:rPr>
          <w:rFonts w:ascii="Times New Roman" w:hAnsi="Times New Roman"/>
          <w:sz w:val="20"/>
          <w:szCs w:val="20"/>
        </w:rPr>
        <w:t xml:space="preserve"> maximum solar irradiance at 0.48 AU. As </w:t>
      </w:r>
      <w:r>
        <w:rPr>
          <w:rFonts w:ascii="Times New Roman" w:hAnsi="Times New Roman"/>
          <w:sz w:val="20"/>
          <w:szCs w:val="20"/>
        </w:rPr>
        <w:t>th</w:t>
      </w:r>
      <w:r w:rsidR="00A716FA">
        <w:rPr>
          <w:rFonts w:ascii="Times New Roman" w:hAnsi="Times New Roman"/>
          <w:sz w:val="20"/>
          <w:szCs w:val="20"/>
        </w:rPr>
        <w:t>is occurs, the arrays</w:t>
      </w:r>
      <w:r w:rsidRPr="00BB5B09">
        <w:rPr>
          <w:rFonts w:ascii="Times New Roman" w:hAnsi="Times New Roman"/>
          <w:sz w:val="20"/>
          <w:szCs w:val="20"/>
        </w:rPr>
        <w:t xml:space="preserve"> will become less efficient at converting light to electrical power. In order to calculate this loss of efficiency, assumptions</w:t>
      </w:r>
      <w:r w:rsidR="00A716FA">
        <w:rPr>
          <w:rFonts w:ascii="Times New Roman" w:hAnsi="Times New Roman"/>
          <w:sz w:val="20"/>
          <w:szCs w:val="20"/>
        </w:rPr>
        <w:t xml:space="preserve"> must be made</w:t>
      </w:r>
      <w:r w:rsidRPr="00BB5B09">
        <w:rPr>
          <w:rFonts w:ascii="Times New Roman" w:hAnsi="Times New Roman"/>
          <w:sz w:val="20"/>
          <w:szCs w:val="20"/>
        </w:rPr>
        <w:t xml:space="preserve"> </w:t>
      </w:r>
      <w:r w:rsidR="00A716FA">
        <w:rPr>
          <w:rFonts w:ascii="Times New Roman" w:hAnsi="Times New Roman"/>
          <w:sz w:val="20"/>
          <w:szCs w:val="20"/>
        </w:rPr>
        <w:t>regarding</w:t>
      </w:r>
      <w:r w:rsidRPr="00BB5B09">
        <w:rPr>
          <w:rFonts w:ascii="Times New Roman" w:hAnsi="Times New Roman"/>
          <w:sz w:val="20"/>
          <w:szCs w:val="20"/>
        </w:rPr>
        <w:t xml:space="preserve"> the design of the solar cells. For purposes of this </w:t>
      </w:r>
      <w:r w:rsidR="00A716FA">
        <w:rPr>
          <w:rFonts w:ascii="Times New Roman" w:hAnsi="Times New Roman"/>
          <w:sz w:val="20"/>
          <w:szCs w:val="20"/>
        </w:rPr>
        <w:t>study</w:t>
      </w:r>
      <w:r w:rsidRPr="00BB5B09">
        <w:rPr>
          <w:rFonts w:ascii="Times New Roman" w:hAnsi="Times New Roman"/>
          <w:sz w:val="20"/>
          <w:szCs w:val="20"/>
        </w:rPr>
        <w:t xml:space="preserve">, </w:t>
      </w:r>
      <w:r w:rsidR="00A716FA" w:rsidRPr="00BB5B09">
        <w:rPr>
          <w:rFonts w:ascii="Times New Roman" w:hAnsi="Times New Roman"/>
          <w:sz w:val="20"/>
          <w:szCs w:val="20"/>
        </w:rPr>
        <w:t>Spectro lab</w:t>
      </w:r>
      <w:r w:rsidRPr="00BB5B09">
        <w:rPr>
          <w:rFonts w:ascii="Times New Roman" w:hAnsi="Times New Roman"/>
          <w:sz w:val="20"/>
          <w:szCs w:val="20"/>
        </w:rPr>
        <w:t xml:space="preserve"> XTJ solar cells</w:t>
      </w:r>
      <w:r w:rsidR="00A716FA">
        <w:rPr>
          <w:rFonts w:ascii="Times New Roman" w:hAnsi="Times New Roman"/>
          <w:sz w:val="20"/>
          <w:szCs w:val="20"/>
        </w:rPr>
        <w:t xml:space="preserve"> are used.</w:t>
      </w:r>
    </w:p>
    <w:p w:rsidR="00BB5B09" w:rsidRPr="00D43215" w:rsidRDefault="009D01E0" w:rsidP="00A17A25">
      <w:pPr>
        <w:pStyle w:val="ListParagraph"/>
        <w:numPr>
          <w:ilvl w:val="0"/>
          <w:numId w:val="33"/>
        </w:numPr>
        <w:tabs>
          <w:tab w:val="left" w:pos="288"/>
        </w:tabs>
        <w:ind w:left="720"/>
        <w:rPr>
          <w:rFonts w:ascii="Times New Roman" w:hAnsi="Times New Roman"/>
          <w:sz w:val="20"/>
          <w:szCs w:val="20"/>
        </w:rPr>
      </w:pPr>
      <w:r>
        <w:rPr>
          <w:rFonts w:ascii="Times New Roman" w:hAnsi="Times New Roman"/>
          <w:sz w:val="20"/>
          <w:szCs w:val="20"/>
        </w:rPr>
        <w:t>A</w:t>
      </w:r>
      <w:r w:rsidR="00286A2C" w:rsidRPr="00286A2C">
        <w:rPr>
          <w:rFonts w:ascii="Times New Roman" w:hAnsi="Times New Roman"/>
          <w:sz w:val="20"/>
          <w:szCs w:val="20"/>
        </w:rPr>
        <w:t xml:space="preserve"> packing factor </w:t>
      </w:r>
      <w:r w:rsidR="00DD343E">
        <w:rPr>
          <w:rFonts w:ascii="Times New Roman" w:hAnsi="Times New Roman"/>
          <w:sz w:val="20"/>
          <w:szCs w:val="20"/>
        </w:rPr>
        <w:t xml:space="preserve">of 1.3 </w:t>
      </w:r>
      <w:r w:rsidR="00286A2C" w:rsidRPr="00286A2C">
        <w:rPr>
          <w:rFonts w:ascii="Times New Roman" w:hAnsi="Times New Roman"/>
          <w:sz w:val="20"/>
          <w:szCs w:val="20"/>
        </w:rPr>
        <w:t xml:space="preserve">is used to estimate the mass and volume of the battery from the mass of the comprising battery cells. </w:t>
      </w:r>
      <w:r w:rsidR="00DD343E">
        <w:rPr>
          <w:rFonts w:ascii="Times New Roman" w:hAnsi="Times New Roman"/>
          <w:sz w:val="20"/>
          <w:szCs w:val="20"/>
        </w:rPr>
        <w:t>This results in a</w:t>
      </w:r>
      <w:r w:rsidR="00286A2C" w:rsidRPr="00286A2C">
        <w:rPr>
          <w:rFonts w:ascii="Times New Roman" w:hAnsi="Times New Roman"/>
          <w:sz w:val="20"/>
          <w:szCs w:val="20"/>
        </w:rPr>
        <w:t xml:space="preserve"> total cells mass </w:t>
      </w:r>
      <w:r w:rsidR="00DD343E">
        <w:rPr>
          <w:rFonts w:ascii="Times New Roman" w:hAnsi="Times New Roman"/>
          <w:sz w:val="20"/>
          <w:szCs w:val="20"/>
        </w:rPr>
        <w:t>of</w:t>
      </w:r>
      <w:r w:rsidR="00286A2C" w:rsidRPr="00286A2C">
        <w:rPr>
          <w:rFonts w:ascii="Times New Roman" w:hAnsi="Times New Roman"/>
          <w:sz w:val="20"/>
          <w:szCs w:val="20"/>
        </w:rPr>
        <w:t xml:space="preserve"> 1 kg</w:t>
      </w:r>
      <w:r w:rsidR="00DD343E">
        <w:rPr>
          <w:rFonts w:ascii="Times New Roman" w:hAnsi="Times New Roman"/>
          <w:sz w:val="20"/>
          <w:szCs w:val="20"/>
        </w:rPr>
        <w:t>.</w:t>
      </w:r>
      <w:r w:rsidR="00286A2C" w:rsidRPr="00286A2C">
        <w:rPr>
          <w:rFonts w:ascii="Times New Roman" w:hAnsi="Times New Roman"/>
          <w:sz w:val="20"/>
          <w:szCs w:val="20"/>
        </w:rPr>
        <w:t xml:space="preserve"> </w:t>
      </w:r>
      <w:r w:rsidR="00DD343E">
        <w:rPr>
          <w:rFonts w:ascii="Times New Roman" w:hAnsi="Times New Roman"/>
          <w:sz w:val="20"/>
          <w:szCs w:val="20"/>
        </w:rPr>
        <w:t xml:space="preserve">The </w:t>
      </w:r>
      <w:r w:rsidR="00286A2C" w:rsidRPr="00286A2C">
        <w:rPr>
          <w:rFonts w:ascii="Times New Roman" w:hAnsi="Times New Roman"/>
          <w:sz w:val="20"/>
          <w:szCs w:val="20"/>
        </w:rPr>
        <w:t>battery</w:t>
      </w:r>
      <w:r w:rsidR="00DD343E">
        <w:rPr>
          <w:rFonts w:ascii="Times New Roman" w:hAnsi="Times New Roman"/>
          <w:sz w:val="20"/>
          <w:szCs w:val="20"/>
        </w:rPr>
        <w:t xml:space="preserve"> mass,</w:t>
      </w:r>
      <w:r w:rsidR="00286A2C" w:rsidRPr="00286A2C">
        <w:rPr>
          <w:rFonts w:ascii="Times New Roman" w:hAnsi="Times New Roman"/>
          <w:sz w:val="20"/>
          <w:szCs w:val="20"/>
        </w:rPr>
        <w:t xml:space="preserve"> when packaged and ready for integration</w:t>
      </w:r>
      <w:r w:rsidR="00DD343E">
        <w:rPr>
          <w:rFonts w:ascii="Times New Roman" w:hAnsi="Times New Roman"/>
          <w:sz w:val="20"/>
          <w:szCs w:val="20"/>
        </w:rPr>
        <w:t>,</w:t>
      </w:r>
      <w:r w:rsidR="00286A2C" w:rsidRPr="00286A2C">
        <w:rPr>
          <w:rFonts w:ascii="Times New Roman" w:hAnsi="Times New Roman"/>
          <w:sz w:val="20"/>
          <w:szCs w:val="20"/>
        </w:rPr>
        <w:t xml:space="preserve"> </w:t>
      </w:r>
      <w:r w:rsidR="00DD343E">
        <w:rPr>
          <w:rFonts w:ascii="Times New Roman" w:hAnsi="Times New Roman"/>
          <w:sz w:val="20"/>
          <w:szCs w:val="20"/>
        </w:rPr>
        <w:t>is</w:t>
      </w:r>
      <w:r w:rsidR="00286A2C" w:rsidRPr="00286A2C">
        <w:rPr>
          <w:rFonts w:ascii="Times New Roman" w:hAnsi="Times New Roman"/>
          <w:sz w:val="20"/>
          <w:szCs w:val="20"/>
        </w:rPr>
        <w:t xml:space="preserve"> 1.3</w:t>
      </w:r>
      <w:r w:rsidR="00DD343E">
        <w:rPr>
          <w:rFonts w:ascii="Times New Roman" w:hAnsi="Times New Roman"/>
          <w:sz w:val="20"/>
          <w:szCs w:val="20"/>
        </w:rPr>
        <w:t xml:space="preserve"> </w:t>
      </w:r>
      <w:r w:rsidR="00286A2C" w:rsidRPr="00286A2C">
        <w:rPr>
          <w:rFonts w:ascii="Times New Roman" w:hAnsi="Times New Roman"/>
          <w:sz w:val="20"/>
          <w:szCs w:val="20"/>
        </w:rPr>
        <w:t>kg</w:t>
      </w:r>
      <w:r w:rsidR="00286A2C">
        <w:rPr>
          <w:rFonts w:ascii="Times New Roman" w:hAnsi="Times New Roman"/>
          <w:sz w:val="20"/>
          <w:szCs w:val="20"/>
        </w:rPr>
        <w:t>.</w:t>
      </w:r>
    </w:p>
    <w:p w:rsidR="00A553B3" w:rsidRDefault="00A553B3" w:rsidP="00A553B3">
      <w:pPr>
        <w:tabs>
          <w:tab w:val="left" w:pos="288"/>
        </w:tabs>
      </w:pPr>
    </w:p>
    <w:p w:rsidR="00A553B3" w:rsidRDefault="00A553B3" w:rsidP="00A553B3">
      <w:pPr>
        <w:pStyle w:val="Caption"/>
        <w:jc w:val="center"/>
      </w:pPr>
      <w:r>
        <w:t xml:space="preserve">Table </w:t>
      </w:r>
      <w:fldSimple w:instr=" SEQ Table \* ARABIC ">
        <w:r w:rsidR="00737A90">
          <w:rPr>
            <w:noProof/>
          </w:rPr>
          <w:t>28</w:t>
        </w:r>
      </w:fldSimple>
      <w:r>
        <w:t xml:space="preserve">  Ground rules and assumptions for SPI power systems</w:t>
      </w:r>
      <w:r w:rsidRPr="001B48FE">
        <w:t>.</w:t>
      </w:r>
    </w:p>
    <w:tbl>
      <w:tblPr>
        <w:tblW w:w="9160" w:type="dxa"/>
        <w:jc w:val="center"/>
        <w:tblLook w:val="04A0" w:firstRow="1" w:lastRow="0" w:firstColumn="1" w:lastColumn="0" w:noHBand="0" w:noVBand="1"/>
      </w:tblPr>
      <w:tblGrid>
        <w:gridCol w:w="3135"/>
        <w:gridCol w:w="6025"/>
      </w:tblGrid>
      <w:tr w:rsidR="00A553B3" w:rsidTr="00742742">
        <w:trPr>
          <w:trHeight w:val="495"/>
          <w:jc w:val="center"/>
        </w:trPr>
        <w:tc>
          <w:tcPr>
            <w:tcW w:w="3135" w:type="dxa"/>
            <w:tcBorders>
              <w:top w:val="single" w:sz="12" w:space="0" w:color="auto"/>
              <w:left w:val="single" w:sz="12" w:space="0" w:color="auto"/>
              <w:bottom w:val="single" w:sz="12" w:space="0" w:color="auto"/>
              <w:right w:val="single" w:sz="12" w:space="0" w:color="auto"/>
            </w:tcBorders>
            <w:shd w:val="clear" w:color="000000" w:fill="D9D9D9"/>
            <w:vAlign w:val="center"/>
            <w:hideMark/>
          </w:tcPr>
          <w:p w:rsidR="00A553B3" w:rsidRPr="001B48FE" w:rsidRDefault="00A553B3" w:rsidP="00BB5B09">
            <w:pPr>
              <w:jc w:val="center"/>
              <w:rPr>
                <w:color w:val="000000"/>
              </w:rPr>
            </w:pPr>
            <w:r>
              <w:rPr>
                <w:b/>
                <w:bCs/>
                <w:color w:val="000000"/>
              </w:rPr>
              <w:t>Property</w:t>
            </w:r>
          </w:p>
        </w:tc>
        <w:tc>
          <w:tcPr>
            <w:tcW w:w="6025" w:type="dxa"/>
            <w:tcBorders>
              <w:top w:val="single" w:sz="12" w:space="0" w:color="auto"/>
              <w:left w:val="single" w:sz="12" w:space="0" w:color="auto"/>
              <w:bottom w:val="single" w:sz="12" w:space="0" w:color="auto"/>
              <w:right w:val="single" w:sz="12" w:space="0" w:color="auto"/>
            </w:tcBorders>
            <w:shd w:val="clear" w:color="000000" w:fill="D9D9D9"/>
            <w:vAlign w:val="center"/>
            <w:hideMark/>
          </w:tcPr>
          <w:p w:rsidR="00A553B3" w:rsidRPr="001B48FE" w:rsidRDefault="00A553B3" w:rsidP="00BB5B09">
            <w:pPr>
              <w:jc w:val="center"/>
              <w:rPr>
                <w:color w:val="000000"/>
              </w:rPr>
            </w:pPr>
            <w:r>
              <w:rPr>
                <w:b/>
                <w:bCs/>
                <w:color w:val="000000"/>
              </w:rPr>
              <w:t>Value</w:t>
            </w:r>
          </w:p>
        </w:tc>
      </w:tr>
      <w:tr w:rsidR="00742742" w:rsidTr="00742742">
        <w:trPr>
          <w:trHeight w:val="337"/>
          <w:jc w:val="center"/>
        </w:trPr>
        <w:tc>
          <w:tcPr>
            <w:tcW w:w="3135" w:type="dxa"/>
            <w:tcBorders>
              <w:top w:val="single" w:sz="12" w:space="0" w:color="auto"/>
              <w:left w:val="single" w:sz="4" w:space="0" w:color="auto"/>
              <w:bottom w:val="nil"/>
              <w:right w:val="nil"/>
            </w:tcBorders>
            <w:shd w:val="clear" w:color="auto" w:fill="auto"/>
            <w:noWrap/>
            <w:vAlign w:val="center"/>
          </w:tcPr>
          <w:p w:rsidR="00742742" w:rsidRPr="00742742" w:rsidRDefault="00742742" w:rsidP="00742742">
            <w:pPr>
              <w:jc w:val="center"/>
              <w:rPr>
                <w:color w:val="000000"/>
              </w:rPr>
            </w:pPr>
            <w:r w:rsidRPr="00742742">
              <w:rPr>
                <w:color w:val="000000"/>
              </w:rPr>
              <w:t>Power Subsystem Function</w:t>
            </w:r>
          </w:p>
        </w:tc>
        <w:tc>
          <w:tcPr>
            <w:tcW w:w="6025" w:type="dxa"/>
            <w:tcBorders>
              <w:top w:val="single" w:sz="12" w:space="0" w:color="auto"/>
              <w:left w:val="single" w:sz="8" w:space="0" w:color="auto"/>
              <w:bottom w:val="nil"/>
              <w:right w:val="single" w:sz="4" w:space="0" w:color="auto"/>
            </w:tcBorders>
            <w:shd w:val="clear" w:color="auto" w:fill="auto"/>
            <w:noWrap/>
            <w:vAlign w:val="center"/>
          </w:tcPr>
          <w:p w:rsidR="00742742" w:rsidRPr="00742742" w:rsidRDefault="00742742" w:rsidP="00742742">
            <w:pPr>
              <w:jc w:val="center"/>
              <w:rPr>
                <w:color w:val="000000"/>
              </w:rPr>
            </w:pPr>
            <w:r w:rsidRPr="00742742">
              <w:rPr>
                <w:color w:val="000000"/>
              </w:rPr>
              <w:t>Switched conditioned power to all spacecraft bus and payload circuits</w:t>
            </w:r>
          </w:p>
        </w:tc>
      </w:tr>
      <w:tr w:rsidR="00742742" w:rsidTr="00742742">
        <w:trPr>
          <w:trHeight w:val="337"/>
          <w:jc w:val="center"/>
        </w:trPr>
        <w:tc>
          <w:tcPr>
            <w:tcW w:w="3135" w:type="dxa"/>
            <w:tcBorders>
              <w:top w:val="single" w:sz="4" w:space="0" w:color="auto"/>
              <w:left w:val="single" w:sz="4" w:space="0" w:color="auto"/>
              <w:bottom w:val="nil"/>
              <w:right w:val="nil"/>
            </w:tcBorders>
            <w:shd w:val="clear" w:color="auto" w:fill="auto"/>
            <w:noWrap/>
            <w:vAlign w:val="center"/>
          </w:tcPr>
          <w:p w:rsidR="00742742" w:rsidRPr="00742742" w:rsidRDefault="00742742" w:rsidP="00742742">
            <w:pPr>
              <w:jc w:val="center"/>
              <w:rPr>
                <w:color w:val="000000"/>
              </w:rPr>
            </w:pPr>
            <w:r w:rsidRPr="00742742">
              <w:rPr>
                <w:color w:val="000000"/>
              </w:rPr>
              <w:t>Bus Voltage</w:t>
            </w:r>
          </w:p>
        </w:tc>
        <w:tc>
          <w:tcPr>
            <w:tcW w:w="6025" w:type="dxa"/>
            <w:tcBorders>
              <w:top w:val="single" w:sz="4" w:space="0" w:color="auto"/>
              <w:left w:val="single" w:sz="8" w:space="0" w:color="auto"/>
              <w:bottom w:val="nil"/>
              <w:right w:val="single" w:sz="4" w:space="0" w:color="auto"/>
            </w:tcBorders>
            <w:shd w:val="clear" w:color="auto" w:fill="auto"/>
            <w:noWrap/>
            <w:vAlign w:val="center"/>
          </w:tcPr>
          <w:p w:rsidR="00742742" w:rsidRPr="00742742" w:rsidRDefault="00742742" w:rsidP="00742742">
            <w:pPr>
              <w:jc w:val="center"/>
              <w:rPr>
                <w:color w:val="000000"/>
              </w:rPr>
            </w:pPr>
            <w:r w:rsidRPr="00742742">
              <w:rPr>
                <w:color w:val="000000"/>
              </w:rPr>
              <w:t>28V Nominal</w:t>
            </w:r>
          </w:p>
        </w:tc>
      </w:tr>
      <w:tr w:rsidR="00742742" w:rsidTr="00742742">
        <w:trPr>
          <w:trHeight w:val="337"/>
          <w:jc w:val="center"/>
        </w:trPr>
        <w:tc>
          <w:tcPr>
            <w:tcW w:w="3135" w:type="dxa"/>
            <w:tcBorders>
              <w:top w:val="single" w:sz="4" w:space="0" w:color="auto"/>
              <w:left w:val="single" w:sz="4" w:space="0" w:color="auto"/>
              <w:bottom w:val="nil"/>
              <w:right w:val="nil"/>
            </w:tcBorders>
            <w:shd w:val="clear" w:color="auto" w:fill="auto"/>
            <w:noWrap/>
            <w:vAlign w:val="center"/>
          </w:tcPr>
          <w:p w:rsidR="00742742" w:rsidRPr="00742742" w:rsidRDefault="00742742" w:rsidP="00742742">
            <w:pPr>
              <w:jc w:val="center"/>
              <w:rPr>
                <w:color w:val="000000"/>
              </w:rPr>
            </w:pPr>
            <w:r w:rsidRPr="00742742">
              <w:rPr>
                <w:color w:val="000000"/>
              </w:rPr>
              <w:t>Grounding</w:t>
            </w:r>
          </w:p>
        </w:tc>
        <w:tc>
          <w:tcPr>
            <w:tcW w:w="6025" w:type="dxa"/>
            <w:tcBorders>
              <w:top w:val="single" w:sz="4" w:space="0" w:color="auto"/>
              <w:left w:val="single" w:sz="8" w:space="0" w:color="auto"/>
              <w:bottom w:val="nil"/>
              <w:right w:val="single" w:sz="4" w:space="0" w:color="auto"/>
            </w:tcBorders>
            <w:shd w:val="clear" w:color="auto" w:fill="auto"/>
            <w:noWrap/>
            <w:vAlign w:val="center"/>
          </w:tcPr>
          <w:p w:rsidR="00742742" w:rsidRPr="00742742" w:rsidRDefault="00742742" w:rsidP="00742742">
            <w:pPr>
              <w:jc w:val="center"/>
              <w:rPr>
                <w:color w:val="000000"/>
              </w:rPr>
            </w:pPr>
            <w:r w:rsidRPr="00742742">
              <w:rPr>
                <w:color w:val="000000"/>
              </w:rPr>
              <w:t>Common ground across spacecraft bus and payload.</w:t>
            </w:r>
          </w:p>
        </w:tc>
      </w:tr>
      <w:tr w:rsidR="00742742" w:rsidTr="00742742">
        <w:trPr>
          <w:trHeight w:val="337"/>
          <w:jc w:val="center"/>
        </w:trPr>
        <w:tc>
          <w:tcPr>
            <w:tcW w:w="3135" w:type="dxa"/>
            <w:tcBorders>
              <w:top w:val="single" w:sz="4" w:space="0" w:color="auto"/>
              <w:left w:val="single" w:sz="4" w:space="0" w:color="auto"/>
              <w:bottom w:val="nil"/>
              <w:right w:val="nil"/>
            </w:tcBorders>
            <w:shd w:val="clear" w:color="auto" w:fill="auto"/>
            <w:noWrap/>
            <w:vAlign w:val="center"/>
          </w:tcPr>
          <w:p w:rsidR="00742742" w:rsidRPr="00742742" w:rsidRDefault="00742742" w:rsidP="00742742">
            <w:pPr>
              <w:jc w:val="center"/>
              <w:rPr>
                <w:color w:val="000000"/>
              </w:rPr>
            </w:pPr>
            <w:r w:rsidRPr="00742742">
              <w:rPr>
                <w:color w:val="000000"/>
              </w:rPr>
              <w:t>External Interfaces</w:t>
            </w:r>
          </w:p>
        </w:tc>
        <w:tc>
          <w:tcPr>
            <w:tcW w:w="6025" w:type="dxa"/>
            <w:tcBorders>
              <w:top w:val="single" w:sz="4" w:space="0" w:color="auto"/>
              <w:left w:val="single" w:sz="8" w:space="0" w:color="auto"/>
              <w:bottom w:val="nil"/>
              <w:right w:val="single" w:sz="4" w:space="0" w:color="auto"/>
            </w:tcBorders>
            <w:shd w:val="clear" w:color="auto" w:fill="auto"/>
            <w:noWrap/>
            <w:vAlign w:val="center"/>
          </w:tcPr>
          <w:p w:rsidR="00742742" w:rsidRPr="00742742" w:rsidRDefault="00742742" w:rsidP="00742742">
            <w:pPr>
              <w:jc w:val="center"/>
              <w:rPr>
                <w:color w:val="000000"/>
              </w:rPr>
            </w:pPr>
            <w:r w:rsidRPr="00742742">
              <w:rPr>
                <w:color w:val="000000"/>
              </w:rPr>
              <w:t>None</w:t>
            </w:r>
          </w:p>
        </w:tc>
      </w:tr>
      <w:tr w:rsidR="00742742" w:rsidTr="00742742">
        <w:trPr>
          <w:trHeight w:val="337"/>
          <w:jc w:val="center"/>
        </w:trPr>
        <w:tc>
          <w:tcPr>
            <w:tcW w:w="3135" w:type="dxa"/>
            <w:tcBorders>
              <w:top w:val="single" w:sz="4" w:space="0" w:color="auto"/>
              <w:left w:val="single" w:sz="4" w:space="0" w:color="auto"/>
              <w:bottom w:val="nil"/>
              <w:right w:val="nil"/>
            </w:tcBorders>
            <w:shd w:val="clear" w:color="auto" w:fill="auto"/>
            <w:noWrap/>
            <w:vAlign w:val="center"/>
          </w:tcPr>
          <w:p w:rsidR="00742742" w:rsidRPr="00742742" w:rsidRDefault="00742742" w:rsidP="00742742">
            <w:pPr>
              <w:jc w:val="center"/>
              <w:rPr>
                <w:color w:val="000000"/>
              </w:rPr>
            </w:pPr>
            <w:r w:rsidRPr="00742742">
              <w:rPr>
                <w:color w:val="000000"/>
              </w:rPr>
              <w:t>Overload Protection</w:t>
            </w:r>
          </w:p>
        </w:tc>
        <w:tc>
          <w:tcPr>
            <w:tcW w:w="6025" w:type="dxa"/>
            <w:tcBorders>
              <w:top w:val="single" w:sz="4" w:space="0" w:color="auto"/>
              <w:left w:val="single" w:sz="8" w:space="0" w:color="auto"/>
              <w:bottom w:val="nil"/>
              <w:right w:val="single" w:sz="4" w:space="0" w:color="auto"/>
            </w:tcBorders>
            <w:shd w:val="clear" w:color="auto" w:fill="auto"/>
            <w:noWrap/>
            <w:vAlign w:val="center"/>
          </w:tcPr>
          <w:p w:rsidR="00742742" w:rsidRPr="00742742" w:rsidRDefault="00742742" w:rsidP="00742742">
            <w:pPr>
              <w:jc w:val="center"/>
              <w:rPr>
                <w:color w:val="000000"/>
              </w:rPr>
            </w:pPr>
            <w:r w:rsidRPr="00742742">
              <w:rPr>
                <w:color w:val="000000"/>
              </w:rPr>
              <w:t>Provided to all switched loads</w:t>
            </w:r>
          </w:p>
        </w:tc>
      </w:tr>
      <w:tr w:rsidR="00742742" w:rsidTr="00742742">
        <w:trPr>
          <w:trHeight w:val="337"/>
          <w:jc w:val="center"/>
        </w:trPr>
        <w:tc>
          <w:tcPr>
            <w:tcW w:w="3135" w:type="dxa"/>
            <w:tcBorders>
              <w:top w:val="single" w:sz="4" w:space="0" w:color="auto"/>
              <w:left w:val="single" w:sz="4" w:space="0" w:color="auto"/>
              <w:bottom w:val="nil"/>
              <w:right w:val="nil"/>
            </w:tcBorders>
            <w:shd w:val="clear" w:color="auto" w:fill="auto"/>
            <w:noWrap/>
            <w:vAlign w:val="center"/>
          </w:tcPr>
          <w:p w:rsidR="00742742" w:rsidRPr="00742742" w:rsidRDefault="00742742" w:rsidP="00742742">
            <w:pPr>
              <w:jc w:val="center"/>
              <w:rPr>
                <w:color w:val="000000"/>
              </w:rPr>
            </w:pPr>
            <w:r w:rsidRPr="00742742">
              <w:rPr>
                <w:color w:val="000000"/>
              </w:rPr>
              <w:t>Fault Tolerance</w:t>
            </w:r>
          </w:p>
        </w:tc>
        <w:tc>
          <w:tcPr>
            <w:tcW w:w="6025" w:type="dxa"/>
            <w:tcBorders>
              <w:top w:val="single" w:sz="4" w:space="0" w:color="auto"/>
              <w:left w:val="single" w:sz="8" w:space="0" w:color="auto"/>
              <w:bottom w:val="nil"/>
              <w:right w:val="single" w:sz="4" w:space="0" w:color="auto"/>
            </w:tcBorders>
            <w:shd w:val="clear" w:color="auto" w:fill="auto"/>
            <w:noWrap/>
            <w:vAlign w:val="center"/>
          </w:tcPr>
          <w:p w:rsidR="00742742" w:rsidRPr="00742742" w:rsidRDefault="00742742" w:rsidP="00742742">
            <w:pPr>
              <w:jc w:val="center"/>
              <w:rPr>
                <w:color w:val="000000"/>
              </w:rPr>
            </w:pPr>
            <w:r w:rsidRPr="00742742">
              <w:rPr>
                <w:color w:val="000000"/>
              </w:rPr>
              <w:t>No fault Tolerance - Consistent with Risk Class C</w:t>
            </w:r>
          </w:p>
        </w:tc>
      </w:tr>
      <w:tr w:rsidR="00742742" w:rsidTr="00742742">
        <w:trPr>
          <w:trHeight w:val="337"/>
          <w:jc w:val="center"/>
        </w:trPr>
        <w:tc>
          <w:tcPr>
            <w:tcW w:w="3135" w:type="dxa"/>
            <w:tcBorders>
              <w:top w:val="single" w:sz="4" w:space="0" w:color="auto"/>
              <w:left w:val="single" w:sz="4" w:space="0" w:color="auto"/>
              <w:bottom w:val="nil"/>
              <w:right w:val="nil"/>
            </w:tcBorders>
            <w:shd w:val="clear" w:color="auto" w:fill="auto"/>
            <w:noWrap/>
            <w:vAlign w:val="center"/>
          </w:tcPr>
          <w:p w:rsidR="00742742" w:rsidRPr="00742742" w:rsidRDefault="00742742" w:rsidP="00742742">
            <w:pPr>
              <w:jc w:val="center"/>
              <w:rPr>
                <w:color w:val="000000"/>
              </w:rPr>
            </w:pPr>
            <w:r w:rsidRPr="00742742">
              <w:rPr>
                <w:color w:val="000000"/>
              </w:rPr>
              <w:t>Component maturity</w:t>
            </w:r>
          </w:p>
        </w:tc>
        <w:tc>
          <w:tcPr>
            <w:tcW w:w="6025" w:type="dxa"/>
            <w:tcBorders>
              <w:top w:val="single" w:sz="4" w:space="0" w:color="auto"/>
              <w:left w:val="single" w:sz="8" w:space="0" w:color="auto"/>
              <w:bottom w:val="nil"/>
              <w:right w:val="single" w:sz="4" w:space="0" w:color="auto"/>
            </w:tcBorders>
            <w:shd w:val="clear" w:color="auto" w:fill="auto"/>
            <w:noWrap/>
            <w:vAlign w:val="center"/>
          </w:tcPr>
          <w:p w:rsidR="00742742" w:rsidRPr="00742742" w:rsidRDefault="00742742" w:rsidP="00742742">
            <w:pPr>
              <w:jc w:val="center"/>
              <w:rPr>
                <w:color w:val="000000"/>
              </w:rPr>
            </w:pPr>
            <w:r w:rsidRPr="00742742">
              <w:rPr>
                <w:color w:val="000000"/>
              </w:rPr>
              <w:t>TRL 6-9 by PDR</w:t>
            </w:r>
          </w:p>
        </w:tc>
      </w:tr>
      <w:tr w:rsidR="00742742" w:rsidTr="00742742">
        <w:trPr>
          <w:trHeight w:val="337"/>
          <w:jc w:val="center"/>
        </w:trPr>
        <w:tc>
          <w:tcPr>
            <w:tcW w:w="3135" w:type="dxa"/>
            <w:tcBorders>
              <w:top w:val="single" w:sz="4" w:space="0" w:color="auto"/>
              <w:left w:val="single" w:sz="4" w:space="0" w:color="auto"/>
              <w:bottom w:val="nil"/>
              <w:right w:val="nil"/>
            </w:tcBorders>
            <w:shd w:val="clear" w:color="auto" w:fill="auto"/>
            <w:noWrap/>
            <w:vAlign w:val="center"/>
          </w:tcPr>
          <w:p w:rsidR="00742742" w:rsidRPr="00742742" w:rsidRDefault="00742742" w:rsidP="00742742">
            <w:pPr>
              <w:jc w:val="center"/>
              <w:rPr>
                <w:color w:val="000000"/>
              </w:rPr>
            </w:pPr>
            <w:r w:rsidRPr="00742742">
              <w:rPr>
                <w:color w:val="000000"/>
              </w:rPr>
              <w:t>Radiation environment</w:t>
            </w:r>
          </w:p>
        </w:tc>
        <w:tc>
          <w:tcPr>
            <w:tcW w:w="6025" w:type="dxa"/>
            <w:tcBorders>
              <w:top w:val="single" w:sz="4" w:space="0" w:color="auto"/>
              <w:left w:val="single" w:sz="8" w:space="0" w:color="auto"/>
              <w:bottom w:val="nil"/>
              <w:right w:val="single" w:sz="4" w:space="0" w:color="auto"/>
            </w:tcBorders>
            <w:shd w:val="clear" w:color="auto" w:fill="auto"/>
            <w:noWrap/>
            <w:vAlign w:val="center"/>
          </w:tcPr>
          <w:p w:rsidR="00742742" w:rsidRPr="00742742" w:rsidRDefault="00742742" w:rsidP="00742742">
            <w:pPr>
              <w:jc w:val="center"/>
              <w:rPr>
                <w:color w:val="000000"/>
              </w:rPr>
            </w:pPr>
            <w:r w:rsidRPr="00742742">
              <w:rPr>
                <w:color w:val="000000"/>
              </w:rPr>
              <w:t>4X Solar Radiation</w:t>
            </w:r>
          </w:p>
        </w:tc>
      </w:tr>
      <w:tr w:rsidR="00742742" w:rsidTr="00742742">
        <w:trPr>
          <w:trHeight w:val="337"/>
          <w:jc w:val="center"/>
        </w:trPr>
        <w:tc>
          <w:tcPr>
            <w:tcW w:w="3135" w:type="dxa"/>
            <w:tcBorders>
              <w:top w:val="single" w:sz="4" w:space="0" w:color="auto"/>
              <w:left w:val="single" w:sz="4" w:space="0" w:color="auto"/>
              <w:bottom w:val="nil"/>
              <w:right w:val="nil"/>
            </w:tcBorders>
            <w:shd w:val="clear" w:color="auto" w:fill="auto"/>
            <w:noWrap/>
            <w:vAlign w:val="center"/>
          </w:tcPr>
          <w:p w:rsidR="00742742" w:rsidRPr="00742742" w:rsidRDefault="00742742" w:rsidP="00742742">
            <w:pPr>
              <w:jc w:val="center"/>
              <w:rPr>
                <w:color w:val="000000"/>
              </w:rPr>
            </w:pPr>
            <w:r w:rsidRPr="00742742">
              <w:rPr>
                <w:color w:val="000000"/>
              </w:rPr>
              <w:t>Solar irradiance at 1AU AM0</w:t>
            </w:r>
          </w:p>
        </w:tc>
        <w:tc>
          <w:tcPr>
            <w:tcW w:w="6025" w:type="dxa"/>
            <w:tcBorders>
              <w:top w:val="single" w:sz="4" w:space="0" w:color="auto"/>
              <w:left w:val="single" w:sz="8" w:space="0" w:color="auto"/>
              <w:bottom w:val="nil"/>
              <w:right w:val="single" w:sz="4" w:space="0" w:color="auto"/>
            </w:tcBorders>
            <w:shd w:val="clear" w:color="auto" w:fill="auto"/>
            <w:noWrap/>
            <w:vAlign w:val="center"/>
          </w:tcPr>
          <w:p w:rsidR="00742742" w:rsidRPr="00742742" w:rsidRDefault="00742742" w:rsidP="00742742">
            <w:pPr>
              <w:jc w:val="center"/>
              <w:rPr>
                <w:color w:val="000000"/>
              </w:rPr>
            </w:pPr>
            <w:r w:rsidRPr="00742742">
              <w:rPr>
                <w:color w:val="000000"/>
              </w:rPr>
              <w:t>1367W / m2</w:t>
            </w:r>
          </w:p>
        </w:tc>
      </w:tr>
      <w:tr w:rsidR="00742742" w:rsidTr="00742742">
        <w:trPr>
          <w:trHeight w:val="337"/>
          <w:jc w:val="center"/>
        </w:trPr>
        <w:tc>
          <w:tcPr>
            <w:tcW w:w="3135" w:type="dxa"/>
            <w:tcBorders>
              <w:top w:val="single" w:sz="4" w:space="0" w:color="auto"/>
              <w:left w:val="single" w:sz="4" w:space="0" w:color="auto"/>
              <w:bottom w:val="nil"/>
              <w:right w:val="nil"/>
            </w:tcBorders>
            <w:shd w:val="clear" w:color="auto" w:fill="auto"/>
            <w:noWrap/>
            <w:vAlign w:val="center"/>
          </w:tcPr>
          <w:p w:rsidR="00742742" w:rsidRPr="00742742" w:rsidRDefault="00742742" w:rsidP="00742742">
            <w:pPr>
              <w:jc w:val="center"/>
              <w:rPr>
                <w:color w:val="000000"/>
              </w:rPr>
            </w:pPr>
            <w:r w:rsidRPr="00742742">
              <w:rPr>
                <w:color w:val="000000"/>
              </w:rPr>
              <w:t>Pre-deployment power time</w:t>
            </w:r>
          </w:p>
        </w:tc>
        <w:tc>
          <w:tcPr>
            <w:tcW w:w="6025" w:type="dxa"/>
            <w:tcBorders>
              <w:top w:val="single" w:sz="4" w:space="0" w:color="auto"/>
              <w:left w:val="single" w:sz="8" w:space="0" w:color="auto"/>
              <w:bottom w:val="nil"/>
              <w:right w:val="single" w:sz="4" w:space="0" w:color="auto"/>
            </w:tcBorders>
            <w:shd w:val="clear" w:color="auto" w:fill="auto"/>
            <w:noWrap/>
            <w:vAlign w:val="center"/>
          </w:tcPr>
          <w:p w:rsidR="00742742" w:rsidRPr="00742742" w:rsidRDefault="00742742" w:rsidP="00742742">
            <w:pPr>
              <w:jc w:val="center"/>
              <w:rPr>
                <w:color w:val="000000"/>
              </w:rPr>
            </w:pPr>
            <w:r w:rsidRPr="00742742">
              <w:rPr>
                <w:color w:val="000000"/>
              </w:rPr>
              <w:t xml:space="preserve">1 </w:t>
            </w:r>
            <w:proofErr w:type="spellStart"/>
            <w:r w:rsidRPr="00742742">
              <w:rPr>
                <w:color w:val="000000"/>
              </w:rPr>
              <w:t>hr</w:t>
            </w:r>
            <w:proofErr w:type="spellEnd"/>
          </w:p>
        </w:tc>
      </w:tr>
      <w:tr w:rsidR="00742742" w:rsidTr="00742742">
        <w:trPr>
          <w:trHeight w:val="337"/>
          <w:jc w:val="center"/>
        </w:trPr>
        <w:tc>
          <w:tcPr>
            <w:tcW w:w="3135" w:type="dxa"/>
            <w:tcBorders>
              <w:top w:val="single" w:sz="4" w:space="0" w:color="auto"/>
              <w:left w:val="single" w:sz="4" w:space="0" w:color="auto"/>
              <w:bottom w:val="nil"/>
              <w:right w:val="nil"/>
            </w:tcBorders>
            <w:shd w:val="clear" w:color="auto" w:fill="auto"/>
            <w:noWrap/>
            <w:vAlign w:val="center"/>
          </w:tcPr>
          <w:p w:rsidR="00742742" w:rsidRPr="00742742" w:rsidRDefault="00742742" w:rsidP="00742742">
            <w:pPr>
              <w:jc w:val="center"/>
              <w:rPr>
                <w:color w:val="000000"/>
              </w:rPr>
            </w:pPr>
            <w:r w:rsidRPr="00742742">
              <w:rPr>
                <w:color w:val="000000"/>
              </w:rPr>
              <w:t>Initial Solar Array de-rate</w:t>
            </w:r>
          </w:p>
        </w:tc>
        <w:tc>
          <w:tcPr>
            <w:tcW w:w="6025" w:type="dxa"/>
            <w:tcBorders>
              <w:top w:val="single" w:sz="4" w:space="0" w:color="auto"/>
              <w:left w:val="single" w:sz="8" w:space="0" w:color="auto"/>
              <w:bottom w:val="nil"/>
              <w:right w:val="single" w:sz="4" w:space="0" w:color="auto"/>
            </w:tcBorders>
            <w:shd w:val="clear" w:color="auto" w:fill="auto"/>
            <w:noWrap/>
            <w:vAlign w:val="center"/>
          </w:tcPr>
          <w:p w:rsidR="00742742" w:rsidRPr="00742742" w:rsidRDefault="00742742" w:rsidP="00742742">
            <w:pPr>
              <w:jc w:val="center"/>
              <w:rPr>
                <w:color w:val="000000"/>
              </w:rPr>
            </w:pPr>
            <w:r w:rsidRPr="00742742">
              <w:rPr>
                <w:color w:val="000000"/>
              </w:rPr>
              <w:t>10%</w:t>
            </w:r>
          </w:p>
        </w:tc>
      </w:tr>
      <w:tr w:rsidR="00742742" w:rsidTr="00742742">
        <w:trPr>
          <w:trHeight w:val="337"/>
          <w:jc w:val="center"/>
        </w:trPr>
        <w:tc>
          <w:tcPr>
            <w:tcW w:w="3135" w:type="dxa"/>
            <w:tcBorders>
              <w:top w:val="single" w:sz="4" w:space="0" w:color="auto"/>
              <w:left w:val="single" w:sz="4" w:space="0" w:color="auto"/>
              <w:bottom w:val="nil"/>
              <w:right w:val="nil"/>
            </w:tcBorders>
            <w:shd w:val="clear" w:color="auto" w:fill="auto"/>
            <w:noWrap/>
            <w:vAlign w:val="center"/>
          </w:tcPr>
          <w:p w:rsidR="00742742" w:rsidRPr="00742742" w:rsidRDefault="00742742" w:rsidP="00742742">
            <w:pPr>
              <w:jc w:val="center"/>
              <w:rPr>
                <w:color w:val="000000"/>
              </w:rPr>
            </w:pPr>
            <w:r w:rsidRPr="00742742">
              <w:rPr>
                <w:color w:val="000000"/>
              </w:rPr>
              <w:t>Solar Array Coverage Coefficient</w:t>
            </w:r>
          </w:p>
        </w:tc>
        <w:tc>
          <w:tcPr>
            <w:tcW w:w="6025" w:type="dxa"/>
            <w:tcBorders>
              <w:top w:val="single" w:sz="4" w:space="0" w:color="auto"/>
              <w:left w:val="single" w:sz="8" w:space="0" w:color="auto"/>
              <w:bottom w:val="nil"/>
              <w:right w:val="single" w:sz="4" w:space="0" w:color="auto"/>
            </w:tcBorders>
            <w:shd w:val="clear" w:color="auto" w:fill="auto"/>
            <w:noWrap/>
            <w:vAlign w:val="center"/>
          </w:tcPr>
          <w:p w:rsidR="00742742" w:rsidRPr="00742742" w:rsidRDefault="00742742" w:rsidP="00742742">
            <w:pPr>
              <w:jc w:val="center"/>
              <w:rPr>
                <w:color w:val="000000"/>
              </w:rPr>
            </w:pPr>
            <w:r w:rsidRPr="00742742">
              <w:rPr>
                <w:color w:val="000000"/>
              </w:rPr>
              <w:t>0.9</w:t>
            </w:r>
          </w:p>
        </w:tc>
      </w:tr>
      <w:tr w:rsidR="00742742" w:rsidTr="00742742">
        <w:trPr>
          <w:trHeight w:val="337"/>
          <w:jc w:val="center"/>
        </w:trPr>
        <w:tc>
          <w:tcPr>
            <w:tcW w:w="3135" w:type="dxa"/>
            <w:tcBorders>
              <w:top w:val="single" w:sz="4" w:space="0" w:color="auto"/>
              <w:left w:val="single" w:sz="4" w:space="0" w:color="auto"/>
              <w:bottom w:val="nil"/>
              <w:right w:val="nil"/>
            </w:tcBorders>
            <w:shd w:val="clear" w:color="auto" w:fill="auto"/>
            <w:noWrap/>
            <w:vAlign w:val="center"/>
          </w:tcPr>
          <w:p w:rsidR="00742742" w:rsidRPr="00742742" w:rsidRDefault="00742742" w:rsidP="00742742">
            <w:pPr>
              <w:jc w:val="center"/>
              <w:rPr>
                <w:color w:val="000000"/>
              </w:rPr>
            </w:pPr>
            <w:r w:rsidRPr="00742742">
              <w:rPr>
                <w:color w:val="000000"/>
              </w:rPr>
              <w:t>Solar Array Yearly Degradation</w:t>
            </w:r>
          </w:p>
        </w:tc>
        <w:tc>
          <w:tcPr>
            <w:tcW w:w="6025" w:type="dxa"/>
            <w:tcBorders>
              <w:top w:val="single" w:sz="4" w:space="0" w:color="auto"/>
              <w:left w:val="single" w:sz="8" w:space="0" w:color="auto"/>
              <w:bottom w:val="nil"/>
              <w:right w:val="single" w:sz="4" w:space="0" w:color="auto"/>
            </w:tcBorders>
            <w:shd w:val="clear" w:color="auto" w:fill="auto"/>
            <w:noWrap/>
            <w:vAlign w:val="center"/>
          </w:tcPr>
          <w:p w:rsidR="00742742" w:rsidRPr="00742742" w:rsidRDefault="00742742" w:rsidP="00742742">
            <w:pPr>
              <w:jc w:val="center"/>
              <w:rPr>
                <w:color w:val="000000"/>
              </w:rPr>
            </w:pPr>
            <w:r w:rsidRPr="00742742">
              <w:rPr>
                <w:color w:val="000000"/>
              </w:rPr>
              <w:t>4%</w:t>
            </w:r>
          </w:p>
        </w:tc>
      </w:tr>
      <w:tr w:rsidR="00742742" w:rsidTr="00742742">
        <w:trPr>
          <w:trHeight w:val="337"/>
          <w:jc w:val="center"/>
        </w:trPr>
        <w:tc>
          <w:tcPr>
            <w:tcW w:w="3135" w:type="dxa"/>
            <w:tcBorders>
              <w:top w:val="single" w:sz="4" w:space="0" w:color="auto"/>
              <w:left w:val="single" w:sz="4" w:space="0" w:color="auto"/>
              <w:bottom w:val="nil"/>
              <w:right w:val="nil"/>
            </w:tcBorders>
            <w:shd w:val="clear" w:color="auto" w:fill="auto"/>
            <w:noWrap/>
            <w:vAlign w:val="center"/>
          </w:tcPr>
          <w:p w:rsidR="00742742" w:rsidRPr="00742742" w:rsidRDefault="00742742" w:rsidP="00742742">
            <w:pPr>
              <w:jc w:val="center"/>
              <w:rPr>
                <w:color w:val="000000"/>
              </w:rPr>
            </w:pPr>
            <w:r w:rsidRPr="00742742">
              <w:rPr>
                <w:color w:val="000000"/>
              </w:rPr>
              <w:t>Solar Cell Absorptance (Front)</w:t>
            </w:r>
          </w:p>
        </w:tc>
        <w:tc>
          <w:tcPr>
            <w:tcW w:w="6025" w:type="dxa"/>
            <w:tcBorders>
              <w:top w:val="single" w:sz="4" w:space="0" w:color="auto"/>
              <w:left w:val="single" w:sz="8" w:space="0" w:color="auto"/>
              <w:bottom w:val="nil"/>
              <w:right w:val="single" w:sz="4" w:space="0" w:color="auto"/>
            </w:tcBorders>
            <w:shd w:val="clear" w:color="auto" w:fill="auto"/>
            <w:noWrap/>
            <w:vAlign w:val="center"/>
          </w:tcPr>
          <w:p w:rsidR="00742742" w:rsidRPr="00742742" w:rsidRDefault="00742742" w:rsidP="00742742">
            <w:pPr>
              <w:jc w:val="center"/>
              <w:rPr>
                <w:color w:val="000000"/>
              </w:rPr>
            </w:pPr>
            <w:r w:rsidRPr="00742742">
              <w:rPr>
                <w:color w:val="000000"/>
              </w:rPr>
              <w:t>0.90</w:t>
            </w:r>
          </w:p>
        </w:tc>
      </w:tr>
      <w:tr w:rsidR="00742742" w:rsidTr="00742742">
        <w:trPr>
          <w:trHeight w:val="337"/>
          <w:jc w:val="center"/>
        </w:trPr>
        <w:tc>
          <w:tcPr>
            <w:tcW w:w="3135" w:type="dxa"/>
            <w:tcBorders>
              <w:top w:val="single" w:sz="4" w:space="0" w:color="auto"/>
              <w:left w:val="single" w:sz="4" w:space="0" w:color="auto"/>
              <w:bottom w:val="nil"/>
              <w:right w:val="nil"/>
            </w:tcBorders>
            <w:shd w:val="clear" w:color="auto" w:fill="auto"/>
            <w:noWrap/>
            <w:vAlign w:val="center"/>
          </w:tcPr>
          <w:p w:rsidR="00742742" w:rsidRPr="00742742" w:rsidRDefault="00742742" w:rsidP="00742742">
            <w:pPr>
              <w:jc w:val="center"/>
              <w:rPr>
                <w:color w:val="000000"/>
              </w:rPr>
            </w:pPr>
            <w:r w:rsidRPr="00742742">
              <w:rPr>
                <w:color w:val="000000"/>
              </w:rPr>
              <w:t>Solar Cell Emittance (Front)</w:t>
            </w:r>
          </w:p>
        </w:tc>
        <w:tc>
          <w:tcPr>
            <w:tcW w:w="6025" w:type="dxa"/>
            <w:tcBorders>
              <w:top w:val="single" w:sz="4" w:space="0" w:color="auto"/>
              <w:left w:val="single" w:sz="8" w:space="0" w:color="auto"/>
              <w:bottom w:val="nil"/>
              <w:right w:val="single" w:sz="4" w:space="0" w:color="auto"/>
            </w:tcBorders>
            <w:shd w:val="clear" w:color="auto" w:fill="auto"/>
            <w:noWrap/>
            <w:vAlign w:val="center"/>
          </w:tcPr>
          <w:p w:rsidR="00742742" w:rsidRPr="00742742" w:rsidRDefault="00742742" w:rsidP="00742742">
            <w:pPr>
              <w:jc w:val="center"/>
              <w:rPr>
                <w:color w:val="000000"/>
              </w:rPr>
            </w:pPr>
            <w:r w:rsidRPr="00742742">
              <w:rPr>
                <w:color w:val="000000"/>
              </w:rPr>
              <w:t>0.85</w:t>
            </w:r>
          </w:p>
        </w:tc>
      </w:tr>
      <w:tr w:rsidR="00742742" w:rsidTr="00742742">
        <w:trPr>
          <w:trHeight w:val="337"/>
          <w:jc w:val="center"/>
        </w:trPr>
        <w:tc>
          <w:tcPr>
            <w:tcW w:w="3135" w:type="dxa"/>
            <w:tcBorders>
              <w:top w:val="single" w:sz="4" w:space="0" w:color="auto"/>
              <w:left w:val="single" w:sz="4" w:space="0" w:color="auto"/>
              <w:bottom w:val="nil"/>
              <w:right w:val="nil"/>
            </w:tcBorders>
            <w:shd w:val="clear" w:color="auto" w:fill="auto"/>
            <w:noWrap/>
            <w:vAlign w:val="center"/>
          </w:tcPr>
          <w:p w:rsidR="00742742" w:rsidRPr="00742742" w:rsidRDefault="00742742" w:rsidP="00742742">
            <w:pPr>
              <w:jc w:val="center"/>
              <w:rPr>
                <w:color w:val="000000"/>
              </w:rPr>
            </w:pPr>
            <w:r w:rsidRPr="00742742">
              <w:rPr>
                <w:color w:val="000000"/>
              </w:rPr>
              <w:t>Solar Array Back Panel Emittance</w:t>
            </w:r>
          </w:p>
        </w:tc>
        <w:tc>
          <w:tcPr>
            <w:tcW w:w="6025" w:type="dxa"/>
            <w:tcBorders>
              <w:top w:val="single" w:sz="4" w:space="0" w:color="auto"/>
              <w:left w:val="single" w:sz="8" w:space="0" w:color="auto"/>
              <w:bottom w:val="nil"/>
              <w:right w:val="single" w:sz="4" w:space="0" w:color="auto"/>
            </w:tcBorders>
            <w:shd w:val="clear" w:color="auto" w:fill="auto"/>
            <w:noWrap/>
            <w:vAlign w:val="center"/>
          </w:tcPr>
          <w:p w:rsidR="00742742" w:rsidRPr="00742742" w:rsidRDefault="00742742" w:rsidP="00742742">
            <w:pPr>
              <w:jc w:val="center"/>
              <w:rPr>
                <w:color w:val="000000"/>
              </w:rPr>
            </w:pPr>
            <w:r w:rsidRPr="00742742">
              <w:rPr>
                <w:color w:val="000000"/>
              </w:rPr>
              <w:t>0.95</w:t>
            </w:r>
          </w:p>
        </w:tc>
      </w:tr>
      <w:tr w:rsidR="00742742" w:rsidTr="00742742">
        <w:trPr>
          <w:trHeight w:val="337"/>
          <w:jc w:val="center"/>
        </w:trPr>
        <w:tc>
          <w:tcPr>
            <w:tcW w:w="3135" w:type="dxa"/>
            <w:tcBorders>
              <w:top w:val="single" w:sz="4" w:space="0" w:color="auto"/>
              <w:left w:val="single" w:sz="4" w:space="0" w:color="auto"/>
              <w:bottom w:val="single" w:sz="4" w:space="0" w:color="auto"/>
              <w:right w:val="nil"/>
            </w:tcBorders>
            <w:shd w:val="clear" w:color="auto" w:fill="auto"/>
            <w:noWrap/>
            <w:vAlign w:val="center"/>
          </w:tcPr>
          <w:p w:rsidR="00742742" w:rsidRPr="00742742" w:rsidRDefault="00742742" w:rsidP="00742742">
            <w:pPr>
              <w:jc w:val="center"/>
              <w:rPr>
                <w:color w:val="000000"/>
              </w:rPr>
            </w:pPr>
            <w:r w:rsidRPr="00742742">
              <w:rPr>
                <w:color w:val="000000"/>
              </w:rPr>
              <w:t>Solar Cell Reference (for thermal performance)</w:t>
            </w:r>
          </w:p>
        </w:tc>
        <w:tc>
          <w:tcPr>
            <w:tcW w:w="6025" w:type="dxa"/>
            <w:tcBorders>
              <w:top w:val="single" w:sz="4" w:space="0" w:color="auto"/>
              <w:left w:val="single" w:sz="8" w:space="0" w:color="auto"/>
              <w:bottom w:val="single" w:sz="4" w:space="0" w:color="auto"/>
              <w:right w:val="single" w:sz="4" w:space="0" w:color="auto"/>
            </w:tcBorders>
            <w:shd w:val="clear" w:color="auto" w:fill="auto"/>
            <w:noWrap/>
            <w:vAlign w:val="center"/>
          </w:tcPr>
          <w:p w:rsidR="00742742" w:rsidRPr="00742742" w:rsidRDefault="00742742" w:rsidP="00742742">
            <w:pPr>
              <w:jc w:val="center"/>
              <w:rPr>
                <w:color w:val="000000"/>
              </w:rPr>
            </w:pPr>
            <w:proofErr w:type="spellStart"/>
            <w:r w:rsidRPr="00742742">
              <w:rPr>
                <w:color w:val="000000"/>
              </w:rPr>
              <w:t>Spectrolab</w:t>
            </w:r>
            <w:proofErr w:type="spellEnd"/>
            <w:r w:rsidRPr="00742742">
              <w:rPr>
                <w:color w:val="000000"/>
              </w:rPr>
              <w:t xml:space="preserve"> XTJ</w:t>
            </w:r>
          </w:p>
        </w:tc>
      </w:tr>
      <w:tr w:rsidR="00742742" w:rsidTr="00742742">
        <w:trPr>
          <w:trHeight w:val="337"/>
          <w:jc w:val="center"/>
        </w:trPr>
        <w:tc>
          <w:tcPr>
            <w:tcW w:w="3135" w:type="dxa"/>
            <w:tcBorders>
              <w:top w:val="single" w:sz="4" w:space="0" w:color="auto"/>
              <w:left w:val="single" w:sz="4" w:space="0" w:color="auto"/>
              <w:bottom w:val="single" w:sz="4" w:space="0" w:color="auto"/>
              <w:right w:val="nil"/>
            </w:tcBorders>
            <w:shd w:val="clear" w:color="auto" w:fill="auto"/>
            <w:noWrap/>
            <w:vAlign w:val="center"/>
          </w:tcPr>
          <w:p w:rsidR="00742742" w:rsidRPr="00742742" w:rsidRDefault="00742742" w:rsidP="00742742">
            <w:pPr>
              <w:jc w:val="center"/>
              <w:rPr>
                <w:color w:val="000000"/>
              </w:rPr>
            </w:pPr>
            <w:r w:rsidRPr="00742742">
              <w:rPr>
                <w:color w:val="000000"/>
              </w:rPr>
              <w:t>Minimum Solar Distance</w:t>
            </w:r>
          </w:p>
        </w:tc>
        <w:tc>
          <w:tcPr>
            <w:tcW w:w="6025" w:type="dxa"/>
            <w:tcBorders>
              <w:top w:val="single" w:sz="4" w:space="0" w:color="auto"/>
              <w:left w:val="single" w:sz="8" w:space="0" w:color="auto"/>
              <w:bottom w:val="single" w:sz="4" w:space="0" w:color="auto"/>
              <w:right w:val="single" w:sz="4" w:space="0" w:color="auto"/>
            </w:tcBorders>
            <w:shd w:val="clear" w:color="auto" w:fill="auto"/>
            <w:noWrap/>
            <w:vAlign w:val="center"/>
          </w:tcPr>
          <w:p w:rsidR="00742742" w:rsidRPr="00742742" w:rsidRDefault="00742742" w:rsidP="00742742">
            <w:pPr>
              <w:jc w:val="center"/>
              <w:rPr>
                <w:color w:val="000000"/>
              </w:rPr>
            </w:pPr>
            <w:r w:rsidRPr="00742742">
              <w:rPr>
                <w:color w:val="000000"/>
              </w:rPr>
              <w:t>0.48 AU</w:t>
            </w:r>
          </w:p>
        </w:tc>
      </w:tr>
      <w:tr w:rsidR="00742742" w:rsidTr="00742742">
        <w:trPr>
          <w:trHeight w:val="337"/>
          <w:jc w:val="center"/>
        </w:trPr>
        <w:tc>
          <w:tcPr>
            <w:tcW w:w="3135" w:type="dxa"/>
            <w:tcBorders>
              <w:top w:val="single" w:sz="4" w:space="0" w:color="auto"/>
              <w:left w:val="single" w:sz="4" w:space="0" w:color="auto"/>
              <w:bottom w:val="single" w:sz="4" w:space="0" w:color="auto"/>
              <w:right w:val="nil"/>
            </w:tcBorders>
            <w:shd w:val="clear" w:color="auto" w:fill="auto"/>
            <w:noWrap/>
            <w:vAlign w:val="center"/>
          </w:tcPr>
          <w:p w:rsidR="00742742" w:rsidRPr="00742742" w:rsidRDefault="00742742" w:rsidP="00742742">
            <w:pPr>
              <w:jc w:val="center"/>
              <w:rPr>
                <w:color w:val="000000"/>
              </w:rPr>
            </w:pPr>
            <w:r w:rsidRPr="00742742">
              <w:rPr>
                <w:color w:val="000000"/>
              </w:rPr>
              <w:t>Secondary Battery Cell Packing Factor</w:t>
            </w:r>
          </w:p>
        </w:tc>
        <w:tc>
          <w:tcPr>
            <w:tcW w:w="6025" w:type="dxa"/>
            <w:tcBorders>
              <w:top w:val="single" w:sz="4" w:space="0" w:color="auto"/>
              <w:left w:val="single" w:sz="8" w:space="0" w:color="auto"/>
              <w:bottom w:val="single" w:sz="4" w:space="0" w:color="auto"/>
              <w:right w:val="single" w:sz="4" w:space="0" w:color="auto"/>
            </w:tcBorders>
            <w:shd w:val="clear" w:color="auto" w:fill="auto"/>
            <w:noWrap/>
            <w:vAlign w:val="center"/>
          </w:tcPr>
          <w:p w:rsidR="00742742" w:rsidRPr="00742742" w:rsidRDefault="00742742" w:rsidP="00742742">
            <w:pPr>
              <w:jc w:val="center"/>
              <w:rPr>
                <w:color w:val="000000"/>
              </w:rPr>
            </w:pPr>
            <w:r w:rsidRPr="00742742">
              <w:rPr>
                <w:color w:val="000000"/>
              </w:rPr>
              <w:t>1.3</w:t>
            </w:r>
          </w:p>
        </w:tc>
      </w:tr>
      <w:tr w:rsidR="00742742" w:rsidTr="00742742">
        <w:trPr>
          <w:trHeight w:val="337"/>
          <w:jc w:val="center"/>
        </w:trPr>
        <w:tc>
          <w:tcPr>
            <w:tcW w:w="3135" w:type="dxa"/>
            <w:tcBorders>
              <w:top w:val="single" w:sz="4" w:space="0" w:color="auto"/>
              <w:left w:val="single" w:sz="4" w:space="0" w:color="auto"/>
              <w:bottom w:val="single" w:sz="4" w:space="0" w:color="auto"/>
              <w:right w:val="nil"/>
            </w:tcBorders>
            <w:shd w:val="clear" w:color="auto" w:fill="auto"/>
            <w:noWrap/>
            <w:vAlign w:val="center"/>
          </w:tcPr>
          <w:p w:rsidR="00742742" w:rsidRPr="00742742" w:rsidRDefault="00742742" w:rsidP="00742742">
            <w:pPr>
              <w:jc w:val="center"/>
              <w:rPr>
                <w:color w:val="000000"/>
              </w:rPr>
            </w:pPr>
            <w:r w:rsidRPr="00742742">
              <w:rPr>
                <w:color w:val="000000"/>
              </w:rPr>
              <w:t>Secondary Battery Charge/Discharge Efficiency</w:t>
            </w:r>
          </w:p>
        </w:tc>
        <w:tc>
          <w:tcPr>
            <w:tcW w:w="6025" w:type="dxa"/>
            <w:tcBorders>
              <w:top w:val="single" w:sz="4" w:space="0" w:color="auto"/>
              <w:left w:val="single" w:sz="8" w:space="0" w:color="auto"/>
              <w:bottom w:val="single" w:sz="4" w:space="0" w:color="auto"/>
              <w:right w:val="single" w:sz="4" w:space="0" w:color="auto"/>
            </w:tcBorders>
            <w:shd w:val="clear" w:color="auto" w:fill="auto"/>
            <w:noWrap/>
            <w:vAlign w:val="center"/>
          </w:tcPr>
          <w:p w:rsidR="00742742" w:rsidRPr="00742742" w:rsidRDefault="00742742" w:rsidP="00742742">
            <w:pPr>
              <w:jc w:val="center"/>
              <w:rPr>
                <w:color w:val="000000"/>
              </w:rPr>
            </w:pPr>
            <w:r w:rsidRPr="00742742">
              <w:rPr>
                <w:color w:val="000000"/>
              </w:rPr>
              <w:t>95%</w:t>
            </w:r>
          </w:p>
        </w:tc>
      </w:tr>
      <w:tr w:rsidR="00742742" w:rsidTr="00742742">
        <w:trPr>
          <w:trHeight w:val="337"/>
          <w:jc w:val="center"/>
        </w:trPr>
        <w:tc>
          <w:tcPr>
            <w:tcW w:w="3135" w:type="dxa"/>
            <w:tcBorders>
              <w:top w:val="single" w:sz="4" w:space="0" w:color="auto"/>
              <w:left w:val="single" w:sz="4" w:space="0" w:color="auto"/>
              <w:bottom w:val="single" w:sz="4" w:space="0" w:color="auto"/>
              <w:right w:val="nil"/>
            </w:tcBorders>
            <w:shd w:val="clear" w:color="auto" w:fill="auto"/>
            <w:noWrap/>
            <w:vAlign w:val="center"/>
          </w:tcPr>
          <w:p w:rsidR="00742742" w:rsidRPr="00742742" w:rsidRDefault="00742742" w:rsidP="00742742">
            <w:pPr>
              <w:jc w:val="center"/>
              <w:rPr>
                <w:color w:val="000000"/>
              </w:rPr>
            </w:pPr>
            <w:r w:rsidRPr="00742742">
              <w:rPr>
                <w:color w:val="000000"/>
              </w:rPr>
              <w:t>Energy storage depth of discharge</w:t>
            </w:r>
          </w:p>
        </w:tc>
        <w:tc>
          <w:tcPr>
            <w:tcW w:w="6025" w:type="dxa"/>
            <w:tcBorders>
              <w:top w:val="single" w:sz="4" w:space="0" w:color="auto"/>
              <w:left w:val="single" w:sz="8" w:space="0" w:color="auto"/>
              <w:bottom w:val="single" w:sz="4" w:space="0" w:color="auto"/>
              <w:right w:val="single" w:sz="4" w:space="0" w:color="auto"/>
            </w:tcBorders>
            <w:shd w:val="clear" w:color="auto" w:fill="auto"/>
            <w:noWrap/>
            <w:vAlign w:val="center"/>
          </w:tcPr>
          <w:p w:rsidR="00742742" w:rsidRPr="00742742" w:rsidRDefault="00742742" w:rsidP="00742742">
            <w:pPr>
              <w:jc w:val="center"/>
              <w:rPr>
                <w:color w:val="000000"/>
              </w:rPr>
            </w:pPr>
            <w:r w:rsidRPr="00742742">
              <w:rPr>
                <w:color w:val="000000"/>
              </w:rPr>
              <w:t>75% Max</w:t>
            </w:r>
          </w:p>
        </w:tc>
      </w:tr>
      <w:tr w:rsidR="00742742" w:rsidTr="00742742">
        <w:trPr>
          <w:trHeight w:val="337"/>
          <w:jc w:val="center"/>
        </w:trPr>
        <w:tc>
          <w:tcPr>
            <w:tcW w:w="3135" w:type="dxa"/>
            <w:tcBorders>
              <w:top w:val="single" w:sz="4" w:space="0" w:color="auto"/>
              <w:left w:val="single" w:sz="4" w:space="0" w:color="auto"/>
              <w:bottom w:val="single" w:sz="4" w:space="0" w:color="auto"/>
              <w:right w:val="nil"/>
            </w:tcBorders>
            <w:shd w:val="clear" w:color="auto" w:fill="auto"/>
            <w:noWrap/>
            <w:vAlign w:val="center"/>
          </w:tcPr>
          <w:p w:rsidR="00742742" w:rsidRPr="00742742" w:rsidRDefault="00742742" w:rsidP="00742742">
            <w:pPr>
              <w:jc w:val="center"/>
              <w:rPr>
                <w:color w:val="000000"/>
              </w:rPr>
            </w:pPr>
            <w:r w:rsidRPr="00742742">
              <w:rPr>
                <w:color w:val="000000"/>
              </w:rPr>
              <w:t>Cable loss (size-to)</w:t>
            </w:r>
          </w:p>
        </w:tc>
        <w:tc>
          <w:tcPr>
            <w:tcW w:w="6025" w:type="dxa"/>
            <w:tcBorders>
              <w:top w:val="single" w:sz="4" w:space="0" w:color="auto"/>
              <w:left w:val="single" w:sz="8" w:space="0" w:color="auto"/>
              <w:bottom w:val="single" w:sz="4" w:space="0" w:color="auto"/>
              <w:right w:val="single" w:sz="4" w:space="0" w:color="auto"/>
            </w:tcBorders>
            <w:shd w:val="clear" w:color="auto" w:fill="auto"/>
            <w:noWrap/>
            <w:vAlign w:val="center"/>
          </w:tcPr>
          <w:p w:rsidR="00742742" w:rsidRPr="00742742" w:rsidRDefault="00742742" w:rsidP="00742742">
            <w:pPr>
              <w:jc w:val="center"/>
              <w:rPr>
                <w:color w:val="000000"/>
              </w:rPr>
            </w:pPr>
            <w:r w:rsidRPr="00742742">
              <w:rPr>
                <w:color w:val="000000"/>
              </w:rPr>
              <w:t>1%</w:t>
            </w:r>
          </w:p>
        </w:tc>
      </w:tr>
    </w:tbl>
    <w:p w:rsidR="00A553B3" w:rsidRDefault="00A553B3" w:rsidP="00A553B3">
      <w:pPr>
        <w:tabs>
          <w:tab w:val="left" w:pos="288"/>
        </w:tabs>
      </w:pPr>
    </w:p>
    <w:p w:rsidR="00887A62" w:rsidRPr="00887A62" w:rsidRDefault="00887A62" w:rsidP="00887A62">
      <w:pPr>
        <w:tabs>
          <w:tab w:val="left" w:pos="288"/>
        </w:tabs>
        <w:ind w:firstLine="288"/>
      </w:pPr>
      <w:r w:rsidRPr="00887A62">
        <w:t xml:space="preserve">There are </w:t>
      </w:r>
      <w:r w:rsidR="0093052B">
        <w:t>two</w:t>
      </w:r>
      <w:r w:rsidRPr="00887A62">
        <w:t xml:space="preserve"> distinct power systems provided here</w:t>
      </w:r>
      <w:r w:rsidR="0093052B">
        <w:t xml:space="preserve"> - </w:t>
      </w:r>
      <w:r w:rsidRPr="00887A62">
        <w:t>one for the Spin</w:t>
      </w:r>
      <w:r w:rsidR="0093052B">
        <w:t>-u</w:t>
      </w:r>
      <w:r w:rsidRPr="00887A62">
        <w:t>p Bus, and one for the main SPI spacecraft bus. The Spin</w:t>
      </w:r>
      <w:r w:rsidR="0093052B">
        <w:t>-u</w:t>
      </w:r>
      <w:r w:rsidRPr="00887A62">
        <w:t xml:space="preserve">p </w:t>
      </w:r>
      <w:r w:rsidR="0093052B">
        <w:t>B</w:t>
      </w:r>
      <w:r w:rsidRPr="00887A62">
        <w:t xml:space="preserve">us </w:t>
      </w:r>
      <w:r w:rsidR="0093052B">
        <w:t>is</w:t>
      </w:r>
      <w:r w:rsidRPr="00887A62">
        <w:t xml:space="preserve"> powered by </w:t>
      </w:r>
      <w:r w:rsidR="0093052B">
        <w:t xml:space="preserve">lithium-ion </w:t>
      </w:r>
      <w:r w:rsidRPr="00887A62">
        <w:t>batteries</w:t>
      </w:r>
      <w:r w:rsidR="00B04860">
        <w:t>, while t</w:t>
      </w:r>
      <w:r w:rsidRPr="00887A62">
        <w:t>he main SPI</w:t>
      </w:r>
      <w:r w:rsidR="00B04860">
        <w:t xml:space="preserve"> B</w:t>
      </w:r>
      <w:r w:rsidRPr="00887A62">
        <w:t xml:space="preserve">us </w:t>
      </w:r>
      <w:r w:rsidR="00B04860">
        <w:t>is</w:t>
      </w:r>
      <w:r w:rsidRPr="00887A62">
        <w:t xml:space="preserve"> powered by solar arrays. The main challenge in the design of the arrays is the change in solar irradiance as we travel from </w:t>
      </w:r>
      <w:r w:rsidR="00B04860">
        <w:t>E</w:t>
      </w:r>
      <w:r w:rsidRPr="00887A62">
        <w:t>arth at 1 AU to our final heliocentric orbit at 0.48 AU. At 1AU, the solar irradiance is 1367 W/m</w:t>
      </w:r>
      <w:r w:rsidRPr="00887A62">
        <w:rPr>
          <w:vertAlign w:val="superscript"/>
        </w:rPr>
        <w:t>2</w:t>
      </w:r>
      <w:r w:rsidRPr="00887A62">
        <w:t>. Because the thermal system is designed to reject the enormous heat loads at 0.48AU, it will reject so much heat at 1AU that heaters are needed to prevent the bus from getting too cold. At 0.48AU, these heaters will be off, but the arrays themselves will be too hot to function without some sort of thermal protection.</w:t>
      </w:r>
    </w:p>
    <w:p w:rsidR="0013745F" w:rsidRPr="0013745F" w:rsidRDefault="00887A62" w:rsidP="0013745F">
      <w:pPr>
        <w:tabs>
          <w:tab w:val="left" w:pos="288"/>
        </w:tabs>
        <w:ind w:firstLine="288"/>
      </w:pPr>
      <w:r w:rsidRPr="00887A62">
        <w:lastRenderedPageBreak/>
        <w:t xml:space="preserve">To meet the requirements at both 1 AU and 0.48 AU, </w:t>
      </w:r>
      <w:r w:rsidR="000C1036">
        <w:t>two</w:t>
      </w:r>
      <w:r w:rsidRPr="00887A62">
        <w:t xml:space="preserve"> different types of solar panels are needed. At 0.48 AU, the bus will be powered by special solar array panels that have 50% of their panel area covered with highly reflective gold coating. The coated areas reflect 95% of the light that strikes them. This increases the effective reflectance of the panel and results in a lower steady state temperature. Of course, it also reduces the effective </w:t>
      </w:r>
      <w:r w:rsidR="00CC56C6">
        <w:t>p</w:t>
      </w:r>
      <w:r w:rsidRPr="00887A62">
        <w:t xml:space="preserve">hotovoltaic area of the panel by 50%. This is more than offset, however, by the increase in irradiance </w:t>
      </w:r>
      <w:r w:rsidR="00CC56C6">
        <w:t>which corresponds to a higher</w:t>
      </w:r>
      <w:r w:rsidRPr="00887A62">
        <w:t xml:space="preserve"> converted power</w:t>
      </w:r>
      <w:r w:rsidR="009A748D">
        <w:t>.</w:t>
      </w:r>
      <w:r w:rsidR="00BE6D67">
        <w:t xml:space="preserve"> </w:t>
      </w:r>
      <w:r w:rsidR="0013745F" w:rsidRPr="0013745F">
        <w:t>To provide extra power for the heaters at 1 AU, additional conventional solar array panels (without reflectors) are provided. As the spacecraft approaches 0.48 AU, these panels will overheat and ultimately fail, but by the time they do, the heaters will no longer be needed, and these panels will be electrically disconnected from the power system.</w:t>
      </w:r>
    </w:p>
    <w:p w:rsidR="0013745F" w:rsidRPr="0013745F" w:rsidRDefault="0013745F" w:rsidP="0013745F">
      <w:pPr>
        <w:tabs>
          <w:tab w:val="left" w:pos="288"/>
        </w:tabs>
        <w:ind w:firstLine="288"/>
      </w:pPr>
      <w:r w:rsidRPr="0013745F">
        <w:t xml:space="preserve">The power electronics </w:t>
      </w:r>
      <w:r w:rsidR="00036028">
        <w:t>is</w:t>
      </w:r>
      <w:r w:rsidRPr="0013745F">
        <w:t xml:space="preserve"> integrated with the </w:t>
      </w:r>
      <w:r w:rsidR="00036028">
        <w:t>a</w:t>
      </w:r>
      <w:r w:rsidRPr="0013745F">
        <w:t>vionics</w:t>
      </w:r>
      <w:r w:rsidR="00036028">
        <w:t xml:space="preserve"> system</w:t>
      </w:r>
      <w:r w:rsidRPr="0013745F">
        <w:t>. The Space Micro Proton X suite has been chosen as a representative small avionics and power system. The Proton X is a “Slice” system</w:t>
      </w:r>
      <w:r w:rsidR="00AB5483">
        <w:t>, and</w:t>
      </w:r>
      <w:r w:rsidR="00E31486">
        <w:t xml:space="preserve"> </w:t>
      </w:r>
      <w:r w:rsidRPr="0013745F">
        <w:t xml:space="preserve">the edges of each card together with 2 end caps form the enclosure that houses the avionics. A power management board (to interface the solar arrays) and </w:t>
      </w:r>
      <w:r w:rsidR="003B7D4B">
        <w:t>four</w:t>
      </w:r>
      <w:r w:rsidRPr="0013745F">
        <w:t xml:space="preserve"> power distribution boards </w:t>
      </w:r>
      <w:r w:rsidR="003B7D4B">
        <w:t>are</w:t>
      </w:r>
      <w:r w:rsidRPr="0013745F">
        <w:t xml:space="preserve"> added </w:t>
      </w:r>
      <w:r w:rsidR="003B7D4B">
        <w:t>to the power</w:t>
      </w:r>
      <w:r w:rsidRPr="0013745F">
        <w:t xml:space="preserve"> system. </w:t>
      </w:r>
    </w:p>
    <w:p w:rsidR="00F1045D" w:rsidRPr="00F1045D" w:rsidRDefault="00F1045D" w:rsidP="00F1045D">
      <w:pPr>
        <w:tabs>
          <w:tab w:val="left" w:pos="288"/>
        </w:tabs>
        <w:ind w:firstLine="288"/>
      </w:pPr>
      <w:r>
        <w:t xml:space="preserve">Table 29 details the SPI Bus power requirements during the separate phases of the mission. </w:t>
      </w:r>
      <w:r w:rsidRPr="00F1045D">
        <w:t>Note that during the cruise phase, the thermal power decreases from 320 W to 75 W at 0.6 AU</w:t>
      </w:r>
      <w:r w:rsidR="000E7DD8">
        <w:t>, which is a result of the lower heating requirements as the spacecraft approaches the Sun</w:t>
      </w:r>
      <w:r w:rsidRPr="00F1045D">
        <w:t xml:space="preserve">. This reduction continues </w:t>
      </w:r>
      <w:r w:rsidR="00DD5B8C">
        <w:t>as the solar distance decreases to</w:t>
      </w:r>
      <w:r w:rsidRPr="00F1045D">
        <w:t xml:space="preserve"> 0.48 AU, </w:t>
      </w:r>
      <w:r w:rsidR="00DD5B8C">
        <w:t xml:space="preserve">where </w:t>
      </w:r>
      <w:r w:rsidRPr="00F1045D">
        <w:t xml:space="preserve">the heater power </w:t>
      </w:r>
      <w:r w:rsidR="00DD5B8C">
        <w:t>requirement is</w:t>
      </w:r>
      <w:r w:rsidRPr="00F1045D">
        <w:t xml:space="preserve"> 50W. At that point, the science instrumentation is turned on</w:t>
      </w:r>
      <w:r w:rsidR="00232050">
        <w:t>,</w:t>
      </w:r>
      <w:r w:rsidRPr="00F1045D">
        <w:t xml:space="preserve"> and the overall power requirement is increased by 94.3 W</w:t>
      </w:r>
      <w:r w:rsidR="00962189">
        <w:t>. When the Sun is within 4º of the spacecraft-Earth line, no communication is possible, so the communications equipment is powered down during those times</w:t>
      </w:r>
      <w:r w:rsidRPr="00F1045D">
        <w:t>.</w:t>
      </w:r>
      <w:r w:rsidR="00395056">
        <w:t xml:space="preserve"> Given the required power levels, the gold-coated arrays are sized at 1.7 m</w:t>
      </w:r>
      <w:r w:rsidR="00395056" w:rsidRPr="00395056">
        <w:rPr>
          <w:vertAlign w:val="superscript"/>
        </w:rPr>
        <w:t>2</w:t>
      </w:r>
      <w:r w:rsidR="00395056">
        <w:t>, which produce the required 540 W at 0.48 AU, greater than 432 W at 0.6 AU, and 245 W at 1 AU. The conventional arrays, sized at 2 m</w:t>
      </w:r>
      <w:r w:rsidR="00395056" w:rsidRPr="00395056">
        <w:rPr>
          <w:vertAlign w:val="superscript"/>
        </w:rPr>
        <w:t>2</w:t>
      </w:r>
      <w:r w:rsidR="00395056">
        <w:t xml:space="preserve">, produce the </w:t>
      </w:r>
      <w:r w:rsidR="00386720">
        <w:t>remaining</w:t>
      </w:r>
      <w:r w:rsidR="00395056">
        <w:t xml:space="preserve"> power</w:t>
      </w:r>
      <w:r w:rsidR="00386720">
        <w:t xml:space="preserve"> requirement</w:t>
      </w:r>
      <w:r w:rsidR="00395056">
        <w:t xml:space="preserve"> of 458 W at 1 AU</w:t>
      </w:r>
      <w:r w:rsidR="0094326E">
        <w:t>.</w:t>
      </w:r>
      <w:r w:rsidR="00483C3A">
        <w:t xml:space="preserve"> The corresponding total power mass is 20.72 kg and is summarized in Table 30, which also includes the four power-switching boards and the required harnesses.</w:t>
      </w:r>
    </w:p>
    <w:p w:rsidR="007833C9" w:rsidRDefault="007833C9" w:rsidP="007833C9">
      <w:pPr>
        <w:tabs>
          <w:tab w:val="left" w:pos="288"/>
        </w:tabs>
      </w:pPr>
    </w:p>
    <w:p w:rsidR="006A1CED" w:rsidRDefault="006A1CED" w:rsidP="006A1CED">
      <w:pPr>
        <w:pStyle w:val="Caption"/>
        <w:jc w:val="center"/>
      </w:pPr>
      <w:r>
        <w:t xml:space="preserve">Table </w:t>
      </w:r>
      <w:fldSimple w:instr=" SEQ Table \* ARABIC ">
        <w:r w:rsidR="00737A90">
          <w:rPr>
            <w:noProof/>
          </w:rPr>
          <w:t>29</w:t>
        </w:r>
      </w:fldSimple>
      <w:r>
        <w:t xml:space="preserve">  SPI Bus power requirements during mission</w:t>
      </w:r>
      <w:r w:rsidRPr="001B48FE">
        <w:t>.</w:t>
      </w:r>
    </w:p>
    <w:tbl>
      <w:tblPr>
        <w:tblW w:w="88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80"/>
        <w:gridCol w:w="1600"/>
        <w:gridCol w:w="1300"/>
        <w:gridCol w:w="1160"/>
        <w:gridCol w:w="1320"/>
      </w:tblGrid>
      <w:tr w:rsidR="00E174C6" w:rsidRPr="008B3BE3" w:rsidTr="00E174C6">
        <w:trPr>
          <w:trHeight w:val="350"/>
          <w:jc w:val="center"/>
        </w:trPr>
        <w:tc>
          <w:tcPr>
            <w:tcW w:w="3480" w:type="dxa"/>
            <w:vMerge w:val="restart"/>
            <w:shd w:val="clear" w:color="auto" w:fill="D9D9D9" w:themeFill="background1" w:themeFillShade="D9"/>
            <w:noWrap/>
            <w:vAlign w:val="center"/>
          </w:tcPr>
          <w:p w:rsidR="00E174C6" w:rsidRPr="00E174C6" w:rsidRDefault="00E174C6" w:rsidP="006A1CED">
            <w:pPr>
              <w:jc w:val="center"/>
              <w:rPr>
                <w:b/>
                <w:bCs/>
                <w:color w:val="000000" w:themeColor="text1"/>
              </w:rPr>
            </w:pPr>
            <w:r w:rsidRPr="00E174C6">
              <w:rPr>
                <w:b/>
                <w:bCs/>
                <w:color w:val="000000" w:themeColor="text1"/>
              </w:rPr>
              <w:t>Subsystem</w:t>
            </w:r>
          </w:p>
        </w:tc>
        <w:tc>
          <w:tcPr>
            <w:tcW w:w="5380" w:type="dxa"/>
            <w:gridSpan w:val="4"/>
            <w:shd w:val="clear" w:color="auto" w:fill="D9D9D9" w:themeFill="background1" w:themeFillShade="D9"/>
            <w:vAlign w:val="center"/>
          </w:tcPr>
          <w:p w:rsidR="00E174C6" w:rsidRPr="00E174C6" w:rsidRDefault="00E174C6" w:rsidP="006A1CED">
            <w:pPr>
              <w:jc w:val="center"/>
              <w:rPr>
                <w:b/>
                <w:bCs/>
                <w:color w:val="000000" w:themeColor="text1"/>
              </w:rPr>
            </w:pPr>
            <w:r w:rsidRPr="00E174C6">
              <w:rPr>
                <w:b/>
                <w:bCs/>
                <w:color w:val="000000" w:themeColor="text1"/>
              </w:rPr>
              <w:t>Power (W)</w:t>
            </w:r>
          </w:p>
        </w:tc>
      </w:tr>
      <w:tr w:rsidR="00E174C6" w:rsidRPr="008B3BE3" w:rsidTr="00E174C6">
        <w:trPr>
          <w:trHeight w:val="530"/>
          <w:jc w:val="center"/>
        </w:trPr>
        <w:tc>
          <w:tcPr>
            <w:tcW w:w="3480" w:type="dxa"/>
            <w:vMerge/>
            <w:shd w:val="clear" w:color="auto" w:fill="D9D9D9" w:themeFill="background1" w:themeFillShade="D9"/>
            <w:noWrap/>
            <w:vAlign w:val="center"/>
            <w:hideMark/>
          </w:tcPr>
          <w:p w:rsidR="00E174C6" w:rsidRPr="00E174C6" w:rsidRDefault="00E174C6" w:rsidP="006A1CED">
            <w:pPr>
              <w:jc w:val="center"/>
              <w:rPr>
                <w:b/>
                <w:bCs/>
                <w:color w:val="000000" w:themeColor="text1"/>
              </w:rPr>
            </w:pPr>
          </w:p>
        </w:tc>
        <w:tc>
          <w:tcPr>
            <w:tcW w:w="1600" w:type="dxa"/>
            <w:shd w:val="clear" w:color="auto" w:fill="D9D9D9" w:themeFill="background1" w:themeFillShade="D9"/>
            <w:vAlign w:val="center"/>
            <w:hideMark/>
          </w:tcPr>
          <w:p w:rsidR="00E174C6" w:rsidRPr="00E174C6" w:rsidRDefault="00E174C6" w:rsidP="006A1CED">
            <w:pPr>
              <w:jc w:val="center"/>
              <w:rPr>
                <w:color w:val="000000" w:themeColor="text1"/>
              </w:rPr>
            </w:pPr>
            <w:r w:rsidRPr="00E174C6">
              <w:rPr>
                <w:color w:val="000000" w:themeColor="text1"/>
              </w:rPr>
              <w:t>Cruise</w:t>
            </w:r>
            <w:r w:rsidRPr="00E174C6">
              <w:rPr>
                <w:color w:val="000000" w:themeColor="text1"/>
              </w:rPr>
              <w:br/>
              <w:t xml:space="preserve"> (1 AU)</w:t>
            </w:r>
          </w:p>
        </w:tc>
        <w:tc>
          <w:tcPr>
            <w:tcW w:w="1300" w:type="dxa"/>
            <w:shd w:val="clear" w:color="auto" w:fill="D9D9D9" w:themeFill="background1" w:themeFillShade="D9"/>
            <w:vAlign w:val="center"/>
            <w:hideMark/>
          </w:tcPr>
          <w:p w:rsidR="00E174C6" w:rsidRPr="00E174C6" w:rsidRDefault="00E174C6" w:rsidP="006A1CED">
            <w:pPr>
              <w:jc w:val="center"/>
              <w:rPr>
                <w:color w:val="000000" w:themeColor="text1"/>
              </w:rPr>
            </w:pPr>
            <w:r w:rsidRPr="00E174C6">
              <w:rPr>
                <w:color w:val="000000" w:themeColor="text1"/>
              </w:rPr>
              <w:t>Cruise</w:t>
            </w:r>
            <w:r w:rsidRPr="00E174C6">
              <w:rPr>
                <w:color w:val="000000" w:themeColor="text1"/>
              </w:rPr>
              <w:br/>
              <w:t xml:space="preserve"> (0.6 AU)</w:t>
            </w:r>
          </w:p>
        </w:tc>
        <w:tc>
          <w:tcPr>
            <w:tcW w:w="1160" w:type="dxa"/>
            <w:shd w:val="clear" w:color="auto" w:fill="D9D9D9" w:themeFill="background1" w:themeFillShade="D9"/>
            <w:noWrap/>
            <w:vAlign w:val="center"/>
            <w:hideMark/>
          </w:tcPr>
          <w:p w:rsidR="00E174C6" w:rsidRPr="00E174C6" w:rsidRDefault="00E174C6" w:rsidP="006A1CED">
            <w:pPr>
              <w:jc w:val="center"/>
              <w:rPr>
                <w:color w:val="000000" w:themeColor="text1"/>
              </w:rPr>
            </w:pPr>
            <w:r w:rsidRPr="00E174C6">
              <w:rPr>
                <w:color w:val="000000" w:themeColor="text1"/>
              </w:rPr>
              <w:t>Science</w:t>
            </w:r>
          </w:p>
        </w:tc>
        <w:tc>
          <w:tcPr>
            <w:tcW w:w="1320" w:type="dxa"/>
            <w:shd w:val="clear" w:color="auto" w:fill="D9D9D9" w:themeFill="background1" w:themeFillShade="D9"/>
            <w:noWrap/>
            <w:vAlign w:val="center"/>
            <w:hideMark/>
          </w:tcPr>
          <w:p w:rsidR="00E174C6" w:rsidRPr="00E174C6" w:rsidRDefault="00E174C6" w:rsidP="006A1CED">
            <w:pPr>
              <w:jc w:val="center"/>
              <w:rPr>
                <w:color w:val="000000" w:themeColor="text1"/>
              </w:rPr>
            </w:pPr>
            <w:r w:rsidRPr="00E174C6">
              <w:rPr>
                <w:color w:val="000000" w:themeColor="text1"/>
              </w:rPr>
              <w:t>Comm Out</w:t>
            </w:r>
          </w:p>
        </w:tc>
      </w:tr>
      <w:tr w:rsidR="006A1CED" w:rsidRPr="008B3BE3" w:rsidTr="006A1CED">
        <w:trPr>
          <w:trHeight w:val="300"/>
          <w:jc w:val="center"/>
        </w:trPr>
        <w:tc>
          <w:tcPr>
            <w:tcW w:w="348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C&amp;DH, Instrumentation</w:t>
            </w:r>
          </w:p>
        </w:tc>
        <w:tc>
          <w:tcPr>
            <w:tcW w:w="160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84.3</w:t>
            </w:r>
          </w:p>
        </w:tc>
        <w:tc>
          <w:tcPr>
            <w:tcW w:w="130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84.3</w:t>
            </w:r>
          </w:p>
        </w:tc>
        <w:tc>
          <w:tcPr>
            <w:tcW w:w="116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84.3</w:t>
            </w:r>
          </w:p>
        </w:tc>
        <w:tc>
          <w:tcPr>
            <w:tcW w:w="132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84.3</w:t>
            </w:r>
          </w:p>
        </w:tc>
      </w:tr>
      <w:tr w:rsidR="006A1CED" w:rsidRPr="008B3BE3" w:rsidTr="006A1CED">
        <w:trPr>
          <w:trHeight w:val="300"/>
          <w:jc w:val="center"/>
        </w:trPr>
        <w:tc>
          <w:tcPr>
            <w:tcW w:w="348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Communications</w:t>
            </w:r>
          </w:p>
        </w:tc>
        <w:tc>
          <w:tcPr>
            <w:tcW w:w="160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52</w:t>
            </w:r>
          </w:p>
        </w:tc>
        <w:tc>
          <w:tcPr>
            <w:tcW w:w="130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52</w:t>
            </w:r>
          </w:p>
        </w:tc>
        <w:tc>
          <w:tcPr>
            <w:tcW w:w="116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164</w:t>
            </w:r>
          </w:p>
        </w:tc>
        <w:tc>
          <w:tcPr>
            <w:tcW w:w="132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5</w:t>
            </w:r>
          </w:p>
        </w:tc>
      </w:tr>
      <w:tr w:rsidR="006A1CED" w:rsidRPr="008B3BE3" w:rsidTr="006A1CED">
        <w:trPr>
          <w:trHeight w:val="300"/>
          <w:jc w:val="center"/>
        </w:trPr>
        <w:tc>
          <w:tcPr>
            <w:tcW w:w="348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Controllers</w:t>
            </w:r>
          </w:p>
        </w:tc>
        <w:tc>
          <w:tcPr>
            <w:tcW w:w="160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43</w:t>
            </w:r>
          </w:p>
        </w:tc>
        <w:tc>
          <w:tcPr>
            <w:tcW w:w="130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43</w:t>
            </w:r>
          </w:p>
        </w:tc>
        <w:tc>
          <w:tcPr>
            <w:tcW w:w="116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23</w:t>
            </w:r>
          </w:p>
        </w:tc>
        <w:tc>
          <w:tcPr>
            <w:tcW w:w="132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23</w:t>
            </w:r>
          </w:p>
        </w:tc>
      </w:tr>
      <w:tr w:rsidR="006A1CED" w:rsidRPr="008B3BE3" w:rsidTr="006A1CED">
        <w:trPr>
          <w:trHeight w:val="300"/>
          <w:jc w:val="center"/>
        </w:trPr>
        <w:tc>
          <w:tcPr>
            <w:tcW w:w="348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GNC</w:t>
            </w:r>
          </w:p>
        </w:tc>
        <w:tc>
          <w:tcPr>
            <w:tcW w:w="160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26</w:t>
            </w:r>
          </w:p>
        </w:tc>
        <w:tc>
          <w:tcPr>
            <w:tcW w:w="130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26</w:t>
            </w:r>
          </w:p>
        </w:tc>
        <w:tc>
          <w:tcPr>
            <w:tcW w:w="116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26</w:t>
            </w:r>
          </w:p>
        </w:tc>
        <w:tc>
          <w:tcPr>
            <w:tcW w:w="132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26</w:t>
            </w:r>
          </w:p>
        </w:tc>
      </w:tr>
      <w:tr w:rsidR="006A1CED" w:rsidRPr="008B3BE3" w:rsidTr="006A1CED">
        <w:trPr>
          <w:trHeight w:val="300"/>
          <w:jc w:val="center"/>
        </w:trPr>
        <w:tc>
          <w:tcPr>
            <w:tcW w:w="348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Propulsion</w:t>
            </w:r>
          </w:p>
        </w:tc>
        <w:tc>
          <w:tcPr>
            <w:tcW w:w="160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14</w:t>
            </w:r>
          </w:p>
        </w:tc>
        <w:tc>
          <w:tcPr>
            <w:tcW w:w="130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14</w:t>
            </w:r>
          </w:p>
        </w:tc>
        <w:tc>
          <w:tcPr>
            <w:tcW w:w="116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14</w:t>
            </w:r>
          </w:p>
        </w:tc>
        <w:tc>
          <w:tcPr>
            <w:tcW w:w="132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14</w:t>
            </w:r>
          </w:p>
        </w:tc>
      </w:tr>
      <w:tr w:rsidR="006A1CED" w:rsidRPr="008B3BE3" w:rsidTr="006A1CED">
        <w:trPr>
          <w:trHeight w:val="300"/>
          <w:jc w:val="center"/>
        </w:trPr>
        <w:tc>
          <w:tcPr>
            <w:tcW w:w="348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Thermal</w:t>
            </w:r>
          </w:p>
        </w:tc>
        <w:tc>
          <w:tcPr>
            <w:tcW w:w="160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320</w:t>
            </w:r>
          </w:p>
        </w:tc>
        <w:tc>
          <w:tcPr>
            <w:tcW w:w="130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75</w:t>
            </w:r>
          </w:p>
        </w:tc>
        <w:tc>
          <w:tcPr>
            <w:tcW w:w="116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50</w:t>
            </w:r>
          </w:p>
        </w:tc>
        <w:tc>
          <w:tcPr>
            <w:tcW w:w="1320" w:type="dxa"/>
            <w:shd w:val="clear" w:color="auto" w:fill="FFFFFF" w:themeFill="background1"/>
            <w:noWrap/>
            <w:vAlign w:val="center"/>
            <w:hideMark/>
          </w:tcPr>
          <w:p w:rsidR="006A1CED" w:rsidRPr="00E174C6" w:rsidRDefault="006A1CED" w:rsidP="006A1CED">
            <w:pPr>
              <w:jc w:val="center"/>
              <w:rPr>
                <w:color w:val="000000"/>
              </w:rPr>
            </w:pPr>
            <w:r w:rsidRPr="00E174C6">
              <w:rPr>
                <w:color w:val="000000"/>
              </w:rPr>
              <w:t>50</w:t>
            </w:r>
          </w:p>
        </w:tc>
      </w:tr>
      <w:tr w:rsidR="006A1CED" w:rsidRPr="008B3BE3" w:rsidTr="006A1CED">
        <w:trPr>
          <w:trHeight w:val="300"/>
          <w:jc w:val="center"/>
        </w:trPr>
        <w:tc>
          <w:tcPr>
            <w:tcW w:w="3480" w:type="dxa"/>
            <w:tcBorders>
              <w:bottom w:val="single" w:sz="12" w:space="0" w:color="auto"/>
            </w:tcBorders>
            <w:shd w:val="clear" w:color="auto" w:fill="FFFFFF" w:themeFill="background1"/>
            <w:noWrap/>
            <w:vAlign w:val="center"/>
            <w:hideMark/>
          </w:tcPr>
          <w:p w:rsidR="006A1CED" w:rsidRPr="00E174C6" w:rsidRDefault="006A1CED" w:rsidP="006A1CED">
            <w:pPr>
              <w:jc w:val="center"/>
              <w:rPr>
                <w:color w:val="000000"/>
              </w:rPr>
            </w:pPr>
            <w:r w:rsidRPr="00E174C6">
              <w:rPr>
                <w:color w:val="000000"/>
              </w:rPr>
              <w:t>Science</w:t>
            </w:r>
          </w:p>
        </w:tc>
        <w:tc>
          <w:tcPr>
            <w:tcW w:w="1600" w:type="dxa"/>
            <w:tcBorders>
              <w:bottom w:val="single" w:sz="12" w:space="0" w:color="auto"/>
            </w:tcBorders>
            <w:shd w:val="clear" w:color="auto" w:fill="FFFFFF" w:themeFill="background1"/>
            <w:noWrap/>
            <w:vAlign w:val="center"/>
            <w:hideMark/>
          </w:tcPr>
          <w:p w:rsidR="006A1CED" w:rsidRPr="00E174C6" w:rsidRDefault="006A1CED" w:rsidP="006A1CED">
            <w:pPr>
              <w:jc w:val="center"/>
              <w:rPr>
                <w:color w:val="000000"/>
              </w:rPr>
            </w:pPr>
            <w:r w:rsidRPr="00E174C6">
              <w:rPr>
                <w:color w:val="000000"/>
              </w:rPr>
              <w:t>1</w:t>
            </w:r>
          </w:p>
        </w:tc>
        <w:tc>
          <w:tcPr>
            <w:tcW w:w="1300" w:type="dxa"/>
            <w:tcBorders>
              <w:bottom w:val="single" w:sz="12" w:space="0" w:color="auto"/>
            </w:tcBorders>
            <w:shd w:val="clear" w:color="auto" w:fill="FFFFFF" w:themeFill="background1"/>
            <w:noWrap/>
            <w:vAlign w:val="center"/>
            <w:hideMark/>
          </w:tcPr>
          <w:p w:rsidR="006A1CED" w:rsidRPr="00E174C6" w:rsidRDefault="006A1CED" w:rsidP="006A1CED">
            <w:pPr>
              <w:jc w:val="center"/>
              <w:rPr>
                <w:color w:val="000000"/>
              </w:rPr>
            </w:pPr>
            <w:r w:rsidRPr="00E174C6">
              <w:rPr>
                <w:color w:val="000000"/>
              </w:rPr>
              <w:t>1</w:t>
            </w:r>
          </w:p>
        </w:tc>
        <w:tc>
          <w:tcPr>
            <w:tcW w:w="1160" w:type="dxa"/>
            <w:tcBorders>
              <w:bottom w:val="single" w:sz="12" w:space="0" w:color="auto"/>
            </w:tcBorders>
            <w:shd w:val="clear" w:color="auto" w:fill="FFFFFF" w:themeFill="background1"/>
            <w:noWrap/>
            <w:vAlign w:val="center"/>
            <w:hideMark/>
          </w:tcPr>
          <w:p w:rsidR="006A1CED" w:rsidRPr="00E174C6" w:rsidRDefault="006A1CED" w:rsidP="006A1CED">
            <w:pPr>
              <w:jc w:val="center"/>
              <w:rPr>
                <w:color w:val="000000"/>
              </w:rPr>
            </w:pPr>
            <w:r w:rsidRPr="00E174C6">
              <w:rPr>
                <w:color w:val="000000"/>
              </w:rPr>
              <w:t>94.3</w:t>
            </w:r>
          </w:p>
        </w:tc>
        <w:tc>
          <w:tcPr>
            <w:tcW w:w="1320" w:type="dxa"/>
            <w:tcBorders>
              <w:bottom w:val="single" w:sz="12" w:space="0" w:color="auto"/>
            </w:tcBorders>
            <w:shd w:val="clear" w:color="auto" w:fill="FFFFFF" w:themeFill="background1"/>
            <w:noWrap/>
            <w:vAlign w:val="center"/>
            <w:hideMark/>
          </w:tcPr>
          <w:p w:rsidR="006A1CED" w:rsidRPr="00E174C6" w:rsidRDefault="006A1CED" w:rsidP="006A1CED">
            <w:pPr>
              <w:jc w:val="center"/>
              <w:rPr>
                <w:color w:val="000000"/>
              </w:rPr>
            </w:pPr>
            <w:r w:rsidRPr="00E174C6">
              <w:rPr>
                <w:color w:val="000000"/>
              </w:rPr>
              <w:t>3</w:t>
            </w:r>
          </w:p>
        </w:tc>
      </w:tr>
      <w:tr w:rsidR="006A1CED" w:rsidRPr="008B3BE3" w:rsidTr="000F2560">
        <w:trPr>
          <w:trHeight w:val="312"/>
          <w:jc w:val="center"/>
        </w:trPr>
        <w:tc>
          <w:tcPr>
            <w:tcW w:w="3480" w:type="dxa"/>
            <w:tcBorders>
              <w:top w:val="single" w:sz="12" w:space="0" w:color="auto"/>
            </w:tcBorders>
            <w:shd w:val="clear" w:color="auto" w:fill="auto"/>
            <w:noWrap/>
            <w:vAlign w:val="center"/>
            <w:hideMark/>
          </w:tcPr>
          <w:p w:rsidR="006A1CED" w:rsidRPr="00E174C6" w:rsidRDefault="006A1CED" w:rsidP="006A1CED">
            <w:pPr>
              <w:jc w:val="center"/>
              <w:rPr>
                <w:b/>
                <w:bCs/>
                <w:color w:val="000000"/>
              </w:rPr>
            </w:pPr>
            <w:r w:rsidRPr="00E174C6">
              <w:rPr>
                <w:b/>
                <w:bCs/>
                <w:color w:val="000000"/>
              </w:rPr>
              <w:t>Total</w:t>
            </w:r>
          </w:p>
        </w:tc>
        <w:tc>
          <w:tcPr>
            <w:tcW w:w="1600" w:type="dxa"/>
            <w:tcBorders>
              <w:top w:val="single" w:sz="12" w:space="0" w:color="auto"/>
            </w:tcBorders>
            <w:shd w:val="clear" w:color="auto" w:fill="auto"/>
            <w:noWrap/>
            <w:vAlign w:val="center"/>
            <w:hideMark/>
          </w:tcPr>
          <w:p w:rsidR="006A1CED" w:rsidRPr="00E174C6" w:rsidRDefault="006A1CED" w:rsidP="006A1CED">
            <w:pPr>
              <w:jc w:val="center"/>
              <w:rPr>
                <w:b/>
                <w:bCs/>
                <w:color w:val="000000"/>
              </w:rPr>
            </w:pPr>
            <w:r w:rsidRPr="00E174C6">
              <w:rPr>
                <w:b/>
                <w:bCs/>
                <w:color w:val="000000"/>
              </w:rPr>
              <w:t>540.3</w:t>
            </w:r>
          </w:p>
        </w:tc>
        <w:tc>
          <w:tcPr>
            <w:tcW w:w="1300" w:type="dxa"/>
            <w:tcBorders>
              <w:top w:val="single" w:sz="12" w:space="0" w:color="auto"/>
            </w:tcBorders>
            <w:shd w:val="clear" w:color="auto" w:fill="auto"/>
            <w:noWrap/>
            <w:vAlign w:val="center"/>
            <w:hideMark/>
          </w:tcPr>
          <w:p w:rsidR="006A1CED" w:rsidRPr="00E174C6" w:rsidRDefault="006A1CED" w:rsidP="006A1CED">
            <w:pPr>
              <w:jc w:val="center"/>
              <w:rPr>
                <w:b/>
                <w:bCs/>
                <w:color w:val="000000"/>
              </w:rPr>
            </w:pPr>
            <w:r w:rsidRPr="00E174C6">
              <w:rPr>
                <w:b/>
                <w:bCs/>
                <w:color w:val="000000"/>
              </w:rPr>
              <w:t>295.3</w:t>
            </w:r>
          </w:p>
        </w:tc>
        <w:tc>
          <w:tcPr>
            <w:tcW w:w="1160" w:type="dxa"/>
            <w:tcBorders>
              <w:top w:val="single" w:sz="12" w:space="0" w:color="auto"/>
            </w:tcBorders>
            <w:shd w:val="clear" w:color="auto" w:fill="auto"/>
            <w:noWrap/>
            <w:vAlign w:val="center"/>
            <w:hideMark/>
          </w:tcPr>
          <w:p w:rsidR="006A1CED" w:rsidRPr="00E174C6" w:rsidRDefault="006A1CED" w:rsidP="006A1CED">
            <w:pPr>
              <w:jc w:val="center"/>
              <w:rPr>
                <w:b/>
                <w:bCs/>
                <w:color w:val="000000"/>
              </w:rPr>
            </w:pPr>
            <w:r w:rsidRPr="00E174C6">
              <w:rPr>
                <w:b/>
                <w:bCs/>
                <w:color w:val="000000"/>
              </w:rPr>
              <w:t>415.6</w:t>
            </w:r>
          </w:p>
        </w:tc>
        <w:tc>
          <w:tcPr>
            <w:tcW w:w="1320" w:type="dxa"/>
            <w:tcBorders>
              <w:top w:val="single" w:sz="12" w:space="0" w:color="auto"/>
            </w:tcBorders>
            <w:shd w:val="clear" w:color="auto" w:fill="auto"/>
            <w:noWrap/>
            <w:vAlign w:val="center"/>
            <w:hideMark/>
          </w:tcPr>
          <w:p w:rsidR="006A1CED" w:rsidRPr="00E174C6" w:rsidRDefault="006A1CED" w:rsidP="006A1CED">
            <w:pPr>
              <w:jc w:val="center"/>
              <w:rPr>
                <w:b/>
                <w:bCs/>
                <w:color w:val="000000"/>
              </w:rPr>
            </w:pPr>
            <w:r w:rsidRPr="00E174C6">
              <w:rPr>
                <w:b/>
                <w:bCs/>
                <w:color w:val="000000"/>
              </w:rPr>
              <w:t>165.3</w:t>
            </w:r>
          </w:p>
        </w:tc>
      </w:tr>
      <w:tr w:rsidR="006A1CED" w:rsidRPr="008B3BE3" w:rsidTr="006A1CED">
        <w:trPr>
          <w:trHeight w:val="300"/>
          <w:jc w:val="center"/>
        </w:trPr>
        <w:tc>
          <w:tcPr>
            <w:tcW w:w="3480" w:type="dxa"/>
            <w:shd w:val="clear" w:color="000000" w:fill="FFFFFF"/>
            <w:noWrap/>
            <w:vAlign w:val="center"/>
            <w:hideMark/>
          </w:tcPr>
          <w:p w:rsidR="006A1CED" w:rsidRPr="00E174C6" w:rsidRDefault="006A1CED" w:rsidP="006A1CED">
            <w:pPr>
              <w:jc w:val="center"/>
              <w:rPr>
                <w:color w:val="000000"/>
              </w:rPr>
            </w:pPr>
            <w:r w:rsidRPr="00E174C6">
              <w:rPr>
                <w:color w:val="000000"/>
              </w:rPr>
              <w:t>30% Growth Allowance</w:t>
            </w:r>
          </w:p>
        </w:tc>
        <w:tc>
          <w:tcPr>
            <w:tcW w:w="1600" w:type="dxa"/>
            <w:shd w:val="clear" w:color="000000" w:fill="FFFFFF"/>
            <w:noWrap/>
            <w:vAlign w:val="center"/>
            <w:hideMark/>
          </w:tcPr>
          <w:p w:rsidR="006A1CED" w:rsidRPr="00E174C6" w:rsidRDefault="006A1CED" w:rsidP="006A1CED">
            <w:pPr>
              <w:jc w:val="center"/>
              <w:rPr>
                <w:color w:val="000000"/>
              </w:rPr>
            </w:pPr>
            <w:r w:rsidRPr="00E174C6">
              <w:rPr>
                <w:color w:val="000000"/>
              </w:rPr>
              <w:t>162.09</w:t>
            </w:r>
          </w:p>
        </w:tc>
        <w:tc>
          <w:tcPr>
            <w:tcW w:w="1300" w:type="dxa"/>
            <w:shd w:val="clear" w:color="000000" w:fill="FFFFFF"/>
            <w:noWrap/>
            <w:vAlign w:val="center"/>
            <w:hideMark/>
          </w:tcPr>
          <w:p w:rsidR="006A1CED" w:rsidRPr="00E174C6" w:rsidRDefault="006A1CED" w:rsidP="006A1CED">
            <w:pPr>
              <w:jc w:val="center"/>
              <w:rPr>
                <w:color w:val="000000"/>
              </w:rPr>
            </w:pPr>
            <w:r w:rsidRPr="00E174C6">
              <w:rPr>
                <w:color w:val="000000"/>
              </w:rPr>
              <w:t>88.59</w:t>
            </w:r>
          </w:p>
        </w:tc>
        <w:tc>
          <w:tcPr>
            <w:tcW w:w="1160" w:type="dxa"/>
            <w:shd w:val="clear" w:color="000000" w:fill="FFFFFF"/>
            <w:noWrap/>
            <w:vAlign w:val="center"/>
            <w:hideMark/>
          </w:tcPr>
          <w:p w:rsidR="006A1CED" w:rsidRPr="00E174C6" w:rsidRDefault="006A1CED" w:rsidP="006A1CED">
            <w:pPr>
              <w:jc w:val="center"/>
              <w:rPr>
                <w:color w:val="000000"/>
              </w:rPr>
            </w:pPr>
            <w:r w:rsidRPr="00E174C6">
              <w:rPr>
                <w:color w:val="000000"/>
              </w:rPr>
              <w:t>124.68</w:t>
            </w:r>
          </w:p>
        </w:tc>
        <w:tc>
          <w:tcPr>
            <w:tcW w:w="1320" w:type="dxa"/>
            <w:shd w:val="clear" w:color="000000" w:fill="FFFFFF"/>
            <w:noWrap/>
            <w:vAlign w:val="center"/>
            <w:hideMark/>
          </w:tcPr>
          <w:p w:rsidR="006A1CED" w:rsidRPr="00E174C6" w:rsidRDefault="006A1CED" w:rsidP="006A1CED">
            <w:pPr>
              <w:jc w:val="center"/>
              <w:rPr>
                <w:color w:val="000000"/>
              </w:rPr>
            </w:pPr>
            <w:r w:rsidRPr="00E174C6">
              <w:rPr>
                <w:color w:val="000000"/>
              </w:rPr>
              <w:t>49.59</w:t>
            </w:r>
          </w:p>
        </w:tc>
      </w:tr>
      <w:tr w:rsidR="006A1CED" w:rsidRPr="008B3BE3" w:rsidTr="006A1CED">
        <w:trPr>
          <w:trHeight w:val="324"/>
          <w:jc w:val="center"/>
        </w:trPr>
        <w:tc>
          <w:tcPr>
            <w:tcW w:w="3480" w:type="dxa"/>
            <w:shd w:val="clear" w:color="auto" w:fill="auto"/>
            <w:noWrap/>
            <w:vAlign w:val="center"/>
            <w:hideMark/>
          </w:tcPr>
          <w:p w:rsidR="006A1CED" w:rsidRPr="00E174C6" w:rsidRDefault="006A1CED" w:rsidP="006A1CED">
            <w:pPr>
              <w:jc w:val="center"/>
              <w:rPr>
                <w:b/>
                <w:bCs/>
                <w:color w:val="000000"/>
              </w:rPr>
            </w:pPr>
            <w:r w:rsidRPr="00E174C6">
              <w:rPr>
                <w:b/>
                <w:bCs/>
                <w:color w:val="000000"/>
              </w:rPr>
              <w:t>Design Power</w:t>
            </w:r>
          </w:p>
        </w:tc>
        <w:tc>
          <w:tcPr>
            <w:tcW w:w="1600" w:type="dxa"/>
            <w:shd w:val="clear" w:color="auto" w:fill="auto"/>
            <w:noWrap/>
            <w:vAlign w:val="center"/>
            <w:hideMark/>
          </w:tcPr>
          <w:p w:rsidR="006A1CED" w:rsidRPr="00E174C6" w:rsidRDefault="006A1CED" w:rsidP="006A1CED">
            <w:pPr>
              <w:jc w:val="center"/>
              <w:rPr>
                <w:b/>
                <w:bCs/>
                <w:color w:val="000000"/>
              </w:rPr>
            </w:pPr>
            <w:r w:rsidRPr="00E174C6">
              <w:rPr>
                <w:b/>
                <w:bCs/>
                <w:color w:val="000000"/>
              </w:rPr>
              <w:t>702.39</w:t>
            </w:r>
          </w:p>
        </w:tc>
        <w:tc>
          <w:tcPr>
            <w:tcW w:w="1300" w:type="dxa"/>
            <w:shd w:val="clear" w:color="auto" w:fill="auto"/>
            <w:noWrap/>
            <w:vAlign w:val="center"/>
            <w:hideMark/>
          </w:tcPr>
          <w:p w:rsidR="006A1CED" w:rsidRPr="00E174C6" w:rsidRDefault="006A1CED" w:rsidP="006A1CED">
            <w:pPr>
              <w:jc w:val="center"/>
              <w:rPr>
                <w:b/>
                <w:bCs/>
                <w:color w:val="000000"/>
              </w:rPr>
            </w:pPr>
            <w:r w:rsidRPr="00E174C6">
              <w:rPr>
                <w:b/>
                <w:bCs/>
                <w:color w:val="000000"/>
              </w:rPr>
              <w:t>383.89</w:t>
            </w:r>
          </w:p>
        </w:tc>
        <w:tc>
          <w:tcPr>
            <w:tcW w:w="1160" w:type="dxa"/>
            <w:shd w:val="clear" w:color="auto" w:fill="auto"/>
            <w:noWrap/>
            <w:vAlign w:val="center"/>
            <w:hideMark/>
          </w:tcPr>
          <w:p w:rsidR="006A1CED" w:rsidRPr="00E174C6" w:rsidRDefault="006A1CED" w:rsidP="006A1CED">
            <w:pPr>
              <w:jc w:val="center"/>
              <w:rPr>
                <w:b/>
                <w:bCs/>
                <w:color w:val="000000"/>
              </w:rPr>
            </w:pPr>
            <w:r w:rsidRPr="00E174C6">
              <w:rPr>
                <w:b/>
                <w:bCs/>
                <w:color w:val="000000"/>
              </w:rPr>
              <w:t>540.28</w:t>
            </w:r>
          </w:p>
        </w:tc>
        <w:tc>
          <w:tcPr>
            <w:tcW w:w="1320" w:type="dxa"/>
            <w:shd w:val="clear" w:color="auto" w:fill="auto"/>
            <w:noWrap/>
            <w:vAlign w:val="center"/>
            <w:hideMark/>
          </w:tcPr>
          <w:p w:rsidR="006A1CED" w:rsidRPr="00E174C6" w:rsidRDefault="006A1CED" w:rsidP="006A1CED">
            <w:pPr>
              <w:jc w:val="center"/>
              <w:rPr>
                <w:b/>
                <w:bCs/>
                <w:color w:val="000000"/>
              </w:rPr>
            </w:pPr>
            <w:r w:rsidRPr="00E174C6">
              <w:rPr>
                <w:b/>
                <w:bCs/>
                <w:color w:val="000000"/>
              </w:rPr>
              <w:t>214.89</w:t>
            </w:r>
          </w:p>
        </w:tc>
      </w:tr>
    </w:tbl>
    <w:p w:rsidR="002B059D" w:rsidRDefault="002B059D" w:rsidP="007833C9">
      <w:pPr>
        <w:tabs>
          <w:tab w:val="left" w:pos="288"/>
        </w:tabs>
      </w:pPr>
    </w:p>
    <w:p w:rsidR="002B059D" w:rsidRDefault="002B059D" w:rsidP="002B059D">
      <w:pPr>
        <w:pStyle w:val="Caption"/>
        <w:jc w:val="center"/>
      </w:pPr>
      <w:r>
        <w:t xml:space="preserve">Table </w:t>
      </w:r>
      <w:fldSimple w:instr=" SEQ Table \* ARABIC ">
        <w:r w:rsidR="00737A90">
          <w:rPr>
            <w:noProof/>
          </w:rPr>
          <w:t>30</w:t>
        </w:r>
      </w:fldSimple>
      <w:r>
        <w:t xml:space="preserve">  Mass summaries for SPI Bus Power System</w:t>
      </w:r>
      <w:r w:rsidRPr="001B48FE">
        <w:t>.</w:t>
      </w:r>
    </w:p>
    <w:tbl>
      <w:tblPr>
        <w:tblW w:w="9226" w:type="dxa"/>
        <w:jc w:val="center"/>
        <w:tblLook w:val="04A0" w:firstRow="1" w:lastRow="0" w:firstColumn="1" w:lastColumn="0" w:noHBand="0" w:noVBand="1"/>
      </w:tblPr>
      <w:tblGrid>
        <w:gridCol w:w="584"/>
        <w:gridCol w:w="904"/>
        <w:gridCol w:w="1150"/>
        <w:gridCol w:w="1795"/>
        <w:gridCol w:w="539"/>
        <w:gridCol w:w="936"/>
        <w:gridCol w:w="870"/>
        <w:gridCol w:w="705"/>
        <w:gridCol w:w="705"/>
        <w:gridCol w:w="1038"/>
      </w:tblGrid>
      <w:tr w:rsidR="002B059D" w:rsidRPr="00F15842" w:rsidTr="00737A90">
        <w:trPr>
          <w:trHeight w:val="789"/>
          <w:jc w:val="center"/>
        </w:trPr>
        <w:tc>
          <w:tcPr>
            <w:tcW w:w="4433" w:type="dxa"/>
            <w:gridSpan w:val="4"/>
            <w:tcBorders>
              <w:top w:val="single" w:sz="12" w:space="0" w:color="auto"/>
              <w:left w:val="single" w:sz="12" w:space="0" w:color="auto"/>
              <w:bottom w:val="single" w:sz="12" w:space="0" w:color="auto"/>
              <w:right w:val="single" w:sz="12" w:space="0" w:color="auto"/>
            </w:tcBorders>
            <w:shd w:val="clear" w:color="auto" w:fill="D9D9D9" w:themeFill="background1" w:themeFillShade="D9"/>
            <w:noWrap/>
            <w:vAlign w:val="center"/>
            <w:hideMark/>
          </w:tcPr>
          <w:p w:rsidR="002B059D" w:rsidRPr="006B1E73" w:rsidRDefault="002B059D" w:rsidP="00737A90">
            <w:pPr>
              <w:jc w:val="left"/>
              <w:rPr>
                <w:b/>
                <w:bCs/>
                <w:color w:val="000000"/>
              </w:rPr>
            </w:pPr>
            <w:r w:rsidRPr="006B1E73">
              <w:rPr>
                <w:b/>
                <w:bCs/>
                <w:color w:val="000000"/>
              </w:rPr>
              <w:t>Subsystem</w:t>
            </w:r>
          </w:p>
        </w:tc>
        <w:tc>
          <w:tcPr>
            <w:tcW w:w="53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2B059D" w:rsidRPr="006B1E73" w:rsidRDefault="002B059D" w:rsidP="00737A90">
            <w:pPr>
              <w:jc w:val="center"/>
              <w:rPr>
                <w:b/>
                <w:bCs/>
                <w:color w:val="000000"/>
              </w:rPr>
            </w:pPr>
            <w:r w:rsidRPr="006B1E73">
              <w:rPr>
                <w:b/>
                <w:bCs/>
                <w:color w:val="000000"/>
              </w:rPr>
              <w:t>Qty</w:t>
            </w:r>
          </w:p>
        </w:tc>
        <w:tc>
          <w:tcPr>
            <w:tcW w:w="936"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2B059D" w:rsidRPr="006B1E73" w:rsidRDefault="002B059D" w:rsidP="00737A90">
            <w:pPr>
              <w:jc w:val="center"/>
              <w:rPr>
                <w:b/>
                <w:bCs/>
                <w:color w:val="000000"/>
              </w:rPr>
            </w:pPr>
            <w:r w:rsidRPr="006B1E73">
              <w:rPr>
                <w:b/>
                <w:bCs/>
                <w:color w:val="000000"/>
              </w:rPr>
              <w:t xml:space="preserve">Unit </w:t>
            </w:r>
          </w:p>
          <w:p w:rsidR="002B059D" w:rsidRPr="006B1E73" w:rsidRDefault="002B059D" w:rsidP="00737A90">
            <w:pPr>
              <w:jc w:val="center"/>
              <w:rPr>
                <w:b/>
                <w:bCs/>
                <w:color w:val="000000"/>
              </w:rPr>
            </w:pPr>
            <w:r w:rsidRPr="006B1E73">
              <w:rPr>
                <w:b/>
                <w:bCs/>
                <w:color w:val="000000"/>
              </w:rPr>
              <w:t>Mass</w:t>
            </w:r>
          </w:p>
          <w:p w:rsidR="002B059D" w:rsidRPr="006B1E73" w:rsidRDefault="002B059D" w:rsidP="00737A90">
            <w:pPr>
              <w:jc w:val="center"/>
              <w:rPr>
                <w:b/>
                <w:bCs/>
                <w:color w:val="000000"/>
              </w:rPr>
            </w:pPr>
            <w:r w:rsidRPr="006B1E73">
              <w:rPr>
                <w:color w:val="000000"/>
              </w:rPr>
              <w:t>(kg)</w:t>
            </w:r>
          </w:p>
        </w:tc>
        <w:tc>
          <w:tcPr>
            <w:tcW w:w="870"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2B059D" w:rsidRPr="006B1E73" w:rsidRDefault="002B059D" w:rsidP="00737A90">
            <w:pPr>
              <w:jc w:val="center"/>
              <w:rPr>
                <w:b/>
                <w:bCs/>
                <w:color w:val="000000"/>
              </w:rPr>
            </w:pPr>
            <w:r w:rsidRPr="006B1E73">
              <w:rPr>
                <w:b/>
                <w:bCs/>
                <w:color w:val="000000"/>
              </w:rPr>
              <w:t xml:space="preserve">Basic </w:t>
            </w:r>
          </w:p>
          <w:p w:rsidR="002B059D" w:rsidRPr="006B1E73" w:rsidRDefault="002B059D" w:rsidP="00737A90">
            <w:pPr>
              <w:jc w:val="center"/>
              <w:rPr>
                <w:b/>
                <w:bCs/>
                <w:color w:val="000000"/>
              </w:rPr>
            </w:pPr>
            <w:r w:rsidRPr="006B1E73">
              <w:rPr>
                <w:b/>
                <w:bCs/>
                <w:color w:val="000000"/>
              </w:rPr>
              <w:t xml:space="preserve">Mass </w:t>
            </w:r>
          </w:p>
          <w:p w:rsidR="002B059D" w:rsidRPr="006B1E73" w:rsidRDefault="002B059D" w:rsidP="00737A90">
            <w:pPr>
              <w:jc w:val="center"/>
              <w:rPr>
                <w:b/>
                <w:bCs/>
                <w:color w:val="000000"/>
              </w:rPr>
            </w:pPr>
            <w:r w:rsidRPr="006B1E73">
              <w:rPr>
                <w:color w:val="000000"/>
              </w:rPr>
              <w:t>(kg)</w:t>
            </w:r>
          </w:p>
        </w:tc>
        <w:tc>
          <w:tcPr>
            <w:tcW w:w="705"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2B059D" w:rsidRPr="006B1E73" w:rsidRDefault="002B059D" w:rsidP="00737A90">
            <w:pPr>
              <w:jc w:val="center"/>
              <w:rPr>
                <w:b/>
                <w:bCs/>
                <w:color w:val="000000"/>
              </w:rPr>
            </w:pPr>
            <w:r w:rsidRPr="006B1E73">
              <w:rPr>
                <w:b/>
                <w:bCs/>
                <w:color w:val="000000"/>
              </w:rPr>
              <w:t xml:space="preserve">MGA </w:t>
            </w:r>
          </w:p>
          <w:p w:rsidR="002B059D" w:rsidRPr="006B1E73" w:rsidRDefault="002B059D" w:rsidP="00737A90">
            <w:pPr>
              <w:jc w:val="center"/>
              <w:rPr>
                <w:b/>
                <w:bCs/>
                <w:color w:val="000000"/>
              </w:rPr>
            </w:pPr>
            <w:r w:rsidRPr="006B1E73">
              <w:rPr>
                <w:color w:val="000000"/>
              </w:rPr>
              <w:t>(%)</w:t>
            </w:r>
          </w:p>
        </w:tc>
        <w:tc>
          <w:tcPr>
            <w:tcW w:w="705"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2B059D" w:rsidRPr="006B1E73" w:rsidRDefault="002B059D" w:rsidP="00737A90">
            <w:pPr>
              <w:jc w:val="center"/>
              <w:rPr>
                <w:b/>
                <w:bCs/>
                <w:color w:val="000000"/>
              </w:rPr>
            </w:pPr>
            <w:r w:rsidRPr="006B1E73">
              <w:rPr>
                <w:b/>
                <w:bCs/>
                <w:color w:val="000000"/>
              </w:rPr>
              <w:t xml:space="preserve">MGA </w:t>
            </w:r>
          </w:p>
          <w:p w:rsidR="002B059D" w:rsidRPr="006B1E73" w:rsidRDefault="002B059D" w:rsidP="00737A90">
            <w:pPr>
              <w:jc w:val="center"/>
              <w:rPr>
                <w:b/>
                <w:bCs/>
                <w:color w:val="000000"/>
              </w:rPr>
            </w:pPr>
            <w:r w:rsidRPr="006B1E73">
              <w:rPr>
                <w:color w:val="000000"/>
              </w:rPr>
              <w:t>(kg)</w:t>
            </w:r>
          </w:p>
        </w:tc>
        <w:tc>
          <w:tcPr>
            <w:tcW w:w="1038"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2B059D" w:rsidRPr="006B1E73" w:rsidRDefault="002B059D" w:rsidP="00737A90">
            <w:pPr>
              <w:jc w:val="center"/>
              <w:rPr>
                <w:b/>
                <w:bCs/>
                <w:color w:val="000000"/>
              </w:rPr>
            </w:pPr>
            <w:r w:rsidRPr="006B1E73">
              <w:rPr>
                <w:b/>
                <w:bCs/>
                <w:color w:val="000000"/>
              </w:rPr>
              <w:t xml:space="preserve">Predicted </w:t>
            </w:r>
          </w:p>
          <w:p w:rsidR="002B059D" w:rsidRPr="006B1E73" w:rsidRDefault="002B059D" w:rsidP="00737A90">
            <w:pPr>
              <w:jc w:val="center"/>
              <w:rPr>
                <w:b/>
                <w:bCs/>
                <w:color w:val="000000"/>
              </w:rPr>
            </w:pPr>
            <w:r w:rsidRPr="006B1E73">
              <w:rPr>
                <w:b/>
                <w:bCs/>
                <w:color w:val="000000"/>
              </w:rPr>
              <w:t>Mass</w:t>
            </w:r>
          </w:p>
          <w:p w:rsidR="002B059D" w:rsidRPr="006B1E73" w:rsidRDefault="002B059D" w:rsidP="00737A90">
            <w:pPr>
              <w:jc w:val="center"/>
              <w:rPr>
                <w:color w:val="000000"/>
              </w:rPr>
            </w:pPr>
            <w:r w:rsidRPr="006B1E73">
              <w:rPr>
                <w:color w:val="000000"/>
              </w:rPr>
              <w:t>(kg)</w:t>
            </w:r>
          </w:p>
        </w:tc>
      </w:tr>
      <w:tr w:rsidR="00D06120" w:rsidRPr="00F15842" w:rsidTr="00D06120">
        <w:trPr>
          <w:trHeight w:val="287"/>
          <w:jc w:val="center"/>
        </w:trPr>
        <w:tc>
          <w:tcPr>
            <w:tcW w:w="584" w:type="dxa"/>
            <w:tcBorders>
              <w:top w:val="single" w:sz="12" w:space="0" w:color="auto"/>
              <w:left w:val="single" w:sz="4" w:space="0" w:color="auto"/>
              <w:bottom w:val="single" w:sz="4" w:space="0" w:color="auto"/>
              <w:right w:val="nil"/>
            </w:tcBorders>
            <w:shd w:val="clear" w:color="auto" w:fill="DEEAF6" w:themeFill="accent1" w:themeFillTint="33"/>
            <w:noWrap/>
            <w:vAlign w:val="center"/>
            <w:hideMark/>
          </w:tcPr>
          <w:p w:rsidR="00D06120" w:rsidRPr="00D06120" w:rsidRDefault="00D06120" w:rsidP="00D06120">
            <w:pPr>
              <w:jc w:val="right"/>
              <w:rPr>
                <w:b/>
                <w:bCs/>
                <w:color w:val="000000"/>
              </w:rPr>
            </w:pPr>
            <w:r w:rsidRPr="00D06120">
              <w:rPr>
                <w:b/>
                <w:bCs/>
                <w:color w:val="000000"/>
              </w:rPr>
              <w:t>3.0</w:t>
            </w:r>
          </w:p>
        </w:tc>
        <w:tc>
          <w:tcPr>
            <w:tcW w:w="2054" w:type="dxa"/>
            <w:gridSpan w:val="2"/>
            <w:tcBorders>
              <w:top w:val="single" w:sz="12" w:space="0" w:color="auto"/>
              <w:left w:val="nil"/>
              <w:bottom w:val="single" w:sz="4" w:space="0" w:color="auto"/>
              <w:right w:val="nil"/>
            </w:tcBorders>
            <w:shd w:val="clear" w:color="auto" w:fill="DEEAF6" w:themeFill="accent1" w:themeFillTint="33"/>
            <w:noWrap/>
            <w:vAlign w:val="center"/>
            <w:hideMark/>
          </w:tcPr>
          <w:p w:rsidR="00D06120" w:rsidRPr="00D06120" w:rsidRDefault="00D06120" w:rsidP="00D06120">
            <w:pPr>
              <w:jc w:val="left"/>
              <w:rPr>
                <w:b/>
                <w:bCs/>
                <w:color w:val="000000"/>
              </w:rPr>
            </w:pPr>
            <w:r w:rsidRPr="00D06120">
              <w:rPr>
                <w:b/>
                <w:bCs/>
                <w:color w:val="000000"/>
              </w:rPr>
              <w:t xml:space="preserve">Power </w:t>
            </w:r>
          </w:p>
        </w:tc>
        <w:tc>
          <w:tcPr>
            <w:tcW w:w="1795" w:type="dxa"/>
            <w:tcBorders>
              <w:top w:val="single" w:sz="12" w:space="0" w:color="auto"/>
              <w:left w:val="nil"/>
              <w:bottom w:val="single" w:sz="4" w:space="0" w:color="auto"/>
              <w:right w:val="nil"/>
            </w:tcBorders>
            <w:shd w:val="clear" w:color="auto" w:fill="DEEAF6" w:themeFill="accent1" w:themeFillTint="33"/>
            <w:noWrap/>
            <w:vAlign w:val="center"/>
            <w:hideMark/>
          </w:tcPr>
          <w:p w:rsidR="00D06120" w:rsidRPr="00D06120" w:rsidRDefault="00D06120" w:rsidP="00D06120">
            <w:pPr>
              <w:jc w:val="left"/>
              <w:rPr>
                <w:b/>
                <w:bCs/>
                <w:color w:val="000000"/>
              </w:rPr>
            </w:pPr>
            <w:r w:rsidRPr="00D06120">
              <w:rPr>
                <w:b/>
                <w:bCs/>
                <w:color w:val="000000"/>
              </w:rPr>
              <w:t> </w:t>
            </w:r>
          </w:p>
        </w:tc>
        <w:tc>
          <w:tcPr>
            <w:tcW w:w="539" w:type="dxa"/>
            <w:tcBorders>
              <w:top w:val="single" w:sz="12" w:space="0" w:color="auto"/>
              <w:left w:val="nil"/>
              <w:bottom w:val="single" w:sz="4" w:space="0" w:color="auto"/>
              <w:right w:val="nil"/>
            </w:tcBorders>
            <w:shd w:val="clear" w:color="auto" w:fill="DEEAF6" w:themeFill="accent1" w:themeFillTint="33"/>
            <w:noWrap/>
            <w:vAlign w:val="center"/>
            <w:hideMark/>
          </w:tcPr>
          <w:p w:rsidR="00D06120" w:rsidRPr="00D06120" w:rsidRDefault="00D06120" w:rsidP="00D06120">
            <w:pPr>
              <w:jc w:val="left"/>
              <w:rPr>
                <w:b/>
                <w:bCs/>
                <w:color w:val="000000"/>
              </w:rPr>
            </w:pPr>
            <w:r w:rsidRPr="00D06120">
              <w:rPr>
                <w:b/>
                <w:bCs/>
                <w:color w:val="000000"/>
              </w:rPr>
              <w:t> </w:t>
            </w:r>
          </w:p>
        </w:tc>
        <w:tc>
          <w:tcPr>
            <w:tcW w:w="936"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D06120" w:rsidRPr="00D06120" w:rsidRDefault="00D06120" w:rsidP="00D06120">
            <w:pPr>
              <w:jc w:val="left"/>
              <w:rPr>
                <w:b/>
                <w:bCs/>
                <w:color w:val="000000"/>
              </w:rPr>
            </w:pPr>
            <w:r w:rsidRPr="00D06120">
              <w:rPr>
                <w:b/>
                <w:bCs/>
                <w:color w:val="000000"/>
              </w:rPr>
              <w:t> </w:t>
            </w:r>
          </w:p>
        </w:tc>
        <w:tc>
          <w:tcPr>
            <w:tcW w:w="870"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D06120" w:rsidRPr="00D06120" w:rsidRDefault="00D06120" w:rsidP="00D06120">
            <w:pPr>
              <w:jc w:val="center"/>
              <w:rPr>
                <w:b/>
                <w:bCs/>
                <w:color w:val="000000"/>
              </w:rPr>
            </w:pPr>
            <w:r w:rsidRPr="00D06120">
              <w:rPr>
                <w:b/>
                <w:bCs/>
                <w:color w:val="000000"/>
              </w:rPr>
              <w:t>16.92</w:t>
            </w:r>
          </w:p>
        </w:tc>
        <w:tc>
          <w:tcPr>
            <w:tcW w:w="705"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D06120" w:rsidRPr="00D06120" w:rsidRDefault="00D06120" w:rsidP="00D06120">
            <w:pPr>
              <w:jc w:val="center"/>
              <w:rPr>
                <w:b/>
                <w:bCs/>
                <w:color w:val="000000"/>
              </w:rPr>
            </w:pPr>
            <w:r w:rsidRPr="00D06120">
              <w:rPr>
                <w:b/>
                <w:bCs/>
                <w:color w:val="000000"/>
              </w:rPr>
              <w:t>22%</w:t>
            </w:r>
          </w:p>
        </w:tc>
        <w:tc>
          <w:tcPr>
            <w:tcW w:w="705"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D06120" w:rsidRPr="00D06120" w:rsidRDefault="00D06120" w:rsidP="00D06120">
            <w:pPr>
              <w:jc w:val="center"/>
              <w:rPr>
                <w:b/>
                <w:bCs/>
                <w:color w:val="000000"/>
              </w:rPr>
            </w:pPr>
            <w:r w:rsidRPr="00D06120">
              <w:rPr>
                <w:b/>
                <w:bCs/>
                <w:color w:val="000000"/>
              </w:rPr>
              <w:t>3.80</w:t>
            </w:r>
          </w:p>
        </w:tc>
        <w:tc>
          <w:tcPr>
            <w:tcW w:w="1038"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D06120" w:rsidRPr="00D06120" w:rsidRDefault="00D06120" w:rsidP="00D06120">
            <w:pPr>
              <w:jc w:val="center"/>
              <w:rPr>
                <w:b/>
                <w:bCs/>
                <w:color w:val="000000"/>
              </w:rPr>
            </w:pPr>
            <w:r w:rsidRPr="00D06120">
              <w:rPr>
                <w:b/>
                <w:bCs/>
                <w:color w:val="000000"/>
              </w:rPr>
              <w:t>20.72</w:t>
            </w:r>
          </w:p>
        </w:tc>
      </w:tr>
      <w:tr w:rsidR="00D06120" w:rsidRPr="00F15842" w:rsidTr="00D06120">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D06120" w:rsidRPr="00D06120" w:rsidRDefault="00D06120" w:rsidP="00D06120">
            <w:pPr>
              <w:jc w:val="left"/>
              <w:rPr>
                <w:color w:val="000000"/>
              </w:rPr>
            </w:pPr>
            <w:r w:rsidRPr="00D06120">
              <w:rPr>
                <w:color w:val="000000"/>
              </w:rPr>
              <w:t> </w:t>
            </w:r>
          </w:p>
        </w:tc>
        <w:tc>
          <w:tcPr>
            <w:tcW w:w="904" w:type="dxa"/>
            <w:tcBorders>
              <w:top w:val="nil"/>
              <w:left w:val="nil"/>
              <w:bottom w:val="single" w:sz="4" w:space="0" w:color="auto"/>
              <w:right w:val="single" w:sz="4" w:space="0" w:color="auto"/>
            </w:tcBorders>
            <w:shd w:val="clear" w:color="auto" w:fill="auto"/>
            <w:noWrap/>
            <w:vAlign w:val="center"/>
            <w:hideMark/>
          </w:tcPr>
          <w:p w:rsidR="00D06120" w:rsidRPr="00D06120" w:rsidRDefault="00D06120" w:rsidP="00D06120">
            <w:pPr>
              <w:jc w:val="right"/>
              <w:rPr>
                <w:color w:val="000000"/>
              </w:rPr>
            </w:pPr>
            <w:r w:rsidRPr="00D06120">
              <w:rPr>
                <w:color w:val="000000"/>
              </w:rPr>
              <w:t>3.1</w:t>
            </w:r>
          </w:p>
        </w:tc>
        <w:tc>
          <w:tcPr>
            <w:tcW w:w="2945" w:type="dxa"/>
            <w:gridSpan w:val="2"/>
            <w:tcBorders>
              <w:top w:val="nil"/>
              <w:left w:val="nil"/>
              <w:bottom w:val="single" w:sz="4" w:space="0" w:color="auto"/>
              <w:right w:val="single" w:sz="4" w:space="0" w:color="auto"/>
            </w:tcBorders>
            <w:shd w:val="clear" w:color="auto" w:fill="auto"/>
            <w:noWrap/>
            <w:vAlign w:val="center"/>
            <w:hideMark/>
          </w:tcPr>
          <w:p w:rsidR="00D06120" w:rsidRPr="00D06120" w:rsidRDefault="00D06120" w:rsidP="00D06120">
            <w:pPr>
              <w:jc w:val="left"/>
              <w:rPr>
                <w:color w:val="000000"/>
              </w:rPr>
            </w:pPr>
            <w:r w:rsidRPr="00D06120">
              <w:rPr>
                <w:color w:val="000000"/>
              </w:rPr>
              <w:t>Reflective Solar Panel</w:t>
            </w:r>
          </w:p>
        </w:tc>
        <w:tc>
          <w:tcPr>
            <w:tcW w:w="539" w:type="dxa"/>
            <w:tcBorders>
              <w:top w:val="nil"/>
              <w:left w:val="nil"/>
              <w:bottom w:val="single" w:sz="4" w:space="0" w:color="auto"/>
              <w:right w:val="single" w:sz="4" w:space="0" w:color="auto"/>
            </w:tcBorders>
            <w:shd w:val="clear" w:color="auto" w:fill="auto"/>
            <w:noWrap/>
            <w:vAlign w:val="center"/>
            <w:hideMark/>
          </w:tcPr>
          <w:p w:rsidR="00D06120" w:rsidRPr="00D06120" w:rsidRDefault="00D06120" w:rsidP="00D06120">
            <w:pPr>
              <w:jc w:val="center"/>
              <w:rPr>
                <w:color w:val="000000"/>
              </w:rPr>
            </w:pPr>
            <w:r w:rsidRPr="00D06120">
              <w:rPr>
                <w:color w:val="000000"/>
              </w:rPr>
              <w:t>2</w:t>
            </w:r>
          </w:p>
        </w:tc>
        <w:tc>
          <w:tcPr>
            <w:tcW w:w="936" w:type="dxa"/>
            <w:tcBorders>
              <w:top w:val="nil"/>
              <w:left w:val="nil"/>
              <w:bottom w:val="single" w:sz="4" w:space="0" w:color="auto"/>
              <w:right w:val="single" w:sz="4" w:space="0" w:color="auto"/>
            </w:tcBorders>
            <w:shd w:val="clear" w:color="auto" w:fill="auto"/>
            <w:noWrap/>
            <w:vAlign w:val="center"/>
            <w:hideMark/>
          </w:tcPr>
          <w:p w:rsidR="00D06120" w:rsidRPr="00D06120" w:rsidRDefault="00D06120" w:rsidP="00D06120">
            <w:pPr>
              <w:jc w:val="center"/>
              <w:rPr>
                <w:color w:val="000000"/>
              </w:rPr>
            </w:pPr>
            <w:r w:rsidRPr="00D06120">
              <w:rPr>
                <w:color w:val="000000"/>
              </w:rPr>
              <w:t>3.40</w:t>
            </w:r>
          </w:p>
        </w:tc>
        <w:tc>
          <w:tcPr>
            <w:tcW w:w="870" w:type="dxa"/>
            <w:tcBorders>
              <w:top w:val="nil"/>
              <w:left w:val="nil"/>
              <w:bottom w:val="single" w:sz="4" w:space="0" w:color="auto"/>
              <w:right w:val="single" w:sz="4" w:space="0" w:color="auto"/>
            </w:tcBorders>
            <w:shd w:val="clear" w:color="auto" w:fill="auto"/>
            <w:noWrap/>
            <w:vAlign w:val="center"/>
            <w:hideMark/>
          </w:tcPr>
          <w:p w:rsidR="00D06120" w:rsidRPr="00D06120" w:rsidRDefault="00D06120" w:rsidP="00D06120">
            <w:pPr>
              <w:jc w:val="center"/>
              <w:rPr>
                <w:color w:val="000000"/>
              </w:rPr>
            </w:pPr>
            <w:r w:rsidRPr="00D06120">
              <w:rPr>
                <w:color w:val="000000"/>
              </w:rPr>
              <w:t>6.80</w:t>
            </w:r>
          </w:p>
        </w:tc>
        <w:tc>
          <w:tcPr>
            <w:tcW w:w="705" w:type="dxa"/>
            <w:tcBorders>
              <w:top w:val="nil"/>
              <w:left w:val="nil"/>
              <w:bottom w:val="single" w:sz="4" w:space="0" w:color="auto"/>
              <w:right w:val="single" w:sz="4" w:space="0" w:color="auto"/>
            </w:tcBorders>
            <w:shd w:val="clear" w:color="auto" w:fill="auto"/>
            <w:noWrap/>
            <w:vAlign w:val="center"/>
            <w:hideMark/>
          </w:tcPr>
          <w:p w:rsidR="00D06120" w:rsidRPr="00D06120" w:rsidRDefault="00D06120" w:rsidP="00D06120">
            <w:pPr>
              <w:jc w:val="center"/>
              <w:rPr>
                <w:color w:val="000000"/>
              </w:rPr>
            </w:pPr>
            <w:r w:rsidRPr="00D06120">
              <w:rPr>
                <w:color w:val="000000"/>
              </w:rPr>
              <w:t>20%</w:t>
            </w:r>
          </w:p>
        </w:tc>
        <w:tc>
          <w:tcPr>
            <w:tcW w:w="705" w:type="dxa"/>
            <w:tcBorders>
              <w:top w:val="nil"/>
              <w:left w:val="nil"/>
              <w:bottom w:val="single" w:sz="4" w:space="0" w:color="auto"/>
              <w:right w:val="single" w:sz="4" w:space="0" w:color="auto"/>
            </w:tcBorders>
            <w:shd w:val="clear" w:color="auto" w:fill="auto"/>
            <w:noWrap/>
            <w:vAlign w:val="center"/>
            <w:hideMark/>
          </w:tcPr>
          <w:p w:rsidR="00D06120" w:rsidRPr="00D06120" w:rsidRDefault="00D06120" w:rsidP="00D06120">
            <w:pPr>
              <w:jc w:val="center"/>
              <w:rPr>
                <w:color w:val="000000"/>
              </w:rPr>
            </w:pPr>
            <w:r w:rsidRPr="00D06120">
              <w:rPr>
                <w:color w:val="000000"/>
              </w:rPr>
              <w:t>1.36</w:t>
            </w:r>
          </w:p>
        </w:tc>
        <w:tc>
          <w:tcPr>
            <w:tcW w:w="1038" w:type="dxa"/>
            <w:tcBorders>
              <w:top w:val="nil"/>
              <w:left w:val="nil"/>
              <w:bottom w:val="single" w:sz="4" w:space="0" w:color="auto"/>
              <w:right w:val="single" w:sz="4" w:space="0" w:color="auto"/>
            </w:tcBorders>
            <w:shd w:val="clear" w:color="auto" w:fill="auto"/>
            <w:noWrap/>
            <w:vAlign w:val="center"/>
            <w:hideMark/>
          </w:tcPr>
          <w:p w:rsidR="00D06120" w:rsidRPr="00D06120" w:rsidRDefault="00D06120" w:rsidP="00D06120">
            <w:pPr>
              <w:jc w:val="center"/>
              <w:rPr>
                <w:color w:val="000000"/>
              </w:rPr>
            </w:pPr>
            <w:r w:rsidRPr="00D06120">
              <w:rPr>
                <w:color w:val="000000"/>
              </w:rPr>
              <w:t>8.16</w:t>
            </w:r>
          </w:p>
        </w:tc>
      </w:tr>
      <w:tr w:rsidR="00D06120" w:rsidRPr="00F15842" w:rsidTr="00D06120">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D06120" w:rsidRPr="00D06120" w:rsidRDefault="00D06120" w:rsidP="00D06120">
            <w:pPr>
              <w:jc w:val="left"/>
              <w:rPr>
                <w:color w:val="000000"/>
              </w:rPr>
            </w:pPr>
            <w:r w:rsidRPr="00D06120">
              <w:rPr>
                <w:color w:val="000000"/>
              </w:rPr>
              <w:t> </w:t>
            </w:r>
          </w:p>
        </w:tc>
        <w:tc>
          <w:tcPr>
            <w:tcW w:w="904" w:type="dxa"/>
            <w:tcBorders>
              <w:top w:val="nil"/>
              <w:left w:val="nil"/>
              <w:bottom w:val="single" w:sz="4" w:space="0" w:color="auto"/>
              <w:right w:val="single" w:sz="4" w:space="0" w:color="auto"/>
            </w:tcBorders>
            <w:shd w:val="clear" w:color="auto" w:fill="auto"/>
            <w:noWrap/>
            <w:vAlign w:val="center"/>
            <w:hideMark/>
          </w:tcPr>
          <w:p w:rsidR="00D06120" w:rsidRPr="00D06120" w:rsidRDefault="00D06120" w:rsidP="00D06120">
            <w:pPr>
              <w:jc w:val="right"/>
              <w:rPr>
                <w:color w:val="000000"/>
              </w:rPr>
            </w:pPr>
            <w:r w:rsidRPr="00D06120">
              <w:rPr>
                <w:color w:val="000000"/>
              </w:rPr>
              <w:t>3.2</w:t>
            </w:r>
          </w:p>
        </w:tc>
        <w:tc>
          <w:tcPr>
            <w:tcW w:w="2945" w:type="dxa"/>
            <w:gridSpan w:val="2"/>
            <w:tcBorders>
              <w:top w:val="nil"/>
              <w:left w:val="nil"/>
              <w:bottom w:val="single" w:sz="4" w:space="0" w:color="auto"/>
              <w:right w:val="single" w:sz="4" w:space="0" w:color="auto"/>
            </w:tcBorders>
            <w:shd w:val="clear" w:color="auto" w:fill="auto"/>
            <w:noWrap/>
            <w:vAlign w:val="center"/>
            <w:hideMark/>
          </w:tcPr>
          <w:p w:rsidR="00D06120" w:rsidRPr="00D06120" w:rsidRDefault="00D06120" w:rsidP="00D06120">
            <w:pPr>
              <w:jc w:val="left"/>
              <w:rPr>
                <w:color w:val="000000"/>
              </w:rPr>
            </w:pPr>
            <w:r w:rsidRPr="00D06120">
              <w:rPr>
                <w:color w:val="000000"/>
              </w:rPr>
              <w:t>Non-Reflective Solar Panel</w:t>
            </w:r>
          </w:p>
        </w:tc>
        <w:tc>
          <w:tcPr>
            <w:tcW w:w="539" w:type="dxa"/>
            <w:tcBorders>
              <w:top w:val="nil"/>
              <w:left w:val="nil"/>
              <w:bottom w:val="single" w:sz="4" w:space="0" w:color="auto"/>
              <w:right w:val="single" w:sz="4" w:space="0" w:color="auto"/>
            </w:tcBorders>
            <w:shd w:val="clear" w:color="auto" w:fill="auto"/>
            <w:noWrap/>
            <w:vAlign w:val="center"/>
            <w:hideMark/>
          </w:tcPr>
          <w:p w:rsidR="00D06120" w:rsidRPr="00D06120" w:rsidRDefault="00D06120" w:rsidP="00D06120">
            <w:pPr>
              <w:jc w:val="center"/>
              <w:rPr>
                <w:color w:val="000000"/>
              </w:rPr>
            </w:pPr>
            <w:r w:rsidRPr="00D06120">
              <w:rPr>
                <w:color w:val="000000"/>
              </w:rPr>
              <w:t>2</w:t>
            </w:r>
          </w:p>
        </w:tc>
        <w:tc>
          <w:tcPr>
            <w:tcW w:w="936" w:type="dxa"/>
            <w:tcBorders>
              <w:top w:val="nil"/>
              <w:left w:val="nil"/>
              <w:bottom w:val="single" w:sz="4" w:space="0" w:color="auto"/>
              <w:right w:val="single" w:sz="4" w:space="0" w:color="auto"/>
            </w:tcBorders>
            <w:shd w:val="clear" w:color="auto" w:fill="auto"/>
            <w:noWrap/>
            <w:vAlign w:val="center"/>
            <w:hideMark/>
          </w:tcPr>
          <w:p w:rsidR="00D06120" w:rsidRPr="00D06120" w:rsidRDefault="00D06120" w:rsidP="00D06120">
            <w:pPr>
              <w:jc w:val="center"/>
              <w:rPr>
                <w:color w:val="000000"/>
              </w:rPr>
            </w:pPr>
            <w:r w:rsidRPr="00D06120">
              <w:rPr>
                <w:color w:val="000000"/>
              </w:rPr>
              <w:t>3.90</w:t>
            </w:r>
          </w:p>
        </w:tc>
        <w:tc>
          <w:tcPr>
            <w:tcW w:w="870" w:type="dxa"/>
            <w:tcBorders>
              <w:top w:val="nil"/>
              <w:left w:val="nil"/>
              <w:bottom w:val="single" w:sz="4" w:space="0" w:color="auto"/>
              <w:right w:val="single" w:sz="4" w:space="0" w:color="auto"/>
            </w:tcBorders>
            <w:shd w:val="clear" w:color="auto" w:fill="auto"/>
            <w:noWrap/>
            <w:vAlign w:val="center"/>
            <w:hideMark/>
          </w:tcPr>
          <w:p w:rsidR="00D06120" w:rsidRPr="00D06120" w:rsidRDefault="00D06120" w:rsidP="00D06120">
            <w:pPr>
              <w:jc w:val="center"/>
              <w:rPr>
                <w:color w:val="000000"/>
              </w:rPr>
            </w:pPr>
            <w:r w:rsidRPr="00D06120">
              <w:rPr>
                <w:color w:val="000000"/>
              </w:rPr>
              <w:t>7.80</w:t>
            </w:r>
          </w:p>
        </w:tc>
        <w:tc>
          <w:tcPr>
            <w:tcW w:w="705" w:type="dxa"/>
            <w:tcBorders>
              <w:top w:val="nil"/>
              <w:left w:val="nil"/>
              <w:bottom w:val="single" w:sz="4" w:space="0" w:color="auto"/>
              <w:right w:val="single" w:sz="4" w:space="0" w:color="auto"/>
            </w:tcBorders>
            <w:shd w:val="clear" w:color="auto" w:fill="auto"/>
            <w:noWrap/>
            <w:vAlign w:val="center"/>
            <w:hideMark/>
          </w:tcPr>
          <w:p w:rsidR="00D06120" w:rsidRPr="00D06120" w:rsidRDefault="00D06120" w:rsidP="00D06120">
            <w:pPr>
              <w:jc w:val="center"/>
              <w:rPr>
                <w:color w:val="000000"/>
              </w:rPr>
            </w:pPr>
            <w:r w:rsidRPr="00D06120">
              <w:rPr>
                <w:color w:val="000000"/>
              </w:rPr>
              <w:t>20%</w:t>
            </w:r>
          </w:p>
        </w:tc>
        <w:tc>
          <w:tcPr>
            <w:tcW w:w="705" w:type="dxa"/>
            <w:tcBorders>
              <w:top w:val="nil"/>
              <w:left w:val="nil"/>
              <w:bottom w:val="single" w:sz="4" w:space="0" w:color="auto"/>
              <w:right w:val="single" w:sz="4" w:space="0" w:color="auto"/>
            </w:tcBorders>
            <w:shd w:val="clear" w:color="auto" w:fill="auto"/>
            <w:noWrap/>
            <w:vAlign w:val="center"/>
            <w:hideMark/>
          </w:tcPr>
          <w:p w:rsidR="00D06120" w:rsidRPr="00D06120" w:rsidRDefault="00D06120" w:rsidP="00D06120">
            <w:pPr>
              <w:jc w:val="center"/>
              <w:rPr>
                <w:color w:val="000000"/>
              </w:rPr>
            </w:pPr>
            <w:r w:rsidRPr="00D06120">
              <w:rPr>
                <w:color w:val="000000"/>
              </w:rPr>
              <w:t>1.56</w:t>
            </w:r>
          </w:p>
        </w:tc>
        <w:tc>
          <w:tcPr>
            <w:tcW w:w="1038" w:type="dxa"/>
            <w:tcBorders>
              <w:top w:val="nil"/>
              <w:left w:val="nil"/>
              <w:bottom w:val="single" w:sz="4" w:space="0" w:color="auto"/>
              <w:right w:val="single" w:sz="4" w:space="0" w:color="auto"/>
            </w:tcBorders>
            <w:shd w:val="clear" w:color="auto" w:fill="auto"/>
            <w:noWrap/>
            <w:vAlign w:val="center"/>
            <w:hideMark/>
          </w:tcPr>
          <w:p w:rsidR="00D06120" w:rsidRPr="00D06120" w:rsidRDefault="00D06120" w:rsidP="00D06120">
            <w:pPr>
              <w:jc w:val="center"/>
              <w:rPr>
                <w:color w:val="000000"/>
              </w:rPr>
            </w:pPr>
            <w:r w:rsidRPr="00D06120">
              <w:rPr>
                <w:color w:val="000000"/>
              </w:rPr>
              <w:t>9.36</w:t>
            </w:r>
          </w:p>
        </w:tc>
      </w:tr>
      <w:tr w:rsidR="00D06120" w:rsidRPr="00F15842" w:rsidTr="00D06120">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tcPr>
          <w:p w:rsidR="00D06120" w:rsidRPr="00D06120" w:rsidRDefault="00D06120" w:rsidP="00D06120">
            <w:pPr>
              <w:jc w:val="left"/>
              <w:rPr>
                <w:color w:val="000000"/>
              </w:rPr>
            </w:pPr>
          </w:p>
        </w:tc>
        <w:tc>
          <w:tcPr>
            <w:tcW w:w="904" w:type="dxa"/>
            <w:tcBorders>
              <w:top w:val="nil"/>
              <w:left w:val="nil"/>
              <w:bottom w:val="single" w:sz="4" w:space="0" w:color="auto"/>
              <w:right w:val="single" w:sz="4" w:space="0" w:color="auto"/>
            </w:tcBorders>
            <w:shd w:val="clear" w:color="auto" w:fill="auto"/>
            <w:noWrap/>
            <w:vAlign w:val="center"/>
          </w:tcPr>
          <w:p w:rsidR="00D06120" w:rsidRPr="00D06120" w:rsidRDefault="00D06120" w:rsidP="00D06120">
            <w:pPr>
              <w:jc w:val="right"/>
              <w:rPr>
                <w:color w:val="000000"/>
              </w:rPr>
            </w:pPr>
            <w:r w:rsidRPr="00D06120">
              <w:rPr>
                <w:color w:val="000000"/>
              </w:rPr>
              <w:t>3.3</w:t>
            </w:r>
          </w:p>
        </w:tc>
        <w:tc>
          <w:tcPr>
            <w:tcW w:w="2945" w:type="dxa"/>
            <w:gridSpan w:val="2"/>
            <w:tcBorders>
              <w:top w:val="nil"/>
              <w:left w:val="nil"/>
              <w:bottom w:val="single" w:sz="4" w:space="0" w:color="auto"/>
              <w:right w:val="single" w:sz="4" w:space="0" w:color="auto"/>
            </w:tcBorders>
            <w:shd w:val="clear" w:color="auto" w:fill="auto"/>
            <w:noWrap/>
            <w:vAlign w:val="center"/>
          </w:tcPr>
          <w:p w:rsidR="00D06120" w:rsidRPr="00D06120" w:rsidRDefault="00D06120" w:rsidP="00D06120">
            <w:pPr>
              <w:jc w:val="left"/>
              <w:rPr>
                <w:color w:val="000000"/>
              </w:rPr>
            </w:pPr>
            <w:r w:rsidRPr="00D06120">
              <w:rPr>
                <w:color w:val="000000"/>
              </w:rPr>
              <w:t>Array Control Board</w:t>
            </w:r>
          </w:p>
        </w:tc>
        <w:tc>
          <w:tcPr>
            <w:tcW w:w="539" w:type="dxa"/>
            <w:tcBorders>
              <w:top w:val="nil"/>
              <w:left w:val="nil"/>
              <w:bottom w:val="single" w:sz="4" w:space="0" w:color="auto"/>
              <w:right w:val="single" w:sz="4" w:space="0" w:color="auto"/>
            </w:tcBorders>
            <w:shd w:val="clear" w:color="auto" w:fill="auto"/>
            <w:noWrap/>
            <w:vAlign w:val="center"/>
          </w:tcPr>
          <w:p w:rsidR="00D06120" w:rsidRPr="00D06120" w:rsidRDefault="00D06120" w:rsidP="00D06120">
            <w:pPr>
              <w:jc w:val="center"/>
              <w:rPr>
                <w:color w:val="000000"/>
              </w:rPr>
            </w:pPr>
            <w:r w:rsidRPr="00D06120">
              <w:rPr>
                <w:color w:val="000000"/>
              </w:rPr>
              <w:t>1</w:t>
            </w:r>
          </w:p>
        </w:tc>
        <w:tc>
          <w:tcPr>
            <w:tcW w:w="936" w:type="dxa"/>
            <w:tcBorders>
              <w:top w:val="nil"/>
              <w:left w:val="nil"/>
              <w:bottom w:val="single" w:sz="4" w:space="0" w:color="auto"/>
              <w:right w:val="single" w:sz="4" w:space="0" w:color="auto"/>
            </w:tcBorders>
            <w:shd w:val="clear" w:color="auto" w:fill="auto"/>
            <w:noWrap/>
            <w:vAlign w:val="center"/>
          </w:tcPr>
          <w:p w:rsidR="00D06120" w:rsidRPr="00D06120" w:rsidRDefault="00D06120" w:rsidP="00D06120">
            <w:pPr>
              <w:jc w:val="center"/>
              <w:rPr>
                <w:color w:val="000000"/>
              </w:rPr>
            </w:pPr>
            <w:r w:rsidRPr="00D06120">
              <w:rPr>
                <w:color w:val="000000"/>
              </w:rPr>
              <w:t>0.20</w:t>
            </w:r>
          </w:p>
        </w:tc>
        <w:tc>
          <w:tcPr>
            <w:tcW w:w="870" w:type="dxa"/>
            <w:tcBorders>
              <w:top w:val="nil"/>
              <w:left w:val="nil"/>
              <w:bottom w:val="single" w:sz="4" w:space="0" w:color="auto"/>
              <w:right w:val="single" w:sz="4" w:space="0" w:color="auto"/>
            </w:tcBorders>
            <w:shd w:val="clear" w:color="auto" w:fill="auto"/>
            <w:noWrap/>
            <w:vAlign w:val="center"/>
          </w:tcPr>
          <w:p w:rsidR="00D06120" w:rsidRPr="00D06120" w:rsidRDefault="00D06120" w:rsidP="00D06120">
            <w:pPr>
              <w:jc w:val="center"/>
              <w:rPr>
                <w:color w:val="000000"/>
              </w:rPr>
            </w:pPr>
            <w:r w:rsidRPr="00D06120">
              <w:rPr>
                <w:color w:val="000000"/>
              </w:rPr>
              <w:t>0.20</w:t>
            </w:r>
          </w:p>
        </w:tc>
        <w:tc>
          <w:tcPr>
            <w:tcW w:w="705" w:type="dxa"/>
            <w:tcBorders>
              <w:top w:val="nil"/>
              <w:left w:val="nil"/>
              <w:bottom w:val="single" w:sz="4" w:space="0" w:color="auto"/>
              <w:right w:val="single" w:sz="4" w:space="0" w:color="auto"/>
            </w:tcBorders>
            <w:shd w:val="clear" w:color="auto" w:fill="auto"/>
            <w:noWrap/>
            <w:vAlign w:val="center"/>
          </w:tcPr>
          <w:p w:rsidR="00D06120" w:rsidRPr="00D06120" w:rsidRDefault="00D06120" w:rsidP="00D06120">
            <w:pPr>
              <w:jc w:val="center"/>
              <w:rPr>
                <w:color w:val="000000"/>
              </w:rPr>
            </w:pPr>
            <w:r w:rsidRPr="00D06120">
              <w:rPr>
                <w:color w:val="000000"/>
              </w:rPr>
              <w:t>20%</w:t>
            </w:r>
          </w:p>
        </w:tc>
        <w:tc>
          <w:tcPr>
            <w:tcW w:w="705" w:type="dxa"/>
            <w:tcBorders>
              <w:top w:val="nil"/>
              <w:left w:val="nil"/>
              <w:bottom w:val="single" w:sz="4" w:space="0" w:color="auto"/>
              <w:right w:val="single" w:sz="4" w:space="0" w:color="auto"/>
            </w:tcBorders>
            <w:shd w:val="clear" w:color="auto" w:fill="auto"/>
            <w:noWrap/>
            <w:vAlign w:val="center"/>
          </w:tcPr>
          <w:p w:rsidR="00D06120" w:rsidRPr="00D06120" w:rsidRDefault="00D06120" w:rsidP="00D06120">
            <w:pPr>
              <w:jc w:val="center"/>
              <w:rPr>
                <w:color w:val="000000"/>
              </w:rPr>
            </w:pPr>
            <w:r w:rsidRPr="00D06120">
              <w:rPr>
                <w:color w:val="000000"/>
              </w:rPr>
              <w:t>0.04</w:t>
            </w:r>
          </w:p>
        </w:tc>
        <w:tc>
          <w:tcPr>
            <w:tcW w:w="1038" w:type="dxa"/>
            <w:tcBorders>
              <w:top w:val="nil"/>
              <w:left w:val="nil"/>
              <w:bottom w:val="single" w:sz="4" w:space="0" w:color="auto"/>
              <w:right w:val="single" w:sz="4" w:space="0" w:color="auto"/>
            </w:tcBorders>
            <w:shd w:val="clear" w:color="auto" w:fill="auto"/>
            <w:noWrap/>
            <w:vAlign w:val="center"/>
          </w:tcPr>
          <w:p w:rsidR="00D06120" w:rsidRPr="00D06120" w:rsidRDefault="00D06120" w:rsidP="00D06120">
            <w:pPr>
              <w:jc w:val="center"/>
              <w:rPr>
                <w:color w:val="000000"/>
              </w:rPr>
            </w:pPr>
            <w:r w:rsidRPr="00D06120">
              <w:rPr>
                <w:color w:val="000000"/>
              </w:rPr>
              <w:t>0.24</w:t>
            </w:r>
          </w:p>
        </w:tc>
      </w:tr>
      <w:tr w:rsidR="00D06120" w:rsidRPr="00F15842" w:rsidTr="00D06120">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D06120" w:rsidRPr="00D06120" w:rsidRDefault="00D06120" w:rsidP="00D06120">
            <w:pPr>
              <w:jc w:val="left"/>
              <w:rPr>
                <w:color w:val="000000"/>
              </w:rPr>
            </w:pPr>
            <w:r w:rsidRPr="00D06120">
              <w:rPr>
                <w:color w:val="000000"/>
              </w:rPr>
              <w:t> </w:t>
            </w:r>
          </w:p>
        </w:tc>
        <w:tc>
          <w:tcPr>
            <w:tcW w:w="904" w:type="dxa"/>
            <w:tcBorders>
              <w:top w:val="nil"/>
              <w:left w:val="nil"/>
              <w:bottom w:val="single" w:sz="4" w:space="0" w:color="auto"/>
              <w:right w:val="single" w:sz="4" w:space="0" w:color="auto"/>
            </w:tcBorders>
            <w:shd w:val="clear" w:color="auto" w:fill="auto"/>
            <w:noWrap/>
            <w:vAlign w:val="center"/>
            <w:hideMark/>
          </w:tcPr>
          <w:p w:rsidR="00D06120" w:rsidRPr="00D06120" w:rsidRDefault="00D06120" w:rsidP="00D06120">
            <w:pPr>
              <w:jc w:val="right"/>
              <w:rPr>
                <w:color w:val="000000"/>
              </w:rPr>
            </w:pPr>
            <w:r w:rsidRPr="00D06120">
              <w:rPr>
                <w:color w:val="000000"/>
              </w:rPr>
              <w:t>3.4</w:t>
            </w:r>
          </w:p>
        </w:tc>
        <w:tc>
          <w:tcPr>
            <w:tcW w:w="2945" w:type="dxa"/>
            <w:gridSpan w:val="2"/>
            <w:tcBorders>
              <w:top w:val="nil"/>
              <w:left w:val="nil"/>
              <w:bottom w:val="single" w:sz="4" w:space="0" w:color="auto"/>
              <w:right w:val="single" w:sz="4" w:space="0" w:color="auto"/>
            </w:tcBorders>
            <w:shd w:val="clear" w:color="auto" w:fill="auto"/>
            <w:noWrap/>
            <w:vAlign w:val="center"/>
            <w:hideMark/>
          </w:tcPr>
          <w:p w:rsidR="00D06120" w:rsidRPr="00D06120" w:rsidRDefault="00D06120" w:rsidP="00D06120">
            <w:pPr>
              <w:jc w:val="left"/>
              <w:rPr>
                <w:color w:val="000000"/>
              </w:rPr>
            </w:pPr>
            <w:r w:rsidRPr="00D06120">
              <w:rPr>
                <w:color w:val="000000"/>
              </w:rPr>
              <w:t>Power Switch Board</w:t>
            </w:r>
          </w:p>
        </w:tc>
        <w:tc>
          <w:tcPr>
            <w:tcW w:w="539" w:type="dxa"/>
            <w:tcBorders>
              <w:top w:val="nil"/>
              <w:left w:val="nil"/>
              <w:bottom w:val="single" w:sz="4" w:space="0" w:color="auto"/>
              <w:right w:val="single" w:sz="4" w:space="0" w:color="auto"/>
            </w:tcBorders>
            <w:shd w:val="clear" w:color="auto" w:fill="auto"/>
            <w:noWrap/>
            <w:vAlign w:val="center"/>
            <w:hideMark/>
          </w:tcPr>
          <w:p w:rsidR="00D06120" w:rsidRPr="00D06120" w:rsidRDefault="00D06120" w:rsidP="00D06120">
            <w:pPr>
              <w:jc w:val="center"/>
              <w:rPr>
                <w:color w:val="000000"/>
              </w:rPr>
            </w:pPr>
            <w:r w:rsidRPr="00D06120">
              <w:rPr>
                <w:color w:val="000000"/>
              </w:rPr>
              <w:t>4</w:t>
            </w:r>
          </w:p>
        </w:tc>
        <w:tc>
          <w:tcPr>
            <w:tcW w:w="936" w:type="dxa"/>
            <w:tcBorders>
              <w:top w:val="nil"/>
              <w:left w:val="nil"/>
              <w:bottom w:val="single" w:sz="4" w:space="0" w:color="auto"/>
              <w:right w:val="single" w:sz="4" w:space="0" w:color="auto"/>
            </w:tcBorders>
            <w:shd w:val="clear" w:color="auto" w:fill="auto"/>
            <w:noWrap/>
            <w:vAlign w:val="center"/>
            <w:hideMark/>
          </w:tcPr>
          <w:p w:rsidR="00D06120" w:rsidRPr="00D06120" w:rsidRDefault="00D06120" w:rsidP="00D06120">
            <w:pPr>
              <w:jc w:val="center"/>
              <w:rPr>
                <w:color w:val="000000"/>
              </w:rPr>
            </w:pPr>
            <w:r w:rsidRPr="00D06120">
              <w:rPr>
                <w:color w:val="000000"/>
              </w:rPr>
              <w:t>0.18</w:t>
            </w:r>
          </w:p>
        </w:tc>
        <w:tc>
          <w:tcPr>
            <w:tcW w:w="870" w:type="dxa"/>
            <w:tcBorders>
              <w:top w:val="nil"/>
              <w:left w:val="nil"/>
              <w:bottom w:val="single" w:sz="4" w:space="0" w:color="auto"/>
              <w:right w:val="single" w:sz="4" w:space="0" w:color="auto"/>
            </w:tcBorders>
            <w:shd w:val="clear" w:color="auto" w:fill="auto"/>
            <w:noWrap/>
            <w:vAlign w:val="center"/>
            <w:hideMark/>
          </w:tcPr>
          <w:p w:rsidR="00D06120" w:rsidRPr="00D06120" w:rsidRDefault="00D06120" w:rsidP="00D06120">
            <w:pPr>
              <w:jc w:val="center"/>
              <w:rPr>
                <w:color w:val="000000"/>
              </w:rPr>
            </w:pPr>
            <w:r w:rsidRPr="00D06120">
              <w:rPr>
                <w:color w:val="000000"/>
              </w:rPr>
              <w:t>0.72</w:t>
            </w:r>
          </w:p>
        </w:tc>
        <w:tc>
          <w:tcPr>
            <w:tcW w:w="705" w:type="dxa"/>
            <w:tcBorders>
              <w:top w:val="nil"/>
              <w:left w:val="nil"/>
              <w:bottom w:val="single" w:sz="4" w:space="0" w:color="auto"/>
              <w:right w:val="single" w:sz="4" w:space="0" w:color="auto"/>
            </w:tcBorders>
            <w:shd w:val="clear" w:color="auto" w:fill="auto"/>
            <w:noWrap/>
            <w:vAlign w:val="center"/>
            <w:hideMark/>
          </w:tcPr>
          <w:p w:rsidR="00D06120" w:rsidRPr="00D06120" w:rsidRDefault="00D06120" w:rsidP="00D06120">
            <w:pPr>
              <w:jc w:val="center"/>
              <w:rPr>
                <w:color w:val="000000"/>
              </w:rPr>
            </w:pPr>
            <w:r w:rsidRPr="00D06120">
              <w:rPr>
                <w:color w:val="000000"/>
              </w:rPr>
              <w:t>20%</w:t>
            </w:r>
          </w:p>
        </w:tc>
        <w:tc>
          <w:tcPr>
            <w:tcW w:w="705" w:type="dxa"/>
            <w:tcBorders>
              <w:top w:val="nil"/>
              <w:left w:val="nil"/>
              <w:bottom w:val="single" w:sz="4" w:space="0" w:color="auto"/>
              <w:right w:val="single" w:sz="4" w:space="0" w:color="auto"/>
            </w:tcBorders>
            <w:shd w:val="clear" w:color="auto" w:fill="auto"/>
            <w:noWrap/>
            <w:vAlign w:val="center"/>
            <w:hideMark/>
          </w:tcPr>
          <w:p w:rsidR="00D06120" w:rsidRPr="00D06120" w:rsidRDefault="00D06120" w:rsidP="00D06120">
            <w:pPr>
              <w:jc w:val="center"/>
              <w:rPr>
                <w:color w:val="000000"/>
              </w:rPr>
            </w:pPr>
            <w:r w:rsidRPr="00D06120">
              <w:rPr>
                <w:color w:val="000000"/>
              </w:rPr>
              <w:t>0.14</w:t>
            </w:r>
          </w:p>
        </w:tc>
        <w:tc>
          <w:tcPr>
            <w:tcW w:w="1038" w:type="dxa"/>
            <w:tcBorders>
              <w:top w:val="nil"/>
              <w:left w:val="nil"/>
              <w:bottom w:val="single" w:sz="4" w:space="0" w:color="auto"/>
              <w:right w:val="single" w:sz="4" w:space="0" w:color="auto"/>
            </w:tcBorders>
            <w:shd w:val="clear" w:color="auto" w:fill="auto"/>
            <w:noWrap/>
            <w:vAlign w:val="center"/>
            <w:hideMark/>
          </w:tcPr>
          <w:p w:rsidR="00D06120" w:rsidRPr="00D06120" w:rsidRDefault="00D06120" w:rsidP="00D06120">
            <w:pPr>
              <w:jc w:val="center"/>
              <w:rPr>
                <w:color w:val="000000"/>
              </w:rPr>
            </w:pPr>
            <w:r w:rsidRPr="00D06120">
              <w:rPr>
                <w:color w:val="000000"/>
              </w:rPr>
              <w:t>0.86</w:t>
            </w:r>
          </w:p>
        </w:tc>
      </w:tr>
      <w:tr w:rsidR="00D06120" w:rsidRPr="00F15842" w:rsidTr="00D06120">
        <w:trPr>
          <w:trHeight w:val="287"/>
          <w:jc w:val="center"/>
        </w:trPr>
        <w:tc>
          <w:tcPr>
            <w:tcW w:w="5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6120" w:rsidRPr="00D06120" w:rsidRDefault="00D06120" w:rsidP="00D06120">
            <w:pPr>
              <w:jc w:val="left"/>
              <w:rPr>
                <w:color w:val="000000"/>
              </w:rPr>
            </w:pPr>
            <w:r w:rsidRPr="00D06120">
              <w:rPr>
                <w:color w:val="000000"/>
              </w:rPr>
              <w:lastRenderedPageBreak/>
              <w:t> </w:t>
            </w:r>
          </w:p>
        </w:tc>
        <w:tc>
          <w:tcPr>
            <w:tcW w:w="9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6120" w:rsidRPr="00D06120" w:rsidRDefault="00D06120" w:rsidP="00D06120">
            <w:pPr>
              <w:jc w:val="right"/>
              <w:rPr>
                <w:color w:val="000000"/>
              </w:rPr>
            </w:pPr>
            <w:r w:rsidRPr="00D06120">
              <w:rPr>
                <w:color w:val="000000"/>
              </w:rPr>
              <w:t>3.5</w:t>
            </w:r>
          </w:p>
        </w:tc>
        <w:tc>
          <w:tcPr>
            <w:tcW w:w="29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6120" w:rsidRPr="00D06120" w:rsidRDefault="00D06120" w:rsidP="00D06120">
            <w:pPr>
              <w:jc w:val="left"/>
              <w:rPr>
                <w:color w:val="000000"/>
              </w:rPr>
            </w:pPr>
            <w:r w:rsidRPr="00D06120">
              <w:rPr>
                <w:color w:val="000000"/>
              </w:rPr>
              <w:t>Harnesses</w:t>
            </w:r>
          </w:p>
        </w:tc>
        <w:tc>
          <w:tcPr>
            <w:tcW w:w="5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6120" w:rsidRPr="00D06120" w:rsidRDefault="00D06120" w:rsidP="00D06120">
            <w:pPr>
              <w:jc w:val="center"/>
              <w:rPr>
                <w:color w:val="000000"/>
              </w:rPr>
            </w:pPr>
            <w:r w:rsidRPr="00D06120">
              <w:rPr>
                <w:color w:val="000000"/>
              </w:rPr>
              <w:t>1</w:t>
            </w:r>
          </w:p>
        </w:tc>
        <w:tc>
          <w:tcPr>
            <w:tcW w:w="9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6120" w:rsidRPr="00D06120" w:rsidRDefault="00D06120" w:rsidP="00D06120">
            <w:pPr>
              <w:jc w:val="center"/>
              <w:rPr>
                <w:color w:val="000000"/>
              </w:rPr>
            </w:pPr>
            <w:r w:rsidRPr="00D06120">
              <w:rPr>
                <w:color w:val="000000"/>
              </w:rPr>
              <w:t>1.40</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6120" w:rsidRPr="00D06120" w:rsidRDefault="00D06120" w:rsidP="00D06120">
            <w:pPr>
              <w:jc w:val="center"/>
              <w:rPr>
                <w:color w:val="000000"/>
              </w:rPr>
            </w:pPr>
            <w:r w:rsidRPr="00D06120">
              <w:rPr>
                <w:color w:val="000000"/>
              </w:rPr>
              <w:t>1.40</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6120" w:rsidRPr="00D06120" w:rsidRDefault="00D06120" w:rsidP="00D06120">
            <w:pPr>
              <w:jc w:val="center"/>
              <w:rPr>
                <w:color w:val="000000"/>
              </w:rPr>
            </w:pPr>
            <w:r w:rsidRPr="00D06120">
              <w:rPr>
                <w:color w:val="000000"/>
              </w:rPr>
              <w:t>50%</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6120" w:rsidRPr="00D06120" w:rsidRDefault="00D06120" w:rsidP="00D06120">
            <w:pPr>
              <w:jc w:val="center"/>
              <w:rPr>
                <w:color w:val="000000"/>
              </w:rPr>
            </w:pPr>
            <w:r w:rsidRPr="00D06120">
              <w:rPr>
                <w:color w:val="000000"/>
              </w:rPr>
              <w:t>0.70</w:t>
            </w:r>
          </w:p>
        </w:tc>
        <w:tc>
          <w:tcPr>
            <w:tcW w:w="10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6120" w:rsidRPr="00D06120" w:rsidRDefault="00D06120" w:rsidP="00D06120">
            <w:pPr>
              <w:jc w:val="center"/>
              <w:rPr>
                <w:color w:val="000000"/>
              </w:rPr>
            </w:pPr>
            <w:r w:rsidRPr="00D06120">
              <w:rPr>
                <w:color w:val="000000"/>
              </w:rPr>
              <w:t>2.10</w:t>
            </w:r>
          </w:p>
        </w:tc>
      </w:tr>
    </w:tbl>
    <w:p w:rsidR="002B059D" w:rsidRDefault="002B059D" w:rsidP="007833C9">
      <w:pPr>
        <w:tabs>
          <w:tab w:val="left" w:pos="288"/>
        </w:tabs>
      </w:pPr>
    </w:p>
    <w:p w:rsidR="00985E8A" w:rsidRDefault="00A17A25" w:rsidP="003F32E7">
      <w:pPr>
        <w:tabs>
          <w:tab w:val="left" w:pos="288"/>
        </w:tabs>
        <w:ind w:firstLine="288"/>
      </w:pPr>
      <w:r>
        <w:t>The Spin-up Bus is powered entirely by lithium-ion batteries, discharged to a depth of 75%. Power must be provided for the following operations:</w:t>
      </w:r>
    </w:p>
    <w:p w:rsidR="00D32F9F" w:rsidRDefault="00D32F9F" w:rsidP="003F32E7">
      <w:pPr>
        <w:tabs>
          <w:tab w:val="left" w:pos="288"/>
        </w:tabs>
        <w:ind w:firstLine="288"/>
      </w:pPr>
    </w:p>
    <w:p w:rsidR="00A17A25" w:rsidRDefault="00A17A25" w:rsidP="00A17A25">
      <w:pPr>
        <w:pStyle w:val="ListParagraph"/>
        <w:numPr>
          <w:ilvl w:val="0"/>
          <w:numId w:val="34"/>
        </w:numPr>
        <w:tabs>
          <w:tab w:val="left" w:pos="288"/>
        </w:tabs>
        <w:ind w:left="720"/>
        <w:rPr>
          <w:rFonts w:ascii="Times New Roman" w:hAnsi="Times New Roman"/>
          <w:sz w:val="20"/>
          <w:szCs w:val="20"/>
        </w:rPr>
      </w:pPr>
      <w:r>
        <w:rPr>
          <w:rFonts w:ascii="Times New Roman" w:hAnsi="Times New Roman"/>
          <w:sz w:val="20"/>
          <w:szCs w:val="20"/>
        </w:rPr>
        <w:t>propellant thermal management and thruster catalyst heating</w:t>
      </w:r>
    </w:p>
    <w:p w:rsidR="00A17A25" w:rsidRDefault="00A17A25" w:rsidP="00A17A25">
      <w:pPr>
        <w:pStyle w:val="ListParagraph"/>
        <w:numPr>
          <w:ilvl w:val="0"/>
          <w:numId w:val="34"/>
        </w:numPr>
        <w:tabs>
          <w:tab w:val="left" w:pos="288"/>
        </w:tabs>
        <w:ind w:left="720"/>
        <w:rPr>
          <w:rFonts w:ascii="Times New Roman" w:hAnsi="Times New Roman"/>
          <w:sz w:val="20"/>
          <w:szCs w:val="20"/>
        </w:rPr>
      </w:pPr>
      <w:r>
        <w:rPr>
          <w:rFonts w:ascii="Times New Roman" w:hAnsi="Times New Roman"/>
          <w:sz w:val="20"/>
          <w:szCs w:val="20"/>
        </w:rPr>
        <w:t>propulsive de-tumble maneuver after launch vehicle separation</w:t>
      </w:r>
    </w:p>
    <w:p w:rsidR="00A17A25" w:rsidRDefault="00A17A25" w:rsidP="00A17A25">
      <w:pPr>
        <w:pStyle w:val="ListParagraph"/>
        <w:numPr>
          <w:ilvl w:val="0"/>
          <w:numId w:val="34"/>
        </w:numPr>
        <w:tabs>
          <w:tab w:val="left" w:pos="288"/>
        </w:tabs>
        <w:ind w:left="720"/>
        <w:rPr>
          <w:rFonts w:ascii="Times New Roman" w:hAnsi="Times New Roman"/>
          <w:sz w:val="20"/>
          <w:szCs w:val="20"/>
        </w:rPr>
      </w:pPr>
      <w:r>
        <w:rPr>
          <w:rFonts w:ascii="Times New Roman" w:hAnsi="Times New Roman"/>
          <w:sz w:val="20"/>
          <w:szCs w:val="20"/>
        </w:rPr>
        <w:t>propulsive attitude control prior to and during sail deployment</w:t>
      </w:r>
    </w:p>
    <w:p w:rsidR="00A17A25" w:rsidRPr="00A17A25" w:rsidRDefault="00A17A25" w:rsidP="00A17A25">
      <w:pPr>
        <w:pStyle w:val="ListParagraph"/>
        <w:numPr>
          <w:ilvl w:val="0"/>
          <w:numId w:val="34"/>
        </w:numPr>
        <w:tabs>
          <w:tab w:val="left" w:pos="288"/>
        </w:tabs>
        <w:ind w:left="720"/>
        <w:rPr>
          <w:rFonts w:ascii="Times New Roman" w:hAnsi="Times New Roman"/>
          <w:sz w:val="20"/>
          <w:szCs w:val="20"/>
        </w:rPr>
      </w:pPr>
      <w:r>
        <w:rPr>
          <w:rFonts w:ascii="Times New Roman" w:hAnsi="Times New Roman"/>
          <w:sz w:val="20"/>
          <w:szCs w:val="20"/>
        </w:rPr>
        <w:t>solar array deployment</w:t>
      </w:r>
      <w:r w:rsidR="0032570E">
        <w:rPr>
          <w:rFonts w:ascii="Times New Roman" w:hAnsi="Times New Roman"/>
          <w:sz w:val="20"/>
          <w:szCs w:val="20"/>
        </w:rPr>
        <w:t>.</w:t>
      </w:r>
    </w:p>
    <w:p w:rsidR="00D32F9F" w:rsidRDefault="00D32F9F" w:rsidP="00A326CE">
      <w:pPr>
        <w:tabs>
          <w:tab w:val="left" w:pos="288"/>
        </w:tabs>
      </w:pPr>
    </w:p>
    <w:p w:rsidR="00985E8A" w:rsidRDefault="00A326CE" w:rsidP="00A326CE">
      <w:pPr>
        <w:tabs>
          <w:tab w:val="left" w:pos="288"/>
        </w:tabs>
      </w:pPr>
      <w:r>
        <w:t>One hour is allocated for these operations.</w:t>
      </w:r>
      <w:r w:rsidR="00607227">
        <w:t xml:space="preserve"> The power required by each subsystem during this time is given below in Table 31.</w:t>
      </w:r>
      <w:r w:rsidR="00E7367D">
        <w:t xml:space="preserve"> A total of 153.4 </w:t>
      </w:r>
      <w:proofErr w:type="spellStart"/>
      <w:r w:rsidR="00E7367D">
        <w:t>W·hrs</w:t>
      </w:r>
      <w:proofErr w:type="spellEnd"/>
      <w:r w:rsidR="00E7367D">
        <w:t xml:space="preserve"> of</w:t>
      </w:r>
      <w:r w:rsidR="00607227">
        <w:t xml:space="preserve"> </w:t>
      </w:r>
      <w:r w:rsidR="00E7367D">
        <w:t xml:space="preserve">energy is required. Due to the discharge depth assumption of 75%, the total battery capacity is increased to 204.5 </w:t>
      </w:r>
      <w:proofErr w:type="spellStart"/>
      <w:r w:rsidR="00E7367D">
        <w:t>W·hrs</w:t>
      </w:r>
      <w:proofErr w:type="spellEnd"/>
      <w:r w:rsidR="00E7367D">
        <w:t>.</w:t>
      </w:r>
      <w:r w:rsidR="00BC38EF">
        <w:t xml:space="preserve"> The total power system mass, containing four secondary batteries and system harness) is 4.13 kg (see Table 32).</w:t>
      </w:r>
    </w:p>
    <w:p w:rsidR="00A326CE" w:rsidRDefault="00A326CE" w:rsidP="00A326CE">
      <w:pPr>
        <w:tabs>
          <w:tab w:val="left" w:pos="288"/>
        </w:tabs>
      </w:pPr>
    </w:p>
    <w:p w:rsidR="00A326CE" w:rsidRDefault="00A326CE" w:rsidP="00A326CE">
      <w:pPr>
        <w:pStyle w:val="Caption"/>
        <w:jc w:val="center"/>
      </w:pPr>
      <w:r>
        <w:t xml:space="preserve">Table </w:t>
      </w:r>
      <w:fldSimple w:instr=" SEQ Table \* ARABIC ">
        <w:r w:rsidR="00737A90">
          <w:rPr>
            <w:noProof/>
          </w:rPr>
          <w:t>31</w:t>
        </w:r>
      </w:fldSimple>
      <w:r>
        <w:t xml:space="preserve">  Spin-up Bus power requirements during mission</w:t>
      </w:r>
      <w:r w:rsidRPr="001B48FE">
        <w:t>.</w:t>
      </w:r>
    </w:p>
    <w:tbl>
      <w:tblPr>
        <w:tblW w:w="40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5"/>
        <w:gridCol w:w="1600"/>
      </w:tblGrid>
      <w:tr w:rsidR="000F2560" w:rsidRPr="000F2560" w:rsidTr="00607227">
        <w:trPr>
          <w:trHeight w:val="312"/>
          <w:jc w:val="center"/>
        </w:trPr>
        <w:tc>
          <w:tcPr>
            <w:tcW w:w="2495" w:type="dxa"/>
            <w:shd w:val="clear" w:color="000000" w:fill="D9D9D9"/>
            <w:noWrap/>
            <w:vAlign w:val="center"/>
            <w:hideMark/>
          </w:tcPr>
          <w:p w:rsidR="000F2560" w:rsidRPr="000F2560" w:rsidRDefault="000F2560" w:rsidP="000F2560">
            <w:pPr>
              <w:jc w:val="center"/>
              <w:rPr>
                <w:b/>
                <w:bCs/>
                <w:color w:val="000000"/>
              </w:rPr>
            </w:pPr>
            <w:r w:rsidRPr="000F2560">
              <w:rPr>
                <w:b/>
                <w:bCs/>
                <w:color w:val="000000"/>
              </w:rPr>
              <w:t>Subsystem</w:t>
            </w:r>
          </w:p>
        </w:tc>
        <w:tc>
          <w:tcPr>
            <w:tcW w:w="1600" w:type="dxa"/>
            <w:shd w:val="clear" w:color="000000" w:fill="D9D9D9"/>
            <w:noWrap/>
            <w:vAlign w:val="center"/>
            <w:hideMark/>
          </w:tcPr>
          <w:p w:rsidR="000F2560" w:rsidRPr="000F2560" w:rsidRDefault="000F2560" w:rsidP="000F2560">
            <w:pPr>
              <w:jc w:val="center"/>
              <w:rPr>
                <w:b/>
                <w:bCs/>
                <w:color w:val="000000"/>
              </w:rPr>
            </w:pPr>
            <w:r w:rsidRPr="000F2560">
              <w:rPr>
                <w:b/>
                <w:bCs/>
                <w:color w:val="000000"/>
              </w:rPr>
              <w:t>Power</w:t>
            </w:r>
          </w:p>
        </w:tc>
      </w:tr>
      <w:tr w:rsidR="000F2560" w:rsidRPr="000F2560" w:rsidTr="00607227">
        <w:trPr>
          <w:trHeight w:val="300"/>
          <w:jc w:val="center"/>
        </w:trPr>
        <w:tc>
          <w:tcPr>
            <w:tcW w:w="2495" w:type="dxa"/>
            <w:shd w:val="clear" w:color="auto" w:fill="auto"/>
            <w:noWrap/>
            <w:vAlign w:val="center"/>
            <w:hideMark/>
          </w:tcPr>
          <w:p w:rsidR="000F2560" w:rsidRPr="000F2560" w:rsidRDefault="000F2560" w:rsidP="000F2560">
            <w:pPr>
              <w:jc w:val="center"/>
              <w:rPr>
                <w:color w:val="000000"/>
              </w:rPr>
            </w:pPr>
            <w:r w:rsidRPr="000F2560">
              <w:rPr>
                <w:color w:val="000000"/>
              </w:rPr>
              <w:t>Avionics</w:t>
            </w:r>
          </w:p>
        </w:tc>
        <w:tc>
          <w:tcPr>
            <w:tcW w:w="1600" w:type="dxa"/>
            <w:shd w:val="clear" w:color="auto" w:fill="auto"/>
            <w:noWrap/>
            <w:vAlign w:val="center"/>
            <w:hideMark/>
          </w:tcPr>
          <w:p w:rsidR="000F2560" w:rsidRPr="000F2560" w:rsidRDefault="000F2560" w:rsidP="000F2560">
            <w:pPr>
              <w:jc w:val="center"/>
              <w:rPr>
                <w:color w:val="000000"/>
              </w:rPr>
            </w:pPr>
            <w:r w:rsidRPr="000F2560">
              <w:rPr>
                <w:color w:val="000000"/>
              </w:rPr>
              <w:t>30</w:t>
            </w:r>
          </w:p>
        </w:tc>
      </w:tr>
      <w:tr w:rsidR="000F2560" w:rsidRPr="000F2560" w:rsidTr="00607227">
        <w:trPr>
          <w:trHeight w:val="300"/>
          <w:jc w:val="center"/>
        </w:trPr>
        <w:tc>
          <w:tcPr>
            <w:tcW w:w="2495" w:type="dxa"/>
            <w:shd w:val="clear" w:color="auto" w:fill="auto"/>
            <w:noWrap/>
            <w:vAlign w:val="center"/>
            <w:hideMark/>
          </w:tcPr>
          <w:p w:rsidR="000F2560" w:rsidRPr="000F2560" w:rsidRDefault="000F2560" w:rsidP="000F2560">
            <w:pPr>
              <w:jc w:val="center"/>
              <w:rPr>
                <w:color w:val="000000"/>
              </w:rPr>
            </w:pPr>
            <w:r w:rsidRPr="000F2560">
              <w:rPr>
                <w:color w:val="000000"/>
              </w:rPr>
              <w:t>Propulsion</w:t>
            </w:r>
          </w:p>
        </w:tc>
        <w:tc>
          <w:tcPr>
            <w:tcW w:w="1600" w:type="dxa"/>
            <w:shd w:val="clear" w:color="auto" w:fill="auto"/>
            <w:noWrap/>
            <w:vAlign w:val="center"/>
            <w:hideMark/>
          </w:tcPr>
          <w:p w:rsidR="000F2560" w:rsidRPr="000F2560" w:rsidRDefault="000F2560" w:rsidP="000F2560">
            <w:pPr>
              <w:jc w:val="center"/>
              <w:rPr>
                <w:color w:val="000000"/>
              </w:rPr>
            </w:pPr>
            <w:r w:rsidRPr="000F2560">
              <w:rPr>
                <w:color w:val="000000"/>
              </w:rPr>
              <w:t>68</w:t>
            </w:r>
          </w:p>
        </w:tc>
      </w:tr>
      <w:tr w:rsidR="000F2560" w:rsidRPr="000F2560" w:rsidTr="00607227">
        <w:trPr>
          <w:trHeight w:val="300"/>
          <w:jc w:val="center"/>
        </w:trPr>
        <w:tc>
          <w:tcPr>
            <w:tcW w:w="2495" w:type="dxa"/>
            <w:tcBorders>
              <w:bottom w:val="single" w:sz="12" w:space="0" w:color="auto"/>
            </w:tcBorders>
            <w:shd w:val="clear" w:color="auto" w:fill="auto"/>
            <w:noWrap/>
            <w:vAlign w:val="center"/>
            <w:hideMark/>
          </w:tcPr>
          <w:p w:rsidR="000F2560" w:rsidRPr="000F2560" w:rsidRDefault="000F2560" w:rsidP="000F2560">
            <w:pPr>
              <w:jc w:val="center"/>
              <w:rPr>
                <w:color w:val="000000"/>
              </w:rPr>
            </w:pPr>
            <w:r w:rsidRPr="000F2560">
              <w:rPr>
                <w:color w:val="000000"/>
              </w:rPr>
              <w:t>Thermal</w:t>
            </w:r>
          </w:p>
        </w:tc>
        <w:tc>
          <w:tcPr>
            <w:tcW w:w="1600" w:type="dxa"/>
            <w:tcBorders>
              <w:bottom w:val="single" w:sz="12" w:space="0" w:color="auto"/>
            </w:tcBorders>
            <w:shd w:val="clear" w:color="auto" w:fill="auto"/>
            <w:noWrap/>
            <w:vAlign w:val="center"/>
            <w:hideMark/>
          </w:tcPr>
          <w:p w:rsidR="000F2560" w:rsidRPr="000F2560" w:rsidRDefault="000F2560" w:rsidP="000F2560">
            <w:pPr>
              <w:jc w:val="center"/>
              <w:rPr>
                <w:color w:val="000000"/>
              </w:rPr>
            </w:pPr>
            <w:r w:rsidRPr="000F2560">
              <w:rPr>
                <w:color w:val="000000"/>
              </w:rPr>
              <w:t>20</w:t>
            </w:r>
          </w:p>
        </w:tc>
      </w:tr>
      <w:tr w:rsidR="000F2560" w:rsidRPr="000F2560" w:rsidTr="00607227">
        <w:trPr>
          <w:trHeight w:val="300"/>
          <w:jc w:val="center"/>
        </w:trPr>
        <w:tc>
          <w:tcPr>
            <w:tcW w:w="2495" w:type="dxa"/>
            <w:tcBorders>
              <w:top w:val="single" w:sz="12" w:space="0" w:color="auto"/>
            </w:tcBorders>
            <w:shd w:val="clear" w:color="auto" w:fill="auto"/>
            <w:noWrap/>
            <w:vAlign w:val="center"/>
            <w:hideMark/>
          </w:tcPr>
          <w:p w:rsidR="000F2560" w:rsidRPr="000F2560" w:rsidRDefault="000F2560" w:rsidP="000F2560">
            <w:pPr>
              <w:jc w:val="center"/>
              <w:rPr>
                <w:b/>
                <w:bCs/>
                <w:color w:val="000000"/>
              </w:rPr>
            </w:pPr>
            <w:r w:rsidRPr="000F2560">
              <w:rPr>
                <w:b/>
                <w:bCs/>
                <w:color w:val="000000"/>
              </w:rPr>
              <w:t>Total</w:t>
            </w:r>
          </w:p>
        </w:tc>
        <w:tc>
          <w:tcPr>
            <w:tcW w:w="1600" w:type="dxa"/>
            <w:tcBorders>
              <w:top w:val="single" w:sz="12" w:space="0" w:color="auto"/>
            </w:tcBorders>
            <w:shd w:val="clear" w:color="auto" w:fill="auto"/>
            <w:noWrap/>
            <w:vAlign w:val="center"/>
            <w:hideMark/>
          </w:tcPr>
          <w:p w:rsidR="000F2560" w:rsidRPr="000F2560" w:rsidRDefault="000F2560" w:rsidP="000F2560">
            <w:pPr>
              <w:jc w:val="center"/>
              <w:rPr>
                <w:b/>
                <w:bCs/>
                <w:color w:val="000000"/>
              </w:rPr>
            </w:pPr>
            <w:r w:rsidRPr="000F2560">
              <w:rPr>
                <w:b/>
                <w:bCs/>
                <w:color w:val="000000"/>
              </w:rPr>
              <w:t>118</w:t>
            </w:r>
          </w:p>
        </w:tc>
      </w:tr>
      <w:tr w:rsidR="000F2560" w:rsidRPr="000F2560" w:rsidTr="00607227">
        <w:trPr>
          <w:trHeight w:val="300"/>
          <w:jc w:val="center"/>
        </w:trPr>
        <w:tc>
          <w:tcPr>
            <w:tcW w:w="2495" w:type="dxa"/>
            <w:shd w:val="clear" w:color="auto" w:fill="auto"/>
            <w:noWrap/>
            <w:vAlign w:val="center"/>
            <w:hideMark/>
          </w:tcPr>
          <w:p w:rsidR="000F2560" w:rsidRPr="000F2560" w:rsidRDefault="000F2560" w:rsidP="000F2560">
            <w:pPr>
              <w:jc w:val="center"/>
              <w:rPr>
                <w:color w:val="000000"/>
              </w:rPr>
            </w:pPr>
            <w:r w:rsidRPr="000F2560">
              <w:rPr>
                <w:color w:val="000000"/>
              </w:rPr>
              <w:t>30% Growth</w:t>
            </w:r>
          </w:p>
        </w:tc>
        <w:tc>
          <w:tcPr>
            <w:tcW w:w="1600" w:type="dxa"/>
            <w:shd w:val="clear" w:color="auto" w:fill="auto"/>
            <w:noWrap/>
            <w:vAlign w:val="center"/>
            <w:hideMark/>
          </w:tcPr>
          <w:p w:rsidR="000F2560" w:rsidRPr="000F2560" w:rsidRDefault="000F2560" w:rsidP="000F2560">
            <w:pPr>
              <w:jc w:val="center"/>
              <w:rPr>
                <w:color w:val="000000"/>
              </w:rPr>
            </w:pPr>
            <w:r w:rsidRPr="000F2560">
              <w:rPr>
                <w:color w:val="000000"/>
              </w:rPr>
              <w:t>35.4</w:t>
            </w:r>
          </w:p>
        </w:tc>
      </w:tr>
      <w:tr w:rsidR="000F2560" w:rsidRPr="000F2560" w:rsidTr="00607227">
        <w:trPr>
          <w:trHeight w:val="312"/>
          <w:jc w:val="center"/>
        </w:trPr>
        <w:tc>
          <w:tcPr>
            <w:tcW w:w="2495" w:type="dxa"/>
            <w:shd w:val="clear" w:color="auto" w:fill="auto"/>
            <w:noWrap/>
            <w:vAlign w:val="center"/>
            <w:hideMark/>
          </w:tcPr>
          <w:p w:rsidR="000F2560" w:rsidRPr="000F2560" w:rsidRDefault="000F2560" w:rsidP="000F2560">
            <w:pPr>
              <w:jc w:val="center"/>
              <w:rPr>
                <w:b/>
                <w:bCs/>
                <w:color w:val="000000"/>
              </w:rPr>
            </w:pPr>
            <w:r w:rsidRPr="000F2560">
              <w:rPr>
                <w:b/>
                <w:bCs/>
                <w:color w:val="000000"/>
              </w:rPr>
              <w:t>Design Power</w:t>
            </w:r>
          </w:p>
        </w:tc>
        <w:tc>
          <w:tcPr>
            <w:tcW w:w="1600" w:type="dxa"/>
            <w:shd w:val="clear" w:color="auto" w:fill="auto"/>
            <w:noWrap/>
            <w:vAlign w:val="center"/>
            <w:hideMark/>
          </w:tcPr>
          <w:p w:rsidR="000F2560" w:rsidRPr="000F2560" w:rsidRDefault="000F2560" w:rsidP="000F2560">
            <w:pPr>
              <w:jc w:val="center"/>
              <w:rPr>
                <w:b/>
                <w:bCs/>
                <w:color w:val="000000"/>
              </w:rPr>
            </w:pPr>
            <w:r w:rsidRPr="000F2560">
              <w:rPr>
                <w:b/>
                <w:bCs/>
                <w:color w:val="000000"/>
              </w:rPr>
              <w:t>153.4</w:t>
            </w:r>
          </w:p>
        </w:tc>
      </w:tr>
    </w:tbl>
    <w:p w:rsidR="00A326CE" w:rsidRDefault="00A326CE" w:rsidP="00343EA3">
      <w:pPr>
        <w:tabs>
          <w:tab w:val="left" w:pos="288"/>
        </w:tabs>
        <w:jc w:val="left"/>
      </w:pPr>
    </w:p>
    <w:p w:rsidR="00343EA3" w:rsidRDefault="00343EA3" w:rsidP="00343EA3">
      <w:pPr>
        <w:pStyle w:val="Caption"/>
        <w:jc w:val="center"/>
      </w:pPr>
      <w:r>
        <w:t xml:space="preserve">Table </w:t>
      </w:r>
      <w:fldSimple w:instr=" SEQ Table \* ARABIC ">
        <w:r w:rsidR="00737A90">
          <w:rPr>
            <w:noProof/>
          </w:rPr>
          <w:t>32</w:t>
        </w:r>
      </w:fldSimple>
      <w:r>
        <w:t xml:space="preserve">  Mass summaries for SPI Bus Power System</w:t>
      </w:r>
      <w:r w:rsidRPr="001B48FE">
        <w:t>.</w:t>
      </w:r>
    </w:p>
    <w:tbl>
      <w:tblPr>
        <w:tblW w:w="9226" w:type="dxa"/>
        <w:jc w:val="center"/>
        <w:tblLook w:val="04A0" w:firstRow="1" w:lastRow="0" w:firstColumn="1" w:lastColumn="0" w:noHBand="0" w:noVBand="1"/>
      </w:tblPr>
      <w:tblGrid>
        <w:gridCol w:w="584"/>
        <w:gridCol w:w="904"/>
        <w:gridCol w:w="1150"/>
        <w:gridCol w:w="1795"/>
        <w:gridCol w:w="539"/>
        <w:gridCol w:w="936"/>
        <w:gridCol w:w="870"/>
        <w:gridCol w:w="705"/>
        <w:gridCol w:w="705"/>
        <w:gridCol w:w="1038"/>
      </w:tblGrid>
      <w:tr w:rsidR="00343EA3" w:rsidRPr="00F15842" w:rsidTr="00737A90">
        <w:trPr>
          <w:trHeight w:val="789"/>
          <w:jc w:val="center"/>
        </w:trPr>
        <w:tc>
          <w:tcPr>
            <w:tcW w:w="4433" w:type="dxa"/>
            <w:gridSpan w:val="4"/>
            <w:tcBorders>
              <w:top w:val="single" w:sz="12" w:space="0" w:color="auto"/>
              <w:left w:val="single" w:sz="12" w:space="0" w:color="auto"/>
              <w:bottom w:val="single" w:sz="12" w:space="0" w:color="auto"/>
              <w:right w:val="single" w:sz="12" w:space="0" w:color="auto"/>
            </w:tcBorders>
            <w:shd w:val="clear" w:color="auto" w:fill="D9D9D9" w:themeFill="background1" w:themeFillShade="D9"/>
            <w:noWrap/>
            <w:vAlign w:val="center"/>
            <w:hideMark/>
          </w:tcPr>
          <w:p w:rsidR="00343EA3" w:rsidRPr="006B1E73" w:rsidRDefault="00343EA3" w:rsidP="00737A90">
            <w:pPr>
              <w:jc w:val="left"/>
              <w:rPr>
                <w:b/>
                <w:bCs/>
                <w:color w:val="000000"/>
              </w:rPr>
            </w:pPr>
            <w:r w:rsidRPr="006B1E73">
              <w:rPr>
                <w:b/>
                <w:bCs/>
                <w:color w:val="000000"/>
              </w:rPr>
              <w:t>Subsystem</w:t>
            </w:r>
          </w:p>
        </w:tc>
        <w:tc>
          <w:tcPr>
            <w:tcW w:w="53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343EA3" w:rsidRPr="006B1E73" w:rsidRDefault="00343EA3" w:rsidP="00737A90">
            <w:pPr>
              <w:jc w:val="center"/>
              <w:rPr>
                <w:b/>
                <w:bCs/>
                <w:color w:val="000000"/>
              </w:rPr>
            </w:pPr>
            <w:r w:rsidRPr="006B1E73">
              <w:rPr>
                <w:b/>
                <w:bCs/>
                <w:color w:val="000000"/>
              </w:rPr>
              <w:t>Qty</w:t>
            </w:r>
          </w:p>
        </w:tc>
        <w:tc>
          <w:tcPr>
            <w:tcW w:w="936"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343EA3" w:rsidRPr="006B1E73" w:rsidRDefault="00343EA3" w:rsidP="00737A90">
            <w:pPr>
              <w:jc w:val="center"/>
              <w:rPr>
                <w:b/>
                <w:bCs/>
                <w:color w:val="000000"/>
              </w:rPr>
            </w:pPr>
            <w:r w:rsidRPr="006B1E73">
              <w:rPr>
                <w:b/>
                <w:bCs/>
                <w:color w:val="000000"/>
              </w:rPr>
              <w:t xml:space="preserve">Unit </w:t>
            </w:r>
          </w:p>
          <w:p w:rsidR="00343EA3" w:rsidRPr="006B1E73" w:rsidRDefault="00343EA3" w:rsidP="00737A90">
            <w:pPr>
              <w:jc w:val="center"/>
              <w:rPr>
                <w:b/>
                <w:bCs/>
                <w:color w:val="000000"/>
              </w:rPr>
            </w:pPr>
            <w:r w:rsidRPr="006B1E73">
              <w:rPr>
                <w:b/>
                <w:bCs/>
                <w:color w:val="000000"/>
              </w:rPr>
              <w:t>Mass</w:t>
            </w:r>
          </w:p>
          <w:p w:rsidR="00343EA3" w:rsidRPr="006B1E73" w:rsidRDefault="00343EA3" w:rsidP="00737A90">
            <w:pPr>
              <w:jc w:val="center"/>
              <w:rPr>
                <w:b/>
                <w:bCs/>
                <w:color w:val="000000"/>
              </w:rPr>
            </w:pPr>
            <w:r w:rsidRPr="006B1E73">
              <w:rPr>
                <w:color w:val="000000"/>
              </w:rPr>
              <w:t>(kg)</w:t>
            </w:r>
          </w:p>
        </w:tc>
        <w:tc>
          <w:tcPr>
            <w:tcW w:w="870"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343EA3" w:rsidRPr="006B1E73" w:rsidRDefault="00343EA3" w:rsidP="00737A90">
            <w:pPr>
              <w:jc w:val="center"/>
              <w:rPr>
                <w:b/>
                <w:bCs/>
                <w:color w:val="000000"/>
              </w:rPr>
            </w:pPr>
            <w:r w:rsidRPr="006B1E73">
              <w:rPr>
                <w:b/>
                <w:bCs/>
                <w:color w:val="000000"/>
              </w:rPr>
              <w:t xml:space="preserve">Basic </w:t>
            </w:r>
          </w:p>
          <w:p w:rsidR="00343EA3" w:rsidRPr="006B1E73" w:rsidRDefault="00343EA3" w:rsidP="00737A90">
            <w:pPr>
              <w:jc w:val="center"/>
              <w:rPr>
                <w:b/>
                <w:bCs/>
                <w:color w:val="000000"/>
              </w:rPr>
            </w:pPr>
            <w:r w:rsidRPr="006B1E73">
              <w:rPr>
                <w:b/>
                <w:bCs/>
                <w:color w:val="000000"/>
              </w:rPr>
              <w:t xml:space="preserve">Mass </w:t>
            </w:r>
          </w:p>
          <w:p w:rsidR="00343EA3" w:rsidRPr="006B1E73" w:rsidRDefault="00343EA3" w:rsidP="00737A90">
            <w:pPr>
              <w:jc w:val="center"/>
              <w:rPr>
                <w:b/>
                <w:bCs/>
                <w:color w:val="000000"/>
              </w:rPr>
            </w:pPr>
            <w:r w:rsidRPr="006B1E73">
              <w:rPr>
                <w:color w:val="000000"/>
              </w:rPr>
              <w:t>(kg)</w:t>
            </w:r>
          </w:p>
        </w:tc>
        <w:tc>
          <w:tcPr>
            <w:tcW w:w="705"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343EA3" w:rsidRPr="006B1E73" w:rsidRDefault="00343EA3" w:rsidP="00737A90">
            <w:pPr>
              <w:jc w:val="center"/>
              <w:rPr>
                <w:b/>
                <w:bCs/>
                <w:color w:val="000000"/>
              </w:rPr>
            </w:pPr>
            <w:r w:rsidRPr="006B1E73">
              <w:rPr>
                <w:b/>
                <w:bCs/>
                <w:color w:val="000000"/>
              </w:rPr>
              <w:t xml:space="preserve">MGA </w:t>
            </w:r>
          </w:p>
          <w:p w:rsidR="00343EA3" w:rsidRPr="006B1E73" w:rsidRDefault="00343EA3" w:rsidP="00737A90">
            <w:pPr>
              <w:jc w:val="center"/>
              <w:rPr>
                <w:b/>
                <w:bCs/>
                <w:color w:val="000000"/>
              </w:rPr>
            </w:pPr>
            <w:r w:rsidRPr="006B1E73">
              <w:rPr>
                <w:color w:val="000000"/>
              </w:rPr>
              <w:t>(%)</w:t>
            </w:r>
          </w:p>
        </w:tc>
        <w:tc>
          <w:tcPr>
            <w:tcW w:w="705"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343EA3" w:rsidRPr="006B1E73" w:rsidRDefault="00343EA3" w:rsidP="00737A90">
            <w:pPr>
              <w:jc w:val="center"/>
              <w:rPr>
                <w:b/>
                <w:bCs/>
                <w:color w:val="000000"/>
              </w:rPr>
            </w:pPr>
            <w:r w:rsidRPr="006B1E73">
              <w:rPr>
                <w:b/>
                <w:bCs/>
                <w:color w:val="000000"/>
              </w:rPr>
              <w:t xml:space="preserve">MGA </w:t>
            </w:r>
          </w:p>
          <w:p w:rsidR="00343EA3" w:rsidRPr="006B1E73" w:rsidRDefault="00343EA3" w:rsidP="00737A90">
            <w:pPr>
              <w:jc w:val="center"/>
              <w:rPr>
                <w:b/>
                <w:bCs/>
                <w:color w:val="000000"/>
              </w:rPr>
            </w:pPr>
            <w:r w:rsidRPr="006B1E73">
              <w:rPr>
                <w:color w:val="000000"/>
              </w:rPr>
              <w:t>(kg)</w:t>
            </w:r>
          </w:p>
        </w:tc>
        <w:tc>
          <w:tcPr>
            <w:tcW w:w="1038"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343EA3" w:rsidRPr="006B1E73" w:rsidRDefault="00343EA3" w:rsidP="00737A90">
            <w:pPr>
              <w:jc w:val="center"/>
              <w:rPr>
                <w:b/>
                <w:bCs/>
                <w:color w:val="000000"/>
              </w:rPr>
            </w:pPr>
            <w:r w:rsidRPr="006B1E73">
              <w:rPr>
                <w:b/>
                <w:bCs/>
                <w:color w:val="000000"/>
              </w:rPr>
              <w:t xml:space="preserve">Predicted </w:t>
            </w:r>
          </w:p>
          <w:p w:rsidR="00343EA3" w:rsidRPr="006B1E73" w:rsidRDefault="00343EA3" w:rsidP="00737A90">
            <w:pPr>
              <w:jc w:val="center"/>
              <w:rPr>
                <w:b/>
                <w:bCs/>
                <w:color w:val="000000"/>
              </w:rPr>
            </w:pPr>
            <w:r w:rsidRPr="006B1E73">
              <w:rPr>
                <w:b/>
                <w:bCs/>
                <w:color w:val="000000"/>
              </w:rPr>
              <w:t>Mass</w:t>
            </w:r>
          </w:p>
          <w:p w:rsidR="00343EA3" w:rsidRPr="006B1E73" w:rsidRDefault="00343EA3" w:rsidP="00737A90">
            <w:pPr>
              <w:jc w:val="center"/>
              <w:rPr>
                <w:color w:val="000000"/>
              </w:rPr>
            </w:pPr>
            <w:r w:rsidRPr="006B1E73">
              <w:rPr>
                <w:color w:val="000000"/>
              </w:rPr>
              <w:t>(kg)</w:t>
            </w:r>
          </w:p>
        </w:tc>
      </w:tr>
      <w:tr w:rsidR="00343EA3" w:rsidRPr="00F15842" w:rsidTr="00343EA3">
        <w:trPr>
          <w:trHeight w:val="287"/>
          <w:jc w:val="center"/>
        </w:trPr>
        <w:tc>
          <w:tcPr>
            <w:tcW w:w="584" w:type="dxa"/>
            <w:tcBorders>
              <w:top w:val="single" w:sz="12" w:space="0" w:color="auto"/>
              <w:left w:val="single" w:sz="4" w:space="0" w:color="auto"/>
              <w:bottom w:val="single" w:sz="4" w:space="0" w:color="auto"/>
              <w:right w:val="nil"/>
            </w:tcBorders>
            <w:shd w:val="clear" w:color="auto" w:fill="DEEAF6" w:themeFill="accent1" w:themeFillTint="33"/>
            <w:noWrap/>
            <w:vAlign w:val="center"/>
            <w:hideMark/>
          </w:tcPr>
          <w:p w:rsidR="00343EA3" w:rsidRPr="00343EA3" w:rsidRDefault="00343EA3" w:rsidP="00343EA3">
            <w:pPr>
              <w:jc w:val="right"/>
              <w:rPr>
                <w:b/>
                <w:bCs/>
                <w:color w:val="000000"/>
              </w:rPr>
            </w:pPr>
            <w:r w:rsidRPr="00343EA3">
              <w:rPr>
                <w:b/>
                <w:bCs/>
                <w:color w:val="000000"/>
              </w:rPr>
              <w:t>3.0</w:t>
            </w:r>
          </w:p>
        </w:tc>
        <w:tc>
          <w:tcPr>
            <w:tcW w:w="2054" w:type="dxa"/>
            <w:gridSpan w:val="2"/>
            <w:tcBorders>
              <w:top w:val="single" w:sz="12" w:space="0" w:color="auto"/>
              <w:left w:val="nil"/>
              <w:bottom w:val="single" w:sz="4" w:space="0" w:color="auto"/>
              <w:right w:val="nil"/>
            </w:tcBorders>
            <w:shd w:val="clear" w:color="auto" w:fill="DEEAF6" w:themeFill="accent1" w:themeFillTint="33"/>
            <w:noWrap/>
            <w:vAlign w:val="center"/>
            <w:hideMark/>
          </w:tcPr>
          <w:p w:rsidR="00343EA3" w:rsidRPr="00343EA3" w:rsidRDefault="00343EA3" w:rsidP="00343EA3">
            <w:pPr>
              <w:jc w:val="left"/>
              <w:rPr>
                <w:b/>
                <w:bCs/>
                <w:color w:val="000000"/>
              </w:rPr>
            </w:pPr>
            <w:r w:rsidRPr="00343EA3">
              <w:rPr>
                <w:b/>
                <w:bCs/>
                <w:color w:val="000000"/>
              </w:rPr>
              <w:t xml:space="preserve">Power </w:t>
            </w:r>
          </w:p>
        </w:tc>
        <w:tc>
          <w:tcPr>
            <w:tcW w:w="1795" w:type="dxa"/>
            <w:tcBorders>
              <w:top w:val="single" w:sz="12" w:space="0" w:color="auto"/>
              <w:left w:val="nil"/>
              <w:bottom w:val="single" w:sz="4" w:space="0" w:color="auto"/>
              <w:right w:val="nil"/>
            </w:tcBorders>
            <w:shd w:val="clear" w:color="auto" w:fill="DEEAF6" w:themeFill="accent1" w:themeFillTint="33"/>
            <w:noWrap/>
            <w:vAlign w:val="center"/>
            <w:hideMark/>
          </w:tcPr>
          <w:p w:rsidR="00343EA3" w:rsidRPr="00343EA3" w:rsidRDefault="00343EA3" w:rsidP="00343EA3">
            <w:pPr>
              <w:jc w:val="left"/>
              <w:rPr>
                <w:b/>
                <w:bCs/>
                <w:color w:val="000000"/>
              </w:rPr>
            </w:pPr>
            <w:r w:rsidRPr="00343EA3">
              <w:rPr>
                <w:b/>
                <w:bCs/>
                <w:color w:val="000000"/>
              </w:rPr>
              <w:t> </w:t>
            </w:r>
          </w:p>
        </w:tc>
        <w:tc>
          <w:tcPr>
            <w:tcW w:w="539" w:type="dxa"/>
            <w:tcBorders>
              <w:top w:val="single" w:sz="12" w:space="0" w:color="auto"/>
              <w:left w:val="nil"/>
              <w:bottom w:val="single" w:sz="4" w:space="0" w:color="auto"/>
              <w:right w:val="nil"/>
            </w:tcBorders>
            <w:shd w:val="clear" w:color="auto" w:fill="DEEAF6" w:themeFill="accent1" w:themeFillTint="33"/>
            <w:noWrap/>
            <w:vAlign w:val="center"/>
            <w:hideMark/>
          </w:tcPr>
          <w:p w:rsidR="00343EA3" w:rsidRPr="00343EA3" w:rsidRDefault="00343EA3" w:rsidP="00343EA3">
            <w:pPr>
              <w:jc w:val="left"/>
              <w:rPr>
                <w:b/>
                <w:bCs/>
                <w:color w:val="000000"/>
              </w:rPr>
            </w:pPr>
            <w:r w:rsidRPr="00343EA3">
              <w:rPr>
                <w:b/>
                <w:bCs/>
                <w:color w:val="000000"/>
              </w:rPr>
              <w:t> </w:t>
            </w:r>
          </w:p>
        </w:tc>
        <w:tc>
          <w:tcPr>
            <w:tcW w:w="936"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343EA3" w:rsidRPr="00343EA3" w:rsidRDefault="00343EA3" w:rsidP="00343EA3">
            <w:pPr>
              <w:jc w:val="center"/>
              <w:rPr>
                <w:b/>
                <w:bCs/>
                <w:color w:val="000000"/>
              </w:rPr>
            </w:pPr>
          </w:p>
        </w:tc>
        <w:tc>
          <w:tcPr>
            <w:tcW w:w="870"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343EA3" w:rsidRPr="00343EA3" w:rsidRDefault="00343EA3" w:rsidP="00343EA3">
            <w:pPr>
              <w:jc w:val="center"/>
              <w:rPr>
                <w:b/>
                <w:bCs/>
                <w:color w:val="000000"/>
              </w:rPr>
            </w:pPr>
            <w:r w:rsidRPr="00343EA3">
              <w:rPr>
                <w:b/>
                <w:bCs/>
                <w:color w:val="000000"/>
              </w:rPr>
              <w:t>3.75</w:t>
            </w:r>
          </w:p>
        </w:tc>
        <w:tc>
          <w:tcPr>
            <w:tcW w:w="705"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343EA3" w:rsidRPr="00343EA3" w:rsidRDefault="00343EA3" w:rsidP="00343EA3">
            <w:pPr>
              <w:jc w:val="center"/>
              <w:rPr>
                <w:b/>
                <w:bCs/>
                <w:color w:val="000000"/>
              </w:rPr>
            </w:pPr>
            <w:r w:rsidRPr="00343EA3">
              <w:rPr>
                <w:b/>
                <w:bCs/>
                <w:color w:val="000000"/>
              </w:rPr>
              <w:t>10%</w:t>
            </w:r>
          </w:p>
        </w:tc>
        <w:tc>
          <w:tcPr>
            <w:tcW w:w="705"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343EA3" w:rsidRPr="00343EA3" w:rsidRDefault="00343EA3" w:rsidP="00343EA3">
            <w:pPr>
              <w:jc w:val="center"/>
              <w:rPr>
                <w:b/>
                <w:bCs/>
                <w:color w:val="000000"/>
              </w:rPr>
            </w:pPr>
            <w:r w:rsidRPr="00343EA3">
              <w:rPr>
                <w:b/>
                <w:bCs/>
                <w:color w:val="000000"/>
              </w:rPr>
              <w:t>0.38</w:t>
            </w:r>
          </w:p>
        </w:tc>
        <w:tc>
          <w:tcPr>
            <w:tcW w:w="1038" w:type="dxa"/>
            <w:tcBorders>
              <w:top w:val="single" w:sz="12" w:space="0" w:color="auto"/>
              <w:left w:val="nil"/>
              <w:bottom w:val="single" w:sz="4" w:space="0" w:color="auto"/>
              <w:right w:val="single" w:sz="4" w:space="0" w:color="auto"/>
            </w:tcBorders>
            <w:shd w:val="clear" w:color="auto" w:fill="DEEAF6" w:themeFill="accent1" w:themeFillTint="33"/>
            <w:noWrap/>
            <w:vAlign w:val="center"/>
            <w:hideMark/>
          </w:tcPr>
          <w:p w:rsidR="00343EA3" w:rsidRPr="00343EA3" w:rsidRDefault="00343EA3" w:rsidP="00343EA3">
            <w:pPr>
              <w:jc w:val="center"/>
              <w:rPr>
                <w:b/>
                <w:bCs/>
                <w:color w:val="000000"/>
              </w:rPr>
            </w:pPr>
            <w:r w:rsidRPr="00343EA3">
              <w:rPr>
                <w:b/>
                <w:bCs/>
                <w:color w:val="000000"/>
              </w:rPr>
              <w:t>4.13</w:t>
            </w:r>
          </w:p>
        </w:tc>
      </w:tr>
      <w:tr w:rsidR="00343EA3" w:rsidRPr="00F15842" w:rsidTr="00343EA3">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343EA3" w:rsidRPr="00343EA3" w:rsidRDefault="00343EA3" w:rsidP="00343EA3">
            <w:pPr>
              <w:jc w:val="left"/>
              <w:rPr>
                <w:color w:val="000000"/>
              </w:rPr>
            </w:pPr>
            <w:r w:rsidRPr="00343EA3">
              <w:rPr>
                <w:color w:val="000000"/>
              </w:rPr>
              <w:t> </w:t>
            </w:r>
          </w:p>
        </w:tc>
        <w:tc>
          <w:tcPr>
            <w:tcW w:w="904" w:type="dxa"/>
            <w:tcBorders>
              <w:top w:val="nil"/>
              <w:left w:val="nil"/>
              <w:bottom w:val="single" w:sz="4" w:space="0" w:color="auto"/>
              <w:right w:val="single" w:sz="4" w:space="0" w:color="auto"/>
            </w:tcBorders>
            <w:shd w:val="clear" w:color="auto" w:fill="auto"/>
            <w:noWrap/>
            <w:vAlign w:val="center"/>
            <w:hideMark/>
          </w:tcPr>
          <w:p w:rsidR="00343EA3" w:rsidRPr="00343EA3" w:rsidRDefault="00343EA3" w:rsidP="00343EA3">
            <w:pPr>
              <w:jc w:val="right"/>
              <w:rPr>
                <w:color w:val="000000"/>
              </w:rPr>
            </w:pPr>
            <w:r w:rsidRPr="00343EA3">
              <w:rPr>
                <w:color w:val="000000"/>
              </w:rPr>
              <w:t>3.1</w:t>
            </w:r>
          </w:p>
        </w:tc>
        <w:tc>
          <w:tcPr>
            <w:tcW w:w="2945" w:type="dxa"/>
            <w:gridSpan w:val="2"/>
            <w:tcBorders>
              <w:top w:val="nil"/>
              <w:left w:val="nil"/>
              <w:bottom w:val="single" w:sz="4" w:space="0" w:color="auto"/>
              <w:right w:val="single" w:sz="4" w:space="0" w:color="auto"/>
            </w:tcBorders>
            <w:shd w:val="clear" w:color="auto" w:fill="auto"/>
            <w:noWrap/>
            <w:vAlign w:val="center"/>
            <w:hideMark/>
          </w:tcPr>
          <w:p w:rsidR="00343EA3" w:rsidRPr="00343EA3" w:rsidRDefault="00343EA3" w:rsidP="00343EA3">
            <w:pPr>
              <w:jc w:val="left"/>
              <w:rPr>
                <w:color w:val="000000"/>
              </w:rPr>
            </w:pPr>
            <w:r w:rsidRPr="00343EA3">
              <w:rPr>
                <w:color w:val="000000"/>
              </w:rPr>
              <w:t>Secondary Battery</w:t>
            </w:r>
          </w:p>
        </w:tc>
        <w:tc>
          <w:tcPr>
            <w:tcW w:w="539" w:type="dxa"/>
            <w:tcBorders>
              <w:top w:val="nil"/>
              <w:left w:val="nil"/>
              <w:bottom w:val="single" w:sz="4" w:space="0" w:color="auto"/>
              <w:right w:val="single" w:sz="4" w:space="0" w:color="auto"/>
            </w:tcBorders>
            <w:shd w:val="clear" w:color="auto" w:fill="auto"/>
            <w:noWrap/>
            <w:vAlign w:val="center"/>
            <w:hideMark/>
          </w:tcPr>
          <w:p w:rsidR="00343EA3" w:rsidRPr="00343EA3" w:rsidRDefault="00343EA3" w:rsidP="00343EA3">
            <w:pPr>
              <w:jc w:val="center"/>
              <w:rPr>
                <w:color w:val="000000"/>
              </w:rPr>
            </w:pPr>
            <w:r w:rsidRPr="00343EA3">
              <w:rPr>
                <w:color w:val="000000"/>
              </w:rPr>
              <w:t>4</w:t>
            </w:r>
          </w:p>
        </w:tc>
        <w:tc>
          <w:tcPr>
            <w:tcW w:w="936" w:type="dxa"/>
            <w:tcBorders>
              <w:top w:val="nil"/>
              <w:left w:val="nil"/>
              <w:bottom w:val="single" w:sz="4" w:space="0" w:color="auto"/>
              <w:right w:val="single" w:sz="4" w:space="0" w:color="auto"/>
            </w:tcBorders>
            <w:shd w:val="clear" w:color="auto" w:fill="auto"/>
            <w:noWrap/>
            <w:vAlign w:val="center"/>
            <w:hideMark/>
          </w:tcPr>
          <w:p w:rsidR="00343EA3" w:rsidRPr="00343EA3" w:rsidRDefault="00343EA3" w:rsidP="00343EA3">
            <w:pPr>
              <w:jc w:val="center"/>
              <w:rPr>
                <w:color w:val="000000"/>
              </w:rPr>
            </w:pPr>
            <w:r w:rsidRPr="00343EA3">
              <w:rPr>
                <w:color w:val="000000"/>
              </w:rPr>
              <w:t>1.75</w:t>
            </w:r>
          </w:p>
        </w:tc>
        <w:tc>
          <w:tcPr>
            <w:tcW w:w="870" w:type="dxa"/>
            <w:tcBorders>
              <w:top w:val="nil"/>
              <w:left w:val="nil"/>
              <w:bottom w:val="single" w:sz="4" w:space="0" w:color="auto"/>
              <w:right w:val="single" w:sz="4" w:space="0" w:color="auto"/>
            </w:tcBorders>
            <w:shd w:val="clear" w:color="auto" w:fill="auto"/>
            <w:noWrap/>
            <w:vAlign w:val="center"/>
            <w:hideMark/>
          </w:tcPr>
          <w:p w:rsidR="00343EA3" w:rsidRPr="00343EA3" w:rsidRDefault="00343EA3" w:rsidP="00343EA3">
            <w:pPr>
              <w:jc w:val="center"/>
              <w:rPr>
                <w:color w:val="000000"/>
              </w:rPr>
            </w:pPr>
            <w:r w:rsidRPr="00343EA3">
              <w:rPr>
                <w:color w:val="000000"/>
              </w:rPr>
              <w:t>7.00</w:t>
            </w:r>
          </w:p>
        </w:tc>
        <w:tc>
          <w:tcPr>
            <w:tcW w:w="705" w:type="dxa"/>
            <w:tcBorders>
              <w:top w:val="nil"/>
              <w:left w:val="nil"/>
              <w:bottom w:val="single" w:sz="4" w:space="0" w:color="auto"/>
              <w:right w:val="single" w:sz="4" w:space="0" w:color="auto"/>
            </w:tcBorders>
            <w:shd w:val="clear" w:color="auto" w:fill="auto"/>
            <w:noWrap/>
            <w:vAlign w:val="center"/>
            <w:hideMark/>
          </w:tcPr>
          <w:p w:rsidR="00343EA3" w:rsidRPr="00343EA3" w:rsidRDefault="00343EA3" w:rsidP="00343EA3">
            <w:pPr>
              <w:jc w:val="center"/>
              <w:rPr>
                <w:color w:val="000000"/>
              </w:rPr>
            </w:pPr>
            <w:r w:rsidRPr="00343EA3">
              <w:rPr>
                <w:color w:val="000000"/>
              </w:rPr>
              <w:t>20%</w:t>
            </w:r>
          </w:p>
        </w:tc>
        <w:tc>
          <w:tcPr>
            <w:tcW w:w="705" w:type="dxa"/>
            <w:tcBorders>
              <w:top w:val="nil"/>
              <w:left w:val="nil"/>
              <w:bottom w:val="single" w:sz="4" w:space="0" w:color="auto"/>
              <w:right w:val="single" w:sz="4" w:space="0" w:color="auto"/>
            </w:tcBorders>
            <w:shd w:val="clear" w:color="auto" w:fill="auto"/>
            <w:noWrap/>
            <w:vAlign w:val="center"/>
            <w:hideMark/>
          </w:tcPr>
          <w:p w:rsidR="00343EA3" w:rsidRPr="00343EA3" w:rsidRDefault="00343EA3" w:rsidP="00343EA3">
            <w:pPr>
              <w:jc w:val="center"/>
              <w:rPr>
                <w:color w:val="000000"/>
              </w:rPr>
            </w:pPr>
            <w:r w:rsidRPr="00343EA3">
              <w:rPr>
                <w:color w:val="000000"/>
              </w:rPr>
              <w:t>1.40</w:t>
            </w:r>
          </w:p>
        </w:tc>
        <w:tc>
          <w:tcPr>
            <w:tcW w:w="1038" w:type="dxa"/>
            <w:tcBorders>
              <w:top w:val="nil"/>
              <w:left w:val="nil"/>
              <w:bottom w:val="single" w:sz="4" w:space="0" w:color="auto"/>
              <w:right w:val="single" w:sz="4" w:space="0" w:color="auto"/>
            </w:tcBorders>
            <w:shd w:val="clear" w:color="auto" w:fill="auto"/>
            <w:noWrap/>
            <w:vAlign w:val="center"/>
            <w:hideMark/>
          </w:tcPr>
          <w:p w:rsidR="00343EA3" w:rsidRPr="00343EA3" w:rsidRDefault="00343EA3" w:rsidP="00343EA3">
            <w:pPr>
              <w:jc w:val="center"/>
              <w:rPr>
                <w:color w:val="000000"/>
              </w:rPr>
            </w:pPr>
            <w:r w:rsidRPr="00343EA3">
              <w:rPr>
                <w:color w:val="000000"/>
              </w:rPr>
              <w:t>8.40</w:t>
            </w:r>
          </w:p>
        </w:tc>
      </w:tr>
      <w:tr w:rsidR="00343EA3" w:rsidRPr="00F15842" w:rsidTr="00343EA3">
        <w:trPr>
          <w:trHeight w:val="287"/>
          <w:jc w:val="center"/>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343EA3" w:rsidRPr="00343EA3" w:rsidRDefault="00343EA3" w:rsidP="00343EA3">
            <w:pPr>
              <w:jc w:val="left"/>
              <w:rPr>
                <w:color w:val="000000"/>
              </w:rPr>
            </w:pPr>
            <w:r w:rsidRPr="00343EA3">
              <w:rPr>
                <w:color w:val="000000"/>
              </w:rPr>
              <w:t> </w:t>
            </w:r>
          </w:p>
        </w:tc>
        <w:tc>
          <w:tcPr>
            <w:tcW w:w="904" w:type="dxa"/>
            <w:tcBorders>
              <w:top w:val="nil"/>
              <w:left w:val="nil"/>
              <w:bottom w:val="single" w:sz="4" w:space="0" w:color="auto"/>
              <w:right w:val="single" w:sz="4" w:space="0" w:color="auto"/>
            </w:tcBorders>
            <w:shd w:val="clear" w:color="auto" w:fill="auto"/>
            <w:noWrap/>
            <w:vAlign w:val="center"/>
            <w:hideMark/>
          </w:tcPr>
          <w:p w:rsidR="00343EA3" w:rsidRPr="00343EA3" w:rsidRDefault="00343EA3" w:rsidP="00343EA3">
            <w:pPr>
              <w:jc w:val="right"/>
              <w:rPr>
                <w:color w:val="000000"/>
              </w:rPr>
            </w:pPr>
            <w:r w:rsidRPr="00343EA3">
              <w:rPr>
                <w:color w:val="000000"/>
              </w:rPr>
              <w:t>3.2</w:t>
            </w:r>
          </w:p>
        </w:tc>
        <w:tc>
          <w:tcPr>
            <w:tcW w:w="2945" w:type="dxa"/>
            <w:gridSpan w:val="2"/>
            <w:tcBorders>
              <w:top w:val="nil"/>
              <w:left w:val="nil"/>
              <w:bottom w:val="single" w:sz="4" w:space="0" w:color="auto"/>
              <w:right w:val="single" w:sz="4" w:space="0" w:color="auto"/>
            </w:tcBorders>
            <w:shd w:val="clear" w:color="auto" w:fill="auto"/>
            <w:noWrap/>
            <w:vAlign w:val="center"/>
            <w:hideMark/>
          </w:tcPr>
          <w:p w:rsidR="00343EA3" w:rsidRPr="00343EA3" w:rsidRDefault="00343EA3" w:rsidP="00343EA3">
            <w:pPr>
              <w:jc w:val="left"/>
              <w:rPr>
                <w:color w:val="000000"/>
              </w:rPr>
            </w:pPr>
            <w:r w:rsidRPr="00343EA3">
              <w:rPr>
                <w:color w:val="000000"/>
              </w:rPr>
              <w:t>Harness</w:t>
            </w:r>
          </w:p>
        </w:tc>
        <w:tc>
          <w:tcPr>
            <w:tcW w:w="539" w:type="dxa"/>
            <w:tcBorders>
              <w:top w:val="nil"/>
              <w:left w:val="nil"/>
              <w:bottom w:val="single" w:sz="4" w:space="0" w:color="auto"/>
              <w:right w:val="single" w:sz="4" w:space="0" w:color="auto"/>
            </w:tcBorders>
            <w:shd w:val="clear" w:color="auto" w:fill="auto"/>
            <w:noWrap/>
            <w:vAlign w:val="center"/>
            <w:hideMark/>
          </w:tcPr>
          <w:p w:rsidR="00343EA3" w:rsidRPr="00343EA3" w:rsidRDefault="00343EA3" w:rsidP="00343EA3">
            <w:pPr>
              <w:jc w:val="center"/>
              <w:rPr>
                <w:color w:val="000000"/>
              </w:rPr>
            </w:pPr>
            <w:r w:rsidRPr="00343EA3">
              <w:rPr>
                <w:color w:val="000000"/>
              </w:rPr>
              <w:t>1</w:t>
            </w:r>
          </w:p>
        </w:tc>
        <w:tc>
          <w:tcPr>
            <w:tcW w:w="936" w:type="dxa"/>
            <w:tcBorders>
              <w:top w:val="nil"/>
              <w:left w:val="nil"/>
              <w:bottom w:val="single" w:sz="4" w:space="0" w:color="auto"/>
              <w:right w:val="single" w:sz="4" w:space="0" w:color="auto"/>
            </w:tcBorders>
            <w:shd w:val="clear" w:color="auto" w:fill="auto"/>
            <w:noWrap/>
            <w:vAlign w:val="center"/>
            <w:hideMark/>
          </w:tcPr>
          <w:p w:rsidR="00343EA3" w:rsidRPr="00343EA3" w:rsidRDefault="00343EA3" w:rsidP="00343EA3">
            <w:pPr>
              <w:jc w:val="center"/>
              <w:rPr>
                <w:color w:val="000000"/>
              </w:rPr>
            </w:pPr>
            <w:r w:rsidRPr="00343EA3">
              <w:rPr>
                <w:color w:val="000000"/>
              </w:rPr>
              <w:t>0.80</w:t>
            </w:r>
          </w:p>
        </w:tc>
        <w:tc>
          <w:tcPr>
            <w:tcW w:w="870" w:type="dxa"/>
            <w:tcBorders>
              <w:top w:val="nil"/>
              <w:left w:val="nil"/>
              <w:bottom w:val="single" w:sz="4" w:space="0" w:color="auto"/>
              <w:right w:val="single" w:sz="4" w:space="0" w:color="auto"/>
            </w:tcBorders>
            <w:shd w:val="clear" w:color="auto" w:fill="auto"/>
            <w:noWrap/>
            <w:vAlign w:val="center"/>
            <w:hideMark/>
          </w:tcPr>
          <w:p w:rsidR="00343EA3" w:rsidRPr="00343EA3" w:rsidRDefault="00343EA3" w:rsidP="00343EA3">
            <w:pPr>
              <w:jc w:val="center"/>
              <w:rPr>
                <w:color w:val="000000"/>
              </w:rPr>
            </w:pPr>
            <w:r w:rsidRPr="00343EA3">
              <w:rPr>
                <w:color w:val="000000"/>
              </w:rPr>
              <w:t>0.80</w:t>
            </w:r>
          </w:p>
        </w:tc>
        <w:tc>
          <w:tcPr>
            <w:tcW w:w="705" w:type="dxa"/>
            <w:tcBorders>
              <w:top w:val="nil"/>
              <w:left w:val="nil"/>
              <w:bottom w:val="single" w:sz="4" w:space="0" w:color="auto"/>
              <w:right w:val="single" w:sz="4" w:space="0" w:color="auto"/>
            </w:tcBorders>
            <w:shd w:val="clear" w:color="auto" w:fill="auto"/>
            <w:noWrap/>
            <w:vAlign w:val="center"/>
            <w:hideMark/>
          </w:tcPr>
          <w:p w:rsidR="00343EA3" w:rsidRPr="00343EA3" w:rsidRDefault="00343EA3" w:rsidP="00343EA3">
            <w:pPr>
              <w:jc w:val="center"/>
              <w:rPr>
                <w:color w:val="000000"/>
              </w:rPr>
            </w:pPr>
            <w:r w:rsidRPr="00343EA3">
              <w:rPr>
                <w:color w:val="000000"/>
              </w:rPr>
              <w:t>20%</w:t>
            </w:r>
          </w:p>
        </w:tc>
        <w:tc>
          <w:tcPr>
            <w:tcW w:w="705" w:type="dxa"/>
            <w:tcBorders>
              <w:top w:val="nil"/>
              <w:left w:val="nil"/>
              <w:bottom w:val="single" w:sz="4" w:space="0" w:color="auto"/>
              <w:right w:val="single" w:sz="4" w:space="0" w:color="auto"/>
            </w:tcBorders>
            <w:shd w:val="clear" w:color="auto" w:fill="auto"/>
            <w:noWrap/>
            <w:vAlign w:val="center"/>
            <w:hideMark/>
          </w:tcPr>
          <w:p w:rsidR="00343EA3" w:rsidRPr="00343EA3" w:rsidRDefault="00343EA3" w:rsidP="00343EA3">
            <w:pPr>
              <w:jc w:val="center"/>
              <w:rPr>
                <w:color w:val="000000"/>
              </w:rPr>
            </w:pPr>
            <w:r w:rsidRPr="00343EA3">
              <w:rPr>
                <w:color w:val="000000"/>
              </w:rPr>
              <w:t>0.16</w:t>
            </w:r>
          </w:p>
        </w:tc>
        <w:tc>
          <w:tcPr>
            <w:tcW w:w="1038" w:type="dxa"/>
            <w:tcBorders>
              <w:top w:val="nil"/>
              <w:left w:val="nil"/>
              <w:bottom w:val="single" w:sz="4" w:space="0" w:color="auto"/>
              <w:right w:val="single" w:sz="4" w:space="0" w:color="auto"/>
            </w:tcBorders>
            <w:shd w:val="clear" w:color="auto" w:fill="auto"/>
            <w:noWrap/>
            <w:vAlign w:val="center"/>
            <w:hideMark/>
          </w:tcPr>
          <w:p w:rsidR="00343EA3" w:rsidRPr="00343EA3" w:rsidRDefault="00343EA3" w:rsidP="00343EA3">
            <w:pPr>
              <w:jc w:val="center"/>
              <w:rPr>
                <w:color w:val="000000"/>
              </w:rPr>
            </w:pPr>
            <w:r w:rsidRPr="00343EA3">
              <w:rPr>
                <w:color w:val="000000"/>
              </w:rPr>
              <w:t>0.96</w:t>
            </w:r>
          </w:p>
        </w:tc>
      </w:tr>
    </w:tbl>
    <w:p w:rsidR="00985E8A" w:rsidRPr="00F565BA" w:rsidRDefault="00985E8A" w:rsidP="00FF6B90">
      <w:pPr>
        <w:tabs>
          <w:tab w:val="left" w:pos="288"/>
        </w:tabs>
      </w:pPr>
    </w:p>
    <w:p w:rsidR="00F565BA" w:rsidRPr="00F565BA" w:rsidRDefault="00F565BA" w:rsidP="00F565BA">
      <w:pPr>
        <w:keepNext/>
        <w:numPr>
          <w:ilvl w:val="0"/>
          <w:numId w:val="2"/>
        </w:numPr>
        <w:tabs>
          <w:tab w:val="num" w:pos="180"/>
        </w:tabs>
        <w:spacing w:before="240" w:after="60"/>
        <w:ind w:left="180" w:hanging="180"/>
        <w:jc w:val="center"/>
        <w:outlineLvl w:val="0"/>
        <w:rPr>
          <w:b/>
          <w:kern w:val="32"/>
          <w:sz w:val="22"/>
        </w:rPr>
      </w:pPr>
      <w:r w:rsidRPr="00F565BA">
        <w:rPr>
          <w:b/>
          <w:kern w:val="32"/>
          <w:sz w:val="22"/>
        </w:rPr>
        <w:t>Conclusion</w:t>
      </w:r>
    </w:p>
    <w:p w:rsidR="00B93F2A" w:rsidRDefault="00823572" w:rsidP="00F565BA">
      <w:pPr>
        <w:tabs>
          <w:tab w:val="left" w:pos="288"/>
        </w:tabs>
        <w:ind w:firstLine="288"/>
      </w:pPr>
      <w:r>
        <w:t>The Solar Polar Imager study resulted in a p</w:t>
      </w:r>
      <w:r w:rsidR="00692A21">
        <w:t xml:space="preserve">reliminary design of </w:t>
      </w:r>
      <w:r>
        <w:t xml:space="preserve">a </w:t>
      </w:r>
      <w:r w:rsidR="00692A21">
        <w:t>spacecraft</w:t>
      </w:r>
      <w:r>
        <w:t xml:space="preserve"> bus that is transported from Earth heliocentric radius of 0.48 AU, taking advantage of solar sail technology. The bus carries remote-sensing and in-situ science instruments that </w:t>
      </w:r>
      <w:r w:rsidR="00B93F2A">
        <w:t xml:space="preserve">begin </w:t>
      </w:r>
      <w:r>
        <w:t>solar observations at 0.48</w:t>
      </w:r>
      <w:r w:rsidR="00B93F2A">
        <w:t xml:space="preserve"> AU</w:t>
      </w:r>
      <w:r>
        <w:t xml:space="preserve"> and </w:t>
      </w:r>
      <w:r w:rsidR="00B93F2A">
        <w:t xml:space="preserve">continue </w:t>
      </w:r>
      <w:r>
        <w:t>through the high solar latitudes achieved by the propellant-less solar sail.</w:t>
      </w:r>
      <w:r w:rsidR="00B93F2A">
        <w:t xml:space="preserve"> The total mass of the SPI Bus (Science Bus and Lower Bus) is 285 kg after margin. The 7000 m</w:t>
      </w:r>
      <w:r w:rsidR="00B93F2A" w:rsidRPr="00B93F2A">
        <w:rPr>
          <w:vertAlign w:val="superscript"/>
        </w:rPr>
        <w:t>2</w:t>
      </w:r>
      <w:r w:rsidR="00B93F2A">
        <w:t xml:space="preserve"> sail requires 2.6 years to deliver the spacecraft to 0.48 AU and another 7.5 years for the cranking phase to the 75º inclination</w:t>
      </w:r>
      <w:r w:rsidR="006517F1">
        <w:t xml:space="preserve"> (again, ecliptic inclination was chosen for conservatism)</w:t>
      </w:r>
      <w:r w:rsidR="00B93F2A">
        <w:t>.</w:t>
      </w:r>
      <w:r w:rsidR="000F37AB">
        <w:t xml:space="preserve"> The total </w:t>
      </w:r>
      <w:r w:rsidR="00B62D5D">
        <w:t>polar observation time</w:t>
      </w:r>
      <w:r w:rsidR="000F37AB">
        <w:t xml:space="preserve"> is </w:t>
      </w:r>
      <w:r w:rsidR="00B62D5D">
        <w:t>2</w:t>
      </w:r>
      <w:r w:rsidR="000F37AB">
        <w:t xml:space="preserve"> years</w:t>
      </w:r>
      <w:r w:rsidR="00B62D5D">
        <w:t xml:space="preserve"> with a potential add-on of 1 year. This</w:t>
      </w:r>
      <w:r w:rsidR="000F37AB">
        <w:t xml:space="preserve"> gives a total mission time of 13.1 years.</w:t>
      </w:r>
    </w:p>
    <w:p w:rsidR="005F4C19" w:rsidRDefault="00A27EEB" w:rsidP="00F565BA">
      <w:pPr>
        <w:tabs>
          <w:tab w:val="left" w:pos="288"/>
        </w:tabs>
        <w:ind w:firstLine="288"/>
      </w:pPr>
      <w:r>
        <w:t>There are concerns with performance degradation of the photovoltaics of the long durations at 0.48 AU. Glass coatings may reduce degradation and lower the array temperatures. Updated, higher-fidelity thermal modeling is also suggested to assess the degradation of all materials and coatings in the harsh thermal environment</w:t>
      </w:r>
      <w:r w:rsidR="00982CF6">
        <w:t>, especially the RCD elements.</w:t>
      </w:r>
      <w:r w:rsidR="00330253">
        <w:t xml:space="preserve"> Regarding the RCD control scheme, a full 6-DOF analysis is required, with updated sail and spacecraft mass properties, to fully assess the RCD control authority and investigate the potential benefits of an AMT table.</w:t>
      </w:r>
    </w:p>
    <w:p w:rsidR="00425E09" w:rsidRDefault="00330253" w:rsidP="00F565BA">
      <w:pPr>
        <w:tabs>
          <w:tab w:val="left" w:pos="288"/>
        </w:tabs>
        <w:ind w:firstLine="288"/>
      </w:pPr>
      <w:r>
        <w:t>There are options to decrease the total mission time, other than increasing the sail size and/or decreasing the SPI Bus mass.</w:t>
      </w:r>
      <w:r w:rsidR="006517F1">
        <w:t xml:space="preserve"> </w:t>
      </w:r>
      <w:r w:rsidR="0065642D">
        <w:t>The science goal is to observe the Sun and take measurements at 75º from the equator, not ecliptic. There</w:t>
      </w:r>
      <w:r w:rsidR="00B4222A">
        <w:t>fore</w:t>
      </w:r>
      <w:r w:rsidR="0065642D">
        <w:t>, a</w:t>
      </w:r>
      <w:r w:rsidR="006517F1">
        <w:t xml:space="preserve"> judicial selection of launch date can take advantage of the 7.25º difference between the Sun's equator and </w:t>
      </w:r>
      <w:r w:rsidR="006517F1">
        <w:lastRenderedPageBreak/>
        <w:t>the ecliptic plane</w:t>
      </w:r>
      <w:r w:rsidR="0065642D">
        <w:t>, requiring a final ecliptic inclination of</w:t>
      </w:r>
      <w:r w:rsidR="00B4222A">
        <w:t xml:space="preserve"> only</w:t>
      </w:r>
      <w:r w:rsidR="0065642D">
        <w:t xml:space="preserve"> 67.75º.</w:t>
      </w:r>
      <w:r w:rsidR="00621C01">
        <w:t xml:space="preserve"> Also, allowing the sail to increase the orbital inclination on the inward spiral will further reduce the cranking phase time. Finally, with a relatively low launch mass of 349 kg, the launch vehicle may be able to provide a high Earth-departure energy, which may include a significant initial heliocentric inclination. At the current sail characteristic acceleration of 0.22 mm/s</w:t>
      </w:r>
      <w:r w:rsidR="00621C01" w:rsidRPr="00621C01">
        <w:rPr>
          <w:vertAlign w:val="superscript"/>
        </w:rPr>
        <w:t>2</w:t>
      </w:r>
      <w:r w:rsidR="00621C01">
        <w:t>, every degree of inclination saved results in a 0.1 year reduction of cranking time.</w:t>
      </w:r>
    </w:p>
    <w:p w:rsidR="00F565BA" w:rsidRPr="00F565BA" w:rsidRDefault="00F565BA" w:rsidP="00044818">
      <w:pPr>
        <w:keepNext/>
        <w:spacing w:before="240" w:after="60"/>
        <w:ind w:left="180"/>
        <w:jc w:val="center"/>
        <w:outlineLvl w:val="0"/>
        <w:rPr>
          <w:b/>
          <w:kern w:val="32"/>
          <w:sz w:val="22"/>
        </w:rPr>
      </w:pPr>
      <w:r w:rsidRPr="00F565BA">
        <w:rPr>
          <w:b/>
          <w:kern w:val="32"/>
          <w:sz w:val="22"/>
        </w:rPr>
        <w:t>Acknowledgments</w:t>
      </w:r>
    </w:p>
    <w:p w:rsidR="00F565BA" w:rsidRPr="00F565BA" w:rsidRDefault="002F50DB" w:rsidP="002D2B9B">
      <w:pPr>
        <w:tabs>
          <w:tab w:val="left" w:pos="288"/>
        </w:tabs>
        <w:ind w:firstLine="288"/>
        <w:rPr>
          <w:i/>
        </w:rPr>
      </w:pPr>
      <w:r>
        <w:t>The authors would like to thank</w:t>
      </w:r>
      <w:r w:rsidR="002D2B9B">
        <w:t xml:space="preserve"> Les Johnson (NASA MSFC, ST03) and David McKenzie (NASA MSFC, ST13)</w:t>
      </w:r>
      <w:r>
        <w:t xml:space="preserve"> </w:t>
      </w:r>
      <w:r w:rsidR="002D2B9B">
        <w:t xml:space="preserve">for providing the opportunity to work on this study and for readily sharing their knowledge of solar sails and the science instruments required to achieve the mission goals. </w:t>
      </w:r>
      <w:r w:rsidR="008A7B08">
        <w:t>Andy Heaton (NASA MSFC, EV42)</w:t>
      </w:r>
      <w:r w:rsidR="002D2B9B">
        <w:t xml:space="preserve"> and</w:t>
      </w:r>
      <w:r w:rsidR="008A7B08">
        <w:t xml:space="preserve"> John </w:t>
      </w:r>
      <w:proofErr w:type="spellStart"/>
      <w:r w:rsidR="008A7B08">
        <w:t>Carr</w:t>
      </w:r>
      <w:proofErr w:type="spellEnd"/>
      <w:r w:rsidR="008A7B08">
        <w:t xml:space="preserve"> (NASA MSFC, ES44)</w:t>
      </w:r>
      <w:r w:rsidR="00136A61">
        <w:t xml:space="preserve">, and Dana </w:t>
      </w:r>
      <w:proofErr w:type="spellStart"/>
      <w:r w:rsidR="00136A61">
        <w:t>Turse</w:t>
      </w:r>
      <w:proofErr w:type="spellEnd"/>
      <w:r w:rsidR="00136A61">
        <w:t xml:space="preserve"> (</w:t>
      </w:r>
      <w:proofErr w:type="spellStart"/>
      <w:r w:rsidR="00136A61">
        <w:t>Roccor</w:t>
      </w:r>
      <w:proofErr w:type="spellEnd"/>
      <w:r w:rsidR="00136A61">
        <w:t>, LLC)</w:t>
      </w:r>
      <w:r w:rsidR="002D2B9B">
        <w:t xml:space="preserve"> were also instrumental in their guidance on solar sail sizing and control</w:t>
      </w:r>
      <w:r w:rsidR="001A31CB">
        <w:t xml:space="preserve"> methodologies</w:t>
      </w:r>
      <w:r w:rsidR="005A737C">
        <w:t>.</w:t>
      </w:r>
    </w:p>
    <w:p w:rsidR="00F565BA" w:rsidRPr="00F565BA" w:rsidRDefault="00F565BA" w:rsidP="00044818">
      <w:pPr>
        <w:keepNext/>
        <w:spacing w:before="240" w:after="60"/>
        <w:ind w:left="180"/>
        <w:jc w:val="center"/>
        <w:outlineLvl w:val="0"/>
        <w:rPr>
          <w:b/>
          <w:kern w:val="32"/>
          <w:sz w:val="22"/>
        </w:rPr>
      </w:pPr>
      <w:r w:rsidRPr="00F565BA">
        <w:rPr>
          <w:b/>
          <w:kern w:val="32"/>
          <w:sz w:val="22"/>
        </w:rPr>
        <w:t>References</w:t>
      </w:r>
    </w:p>
    <w:p w:rsidR="002C57E3" w:rsidRDefault="002C57E3" w:rsidP="002C57E3">
      <w:pPr>
        <w:ind w:left="288" w:hanging="288"/>
        <w:rPr>
          <w:sz w:val="18"/>
        </w:rPr>
      </w:pPr>
      <w:r w:rsidRPr="00F565BA">
        <w:rPr>
          <w:sz w:val="18"/>
        </w:rPr>
        <w:t>[1]</w:t>
      </w:r>
      <w:r w:rsidRPr="00F565BA">
        <w:rPr>
          <w:sz w:val="18"/>
        </w:rPr>
        <w:tab/>
      </w:r>
      <w:proofErr w:type="spellStart"/>
      <w:r w:rsidRPr="002C57E3">
        <w:rPr>
          <w:sz w:val="18"/>
        </w:rPr>
        <w:t>Appourchaux</w:t>
      </w:r>
      <w:proofErr w:type="spellEnd"/>
      <w:r w:rsidRPr="002C57E3">
        <w:rPr>
          <w:sz w:val="18"/>
        </w:rPr>
        <w:t xml:space="preserve">, T., et. </w:t>
      </w:r>
      <w:r w:rsidR="00C93711">
        <w:rPr>
          <w:sz w:val="18"/>
        </w:rPr>
        <w:t>a</w:t>
      </w:r>
      <w:r w:rsidRPr="002C57E3">
        <w:rPr>
          <w:sz w:val="18"/>
        </w:rPr>
        <w:t xml:space="preserve">l., “POLAR Investigation of the Sun – POLARIS”, </w:t>
      </w:r>
      <w:r w:rsidRPr="002C57E3">
        <w:rPr>
          <w:i/>
          <w:iCs/>
          <w:sz w:val="18"/>
        </w:rPr>
        <w:t>Experimental Astronomy</w:t>
      </w:r>
      <w:r w:rsidRPr="002C57E3">
        <w:rPr>
          <w:sz w:val="18"/>
        </w:rPr>
        <w:t>, Vol. 23, Issue 3, pp. 1079</w:t>
      </w:r>
      <w:r w:rsidR="0046001A">
        <w:rPr>
          <w:sz w:val="18"/>
        </w:rPr>
        <w:t>-</w:t>
      </w:r>
      <w:r w:rsidRPr="002C57E3">
        <w:rPr>
          <w:sz w:val="18"/>
        </w:rPr>
        <w:t>1117, March 2009</w:t>
      </w:r>
      <w:r w:rsidRPr="00F565BA">
        <w:rPr>
          <w:sz w:val="18"/>
        </w:rPr>
        <w:t>.</w:t>
      </w:r>
    </w:p>
    <w:p w:rsidR="00D271F9" w:rsidRDefault="00D271F9" w:rsidP="00D271F9">
      <w:pPr>
        <w:ind w:left="288" w:hanging="288"/>
        <w:rPr>
          <w:sz w:val="18"/>
        </w:rPr>
      </w:pPr>
      <w:r w:rsidRPr="00F565BA">
        <w:rPr>
          <w:sz w:val="18"/>
        </w:rPr>
        <w:t>[</w:t>
      </w:r>
      <w:r>
        <w:rPr>
          <w:sz w:val="18"/>
        </w:rPr>
        <w:t>2</w:t>
      </w:r>
      <w:r w:rsidRPr="00F565BA">
        <w:rPr>
          <w:sz w:val="18"/>
        </w:rPr>
        <w:t>]</w:t>
      </w:r>
      <w:r w:rsidRPr="00F565BA">
        <w:rPr>
          <w:sz w:val="18"/>
        </w:rPr>
        <w:tab/>
      </w:r>
      <w:proofErr w:type="spellStart"/>
      <w:r w:rsidRPr="00D271F9">
        <w:rPr>
          <w:sz w:val="18"/>
        </w:rPr>
        <w:t>Pontryagin</w:t>
      </w:r>
      <w:proofErr w:type="spellEnd"/>
      <w:r w:rsidRPr="00D271F9">
        <w:rPr>
          <w:sz w:val="18"/>
        </w:rPr>
        <w:t xml:space="preserve">, L. S., </w:t>
      </w:r>
      <w:proofErr w:type="spellStart"/>
      <w:r w:rsidRPr="00D271F9">
        <w:rPr>
          <w:sz w:val="18"/>
        </w:rPr>
        <w:t>Boltyanskii</w:t>
      </w:r>
      <w:proofErr w:type="spellEnd"/>
      <w:r w:rsidRPr="00D271F9">
        <w:rPr>
          <w:sz w:val="18"/>
        </w:rPr>
        <w:t xml:space="preserve">, V. G., Gamkrelidze, R. V., and </w:t>
      </w:r>
      <w:proofErr w:type="spellStart"/>
      <w:r w:rsidRPr="00D271F9">
        <w:rPr>
          <w:sz w:val="18"/>
        </w:rPr>
        <w:t>Mischenko</w:t>
      </w:r>
      <w:proofErr w:type="spellEnd"/>
      <w:r w:rsidRPr="00D271F9">
        <w:rPr>
          <w:sz w:val="18"/>
        </w:rPr>
        <w:t xml:space="preserve">, E. F., </w:t>
      </w:r>
      <w:r w:rsidRPr="00D271F9">
        <w:rPr>
          <w:sz w:val="18"/>
          <w:u w:val="single"/>
        </w:rPr>
        <w:t>The Mathematical Theory of Optimal Processes</w:t>
      </w:r>
      <w:r w:rsidRPr="00D271F9">
        <w:rPr>
          <w:sz w:val="18"/>
        </w:rPr>
        <w:t>, Them Macmillan Company, New York, NY, 1964</w:t>
      </w:r>
      <w:r w:rsidRPr="00F565BA">
        <w:rPr>
          <w:sz w:val="18"/>
        </w:rPr>
        <w:t>.</w:t>
      </w:r>
    </w:p>
    <w:p w:rsidR="00EF2DCF" w:rsidRDefault="00EF2DCF" w:rsidP="00EF2DCF">
      <w:pPr>
        <w:ind w:left="288" w:hanging="288"/>
        <w:rPr>
          <w:sz w:val="18"/>
        </w:rPr>
      </w:pPr>
      <w:r w:rsidRPr="00F565BA">
        <w:rPr>
          <w:sz w:val="18"/>
        </w:rPr>
        <w:t>[</w:t>
      </w:r>
      <w:r>
        <w:rPr>
          <w:sz w:val="18"/>
        </w:rPr>
        <w:t>3</w:t>
      </w:r>
      <w:r w:rsidRPr="00F565BA">
        <w:rPr>
          <w:sz w:val="18"/>
        </w:rPr>
        <w:t>]</w:t>
      </w:r>
      <w:r w:rsidRPr="00F565BA">
        <w:rPr>
          <w:sz w:val="18"/>
        </w:rPr>
        <w:tab/>
      </w:r>
      <w:r w:rsidRPr="0028603D">
        <w:rPr>
          <w:sz w:val="18"/>
        </w:rPr>
        <w:t xml:space="preserve">Wie, B., “Thrust Vector Control Analysis and Design for Solar-Sail Spacecraft”, </w:t>
      </w:r>
      <w:r w:rsidRPr="0028603D">
        <w:rPr>
          <w:i/>
          <w:iCs/>
          <w:sz w:val="18"/>
        </w:rPr>
        <w:t>Journal of Spacecraft and Rockets</w:t>
      </w:r>
      <w:r w:rsidRPr="0028603D">
        <w:rPr>
          <w:sz w:val="18"/>
        </w:rPr>
        <w:t>, Vol. 44, No. 3, May-June 2007</w:t>
      </w:r>
      <w:r w:rsidRPr="00F565BA">
        <w:rPr>
          <w:sz w:val="18"/>
        </w:rPr>
        <w:t>.</w:t>
      </w:r>
    </w:p>
    <w:p w:rsidR="00CD4FCC" w:rsidRDefault="00CD4FCC" w:rsidP="00CD4FCC">
      <w:pPr>
        <w:ind w:left="288" w:hanging="288"/>
        <w:rPr>
          <w:sz w:val="18"/>
        </w:rPr>
      </w:pPr>
      <w:r w:rsidRPr="00F565BA">
        <w:rPr>
          <w:sz w:val="18"/>
        </w:rPr>
        <w:t>[</w:t>
      </w:r>
      <w:r>
        <w:rPr>
          <w:sz w:val="18"/>
        </w:rPr>
        <w:t>4</w:t>
      </w:r>
      <w:r w:rsidRPr="00F565BA">
        <w:rPr>
          <w:sz w:val="18"/>
        </w:rPr>
        <w:t>]</w:t>
      </w:r>
      <w:r w:rsidRPr="00F565BA">
        <w:rPr>
          <w:sz w:val="18"/>
        </w:rPr>
        <w:tab/>
      </w:r>
      <w:r w:rsidRPr="0028603D">
        <w:rPr>
          <w:sz w:val="18"/>
        </w:rPr>
        <w:t xml:space="preserve">Wie, B., “Thrust Vector Control Analysis and Design for Solar-Sail Spacecraft”, </w:t>
      </w:r>
      <w:r w:rsidRPr="0028603D">
        <w:rPr>
          <w:i/>
          <w:iCs/>
          <w:sz w:val="18"/>
        </w:rPr>
        <w:t>Journal of Spacecraft and Rockets</w:t>
      </w:r>
      <w:r w:rsidRPr="0028603D">
        <w:rPr>
          <w:sz w:val="18"/>
        </w:rPr>
        <w:t>, Vol. 44, No. 3, May-June 2007</w:t>
      </w:r>
      <w:r w:rsidRPr="00F565BA">
        <w:rPr>
          <w:sz w:val="18"/>
        </w:rPr>
        <w:t>.</w:t>
      </w:r>
    </w:p>
    <w:p w:rsidR="00D271F9" w:rsidRDefault="00CD4FCC" w:rsidP="002C57E3">
      <w:pPr>
        <w:ind w:left="288" w:hanging="288"/>
        <w:rPr>
          <w:sz w:val="18"/>
        </w:rPr>
      </w:pPr>
      <w:r w:rsidRPr="00F565BA">
        <w:rPr>
          <w:sz w:val="18"/>
        </w:rPr>
        <w:t>[</w:t>
      </w:r>
      <w:r>
        <w:rPr>
          <w:sz w:val="18"/>
        </w:rPr>
        <w:t>5</w:t>
      </w:r>
      <w:r w:rsidRPr="00F565BA">
        <w:rPr>
          <w:sz w:val="18"/>
        </w:rPr>
        <w:t>]</w:t>
      </w:r>
      <w:r w:rsidRPr="00F565BA">
        <w:rPr>
          <w:sz w:val="18"/>
        </w:rPr>
        <w:tab/>
      </w:r>
      <w:r>
        <w:rPr>
          <w:sz w:val="18"/>
        </w:rPr>
        <w:t>SpaceX</w:t>
      </w:r>
      <w:r w:rsidRPr="0028603D">
        <w:rPr>
          <w:sz w:val="18"/>
        </w:rPr>
        <w:t>, “</w:t>
      </w:r>
      <w:r>
        <w:rPr>
          <w:sz w:val="18"/>
        </w:rPr>
        <w:t>Falcon User's Guide</w:t>
      </w:r>
      <w:r w:rsidRPr="0028603D">
        <w:rPr>
          <w:sz w:val="18"/>
        </w:rPr>
        <w:t xml:space="preserve">”, </w:t>
      </w:r>
      <w:r>
        <w:rPr>
          <w:sz w:val="18"/>
        </w:rPr>
        <w:t>April</w:t>
      </w:r>
      <w:r w:rsidRPr="0028603D">
        <w:rPr>
          <w:sz w:val="18"/>
        </w:rPr>
        <w:t xml:space="preserve"> </w:t>
      </w:r>
      <w:r>
        <w:rPr>
          <w:sz w:val="18"/>
        </w:rPr>
        <w:t>2020</w:t>
      </w:r>
      <w:r w:rsidR="00DA19EF">
        <w:rPr>
          <w:sz w:val="18"/>
        </w:rPr>
        <w:t>,</w:t>
      </w:r>
      <w:r w:rsidR="00DA19EF" w:rsidRPr="00DA19EF">
        <w:rPr>
          <w:sz w:val="18"/>
        </w:rPr>
        <w:t xml:space="preserve"> </w:t>
      </w:r>
      <w:r w:rsidR="00DA19EF" w:rsidRPr="00F565BA">
        <w:rPr>
          <w:sz w:val="18"/>
        </w:rPr>
        <w:t xml:space="preserve">URL: </w:t>
      </w:r>
      <w:hyperlink r:id="rId32" w:history="1">
        <w:r w:rsidR="00DA19EF">
          <w:rPr>
            <w:u w:val="single"/>
          </w:rPr>
          <w:t>https://www.spacex.com/media/falcon_users_guide_042020.pdf</w:t>
        </w:r>
      </w:hyperlink>
      <w:r w:rsidR="00DA19EF" w:rsidRPr="00F565BA">
        <w:rPr>
          <w:sz w:val="18"/>
        </w:rPr>
        <w:t xml:space="preserve"> [retrieved </w:t>
      </w:r>
      <w:r w:rsidR="00DA19EF">
        <w:rPr>
          <w:sz w:val="18"/>
        </w:rPr>
        <w:t>17</w:t>
      </w:r>
      <w:r w:rsidR="00DA19EF" w:rsidRPr="00F565BA">
        <w:rPr>
          <w:sz w:val="18"/>
        </w:rPr>
        <w:t xml:space="preserve"> </w:t>
      </w:r>
      <w:r w:rsidR="00DA19EF">
        <w:rPr>
          <w:sz w:val="18"/>
        </w:rPr>
        <w:t>September</w:t>
      </w:r>
      <w:r w:rsidR="00DA19EF" w:rsidRPr="00F565BA">
        <w:rPr>
          <w:sz w:val="18"/>
        </w:rPr>
        <w:t xml:space="preserve"> </w:t>
      </w:r>
      <w:r w:rsidR="00DA19EF">
        <w:rPr>
          <w:sz w:val="18"/>
        </w:rPr>
        <w:t>2020</w:t>
      </w:r>
      <w:r w:rsidR="00DA19EF" w:rsidRPr="00F565BA">
        <w:rPr>
          <w:sz w:val="18"/>
        </w:rPr>
        <w:t>].</w:t>
      </w:r>
    </w:p>
    <w:p w:rsidR="00F15842" w:rsidRPr="00E15B0F" w:rsidRDefault="00C93711" w:rsidP="00E15B0F">
      <w:pPr>
        <w:ind w:left="288" w:hanging="288"/>
        <w:rPr>
          <w:sz w:val="18"/>
        </w:rPr>
      </w:pPr>
      <w:r w:rsidRPr="00F565BA">
        <w:rPr>
          <w:sz w:val="18"/>
        </w:rPr>
        <w:t>[</w:t>
      </w:r>
      <w:r>
        <w:rPr>
          <w:sz w:val="18"/>
        </w:rPr>
        <w:t>6</w:t>
      </w:r>
      <w:r w:rsidRPr="00F565BA">
        <w:rPr>
          <w:sz w:val="18"/>
        </w:rPr>
        <w:t>]</w:t>
      </w:r>
      <w:r w:rsidRPr="00F565BA">
        <w:rPr>
          <w:sz w:val="18"/>
        </w:rPr>
        <w:tab/>
      </w:r>
      <w:r>
        <w:rPr>
          <w:sz w:val="18"/>
        </w:rPr>
        <w:t>Sauder J.</w:t>
      </w:r>
      <w:r w:rsidRPr="0028603D">
        <w:rPr>
          <w:sz w:val="18"/>
        </w:rPr>
        <w:t xml:space="preserve">, </w:t>
      </w:r>
      <w:r>
        <w:rPr>
          <w:sz w:val="18"/>
        </w:rPr>
        <w:t>et. al.,</w:t>
      </w:r>
      <w:r w:rsidRPr="0028603D">
        <w:rPr>
          <w:sz w:val="18"/>
        </w:rPr>
        <w:t xml:space="preserve"> “</w:t>
      </w:r>
      <w:r w:rsidRPr="00C93711">
        <w:rPr>
          <w:sz w:val="18"/>
        </w:rPr>
        <w:t xml:space="preserve">Ultra-Compact Ka-Band Parabolic Deployable Antenna for RADAR and Interplanetary </w:t>
      </w:r>
      <w:r w:rsidR="00FB6267" w:rsidRPr="00C93711">
        <w:rPr>
          <w:sz w:val="18"/>
        </w:rPr>
        <w:t>CubeSats”</w:t>
      </w:r>
      <w:r w:rsidRPr="0028603D">
        <w:rPr>
          <w:sz w:val="18"/>
        </w:rPr>
        <w:t xml:space="preserve">, </w:t>
      </w:r>
      <w:r>
        <w:rPr>
          <w:i/>
          <w:iCs/>
          <w:sz w:val="18"/>
        </w:rPr>
        <w:t xml:space="preserve">29th </w:t>
      </w:r>
      <w:r w:rsidRPr="00C93711">
        <w:rPr>
          <w:i/>
          <w:iCs/>
          <w:sz w:val="18"/>
        </w:rPr>
        <w:t xml:space="preserve">Annual AIAA/USU Conference on Small </w:t>
      </w:r>
      <w:r w:rsidR="00FB6267" w:rsidRPr="00C93711">
        <w:rPr>
          <w:i/>
          <w:iCs/>
          <w:sz w:val="18"/>
        </w:rPr>
        <w:t>Satellites</w:t>
      </w:r>
      <w:r w:rsidR="00FB6267" w:rsidRPr="0028603D">
        <w:rPr>
          <w:sz w:val="18"/>
        </w:rPr>
        <w:t xml:space="preserve">, </w:t>
      </w:r>
      <w:r w:rsidR="00FB6267">
        <w:rPr>
          <w:sz w:val="18"/>
        </w:rPr>
        <w:t>Logan</w:t>
      </w:r>
      <w:r>
        <w:rPr>
          <w:sz w:val="18"/>
        </w:rPr>
        <w:t>, UT, August 8-13, 2015</w:t>
      </w:r>
      <w:r w:rsidRPr="00F565BA">
        <w:rPr>
          <w:sz w:val="18"/>
        </w:rPr>
        <w:t>.</w:t>
      </w:r>
    </w:p>
    <w:sectPr w:rsidR="00F15842" w:rsidRPr="00E15B0F" w:rsidSect="00594FA6">
      <w:footerReference w:type="even" r:id="rId33"/>
      <w:footerReference w:type="default" r:id="rId34"/>
      <w:type w:val="continuous"/>
      <w:pgSz w:w="12240" w:h="15840"/>
      <w:pgMar w:top="1440" w:right="1440" w:bottom="1440" w:left="1440" w:header="720" w:footer="57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1817DB" w:rsidRDefault="001817DB">
      <w:r>
        <w:separator/>
      </w:r>
    </w:p>
  </w:endnote>
  <w:endnote w:type="continuationSeparator" w:id="0">
    <w:p w:rsidR="001817DB" w:rsidRDefault="001817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Segoe UI">
    <w:altName w:val="Sylfaen"/>
    <w:panose1 w:val="020B0604020202020204"/>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37A90" w:rsidRDefault="00737A9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737A90" w:rsidRDefault="00737A9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42580995"/>
      <w:docPartObj>
        <w:docPartGallery w:val="Page Numbers (Bottom of Page)"/>
        <w:docPartUnique/>
      </w:docPartObj>
    </w:sdtPr>
    <w:sdtEndPr>
      <w:rPr>
        <w:noProof/>
      </w:rPr>
    </w:sdtEndPr>
    <w:sdtContent>
      <w:p w:rsidR="00737A90" w:rsidRDefault="00737A90">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rsidR="00737A90" w:rsidRDefault="00737A9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1817DB" w:rsidRDefault="001817DB">
      <w:r>
        <w:separator/>
      </w:r>
    </w:p>
  </w:footnote>
  <w:footnote w:type="continuationSeparator" w:id="0">
    <w:p w:rsidR="001817DB" w:rsidRDefault="001817DB">
      <w:r>
        <w:continuationSeparator/>
      </w:r>
    </w:p>
  </w:footnote>
  <w:footnote w:id="1">
    <w:p w:rsidR="00737A90" w:rsidRDefault="00737A90" w:rsidP="007D291E">
      <w:pPr>
        <w:pStyle w:val="FootnoteText"/>
      </w:pPr>
      <w:r>
        <w:rPr>
          <w:rStyle w:val="FootnoteReference"/>
        </w:rPr>
        <w:footnoteRef/>
      </w:r>
      <w:r>
        <w:t xml:space="preserve"> </w:t>
      </w:r>
      <w:r w:rsidRPr="007D291E">
        <w:t>AST, Aerospace Flight Systems</w:t>
      </w:r>
      <w:r>
        <w:t>, Advanced Concepts Office (ED04).</w:t>
      </w:r>
    </w:p>
  </w:footnote>
  <w:footnote w:id="2">
    <w:p w:rsidR="00737A90" w:rsidRDefault="00737A90">
      <w:pPr>
        <w:pStyle w:val="FootnoteText"/>
      </w:pPr>
      <w:r>
        <w:rPr>
          <w:rStyle w:val="FootnoteReference"/>
        </w:rPr>
        <w:footnoteRef/>
      </w:r>
      <w:r>
        <w:t xml:space="preserve"> </w:t>
      </w:r>
      <w:r w:rsidRPr="00536C6F">
        <w:t>AST,</w:t>
      </w:r>
      <w:r>
        <w:t xml:space="preserve"> Propulsion Systems </w:t>
      </w:r>
      <w:r w:rsidRPr="00536C6F">
        <w:t>&amp;</w:t>
      </w:r>
      <w:r>
        <w:t>Technologies, Advanced Concepts Office (ED04).</w:t>
      </w:r>
    </w:p>
  </w:footnote>
  <w:footnote w:id="3">
    <w:p w:rsidR="00737A90" w:rsidRDefault="00737A90">
      <w:pPr>
        <w:pStyle w:val="FootnoteText"/>
      </w:pPr>
      <w:r>
        <w:rPr>
          <w:rStyle w:val="FootnoteReference"/>
        </w:rPr>
        <w:footnoteRef/>
      </w:r>
      <w:r>
        <w:t xml:space="preserve"> </w:t>
      </w:r>
      <w:r w:rsidRPr="003D5F30">
        <w:t>Aerospace Engineer, Advanced Propulsion Technologies</w:t>
      </w:r>
      <w:r>
        <w:t>, Advanced Concepts Office (ED04), AIAA Professional Member.</w:t>
      </w:r>
    </w:p>
  </w:footnote>
  <w:footnote w:id="4">
    <w:p w:rsidR="00737A90" w:rsidRDefault="00737A90">
      <w:pPr>
        <w:pStyle w:val="FootnoteText"/>
      </w:pPr>
      <w:r>
        <w:rPr>
          <w:rStyle w:val="FootnoteReference"/>
        </w:rPr>
        <w:footnoteRef/>
      </w:r>
      <w:r>
        <w:t xml:space="preserve"> GNC Engineer, </w:t>
      </w:r>
      <w:r w:rsidRPr="00BC3A0E">
        <w:t xml:space="preserve">Control </w:t>
      </w:r>
      <w:r>
        <w:t>S</w:t>
      </w:r>
      <w:r w:rsidRPr="00BC3A0E">
        <w:t xml:space="preserve">ystems </w:t>
      </w:r>
      <w:r>
        <w:t>D</w:t>
      </w:r>
      <w:r w:rsidRPr="00BC3A0E">
        <w:t xml:space="preserve">esign and </w:t>
      </w:r>
      <w:r>
        <w:t>A</w:t>
      </w:r>
      <w:r w:rsidRPr="00BC3A0E">
        <w:t>nalysis</w:t>
      </w:r>
      <w:r>
        <w:t xml:space="preserve"> Branch</w:t>
      </w:r>
      <w:r w:rsidRPr="00BC3A0E">
        <w:t xml:space="preserve"> (EV41)</w:t>
      </w:r>
      <w:r>
        <w:t>.</w:t>
      </w:r>
    </w:p>
  </w:footnote>
  <w:footnote w:id="5">
    <w:p w:rsidR="00737A90" w:rsidRDefault="00737A90" w:rsidP="00F565BA">
      <w:pPr>
        <w:pStyle w:val="FootnoteText"/>
      </w:pPr>
      <w:r>
        <w:rPr>
          <w:rStyle w:val="FootnoteReference"/>
        </w:rPr>
        <w:footnoteRef/>
      </w:r>
      <w:r>
        <w:t xml:space="preserve"> </w:t>
      </w:r>
      <w:r w:rsidRPr="005F1CCC">
        <w:t>Research AST, Solar and Solar Terrestrial Studies</w:t>
      </w:r>
      <w:r>
        <w:t xml:space="preserve">, </w:t>
      </w:r>
      <w:proofErr w:type="spellStart"/>
      <w:r w:rsidRPr="005F1CCC">
        <w:t>Heliophysics</w:t>
      </w:r>
      <w:proofErr w:type="spellEnd"/>
      <w:r w:rsidRPr="005F1CCC">
        <w:t xml:space="preserve"> and Planetary Science Branch</w:t>
      </w:r>
      <w:r>
        <w:t xml:space="preserve"> (ST13).</w:t>
      </w:r>
    </w:p>
  </w:footnote>
  <w:footnote w:id="6">
    <w:p w:rsidR="00737A90" w:rsidRDefault="00737A90">
      <w:pPr>
        <w:pStyle w:val="FootnoteText"/>
      </w:pPr>
      <w:r>
        <w:rPr>
          <w:rStyle w:val="FootnoteReference"/>
        </w:rPr>
        <w:footnoteRef/>
      </w:r>
      <w:r>
        <w:t xml:space="preserve"> Senior Stress Engineer, Advanced Concepts Office (ED04).</w:t>
      </w:r>
    </w:p>
  </w:footnote>
  <w:footnote w:id="7">
    <w:p w:rsidR="00737A90" w:rsidRDefault="00737A90">
      <w:pPr>
        <w:pStyle w:val="FootnoteText"/>
      </w:pPr>
      <w:r>
        <w:rPr>
          <w:rStyle w:val="FootnoteReference"/>
        </w:rPr>
        <w:footnoteRef/>
      </w:r>
      <w:r>
        <w:t xml:space="preserve"> Senior Engineer, Advanced Concepts Office (ED04).</w:t>
      </w:r>
    </w:p>
  </w:footnote>
  <w:footnote w:id="8">
    <w:p w:rsidR="00737A90" w:rsidRDefault="00737A90" w:rsidP="00F565BA">
      <w:r>
        <w:rPr>
          <w:rStyle w:val="FootnoteReference"/>
        </w:rPr>
        <w:footnoteRef/>
      </w:r>
      <w:r>
        <w:t xml:space="preserve"> Avionics Design Engineer, Advanced Concepts Office (ED04).</w:t>
      </w:r>
    </w:p>
  </w:footnote>
  <w:footnote w:id="9">
    <w:p w:rsidR="00737A90" w:rsidRDefault="00737A90">
      <w:pPr>
        <w:pStyle w:val="FootnoteText"/>
      </w:pPr>
      <w:r>
        <w:rPr>
          <w:rStyle w:val="FootnoteReference"/>
        </w:rPr>
        <w:footnoteRef/>
      </w:r>
      <w:r>
        <w:t xml:space="preserve"> Johnson, Les., Personal Communication, November 15, 2019.</w:t>
      </w:r>
    </w:p>
  </w:footnote>
  <w:footnote w:id="10">
    <w:p w:rsidR="00737A90" w:rsidRDefault="00737A90">
      <w:pPr>
        <w:pStyle w:val="FootnoteText"/>
      </w:pPr>
      <w:r>
        <w:rPr>
          <w:rStyle w:val="FootnoteReference"/>
        </w:rPr>
        <w:footnoteRef/>
      </w:r>
      <w:r>
        <w:t xml:space="preserve"> Johnson, Les., Personal Communication, January 27, 2020.</w:t>
      </w:r>
    </w:p>
  </w:footnote>
  <w:footnote w:id="11">
    <w:p w:rsidR="00737A90" w:rsidRDefault="00737A90">
      <w:pPr>
        <w:pStyle w:val="FootnoteText"/>
      </w:pPr>
      <w:r>
        <w:rPr>
          <w:rStyle w:val="FootnoteReference"/>
        </w:rPr>
        <w:footnoteRef/>
      </w:r>
      <w:r>
        <w:t xml:space="preserve"> </w:t>
      </w:r>
      <w:hyperlink r:id="rId1" w:history="1">
        <w:r w:rsidRPr="00364288">
          <w:rPr>
            <w:rStyle w:val="Hyperlink"/>
          </w:rPr>
          <w:t>https://omniweb.gsfc.nasa.gov/coho/helios/plan_des.html</w:t>
        </w:r>
      </w:hyperlink>
      <w: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A54227"/>
    <w:multiLevelType w:val="hybridMultilevel"/>
    <w:tmpl w:val="4E9C4646"/>
    <w:lvl w:ilvl="0" w:tplc="C35C325E">
      <w:start w:val="1"/>
      <w:numFmt w:val="decimal"/>
      <w:pStyle w:val="Heading3"/>
      <w:lvlText w:val="%1."/>
      <w:lvlJc w:val="left"/>
      <w:pPr>
        <w:tabs>
          <w:tab w:val="num" w:pos="648"/>
        </w:tabs>
        <w:ind w:left="576"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C263C75"/>
    <w:multiLevelType w:val="hybridMultilevel"/>
    <w:tmpl w:val="4A842EDA"/>
    <w:lvl w:ilvl="0" w:tplc="43E22C5C">
      <w:start w:val="1"/>
      <w:numFmt w:val="bullet"/>
      <w:lvlText w:val=""/>
      <w:lvlJc w:val="left"/>
      <w:pPr>
        <w:tabs>
          <w:tab w:val="num" w:pos="360"/>
        </w:tabs>
        <w:ind w:left="0" w:firstLine="0"/>
      </w:pPr>
      <w:rPr>
        <w:rFonts w:ascii="Symbol" w:hAnsi="Symbol" w:hint="default"/>
      </w:rPr>
    </w:lvl>
    <w:lvl w:ilvl="1" w:tplc="04090003" w:tentative="1">
      <w:start w:val="1"/>
      <w:numFmt w:val="bullet"/>
      <w:lvlText w:val="o"/>
      <w:lvlJc w:val="left"/>
      <w:pPr>
        <w:tabs>
          <w:tab w:val="num" w:pos="1152"/>
        </w:tabs>
        <w:ind w:left="1152" w:hanging="360"/>
      </w:pPr>
      <w:rPr>
        <w:rFonts w:ascii="Courier New" w:hAnsi="Courier New" w:hint="default"/>
      </w:rPr>
    </w:lvl>
    <w:lvl w:ilvl="2" w:tplc="04090005" w:tentative="1">
      <w:start w:val="1"/>
      <w:numFmt w:val="bullet"/>
      <w:lvlText w:val=""/>
      <w:lvlJc w:val="left"/>
      <w:pPr>
        <w:tabs>
          <w:tab w:val="num" w:pos="1872"/>
        </w:tabs>
        <w:ind w:left="1872" w:hanging="360"/>
      </w:pPr>
      <w:rPr>
        <w:rFonts w:ascii="Wingdings" w:hAnsi="Wingdings" w:hint="default"/>
      </w:rPr>
    </w:lvl>
    <w:lvl w:ilvl="3" w:tplc="04090001" w:tentative="1">
      <w:start w:val="1"/>
      <w:numFmt w:val="bullet"/>
      <w:lvlText w:val=""/>
      <w:lvlJc w:val="left"/>
      <w:pPr>
        <w:tabs>
          <w:tab w:val="num" w:pos="2592"/>
        </w:tabs>
        <w:ind w:left="2592" w:hanging="360"/>
      </w:pPr>
      <w:rPr>
        <w:rFonts w:ascii="Symbol" w:hAnsi="Symbol" w:hint="default"/>
      </w:rPr>
    </w:lvl>
    <w:lvl w:ilvl="4" w:tplc="04090003" w:tentative="1">
      <w:start w:val="1"/>
      <w:numFmt w:val="bullet"/>
      <w:lvlText w:val="o"/>
      <w:lvlJc w:val="left"/>
      <w:pPr>
        <w:tabs>
          <w:tab w:val="num" w:pos="3312"/>
        </w:tabs>
        <w:ind w:left="3312" w:hanging="360"/>
      </w:pPr>
      <w:rPr>
        <w:rFonts w:ascii="Courier New" w:hAnsi="Courier New" w:hint="default"/>
      </w:rPr>
    </w:lvl>
    <w:lvl w:ilvl="5" w:tplc="04090005" w:tentative="1">
      <w:start w:val="1"/>
      <w:numFmt w:val="bullet"/>
      <w:lvlText w:val=""/>
      <w:lvlJc w:val="left"/>
      <w:pPr>
        <w:tabs>
          <w:tab w:val="num" w:pos="4032"/>
        </w:tabs>
        <w:ind w:left="4032" w:hanging="360"/>
      </w:pPr>
      <w:rPr>
        <w:rFonts w:ascii="Wingdings" w:hAnsi="Wingdings" w:hint="default"/>
      </w:rPr>
    </w:lvl>
    <w:lvl w:ilvl="6" w:tplc="04090001" w:tentative="1">
      <w:start w:val="1"/>
      <w:numFmt w:val="bullet"/>
      <w:lvlText w:val=""/>
      <w:lvlJc w:val="left"/>
      <w:pPr>
        <w:tabs>
          <w:tab w:val="num" w:pos="4752"/>
        </w:tabs>
        <w:ind w:left="4752" w:hanging="360"/>
      </w:pPr>
      <w:rPr>
        <w:rFonts w:ascii="Symbol" w:hAnsi="Symbol" w:hint="default"/>
      </w:rPr>
    </w:lvl>
    <w:lvl w:ilvl="7" w:tplc="04090003" w:tentative="1">
      <w:start w:val="1"/>
      <w:numFmt w:val="bullet"/>
      <w:lvlText w:val="o"/>
      <w:lvlJc w:val="left"/>
      <w:pPr>
        <w:tabs>
          <w:tab w:val="num" w:pos="5472"/>
        </w:tabs>
        <w:ind w:left="5472" w:hanging="360"/>
      </w:pPr>
      <w:rPr>
        <w:rFonts w:ascii="Courier New" w:hAnsi="Courier New" w:hint="default"/>
      </w:rPr>
    </w:lvl>
    <w:lvl w:ilvl="8" w:tplc="04090005" w:tentative="1">
      <w:start w:val="1"/>
      <w:numFmt w:val="bullet"/>
      <w:lvlText w:val=""/>
      <w:lvlJc w:val="left"/>
      <w:pPr>
        <w:tabs>
          <w:tab w:val="num" w:pos="6192"/>
        </w:tabs>
        <w:ind w:left="6192" w:hanging="360"/>
      </w:pPr>
      <w:rPr>
        <w:rFonts w:ascii="Wingdings" w:hAnsi="Wingdings" w:hint="default"/>
      </w:rPr>
    </w:lvl>
  </w:abstractNum>
  <w:abstractNum w:abstractNumId="2" w15:restartNumberingAfterBreak="0">
    <w:nsid w:val="13CD4ACF"/>
    <w:multiLevelType w:val="hybridMultilevel"/>
    <w:tmpl w:val="C76AA214"/>
    <w:lvl w:ilvl="0" w:tplc="606803D6">
      <w:start w:val="1"/>
      <w:numFmt w:val="upperLetter"/>
      <w:pStyle w:val="Heading2"/>
      <w:lvlText w:val="%1."/>
      <w:lvlJc w:val="left"/>
      <w:pPr>
        <w:tabs>
          <w:tab w:val="num" w:pos="360"/>
        </w:tabs>
        <w:ind w:left="0" w:firstLine="0"/>
      </w:pPr>
      <w:rPr>
        <w:rFonts w:ascii="Times New Roman" w:hAnsi="Times New Roman" w:hint="default"/>
      </w:rPr>
    </w:lvl>
    <w:lvl w:ilvl="1" w:tplc="04090001">
      <w:start w:val="1"/>
      <w:numFmt w:val="bullet"/>
      <w:lvlText w:val=""/>
      <w:lvlJc w:val="left"/>
      <w:pPr>
        <w:tabs>
          <w:tab w:val="num" w:pos="1440"/>
        </w:tabs>
        <w:ind w:left="1440" w:hanging="360"/>
      </w:pPr>
      <w:rPr>
        <w:rFonts w:ascii="Symbol" w:hAnsi="Symbol" w:hint="default"/>
      </w:rPr>
    </w:lvl>
    <w:lvl w:ilvl="2" w:tplc="BF78B448">
      <w:start w:val="1"/>
      <w:numFmt w:val="decimal"/>
      <w:lvlText w:val="%3."/>
      <w:lvlJc w:val="left"/>
      <w:pPr>
        <w:tabs>
          <w:tab w:val="num" w:pos="648"/>
        </w:tabs>
        <w:ind w:left="288" w:firstLine="0"/>
      </w:pPr>
      <w:rPr>
        <w:rFonts w:hint="default"/>
      </w:rPr>
    </w:lvl>
    <w:lvl w:ilvl="3" w:tplc="F750E7B0">
      <w:start w:val="1"/>
      <w:numFmt w:val="lowerLetter"/>
      <w:lvlText w:val="%4)"/>
      <w:lvlJc w:val="left"/>
      <w:pPr>
        <w:tabs>
          <w:tab w:val="num" w:pos="648"/>
        </w:tabs>
        <w:ind w:left="288" w:firstLine="0"/>
      </w:pPr>
      <w:rPr>
        <w:rFonts w:hint="default"/>
      </w:rPr>
    </w:lvl>
    <w:lvl w:ilvl="4" w:tplc="2EB26C74">
      <w:start w:val="1"/>
      <w:numFmt w:val="lowerLetter"/>
      <w:lvlText w:val="%5."/>
      <w:lvlJc w:val="left"/>
      <w:pPr>
        <w:tabs>
          <w:tab w:val="num" w:pos="648"/>
        </w:tabs>
        <w:ind w:left="288" w:firstLine="0"/>
      </w:pPr>
      <w:rPr>
        <w:rFonts w:hint="default"/>
      </w:rPr>
    </w:lvl>
    <w:lvl w:ilvl="5" w:tplc="79E24208">
      <w:start w:val="1"/>
      <w:numFmt w:val="decimal"/>
      <w:lvlText w:val="%6)"/>
      <w:lvlJc w:val="left"/>
      <w:pPr>
        <w:tabs>
          <w:tab w:val="num" w:pos="720"/>
        </w:tabs>
        <w:ind w:left="720" w:hanging="432"/>
      </w:pPr>
      <w:rPr>
        <w:rFonts w:hint="default"/>
      </w:r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1B4F54E7"/>
    <w:multiLevelType w:val="hybridMultilevel"/>
    <w:tmpl w:val="C3E487AA"/>
    <w:lvl w:ilvl="0" w:tplc="3C78074C">
      <w:start w:val="1"/>
      <w:numFmt w:val="decimal"/>
      <w:lvlText w:val="%1)"/>
      <w:lvlJc w:val="left"/>
      <w:pPr>
        <w:tabs>
          <w:tab w:val="num" w:pos="720"/>
        </w:tabs>
        <w:ind w:left="720" w:hanging="432"/>
      </w:pPr>
      <w:rPr>
        <w:rFonts w:hint="default"/>
      </w:rPr>
    </w:lvl>
    <w:lvl w:ilvl="1" w:tplc="04090019" w:tentative="1">
      <w:start w:val="1"/>
      <w:numFmt w:val="lowerLetter"/>
      <w:lvlText w:val="%2."/>
      <w:lvlJc w:val="left"/>
      <w:pPr>
        <w:tabs>
          <w:tab w:val="num" w:pos="5580"/>
        </w:tabs>
        <w:ind w:left="5580" w:hanging="360"/>
      </w:pPr>
    </w:lvl>
    <w:lvl w:ilvl="2" w:tplc="0409001B" w:tentative="1">
      <w:start w:val="1"/>
      <w:numFmt w:val="lowerRoman"/>
      <w:lvlText w:val="%3."/>
      <w:lvlJc w:val="right"/>
      <w:pPr>
        <w:tabs>
          <w:tab w:val="num" w:pos="6300"/>
        </w:tabs>
        <w:ind w:left="6300" w:hanging="180"/>
      </w:pPr>
    </w:lvl>
    <w:lvl w:ilvl="3" w:tplc="0409000F" w:tentative="1">
      <w:start w:val="1"/>
      <w:numFmt w:val="decimal"/>
      <w:lvlText w:val="%4."/>
      <w:lvlJc w:val="left"/>
      <w:pPr>
        <w:tabs>
          <w:tab w:val="num" w:pos="7020"/>
        </w:tabs>
        <w:ind w:left="7020" w:hanging="360"/>
      </w:pPr>
    </w:lvl>
    <w:lvl w:ilvl="4" w:tplc="04090019" w:tentative="1">
      <w:start w:val="1"/>
      <w:numFmt w:val="lowerLetter"/>
      <w:lvlText w:val="%5."/>
      <w:lvlJc w:val="left"/>
      <w:pPr>
        <w:tabs>
          <w:tab w:val="num" w:pos="7740"/>
        </w:tabs>
        <w:ind w:left="7740" w:hanging="360"/>
      </w:pPr>
    </w:lvl>
    <w:lvl w:ilvl="5" w:tplc="0409001B" w:tentative="1">
      <w:start w:val="1"/>
      <w:numFmt w:val="lowerRoman"/>
      <w:lvlText w:val="%6."/>
      <w:lvlJc w:val="right"/>
      <w:pPr>
        <w:tabs>
          <w:tab w:val="num" w:pos="8460"/>
        </w:tabs>
        <w:ind w:left="8460" w:hanging="180"/>
      </w:pPr>
    </w:lvl>
    <w:lvl w:ilvl="6" w:tplc="0409000F" w:tentative="1">
      <w:start w:val="1"/>
      <w:numFmt w:val="decimal"/>
      <w:lvlText w:val="%7."/>
      <w:lvlJc w:val="left"/>
      <w:pPr>
        <w:tabs>
          <w:tab w:val="num" w:pos="9180"/>
        </w:tabs>
        <w:ind w:left="9180" w:hanging="360"/>
      </w:pPr>
    </w:lvl>
    <w:lvl w:ilvl="7" w:tplc="04090019" w:tentative="1">
      <w:start w:val="1"/>
      <w:numFmt w:val="lowerLetter"/>
      <w:lvlText w:val="%8."/>
      <w:lvlJc w:val="left"/>
      <w:pPr>
        <w:tabs>
          <w:tab w:val="num" w:pos="9900"/>
        </w:tabs>
        <w:ind w:left="9900" w:hanging="360"/>
      </w:pPr>
    </w:lvl>
    <w:lvl w:ilvl="8" w:tplc="0409001B" w:tentative="1">
      <w:start w:val="1"/>
      <w:numFmt w:val="lowerRoman"/>
      <w:lvlText w:val="%9."/>
      <w:lvlJc w:val="right"/>
      <w:pPr>
        <w:tabs>
          <w:tab w:val="num" w:pos="10620"/>
        </w:tabs>
        <w:ind w:left="10620" w:hanging="180"/>
      </w:pPr>
    </w:lvl>
  </w:abstractNum>
  <w:abstractNum w:abstractNumId="4" w15:restartNumberingAfterBreak="0">
    <w:nsid w:val="1C24356B"/>
    <w:multiLevelType w:val="hybridMultilevel"/>
    <w:tmpl w:val="5762A6B6"/>
    <w:lvl w:ilvl="0" w:tplc="C0FCD902">
      <w:start w:val="1"/>
      <w:numFmt w:val="bullet"/>
      <w:lvlText w:val=""/>
      <w:lvlJc w:val="left"/>
      <w:pPr>
        <w:tabs>
          <w:tab w:val="num" w:pos="648"/>
        </w:tabs>
        <w:ind w:left="576" w:hanging="288"/>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5" w15:restartNumberingAfterBreak="0">
    <w:nsid w:val="1CF05DF9"/>
    <w:multiLevelType w:val="hybridMultilevel"/>
    <w:tmpl w:val="5762A6B6"/>
    <w:lvl w:ilvl="0" w:tplc="88A8CE80">
      <w:start w:val="1"/>
      <w:numFmt w:val="bullet"/>
      <w:lvlText w:val=""/>
      <w:lvlJc w:val="left"/>
      <w:pPr>
        <w:tabs>
          <w:tab w:val="num" w:pos="648"/>
        </w:tabs>
        <w:ind w:left="288" w:firstLine="0"/>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6" w15:restartNumberingAfterBreak="0">
    <w:nsid w:val="1FCF0A64"/>
    <w:multiLevelType w:val="hybridMultilevel"/>
    <w:tmpl w:val="C338B118"/>
    <w:lvl w:ilvl="0" w:tplc="04090011">
      <w:start w:val="1"/>
      <w:numFmt w:val="decimal"/>
      <w:lvlText w:val="%1)"/>
      <w:lvlJc w:val="left"/>
      <w:pPr>
        <w:ind w:left="1008" w:hanging="360"/>
      </w:p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7" w15:restartNumberingAfterBreak="0">
    <w:nsid w:val="2A164AB6"/>
    <w:multiLevelType w:val="hybridMultilevel"/>
    <w:tmpl w:val="E8C8E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C631C8B"/>
    <w:multiLevelType w:val="hybridMultilevel"/>
    <w:tmpl w:val="CFE66962"/>
    <w:lvl w:ilvl="0" w:tplc="AD4C076A">
      <w:start w:val="1"/>
      <w:numFmt w:val="upp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2FD704F2"/>
    <w:multiLevelType w:val="hybridMultilevel"/>
    <w:tmpl w:val="15BE78DC"/>
    <w:lvl w:ilvl="0" w:tplc="0768AAFC">
      <w:start w:val="1"/>
      <w:numFmt w:val="upperRoman"/>
      <w:pStyle w:val="Heading1"/>
      <w:lvlText w:val="%1."/>
      <w:lvlJc w:val="right"/>
      <w:pPr>
        <w:tabs>
          <w:tab w:val="num" w:pos="360"/>
        </w:tabs>
        <w:ind w:left="0" w:firstLine="0"/>
      </w:pPr>
      <w:rPr>
        <w:rFonts w:ascii="Times New Roman" w:hAnsi="Times New Roman" w:hint="default"/>
      </w:rPr>
    </w:lvl>
    <w:lvl w:ilvl="1" w:tplc="4976073E">
      <w:start w:val="1"/>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323A16A1"/>
    <w:multiLevelType w:val="hybridMultilevel"/>
    <w:tmpl w:val="8588219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2865185"/>
    <w:multiLevelType w:val="hybridMultilevel"/>
    <w:tmpl w:val="66F893C2"/>
    <w:lvl w:ilvl="0" w:tplc="AB140114">
      <w:start w:val="1"/>
      <w:numFmt w:val="upperLetter"/>
      <w:lvlText w:val="%1."/>
      <w:lvlJc w:val="left"/>
      <w:pPr>
        <w:tabs>
          <w:tab w:val="num" w:pos="360"/>
        </w:tabs>
        <w:ind w:left="0" w:firstLine="0"/>
      </w:pPr>
      <w:rPr>
        <w:rFonts w:ascii="Times New Roman" w:hAnsi="Times New Roman" w:hint="default"/>
      </w:rPr>
    </w:lvl>
    <w:lvl w:ilvl="1" w:tplc="4EB2A9DE">
      <w:start w:val="1"/>
      <w:numFmt w:val="bullet"/>
      <w:lvlText w:val=""/>
      <w:lvlJc w:val="left"/>
      <w:pPr>
        <w:tabs>
          <w:tab w:val="num" w:pos="648"/>
        </w:tabs>
        <w:ind w:left="360" w:hanging="72"/>
      </w:pPr>
      <w:rPr>
        <w:rFonts w:ascii="Symbol" w:hAnsi="Symbol" w:hint="default"/>
      </w:rPr>
    </w:lvl>
    <w:lvl w:ilvl="2" w:tplc="7F1A24CE">
      <w:start w:val="1"/>
      <w:numFmt w:val="decimal"/>
      <w:lvlText w:val="%3."/>
      <w:lvlJc w:val="left"/>
      <w:pPr>
        <w:tabs>
          <w:tab w:val="num" w:pos="648"/>
        </w:tabs>
        <w:ind w:left="360" w:hanging="72"/>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48AC3CC6"/>
    <w:multiLevelType w:val="hybridMultilevel"/>
    <w:tmpl w:val="5762A6B6"/>
    <w:lvl w:ilvl="0" w:tplc="43E22C5C">
      <w:start w:val="1"/>
      <w:numFmt w:val="bullet"/>
      <w:lvlText w:val=""/>
      <w:lvlJc w:val="left"/>
      <w:pPr>
        <w:tabs>
          <w:tab w:val="num" w:pos="936"/>
        </w:tabs>
        <w:ind w:left="576" w:firstLine="0"/>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13" w15:restartNumberingAfterBreak="0">
    <w:nsid w:val="4CB03443"/>
    <w:multiLevelType w:val="hybridMultilevel"/>
    <w:tmpl w:val="40DA452A"/>
    <w:lvl w:ilvl="0" w:tplc="04090015">
      <w:start w:val="1"/>
      <w:numFmt w:val="upperLetter"/>
      <w:lvlText w:val="%1."/>
      <w:lvlJc w:val="left"/>
      <w:pPr>
        <w:ind w:left="1008" w:hanging="360"/>
      </w:p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14" w15:restartNumberingAfterBreak="0">
    <w:nsid w:val="565D013B"/>
    <w:multiLevelType w:val="hybridMultilevel"/>
    <w:tmpl w:val="66F893C2"/>
    <w:lvl w:ilvl="0" w:tplc="AB140114">
      <w:start w:val="1"/>
      <w:numFmt w:val="upperLetter"/>
      <w:lvlText w:val="%1."/>
      <w:lvlJc w:val="left"/>
      <w:pPr>
        <w:tabs>
          <w:tab w:val="num" w:pos="360"/>
        </w:tabs>
        <w:ind w:left="0" w:firstLine="0"/>
      </w:pPr>
      <w:rPr>
        <w:rFonts w:ascii="Times New Roman" w:hAnsi="Times New Roman" w:hint="default"/>
      </w:rPr>
    </w:lvl>
    <w:lvl w:ilvl="1" w:tplc="43E22C5C">
      <w:start w:val="1"/>
      <w:numFmt w:val="bullet"/>
      <w:lvlText w:val=""/>
      <w:lvlJc w:val="left"/>
      <w:pPr>
        <w:tabs>
          <w:tab w:val="num" w:pos="648"/>
        </w:tabs>
        <w:ind w:left="288" w:firstLine="0"/>
      </w:pPr>
      <w:rPr>
        <w:rFonts w:ascii="Symbol" w:hAnsi="Symbol" w:hint="default"/>
      </w:rPr>
    </w:lvl>
    <w:lvl w:ilvl="2" w:tplc="7F1A24CE">
      <w:start w:val="1"/>
      <w:numFmt w:val="decimal"/>
      <w:lvlText w:val="%3."/>
      <w:lvlJc w:val="left"/>
      <w:pPr>
        <w:tabs>
          <w:tab w:val="num" w:pos="648"/>
        </w:tabs>
        <w:ind w:left="360" w:hanging="72"/>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6160677B"/>
    <w:multiLevelType w:val="hybridMultilevel"/>
    <w:tmpl w:val="E9227B7C"/>
    <w:lvl w:ilvl="0" w:tplc="25221698">
      <w:start w:val="1"/>
      <w:numFmt w:val="decimal"/>
      <w:lvlText w:val="%1)"/>
      <w:lvlJc w:val="left"/>
      <w:pPr>
        <w:tabs>
          <w:tab w:val="num" w:pos="648"/>
        </w:tabs>
        <w:ind w:left="648" w:hanging="360"/>
      </w:pPr>
      <w:rPr>
        <w:rFonts w:hint="default"/>
      </w:rPr>
    </w:lvl>
    <w:lvl w:ilvl="1" w:tplc="04090019" w:tentative="1">
      <w:start w:val="1"/>
      <w:numFmt w:val="lowerLetter"/>
      <w:lvlText w:val="%2."/>
      <w:lvlJc w:val="left"/>
      <w:pPr>
        <w:tabs>
          <w:tab w:val="num" w:pos="1368"/>
        </w:tabs>
        <w:ind w:left="1368" w:hanging="360"/>
      </w:pPr>
    </w:lvl>
    <w:lvl w:ilvl="2" w:tplc="0409001B" w:tentative="1">
      <w:start w:val="1"/>
      <w:numFmt w:val="lowerRoman"/>
      <w:lvlText w:val="%3."/>
      <w:lvlJc w:val="right"/>
      <w:pPr>
        <w:tabs>
          <w:tab w:val="num" w:pos="2088"/>
        </w:tabs>
        <w:ind w:left="2088" w:hanging="180"/>
      </w:pPr>
    </w:lvl>
    <w:lvl w:ilvl="3" w:tplc="0409000F" w:tentative="1">
      <w:start w:val="1"/>
      <w:numFmt w:val="decimal"/>
      <w:lvlText w:val="%4."/>
      <w:lvlJc w:val="left"/>
      <w:pPr>
        <w:tabs>
          <w:tab w:val="num" w:pos="2808"/>
        </w:tabs>
        <w:ind w:left="2808" w:hanging="360"/>
      </w:pPr>
    </w:lvl>
    <w:lvl w:ilvl="4" w:tplc="04090019" w:tentative="1">
      <w:start w:val="1"/>
      <w:numFmt w:val="lowerLetter"/>
      <w:lvlText w:val="%5."/>
      <w:lvlJc w:val="left"/>
      <w:pPr>
        <w:tabs>
          <w:tab w:val="num" w:pos="3528"/>
        </w:tabs>
        <w:ind w:left="3528" w:hanging="360"/>
      </w:pPr>
    </w:lvl>
    <w:lvl w:ilvl="5" w:tplc="0409001B" w:tentative="1">
      <w:start w:val="1"/>
      <w:numFmt w:val="lowerRoman"/>
      <w:lvlText w:val="%6."/>
      <w:lvlJc w:val="right"/>
      <w:pPr>
        <w:tabs>
          <w:tab w:val="num" w:pos="4248"/>
        </w:tabs>
        <w:ind w:left="4248" w:hanging="180"/>
      </w:pPr>
    </w:lvl>
    <w:lvl w:ilvl="6" w:tplc="0409000F" w:tentative="1">
      <w:start w:val="1"/>
      <w:numFmt w:val="decimal"/>
      <w:lvlText w:val="%7."/>
      <w:lvlJc w:val="left"/>
      <w:pPr>
        <w:tabs>
          <w:tab w:val="num" w:pos="4968"/>
        </w:tabs>
        <w:ind w:left="4968" w:hanging="360"/>
      </w:pPr>
    </w:lvl>
    <w:lvl w:ilvl="7" w:tplc="04090019" w:tentative="1">
      <w:start w:val="1"/>
      <w:numFmt w:val="lowerLetter"/>
      <w:lvlText w:val="%8."/>
      <w:lvlJc w:val="left"/>
      <w:pPr>
        <w:tabs>
          <w:tab w:val="num" w:pos="5688"/>
        </w:tabs>
        <w:ind w:left="5688" w:hanging="360"/>
      </w:pPr>
    </w:lvl>
    <w:lvl w:ilvl="8" w:tplc="0409001B" w:tentative="1">
      <w:start w:val="1"/>
      <w:numFmt w:val="lowerRoman"/>
      <w:lvlText w:val="%9."/>
      <w:lvlJc w:val="right"/>
      <w:pPr>
        <w:tabs>
          <w:tab w:val="num" w:pos="6408"/>
        </w:tabs>
        <w:ind w:left="6408" w:hanging="180"/>
      </w:pPr>
    </w:lvl>
  </w:abstractNum>
  <w:abstractNum w:abstractNumId="16" w15:restartNumberingAfterBreak="0">
    <w:nsid w:val="6201068F"/>
    <w:multiLevelType w:val="hybridMultilevel"/>
    <w:tmpl w:val="AB183A2A"/>
    <w:lvl w:ilvl="0" w:tplc="1E9C550C">
      <w:start w:val="1"/>
      <w:numFmt w:val="decimal"/>
      <w:lvlText w:val="%1)"/>
      <w:lvlJc w:val="left"/>
      <w:pPr>
        <w:tabs>
          <w:tab w:val="num" w:pos="720"/>
        </w:tabs>
        <w:ind w:left="720"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63EF1209"/>
    <w:multiLevelType w:val="multilevel"/>
    <w:tmpl w:val="00290409"/>
    <w:lvl w:ilvl="0">
      <w:start w:val="1"/>
      <w:numFmt w:val="decimal"/>
      <w:suff w:val="space"/>
      <w:lvlText w:val="Chapter %1"/>
      <w:lvlJc w:val="left"/>
      <w:pPr>
        <w:ind w:left="0" w:firstLine="0"/>
      </w:pPr>
    </w:lvl>
    <w:lvl w:ilvl="1">
      <w:start w:val="1"/>
      <w:numFmt w:val="decimal"/>
      <w:lvlText w:val="%2)"/>
      <w:lvlJc w:val="left"/>
      <w:pPr>
        <w:tabs>
          <w:tab w:val="num" w:pos="648"/>
        </w:tabs>
        <w:ind w:left="576" w:hanging="288"/>
      </w:pPr>
      <w:rPr>
        <w:rFonts w:hint="default"/>
      </w:rPr>
    </w:lvl>
    <w:lvl w:ilvl="2">
      <w:start w:val="1"/>
      <w:numFmt w:val="none"/>
      <w:suff w:val="nothing"/>
      <w:lvlText w:val="%3."/>
      <w:lvlJc w:val="left"/>
      <w:pPr>
        <w:ind w:left="0" w:firstLine="0"/>
      </w:pPr>
    </w:lvl>
    <w:lvl w:ilvl="3">
      <w:start w:val="1"/>
      <w:numFmt w:val="none"/>
      <w:suff w:val="nothing"/>
      <w:lvlText w:val="%4)"/>
      <w:lvlJc w:val="left"/>
      <w:pPr>
        <w:ind w:left="0" w:firstLine="0"/>
      </w:pPr>
    </w:lvl>
    <w:lvl w:ilvl="4">
      <w:start w:val="1"/>
      <w:numFmt w:val="none"/>
      <w:suff w:val="nothing"/>
      <w:lvlText w:val="(%5)"/>
      <w:lvlJc w:val="left"/>
      <w:pPr>
        <w:ind w:left="0" w:firstLine="0"/>
      </w:pPr>
    </w:lvl>
    <w:lvl w:ilvl="5">
      <w:start w:val="1"/>
      <w:numFmt w:val="none"/>
      <w:suff w:val="nothing"/>
      <w:lvlText w:val="(%6)"/>
      <w:lvlJc w:val="left"/>
      <w:pPr>
        <w:ind w:left="0" w:firstLine="0"/>
      </w:pPr>
    </w:lvl>
    <w:lvl w:ilvl="6">
      <w:start w:val="1"/>
      <w:numFmt w:val="none"/>
      <w:suff w:val="nothing"/>
      <w:lvlText w:val="(%7)"/>
      <w:lvlJc w:val="left"/>
      <w:pPr>
        <w:ind w:left="0" w:firstLine="0"/>
      </w:pPr>
    </w:lvl>
    <w:lvl w:ilvl="7">
      <w:start w:val="1"/>
      <w:numFmt w:val="none"/>
      <w:suff w:val="nothing"/>
      <w:lvlText w:val="(%8)"/>
      <w:lvlJc w:val="left"/>
      <w:pPr>
        <w:ind w:left="0" w:firstLine="0"/>
      </w:pPr>
    </w:lvl>
    <w:lvl w:ilvl="8">
      <w:start w:val="1"/>
      <w:numFmt w:val="none"/>
      <w:suff w:val="nothing"/>
      <w:lvlText w:val="(%9)"/>
      <w:lvlJc w:val="left"/>
      <w:pPr>
        <w:ind w:left="0" w:firstLine="0"/>
      </w:pPr>
    </w:lvl>
  </w:abstractNum>
  <w:abstractNum w:abstractNumId="18" w15:restartNumberingAfterBreak="0">
    <w:nsid w:val="689B562C"/>
    <w:multiLevelType w:val="hybridMultilevel"/>
    <w:tmpl w:val="47D086BC"/>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6DC3293B"/>
    <w:multiLevelType w:val="singleLevel"/>
    <w:tmpl w:val="3A8EC28E"/>
    <w:lvl w:ilvl="0">
      <w:start w:val="1"/>
      <w:numFmt w:val="decimal"/>
      <w:lvlText w:val="[%1]"/>
      <w:lvlJc w:val="left"/>
      <w:pPr>
        <w:tabs>
          <w:tab w:val="num" w:pos="360"/>
        </w:tabs>
        <w:ind w:left="360" w:hanging="360"/>
      </w:pPr>
    </w:lvl>
  </w:abstractNum>
  <w:abstractNum w:abstractNumId="20" w15:restartNumberingAfterBreak="0">
    <w:nsid w:val="73427B1D"/>
    <w:multiLevelType w:val="hybridMultilevel"/>
    <w:tmpl w:val="9C2E3A4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1" w15:restartNumberingAfterBreak="0">
    <w:nsid w:val="740F41AC"/>
    <w:multiLevelType w:val="hybridMultilevel"/>
    <w:tmpl w:val="2B54A3C0"/>
    <w:lvl w:ilvl="0" w:tplc="43E22C5C">
      <w:start w:val="1"/>
      <w:numFmt w:val="bullet"/>
      <w:lvlText w:val=""/>
      <w:lvlJc w:val="left"/>
      <w:pPr>
        <w:tabs>
          <w:tab w:val="num" w:pos="936"/>
        </w:tabs>
        <w:ind w:left="576" w:firstLine="0"/>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22" w15:restartNumberingAfterBreak="0">
    <w:nsid w:val="76B30E46"/>
    <w:multiLevelType w:val="hybridMultilevel"/>
    <w:tmpl w:val="8E62DE40"/>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3" w15:restartNumberingAfterBreak="0">
    <w:nsid w:val="79F46323"/>
    <w:multiLevelType w:val="multilevel"/>
    <w:tmpl w:val="ABCAF4A4"/>
    <w:lvl w:ilvl="0">
      <w:start w:val="1"/>
      <w:numFmt w:val="decimal"/>
      <w:lvlText w:val="%1)"/>
      <w:lvlJc w:val="left"/>
      <w:pPr>
        <w:tabs>
          <w:tab w:val="num" w:pos="720"/>
        </w:tabs>
        <w:ind w:left="720" w:hanging="432"/>
      </w:pPr>
      <w:rPr>
        <w:rFonts w:hint="default"/>
      </w:rPr>
    </w:lvl>
    <w:lvl w:ilvl="1">
      <w:start w:val="1"/>
      <w:numFmt w:val="lowerLetter"/>
      <w:lvlText w:val="%2)"/>
      <w:lvlJc w:val="left"/>
      <w:pPr>
        <w:tabs>
          <w:tab w:val="num" w:pos="1296"/>
        </w:tabs>
        <w:ind w:left="1296" w:hanging="360"/>
      </w:pPr>
      <w:rPr>
        <w:rFonts w:hint="default"/>
      </w:rPr>
    </w:lvl>
    <w:lvl w:ilvl="2">
      <w:start w:val="1"/>
      <w:numFmt w:val="lowerRoman"/>
      <w:lvlText w:val="%3)"/>
      <w:lvlJc w:val="left"/>
      <w:pPr>
        <w:tabs>
          <w:tab w:val="num" w:pos="2016"/>
        </w:tabs>
        <w:ind w:left="1656" w:hanging="360"/>
      </w:pPr>
      <w:rPr>
        <w:rFonts w:hint="default"/>
      </w:rPr>
    </w:lvl>
    <w:lvl w:ilvl="3">
      <w:start w:val="1"/>
      <w:numFmt w:val="decimal"/>
      <w:lvlText w:val="(%4)"/>
      <w:lvlJc w:val="left"/>
      <w:pPr>
        <w:tabs>
          <w:tab w:val="num" w:pos="2016"/>
        </w:tabs>
        <w:ind w:left="2016" w:hanging="360"/>
      </w:pPr>
      <w:rPr>
        <w:rFonts w:hint="default"/>
      </w:rPr>
    </w:lvl>
    <w:lvl w:ilvl="4">
      <w:start w:val="1"/>
      <w:numFmt w:val="lowerLetter"/>
      <w:lvlText w:val="(%5)"/>
      <w:lvlJc w:val="left"/>
      <w:pPr>
        <w:tabs>
          <w:tab w:val="num" w:pos="2376"/>
        </w:tabs>
        <w:ind w:left="2376" w:hanging="360"/>
      </w:pPr>
      <w:rPr>
        <w:rFonts w:hint="default"/>
      </w:rPr>
    </w:lvl>
    <w:lvl w:ilvl="5">
      <w:start w:val="1"/>
      <w:numFmt w:val="lowerRoman"/>
      <w:lvlText w:val="(%6)"/>
      <w:lvlJc w:val="left"/>
      <w:pPr>
        <w:tabs>
          <w:tab w:val="num" w:pos="2736"/>
        </w:tabs>
        <w:ind w:left="2736" w:hanging="360"/>
      </w:pPr>
      <w:rPr>
        <w:rFonts w:hint="default"/>
      </w:rPr>
    </w:lvl>
    <w:lvl w:ilvl="6">
      <w:start w:val="1"/>
      <w:numFmt w:val="decimal"/>
      <w:lvlText w:val="%7."/>
      <w:lvlJc w:val="left"/>
      <w:pPr>
        <w:tabs>
          <w:tab w:val="num" w:pos="3096"/>
        </w:tabs>
        <w:ind w:left="3096" w:hanging="360"/>
      </w:pPr>
      <w:rPr>
        <w:rFonts w:hint="default"/>
      </w:rPr>
    </w:lvl>
    <w:lvl w:ilvl="7">
      <w:start w:val="1"/>
      <w:numFmt w:val="lowerLetter"/>
      <w:lvlText w:val="%8."/>
      <w:lvlJc w:val="left"/>
      <w:pPr>
        <w:tabs>
          <w:tab w:val="num" w:pos="3456"/>
        </w:tabs>
        <w:ind w:left="3456" w:hanging="360"/>
      </w:pPr>
      <w:rPr>
        <w:rFonts w:hint="default"/>
      </w:rPr>
    </w:lvl>
    <w:lvl w:ilvl="8">
      <w:start w:val="1"/>
      <w:numFmt w:val="lowerRoman"/>
      <w:lvlText w:val="%9."/>
      <w:lvlJc w:val="left"/>
      <w:pPr>
        <w:tabs>
          <w:tab w:val="num" w:pos="3816"/>
        </w:tabs>
        <w:ind w:left="3816" w:hanging="360"/>
      </w:pPr>
      <w:rPr>
        <w:rFonts w:hint="default"/>
      </w:rPr>
    </w:lvl>
  </w:abstractNum>
  <w:abstractNum w:abstractNumId="24" w15:restartNumberingAfterBreak="0">
    <w:nsid w:val="7ADC0C8B"/>
    <w:multiLevelType w:val="hybridMultilevel"/>
    <w:tmpl w:val="A45CF8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7D5B6395"/>
    <w:multiLevelType w:val="hybridMultilevel"/>
    <w:tmpl w:val="DD582E70"/>
    <w:lvl w:ilvl="0" w:tplc="CB64327A">
      <w:start w:val="1"/>
      <w:numFmt w:val="bullet"/>
      <w:lvlText w:val=""/>
      <w:lvlJc w:val="left"/>
      <w:pPr>
        <w:ind w:left="1080" w:hanging="360"/>
      </w:pPr>
      <w:rPr>
        <w:rFonts w:ascii="Symbol" w:eastAsiaTheme="minorHAnsi"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7DF316BC"/>
    <w:multiLevelType w:val="hybridMultilevel"/>
    <w:tmpl w:val="5762A6B6"/>
    <w:lvl w:ilvl="0" w:tplc="237E1962">
      <w:start w:val="1"/>
      <w:numFmt w:val="bullet"/>
      <w:lvlText w:val=""/>
      <w:lvlJc w:val="left"/>
      <w:pPr>
        <w:tabs>
          <w:tab w:val="num" w:pos="720"/>
        </w:tabs>
        <w:ind w:left="720" w:hanging="432"/>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27" w15:restartNumberingAfterBreak="0">
    <w:nsid w:val="7E472F2B"/>
    <w:multiLevelType w:val="hybridMultilevel"/>
    <w:tmpl w:val="9BC43A9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F6646F6"/>
    <w:multiLevelType w:val="hybridMultilevel"/>
    <w:tmpl w:val="5762A6B6"/>
    <w:lvl w:ilvl="0" w:tplc="EDBC50CA">
      <w:start w:val="1"/>
      <w:numFmt w:val="bullet"/>
      <w:lvlText w:val=""/>
      <w:lvlJc w:val="left"/>
      <w:pPr>
        <w:tabs>
          <w:tab w:val="num" w:pos="648"/>
        </w:tabs>
        <w:ind w:left="576" w:hanging="288"/>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num w:numId="1">
    <w:abstractNumId w:val="8"/>
  </w:num>
  <w:num w:numId="2">
    <w:abstractNumId w:val="9"/>
  </w:num>
  <w:num w:numId="3">
    <w:abstractNumId w:val="2"/>
  </w:num>
  <w:num w:numId="4">
    <w:abstractNumId w:val="18"/>
  </w:num>
  <w:num w:numId="5">
    <w:abstractNumId w:val="2"/>
    <w:lvlOverride w:ilvl="0">
      <w:startOverride w:val="1"/>
    </w:lvlOverride>
  </w:num>
  <w:num w:numId="6">
    <w:abstractNumId w:val="11"/>
  </w:num>
  <w:num w:numId="7">
    <w:abstractNumId w:val="14"/>
  </w:num>
  <w:num w:numId="8">
    <w:abstractNumId w:val="17"/>
  </w:num>
  <w:num w:numId="9">
    <w:abstractNumId w:val="21"/>
  </w:num>
  <w:num w:numId="10">
    <w:abstractNumId w:val="12"/>
  </w:num>
  <w:num w:numId="11">
    <w:abstractNumId w:val="23"/>
  </w:num>
  <w:num w:numId="12">
    <w:abstractNumId w:val="1"/>
  </w:num>
  <w:num w:numId="13">
    <w:abstractNumId w:val="4"/>
  </w:num>
  <w:num w:numId="14">
    <w:abstractNumId w:val="26"/>
  </w:num>
  <w:num w:numId="15">
    <w:abstractNumId w:val="5"/>
  </w:num>
  <w:num w:numId="16">
    <w:abstractNumId w:val="28"/>
  </w:num>
  <w:num w:numId="17">
    <w:abstractNumId w:val="0"/>
  </w:num>
  <w:num w:numId="18">
    <w:abstractNumId w:val="2"/>
    <w:lvlOverride w:ilvl="0">
      <w:startOverride w:val="1"/>
    </w:lvlOverride>
  </w:num>
  <w:num w:numId="19">
    <w:abstractNumId w:val="2"/>
    <w:lvlOverride w:ilvl="0">
      <w:startOverride w:val="1"/>
    </w:lvlOverride>
  </w:num>
  <w:num w:numId="20">
    <w:abstractNumId w:val="2"/>
  </w:num>
  <w:num w:numId="21">
    <w:abstractNumId w:val="2"/>
    <w:lvlOverride w:ilvl="0">
      <w:startOverride w:val="1"/>
    </w:lvlOverride>
  </w:num>
  <w:num w:numId="22">
    <w:abstractNumId w:val="19"/>
  </w:num>
  <w:num w:numId="23">
    <w:abstractNumId w:val="3"/>
  </w:num>
  <w:num w:numId="24">
    <w:abstractNumId w:val="16"/>
  </w:num>
  <w:num w:numId="25">
    <w:abstractNumId w:val="15"/>
  </w:num>
  <w:num w:numId="26">
    <w:abstractNumId w:val="10"/>
  </w:num>
  <w:num w:numId="27">
    <w:abstractNumId w:val="24"/>
  </w:num>
  <w:num w:numId="28">
    <w:abstractNumId w:val="13"/>
  </w:num>
  <w:num w:numId="29">
    <w:abstractNumId w:val="27"/>
  </w:num>
  <w:num w:numId="30">
    <w:abstractNumId w:val="7"/>
  </w:num>
  <w:num w:numId="31">
    <w:abstractNumId w:val="25"/>
  </w:num>
  <w:num w:numId="32">
    <w:abstractNumId w:val="20"/>
  </w:num>
  <w:num w:numId="33">
    <w:abstractNumId w:val="22"/>
  </w:num>
  <w:num w:numId="3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0"/>
  <w:embedSystemFonts/>
  <w:proofState w:spelling="clean" w:grammar="clean"/>
  <w:attachedTemplate r:id="rId1"/>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8"/>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169B"/>
    <w:rsid w:val="00003371"/>
    <w:rsid w:val="00005B6A"/>
    <w:rsid w:val="00006ADF"/>
    <w:rsid w:val="0000739E"/>
    <w:rsid w:val="00007726"/>
    <w:rsid w:val="00016708"/>
    <w:rsid w:val="0001689D"/>
    <w:rsid w:val="000212DC"/>
    <w:rsid w:val="00021BCE"/>
    <w:rsid w:val="00023250"/>
    <w:rsid w:val="00024843"/>
    <w:rsid w:val="0003111D"/>
    <w:rsid w:val="00033156"/>
    <w:rsid w:val="00033310"/>
    <w:rsid w:val="0003458B"/>
    <w:rsid w:val="00036028"/>
    <w:rsid w:val="00040346"/>
    <w:rsid w:val="00041EBC"/>
    <w:rsid w:val="00042B57"/>
    <w:rsid w:val="000432FE"/>
    <w:rsid w:val="00043FEB"/>
    <w:rsid w:val="00044064"/>
    <w:rsid w:val="000442AB"/>
    <w:rsid w:val="00044818"/>
    <w:rsid w:val="000513B6"/>
    <w:rsid w:val="00052414"/>
    <w:rsid w:val="00052680"/>
    <w:rsid w:val="00053017"/>
    <w:rsid w:val="000530CC"/>
    <w:rsid w:val="0005342F"/>
    <w:rsid w:val="00057D80"/>
    <w:rsid w:val="00057FC3"/>
    <w:rsid w:val="000615C3"/>
    <w:rsid w:val="00061BBC"/>
    <w:rsid w:val="000635C0"/>
    <w:rsid w:val="0006550F"/>
    <w:rsid w:val="00070F45"/>
    <w:rsid w:val="00071278"/>
    <w:rsid w:val="000771D9"/>
    <w:rsid w:val="00082135"/>
    <w:rsid w:val="000837F5"/>
    <w:rsid w:val="00086AAF"/>
    <w:rsid w:val="00087553"/>
    <w:rsid w:val="000901A8"/>
    <w:rsid w:val="00094B0F"/>
    <w:rsid w:val="0009557E"/>
    <w:rsid w:val="00096E4C"/>
    <w:rsid w:val="000A262E"/>
    <w:rsid w:val="000A2BBF"/>
    <w:rsid w:val="000A2E39"/>
    <w:rsid w:val="000A32CD"/>
    <w:rsid w:val="000A3EBC"/>
    <w:rsid w:val="000A41D1"/>
    <w:rsid w:val="000A4F39"/>
    <w:rsid w:val="000A547E"/>
    <w:rsid w:val="000A6461"/>
    <w:rsid w:val="000B04FB"/>
    <w:rsid w:val="000B1219"/>
    <w:rsid w:val="000B1814"/>
    <w:rsid w:val="000B182B"/>
    <w:rsid w:val="000B2DC1"/>
    <w:rsid w:val="000B42C2"/>
    <w:rsid w:val="000B4868"/>
    <w:rsid w:val="000B739F"/>
    <w:rsid w:val="000C1036"/>
    <w:rsid w:val="000C1294"/>
    <w:rsid w:val="000C353C"/>
    <w:rsid w:val="000D0C5D"/>
    <w:rsid w:val="000D208C"/>
    <w:rsid w:val="000D4FEB"/>
    <w:rsid w:val="000D67B9"/>
    <w:rsid w:val="000D7A33"/>
    <w:rsid w:val="000E05EF"/>
    <w:rsid w:val="000E119F"/>
    <w:rsid w:val="000E3230"/>
    <w:rsid w:val="000E6672"/>
    <w:rsid w:val="000E668E"/>
    <w:rsid w:val="000E6A37"/>
    <w:rsid w:val="000E7B82"/>
    <w:rsid w:val="000E7DD8"/>
    <w:rsid w:val="000F2560"/>
    <w:rsid w:val="000F2801"/>
    <w:rsid w:val="000F2BF3"/>
    <w:rsid w:val="000F37AB"/>
    <w:rsid w:val="000F3AC0"/>
    <w:rsid w:val="000F436B"/>
    <w:rsid w:val="000F597D"/>
    <w:rsid w:val="000F5EFB"/>
    <w:rsid w:val="00105562"/>
    <w:rsid w:val="00106C5C"/>
    <w:rsid w:val="00113A32"/>
    <w:rsid w:val="0011479A"/>
    <w:rsid w:val="00115BDE"/>
    <w:rsid w:val="00115E3B"/>
    <w:rsid w:val="00117344"/>
    <w:rsid w:val="0011771C"/>
    <w:rsid w:val="0012017E"/>
    <w:rsid w:val="001212B7"/>
    <w:rsid w:val="001230FB"/>
    <w:rsid w:val="00125FBF"/>
    <w:rsid w:val="00126D23"/>
    <w:rsid w:val="0013120E"/>
    <w:rsid w:val="00132219"/>
    <w:rsid w:val="00132FBE"/>
    <w:rsid w:val="0013393F"/>
    <w:rsid w:val="00133F78"/>
    <w:rsid w:val="00135261"/>
    <w:rsid w:val="00136A61"/>
    <w:rsid w:val="0013745F"/>
    <w:rsid w:val="001401DA"/>
    <w:rsid w:val="00141815"/>
    <w:rsid w:val="001438DE"/>
    <w:rsid w:val="00143CD2"/>
    <w:rsid w:val="00143E1D"/>
    <w:rsid w:val="0015058D"/>
    <w:rsid w:val="00151F4D"/>
    <w:rsid w:val="00152902"/>
    <w:rsid w:val="0015493C"/>
    <w:rsid w:val="00160F6A"/>
    <w:rsid w:val="00161637"/>
    <w:rsid w:val="00164480"/>
    <w:rsid w:val="001716C9"/>
    <w:rsid w:val="001745DA"/>
    <w:rsid w:val="001750A2"/>
    <w:rsid w:val="00175946"/>
    <w:rsid w:val="00176FC0"/>
    <w:rsid w:val="00177510"/>
    <w:rsid w:val="00180E9C"/>
    <w:rsid w:val="001817DB"/>
    <w:rsid w:val="001850D8"/>
    <w:rsid w:val="00185A6D"/>
    <w:rsid w:val="00187889"/>
    <w:rsid w:val="0019449D"/>
    <w:rsid w:val="00194795"/>
    <w:rsid w:val="001968F1"/>
    <w:rsid w:val="001A31CB"/>
    <w:rsid w:val="001A79F8"/>
    <w:rsid w:val="001B080C"/>
    <w:rsid w:val="001B48FE"/>
    <w:rsid w:val="001B6839"/>
    <w:rsid w:val="001C2C6B"/>
    <w:rsid w:val="001C4324"/>
    <w:rsid w:val="001C5EE3"/>
    <w:rsid w:val="001D348F"/>
    <w:rsid w:val="001D364F"/>
    <w:rsid w:val="001D6DFF"/>
    <w:rsid w:val="001E0A76"/>
    <w:rsid w:val="001E51CC"/>
    <w:rsid w:val="001F33A6"/>
    <w:rsid w:val="001F492B"/>
    <w:rsid w:val="001F50CE"/>
    <w:rsid w:val="001F56D5"/>
    <w:rsid w:val="0020188B"/>
    <w:rsid w:val="00201B9F"/>
    <w:rsid w:val="00204103"/>
    <w:rsid w:val="00206B40"/>
    <w:rsid w:val="002121E3"/>
    <w:rsid w:val="00212303"/>
    <w:rsid w:val="00214E81"/>
    <w:rsid w:val="0021563F"/>
    <w:rsid w:val="002167B7"/>
    <w:rsid w:val="002209C8"/>
    <w:rsid w:val="00223D1F"/>
    <w:rsid w:val="00224C00"/>
    <w:rsid w:val="00225431"/>
    <w:rsid w:val="002279F1"/>
    <w:rsid w:val="0023111D"/>
    <w:rsid w:val="00231D48"/>
    <w:rsid w:val="00232050"/>
    <w:rsid w:val="0023219B"/>
    <w:rsid w:val="002328DE"/>
    <w:rsid w:val="00233209"/>
    <w:rsid w:val="00234DBB"/>
    <w:rsid w:val="002379A9"/>
    <w:rsid w:val="00237F3F"/>
    <w:rsid w:val="0024420A"/>
    <w:rsid w:val="00253946"/>
    <w:rsid w:val="00254169"/>
    <w:rsid w:val="002550ED"/>
    <w:rsid w:val="002567C7"/>
    <w:rsid w:val="00260D93"/>
    <w:rsid w:val="00264FFA"/>
    <w:rsid w:val="00266C4D"/>
    <w:rsid w:val="002723D0"/>
    <w:rsid w:val="0027554A"/>
    <w:rsid w:val="00280251"/>
    <w:rsid w:val="00282FFD"/>
    <w:rsid w:val="002843FC"/>
    <w:rsid w:val="002852F1"/>
    <w:rsid w:val="0028603D"/>
    <w:rsid w:val="00286A2C"/>
    <w:rsid w:val="00290F00"/>
    <w:rsid w:val="0029228A"/>
    <w:rsid w:val="002930D8"/>
    <w:rsid w:val="002A00F4"/>
    <w:rsid w:val="002B059D"/>
    <w:rsid w:val="002B34B0"/>
    <w:rsid w:val="002B6792"/>
    <w:rsid w:val="002C4487"/>
    <w:rsid w:val="002C4BC1"/>
    <w:rsid w:val="002C5247"/>
    <w:rsid w:val="002C57E3"/>
    <w:rsid w:val="002D22A6"/>
    <w:rsid w:val="002D2B9B"/>
    <w:rsid w:val="002D33F7"/>
    <w:rsid w:val="002D6061"/>
    <w:rsid w:val="002D79F5"/>
    <w:rsid w:val="002E2454"/>
    <w:rsid w:val="002E6509"/>
    <w:rsid w:val="002E7F9E"/>
    <w:rsid w:val="002F2C4A"/>
    <w:rsid w:val="002F3F00"/>
    <w:rsid w:val="002F50DB"/>
    <w:rsid w:val="002F54F8"/>
    <w:rsid w:val="0030265E"/>
    <w:rsid w:val="003069EE"/>
    <w:rsid w:val="00312ADA"/>
    <w:rsid w:val="00316136"/>
    <w:rsid w:val="003204C9"/>
    <w:rsid w:val="0032511C"/>
    <w:rsid w:val="00325132"/>
    <w:rsid w:val="003254AF"/>
    <w:rsid w:val="0032570E"/>
    <w:rsid w:val="00327053"/>
    <w:rsid w:val="00330253"/>
    <w:rsid w:val="0033164C"/>
    <w:rsid w:val="00333ED6"/>
    <w:rsid w:val="00334CD3"/>
    <w:rsid w:val="00343E05"/>
    <w:rsid w:val="00343EA3"/>
    <w:rsid w:val="00347ACC"/>
    <w:rsid w:val="00351709"/>
    <w:rsid w:val="00352B21"/>
    <w:rsid w:val="00352DCC"/>
    <w:rsid w:val="003567D0"/>
    <w:rsid w:val="003638C6"/>
    <w:rsid w:val="00364288"/>
    <w:rsid w:val="003757F0"/>
    <w:rsid w:val="00381E21"/>
    <w:rsid w:val="00383640"/>
    <w:rsid w:val="003855A5"/>
    <w:rsid w:val="00386720"/>
    <w:rsid w:val="00395056"/>
    <w:rsid w:val="00395548"/>
    <w:rsid w:val="00396C9D"/>
    <w:rsid w:val="00397082"/>
    <w:rsid w:val="003A0413"/>
    <w:rsid w:val="003A1B64"/>
    <w:rsid w:val="003A3AAD"/>
    <w:rsid w:val="003A45F5"/>
    <w:rsid w:val="003A5BAC"/>
    <w:rsid w:val="003B1D94"/>
    <w:rsid w:val="003B29A5"/>
    <w:rsid w:val="003B29DA"/>
    <w:rsid w:val="003B2CD3"/>
    <w:rsid w:val="003B43F2"/>
    <w:rsid w:val="003B7D4B"/>
    <w:rsid w:val="003C01D6"/>
    <w:rsid w:val="003C5D8A"/>
    <w:rsid w:val="003C7078"/>
    <w:rsid w:val="003D0994"/>
    <w:rsid w:val="003D2EE7"/>
    <w:rsid w:val="003D5F30"/>
    <w:rsid w:val="003E0B58"/>
    <w:rsid w:val="003E4F2D"/>
    <w:rsid w:val="003E53F9"/>
    <w:rsid w:val="003E5533"/>
    <w:rsid w:val="003E6BDF"/>
    <w:rsid w:val="003F1246"/>
    <w:rsid w:val="003F165D"/>
    <w:rsid w:val="003F167B"/>
    <w:rsid w:val="003F32E7"/>
    <w:rsid w:val="003F3FA6"/>
    <w:rsid w:val="003F54C3"/>
    <w:rsid w:val="004013BE"/>
    <w:rsid w:val="004022A9"/>
    <w:rsid w:val="00402D86"/>
    <w:rsid w:val="00403A5D"/>
    <w:rsid w:val="00405F39"/>
    <w:rsid w:val="00406896"/>
    <w:rsid w:val="00407226"/>
    <w:rsid w:val="00412217"/>
    <w:rsid w:val="00414899"/>
    <w:rsid w:val="004245F6"/>
    <w:rsid w:val="00425E09"/>
    <w:rsid w:val="00427E16"/>
    <w:rsid w:val="004305F7"/>
    <w:rsid w:val="00430EE1"/>
    <w:rsid w:val="004313CA"/>
    <w:rsid w:val="00431D2F"/>
    <w:rsid w:val="00437255"/>
    <w:rsid w:val="0043785F"/>
    <w:rsid w:val="0044604D"/>
    <w:rsid w:val="0045041E"/>
    <w:rsid w:val="00451D2D"/>
    <w:rsid w:val="00457578"/>
    <w:rsid w:val="0046001A"/>
    <w:rsid w:val="00461C8E"/>
    <w:rsid w:val="00466AE1"/>
    <w:rsid w:val="0047061C"/>
    <w:rsid w:val="00470F3D"/>
    <w:rsid w:val="004729C8"/>
    <w:rsid w:val="00475ED5"/>
    <w:rsid w:val="00477493"/>
    <w:rsid w:val="00481041"/>
    <w:rsid w:val="00481302"/>
    <w:rsid w:val="00482CB1"/>
    <w:rsid w:val="00483C3A"/>
    <w:rsid w:val="00486113"/>
    <w:rsid w:val="00486211"/>
    <w:rsid w:val="0048661A"/>
    <w:rsid w:val="004873C1"/>
    <w:rsid w:val="00490BF1"/>
    <w:rsid w:val="00493A6F"/>
    <w:rsid w:val="004944CE"/>
    <w:rsid w:val="00495694"/>
    <w:rsid w:val="0049694C"/>
    <w:rsid w:val="004A40BA"/>
    <w:rsid w:val="004B4CDE"/>
    <w:rsid w:val="004B52AD"/>
    <w:rsid w:val="004B5EE2"/>
    <w:rsid w:val="004B7612"/>
    <w:rsid w:val="004C1C92"/>
    <w:rsid w:val="004C23C9"/>
    <w:rsid w:val="004C325A"/>
    <w:rsid w:val="004C6354"/>
    <w:rsid w:val="004D132C"/>
    <w:rsid w:val="004D1947"/>
    <w:rsid w:val="004D25CC"/>
    <w:rsid w:val="004D359A"/>
    <w:rsid w:val="004D7357"/>
    <w:rsid w:val="004E0666"/>
    <w:rsid w:val="004E06E9"/>
    <w:rsid w:val="004E15B0"/>
    <w:rsid w:val="004E248D"/>
    <w:rsid w:val="004E7380"/>
    <w:rsid w:val="004F3D28"/>
    <w:rsid w:val="004F45DC"/>
    <w:rsid w:val="004F77C4"/>
    <w:rsid w:val="00500CA6"/>
    <w:rsid w:val="00501074"/>
    <w:rsid w:val="00504CF0"/>
    <w:rsid w:val="00506DFD"/>
    <w:rsid w:val="005112EE"/>
    <w:rsid w:val="005119F8"/>
    <w:rsid w:val="00515261"/>
    <w:rsid w:val="00516FDA"/>
    <w:rsid w:val="005171C9"/>
    <w:rsid w:val="00522900"/>
    <w:rsid w:val="00523C83"/>
    <w:rsid w:val="00526C7A"/>
    <w:rsid w:val="00531C91"/>
    <w:rsid w:val="00532002"/>
    <w:rsid w:val="00532613"/>
    <w:rsid w:val="00532B06"/>
    <w:rsid w:val="00535292"/>
    <w:rsid w:val="00536C6F"/>
    <w:rsid w:val="00540668"/>
    <w:rsid w:val="0054069F"/>
    <w:rsid w:val="0054238C"/>
    <w:rsid w:val="005438B8"/>
    <w:rsid w:val="00543F3E"/>
    <w:rsid w:val="00544067"/>
    <w:rsid w:val="005455F7"/>
    <w:rsid w:val="005466C0"/>
    <w:rsid w:val="0055113E"/>
    <w:rsid w:val="005517F4"/>
    <w:rsid w:val="005542CB"/>
    <w:rsid w:val="0055657E"/>
    <w:rsid w:val="00557937"/>
    <w:rsid w:val="00564E6A"/>
    <w:rsid w:val="00571398"/>
    <w:rsid w:val="00574096"/>
    <w:rsid w:val="005742B3"/>
    <w:rsid w:val="005814AD"/>
    <w:rsid w:val="00582DE8"/>
    <w:rsid w:val="0058307D"/>
    <w:rsid w:val="005838D5"/>
    <w:rsid w:val="00586B2A"/>
    <w:rsid w:val="00586C0A"/>
    <w:rsid w:val="0059158E"/>
    <w:rsid w:val="00591C78"/>
    <w:rsid w:val="00594FA6"/>
    <w:rsid w:val="00595FF8"/>
    <w:rsid w:val="005A0CFC"/>
    <w:rsid w:val="005A2E63"/>
    <w:rsid w:val="005A3EB2"/>
    <w:rsid w:val="005A571C"/>
    <w:rsid w:val="005A68FD"/>
    <w:rsid w:val="005A737C"/>
    <w:rsid w:val="005B0CF9"/>
    <w:rsid w:val="005B24D1"/>
    <w:rsid w:val="005B302E"/>
    <w:rsid w:val="005B583A"/>
    <w:rsid w:val="005B5B2A"/>
    <w:rsid w:val="005B5BE2"/>
    <w:rsid w:val="005B7338"/>
    <w:rsid w:val="005C34B2"/>
    <w:rsid w:val="005D39A5"/>
    <w:rsid w:val="005D5E67"/>
    <w:rsid w:val="005E30B5"/>
    <w:rsid w:val="005E64BE"/>
    <w:rsid w:val="005F1CCC"/>
    <w:rsid w:val="005F4C19"/>
    <w:rsid w:val="00602E79"/>
    <w:rsid w:val="00604642"/>
    <w:rsid w:val="006060CA"/>
    <w:rsid w:val="0060665F"/>
    <w:rsid w:val="00606FCA"/>
    <w:rsid w:val="00607227"/>
    <w:rsid w:val="00607B2F"/>
    <w:rsid w:val="00607FD8"/>
    <w:rsid w:val="0061114C"/>
    <w:rsid w:val="006125CC"/>
    <w:rsid w:val="0061331E"/>
    <w:rsid w:val="006156A2"/>
    <w:rsid w:val="006163A5"/>
    <w:rsid w:val="00621C01"/>
    <w:rsid w:val="00625A99"/>
    <w:rsid w:val="00633AC8"/>
    <w:rsid w:val="00635C7A"/>
    <w:rsid w:val="006403C1"/>
    <w:rsid w:val="00642899"/>
    <w:rsid w:val="00643F9E"/>
    <w:rsid w:val="00645C5B"/>
    <w:rsid w:val="00646CCC"/>
    <w:rsid w:val="00647819"/>
    <w:rsid w:val="006517F1"/>
    <w:rsid w:val="006521C3"/>
    <w:rsid w:val="0065383C"/>
    <w:rsid w:val="00656091"/>
    <w:rsid w:val="0065642D"/>
    <w:rsid w:val="006578E3"/>
    <w:rsid w:val="006604FB"/>
    <w:rsid w:val="00662654"/>
    <w:rsid w:val="006633F4"/>
    <w:rsid w:val="00664681"/>
    <w:rsid w:val="006653EB"/>
    <w:rsid w:val="00665608"/>
    <w:rsid w:val="006661DE"/>
    <w:rsid w:val="00666342"/>
    <w:rsid w:val="00667B57"/>
    <w:rsid w:val="0067690C"/>
    <w:rsid w:val="0068012B"/>
    <w:rsid w:val="0068088C"/>
    <w:rsid w:val="0068288A"/>
    <w:rsid w:val="006855F9"/>
    <w:rsid w:val="00687526"/>
    <w:rsid w:val="00687F11"/>
    <w:rsid w:val="00690684"/>
    <w:rsid w:val="00691CD4"/>
    <w:rsid w:val="00692A21"/>
    <w:rsid w:val="006935D1"/>
    <w:rsid w:val="0069405A"/>
    <w:rsid w:val="0069507F"/>
    <w:rsid w:val="00695B8E"/>
    <w:rsid w:val="00695C90"/>
    <w:rsid w:val="006A02C5"/>
    <w:rsid w:val="006A0CA2"/>
    <w:rsid w:val="006A1CED"/>
    <w:rsid w:val="006A312B"/>
    <w:rsid w:val="006B1E73"/>
    <w:rsid w:val="006B2FB8"/>
    <w:rsid w:val="006B331D"/>
    <w:rsid w:val="006B42CE"/>
    <w:rsid w:val="006B6099"/>
    <w:rsid w:val="006C13EC"/>
    <w:rsid w:val="006C3D85"/>
    <w:rsid w:val="006C4FDB"/>
    <w:rsid w:val="006C54D9"/>
    <w:rsid w:val="006D0F5B"/>
    <w:rsid w:val="006D147C"/>
    <w:rsid w:val="006D3C12"/>
    <w:rsid w:val="006D44EB"/>
    <w:rsid w:val="006D4B97"/>
    <w:rsid w:val="006D4E5E"/>
    <w:rsid w:val="006D6870"/>
    <w:rsid w:val="006D6DBB"/>
    <w:rsid w:val="006D7A66"/>
    <w:rsid w:val="006E27C8"/>
    <w:rsid w:val="006E3B4E"/>
    <w:rsid w:val="006E47D9"/>
    <w:rsid w:val="006E6967"/>
    <w:rsid w:val="006E6B9D"/>
    <w:rsid w:val="006F1BA7"/>
    <w:rsid w:val="006F282D"/>
    <w:rsid w:val="006F5E85"/>
    <w:rsid w:val="00701595"/>
    <w:rsid w:val="00702BAE"/>
    <w:rsid w:val="00702FE0"/>
    <w:rsid w:val="00703236"/>
    <w:rsid w:val="00703B6C"/>
    <w:rsid w:val="007047DB"/>
    <w:rsid w:val="00705FB2"/>
    <w:rsid w:val="00706CCE"/>
    <w:rsid w:val="00712026"/>
    <w:rsid w:val="00712907"/>
    <w:rsid w:val="00712CB5"/>
    <w:rsid w:val="0071347C"/>
    <w:rsid w:val="00713BD6"/>
    <w:rsid w:val="00720B98"/>
    <w:rsid w:val="007233CA"/>
    <w:rsid w:val="0072422D"/>
    <w:rsid w:val="0072462F"/>
    <w:rsid w:val="00727F41"/>
    <w:rsid w:val="0073001E"/>
    <w:rsid w:val="00734052"/>
    <w:rsid w:val="0073582E"/>
    <w:rsid w:val="0073771D"/>
    <w:rsid w:val="007378C6"/>
    <w:rsid w:val="00737A90"/>
    <w:rsid w:val="00737D3D"/>
    <w:rsid w:val="0074265B"/>
    <w:rsid w:val="00742742"/>
    <w:rsid w:val="007427C3"/>
    <w:rsid w:val="00743D48"/>
    <w:rsid w:val="00745154"/>
    <w:rsid w:val="00747AB9"/>
    <w:rsid w:val="00750ED5"/>
    <w:rsid w:val="007519F6"/>
    <w:rsid w:val="00752227"/>
    <w:rsid w:val="0075379C"/>
    <w:rsid w:val="007540A7"/>
    <w:rsid w:val="00757AC3"/>
    <w:rsid w:val="007626CF"/>
    <w:rsid w:val="00764642"/>
    <w:rsid w:val="00772382"/>
    <w:rsid w:val="007736B3"/>
    <w:rsid w:val="00776D4B"/>
    <w:rsid w:val="00780BC0"/>
    <w:rsid w:val="007813DC"/>
    <w:rsid w:val="007833C9"/>
    <w:rsid w:val="0078368E"/>
    <w:rsid w:val="00792F26"/>
    <w:rsid w:val="00795FE9"/>
    <w:rsid w:val="00796B08"/>
    <w:rsid w:val="0079712A"/>
    <w:rsid w:val="007A169B"/>
    <w:rsid w:val="007A5368"/>
    <w:rsid w:val="007B0010"/>
    <w:rsid w:val="007B1897"/>
    <w:rsid w:val="007B63C4"/>
    <w:rsid w:val="007B6656"/>
    <w:rsid w:val="007B6661"/>
    <w:rsid w:val="007B7720"/>
    <w:rsid w:val="007C16AB"/>
    <w:rsid w:val="007C1C6E"/>
    <w:rsid w:val="007C1EC7"/>
    <w:rsid w:val="007C2806"/>
    <w:rsid w:val="007C5457"/>
    <w:rsid w:val="007C56D6"/>
    <w:rsid w:val="007C5B35"/>
    <w:rsid w:val="007C6CED"/>
    <w:rsid w:val="007C708E"/>
    <w:rsid w:val="007D1931"/>
    <w:rsid w:val="007D291E"/>
    <w:rsid w:val="007D4AF7"/>
    <w:rsid w:val="007D4BBA"/>
    <w:rsid w:val="007D6BEA"/>
    <w:rsid w:val="007E100C"/>
    <w:rsid w:val="007E226F"/>
    <w:rsid w:val="007E30D4"/>
    <w:rsid w:val="007E31C4"/>
    <w:rsid w:val="007E51C5"/>
    <w:rsid w:val="007F2C56"/>
    <w:rsid w:val="007F6391"/>
    <w:rsid w:val="007F69C7"/>
    <w:rsid w:val="007F727D"/>
    <w:rsid w:val="007F7477"/>
    <w:rsid w:val="00801784"/>
    <w:rsid w:val="00802341"/>
    <w:rsid w:val="00802FA0"/>
    <w:rsid w:val="0080548E"/>
    <w:rsid w:val="00811281"/>
    <w:rsid w:val="00817E97"/>
    <w:rsid w:val="0082041E"/>
    <w:rsid w:val="00820D4F"/>
    <w:rsid w:val="00820F73"/>
    <w:rsid w:val="00821C7B"/>
    <w:rsid w:val="00822E76"/>
    <w:rsid w:val="008231FD"/>
    <w:rsid w:val="00823572"/>
    <w:rsid w:val="008255E2"/>
    <w:rsid w:val="00826986"/>
    <w:rsid w:val="00833B1F"/>
    <w:rsid w:val="00835AF5"/>
    <w:rsid w:val="00836146"/>
    <w:rsid w:val="00836A04"/>
    <w:rsid w:val="00842900"/>
    <w:rsid w:val="008433DA"/>
    <w:rsid w:val="008442EB"/>
    <w:rsid w:val="00847AED"/>
    <w:rsid w:val="00850ABF"/>
    <w:rsid w:val="00853D64"/>
    <w:rsid w:val="008549D8"/>
    <w:rsid w:val="00860D2F"/>
    <w:rsid w:val="00861FCD"/>
    <w:rsid w:val="00865C53"/>
    <w:rsid w:val="0086727D"/>
    <w:rsid w:val="00870AAD"/>
    <w:rsid w:val="00871327"/>
    <w:rsid w:val="0087246B"/>
    <w:rsid w:val="00873691"/>
    <w:rsid w:val="0087468C"/>
    <w:rsid w:val="00874B5D"/>
    <w:rsid w:val="008754DC"/>
    <w:rsid w:val="008756FE"/>
    <w:rsid w:val="00887A62"/>
    <w:rsid w:val="00887A73"/>
    <w:rsid w:val="008906C9"/>
    <w:rsid w:val="00890BCC"/>
    <w:rsid w:val="008920FA"/>
    <w:rsid w:val="00893356"/>
    <w:rsid w:val="00895BE9"/>
    <w:rsid w:val="00897BA0"/>
    <w:rsid w:val="008A30C0"/>
    <w:rsid w:val="008A6ABB"/>
    <w:rsid w:val="008A7B08"/>
    <w:rsid w:val="008B0146"/>
    <w:rsid w:val="008B21EA"/>
    <w:rsid w:val="008B3C0E"/>
    <w:rsid w:val="008B4F58"/>
    <w:rsid w:val="008B7B7D"/>
    <w:rsid w:val="008C5B8F"/>
    <w:rsid w:val="008C660A"/>
    <w:rsid w:val="008C6C4F"/>
    <w:rsid w:val="008C7D7F"/>
    <w:rsid w:val="008D0616"/>
    <w:rsid w:val="008D2A0A"/>
    <w:rsid w:val="008D2B12"/>
    <w:rsid w:val="008D3912"/>
    <w:rsid w:val="008D3C4E"/>
    <w:rsid w:val="008D4504"/>
    <w:rsid w:val="008D5AD8"/>
    <w:rsid w:val="008E49F7"/>
    <w:rsid w:val="00901288"/>
    <w:rsid w:val="00902E91"/>
    <w:rsid w:val="00903AB5"/>
    <w:rsid w:val="00903AE6"/>
    <w:rsid w:val="00903F86"/>
    <w:rsid w:val="009058FC"/>
    <w:rsid w:val="00907442"/>
    <w:rsid w:val="00911382"/>
    <w:rsid w:val="009118A2"/>
    <w:rsid w:val="009144E0"/>
    <w:rsid w:val="009173FE"/>
    <w:rsid w:val="0091762D"/>
    <w:rsid w:val="0091781C"/>
    <w:rsid w:val="00920326"/>
    <w:rsid w:val="0092421F"/>
    <w:rsid w:val="0092485A"/>
    <w:rsid w:val="009251CF"/>
    <w:rsid w:val="0093052B"/>
    <w:rsid w:val="00930AE3"/>
    <w:rsid w:val="00931F32"/>
    <w:rsid w:val="00931FE7"/>
    <w:rsid w:val="00932ED4"/>
    <w:rsid w:val="00932ED5"/>
    <w:rsid w:val="009364B6"/>
    <w:rsid w:val="00937E14"/>
    <w:rsid w:val="00937FF5"/>
    <w:rsid w:val="00940D14"/>
    <w:rsid w:val="0094306D"/>
    <w:rsid w:val="0094326E"/>
    <w:rsid w:val="009445B4"/>
    <w:rsid w:val="00946BA4"/>
    <w:rsid w:val="00947EC3"/>
    <w:rsid w:val="00953283"/>
    <w:rsid w:val="009541D2"/>
    <w:rsid w:val="00954ADE"/>
    <w:rsid w:val="0095602A"/>
    <w:rsid w:val="0095629C"/>
    <w:rsid w:val="00956A12"/>
    <w:rsid w:val="00957A96"/>
    <w:rsid w:val="00960E20"/>
    <w:rsid w:val="0096149E"/>
    <w:rsid w:val="00962189"/>
    <w:rsid w:val="0096545B"/>
    <w:rsid w:val="00966F73"/>
    <w:rsid w:val="0097236F"/>
    <w:rsid w:val="0097525B"/>
    <w:rsid w:val="009756A4"/>
    <w:rsid w:val="00980430"/>
    <w:rsid w:val="00981523"/>
    <w:rsid w:val="00981DBC"/>
    <w:rsid w:val="00981E00"/>
    <w:rsid w:val="0098255E"/>
    <w:rsid w:val="00982CF6"/>
    <w:rsid w:val="00982F52"/>
    <w:rsid w:val="00983472"/>
    <w:rsid w:val="009849A1"/>
    <w:rsid w:val="00985E8A"/>
    <w:rsid w:val="00986D00"/>
    <w:rsid w:val="0099190B"/>
    <w:rsid w:val="00993319"/>
    <w:rsid w:val="00994CBF"/>
    <w:rsid w:val="0099749B"/>
    <w:rsid w:val="009A3053"/>
    <w:rsid w:val="009A33DE"/>
    <w:rsid w:val="009A3A1B"/>
    <w:rsid w:val="009A4B90"/>
    <w:rsid w:val="009A748D"/>
    <w:rsid w:val="009B2528"/>
    <w:rsid w:val="009B3D10"/>
    <w:rsid w:val="009B45A6"/>
    <w:rsid w:val="009D01E0"/>
    <w:rsid w:val="009D0C15"/>
    <w:rsid w:val="009D0FAF"/>
    <w:rsid w:val="009D2959"/>
    <w:rsid w:val="009D4E1A"/>
    <w:rsid w:val="009E0D9B"/>
    <w:rsid w:val="009E1BF3"/>
    <w:rsid w:val="009E62E1"/>
    <w:rsid w:val="009E63DC"/>
    <w:rsid w:val="009F36E3"/>
    <w:rsid w:val="009F5456"/>
    <w:rsid w:val="00A0633F"/>
    <w:rsid w:val="00A0677D"/>
    <w:rsid w:val="00A069C8"/>
    <w:rsid w:val="00A11349"/>
    <w:rsid w:val="00A125D3"/>
    <w:rsid w:val="00A13AC4"/>
    <w:rsid w:val="00A1533D"/>
    <w:rsid w:val="00A153F2"/>
    <w:rsid w:val="00A17A25"/>
    <w:rsid w:val="00A20618"/>
    <w:rsid w:val="00A20C09"/>
    <w:rsid w:val="00A22C1E"/>
    <w:rsid w:val="00A25100"/>
    <w:rsid w:val="00A25DDD"/>
    <w:rsid w:val="00A27E6B"/>
    <w:rsid w:val="00A27EEB"/>
    <w:rsid w:val="00A30A26"/>
    <w:rsid w:val="00A31583"/>
    <w:rsid w:val="00A326CE"/>
    <w:rsid w:val="00A35D88"/>
    <w:rsid w:val="00A36EAE"/>
    <w:rsid w:val="00A370B9"/>
    <w:rsid w:val="00A373AD"/>
    <w:rsid w:val="00A4244A"/>
    <w:rsid w:val="00A44AA4"/>
    <w:rsid w:val="00A44B0F"/>
    <w:rsid w:val="00A44C29"/>
    <w:rsid w:val="00A46BA2"/>
    <w:rsid w:val="00A477FE"/>
    <w:rsid w:val="00A5005C"/>
    <w:rsid w:val="00A51274"/>
    <w:rsid w:val="00A51D1D"/>
    <w:rsid w:val="00A5240D"/>
    <w:rsid w:val="00A533E5"/>
    <w:rsid w:val="00A53FF9"/>
    <w:rsid w:val="00A553B3"/>
    <w:rsid w:val="00A5560E"/>
    <w:rsid w:val="00A56216"/>
    <w:rsid w:val="00A56613"/>
    <w:rsid w:val="00A5745E"/>
    <w:rsid w:val="00A60F09"/>
    <w:rsid w:val="00A61C93"/>
    <w:rsid w:val="00A63AE2"/>
    <w:rsid w:val="00A66390"/>
    <w:rsid w:val="00A675E3"/>
    <w:rsid w:val="00A71665"/>
    <w:rsid w:val="00A716FA"/>
    <w:rsid w:val="00A71F14"/>
    <w:rsid w:val="00A80EBA"/>
    <w:rsid w:val="00A87190"/>
    <w:rsid w:val="00A91A9A"/>
    <w:rsid w:val="00A94A46"/>
    <w:rsid w:val="00A9579F"/>
    <w:rsid w:val="00A95FEB"/>
    <w:rsid w:val="00A97747"/>
    <w:rsid w:val="00AA03C5"/>
    <w:rsid w:val="00AA1C43"/>
    <w:rsid w:val="00AA1E95"/>
    <w:rsid w:val="00AA77E8"/>
    <w:rsid w:val="00AB1ABA"/>
    <w:rsid w:val="00AB1C9E"/>
    <w:rsid w:val="00AB49D0"/>
    <w:rsid w:val="00AB5483"/>
    <w:rsid w:val="00AB572B"/>
    <w:rsid w:val="00AB5EC8"/>
    <w:rsid w:val="00AC3955"/>
    <w:rsid w:val="00AD45BC"/>
    <w:rsid w:val="00AD4AEB"/>
    <w:rsid w:val="00AD5749"/>
    <w:rsid w:val="00AD59F9"/>
    <w:rsid w:val="00AE1536"/>
    <w:rsid w:val="00AE6E5D"/>
    <w:rsid w:val="00AE76D1"/>
    <w:rsid w:val="00AF1AE6"/>
    <w:rsid w:val="00AF1B6C"/>
    <w:rsid w:val="00AF46C2"/>
    <w:rsid w:val="00AF7971"/>
    <w:rsid w:val="00B01B84"/>
    <w:rsid w:val="00B043FF"/>
    <w:rsid w:val="00B04860"/>
    <w:rsid w:val="00B119A0"/>
    <w:rsid w:val="00B136AB"/>
    <w:rsid w:val="00B306B7"/>
    <w:rsid w:val="00B33184"/>
    <w:rsid w:val="00B36AEE"/>
    <w:rsid w:val="00B4222A"/>
    <w:rsid w:val="00B453C9"/>
    <w:rsid w:val="00B50121"/>
    <w:rsid w:val="00B56F0D"/>
    <w:rsid w:val="00B624F3"/>
    <w:rsid w:val="00B6275B"/>
    <w:rsid w:val="00B62D5D"/>
    <w:rsid w:val="00B63143"/>
    <w:rsid w:val="00B636E4"/>
    <w:rsid w:val="00B63738"/>
    <w:rsid w:val="00B6396F"/>
    <w:rsid w:val="00B64492"/>
    <w:rsid w:val="00B654EF"/>
    <w:rsid w:val="00B672B3"/>
    <w:rsid w:val="00B73015"/>
    <w:rsid w:val="00B75082"/>
    <w:rsid w:val="00B770FB"/>
    <w:rsid w:val="00B812C6"/>
    <w:rsid w:val="00B83B39"/>
    <w:rsid w:val="00B84CF9"/>
    <w:rsid w:val="00B85990"/>
    <w:rsid w:val="00B87339"/>
    <w:rsid w:val="00B906D9"/>
    <w:rsid w:val="00B9166D"/>
    <w:rsid w:val="00B93F2A"/>
    <w:rsid w:val="00B943DE"/>
    <w:rsid w:val="00B9573B"/>
    <w:rsid w:val="00B97BE7"/>
    <w:rsid w:val="00BA42C2"/>
    <w:rsid w:val="00BA536E"/>
    <w:rsid w:val="00BA605E"/>
    <w:rsid w:val="00BA74EE"/>
    <w:rsid w:val="00BB0C0D"/>
    <w:rsid w:val="00BB2F8A"/>
    <w:rsid w:val="00BB4066"/>
    <w:rsid w:val="00BB5B09"/>
    <w:rsid w:val="00BC38EF"/>
    <w:rsid w:val="00BC3A0E"/>
    <w:rsid w:val="00BC3F25"/>
    <w:rsid w:val="00BD0BB2"/>
    <w:rsid w:val="00BD54B1"/>
    <w:rsid w:val="00BE0700"/>
    <w:rsid w:val="00BE6D67"/>
    <w:rsid w:val="00BF05B7"/>
    <w:rsid w:val="00BF105C"/>
    <w:rsid w:val="00BF1638"/>
    <w:rsid w:val="00BF25DE"/>
    <w:rsid w:val="00BF7719"/>
    <w:rsid w:val="00C02072"/>
    <w:rsid w:val="00C05933"/>
    <w:rsid w:val="00C05D38"/>
    <w:rsid w:val="00C06612"/>
    <w:rsid w:val="00C06A96"/>
    <w:rsid w:val="00C078BD"/>
    <w:rsid w:val="00C07D5A"/>
    <w:rsid w:val="00C111CE"/>
    <w:rsid w:val="00C1412D"/>
    <w:rsid w:val="00C151F1"/>
    <w:rsid w:val="00C15C5C"/>
    <w:rsid w:val="00C168CC"/>
    <w:rsid w:val="00C16C8A"/>
    <w:rsid w:val="00C172B7"/>
    <w:rsid w:val="00C22BE7"/>
    <w:rsid w:val="00C23793"/>
    <w:rsid w:val="00C246D9"/>
    <w:rsid w:val="00C267CE"/>
    <w:rsid w:val="00C275D2"/>
    <w:rsid w:val="00C317FE"/>
    <w:rsid w:val="00C32EDF"/>
    <w:rsid w:val="00C37985"/>
    <w:rsid w:val="00C41210"/>
    <w:rsid w:val="00C42827"/>
    <w:rsid w:val="00C44344"/>
    <w:rsid w:val="00C467FF"/>
    <w:rsid w:val="00C46FCC"/>
    <w:rsid w:val="00C51085"/>
    <w:rsid w:val="00C53186"/>
    <w:rsid w:val="00C55DAA"/>
    <w:rsid w:val="00C61345"/>
    <w:rsid w:val="00C63364"/>
    <w:rsid w:val="00C63A99"/>
    <w:rsid w:val="00C643D6"/>
    <w:rsid w:val="00C64CD0"/>
    <w:rsid w:val="00C67313"/>
    <w:rsid w:val="00C70E41"/>
    <w:rsid w:val="00C71CE7"/>
    <w:rsid w:val="00C723B9"/>
    <w:rsid w:val="00C734E3"/>
    <w:rsid w:val="00C75250"/>
    <w:rsid w:val="00C75DAE"/>
    <w:rsid w:val="00C81A5C"/>
    <w:rsid w:val="00C82159"/>
    <w:rsid w:val="00C821FF"/>
    <w:rsid w:val="00C82835"/>
    <w:rsid w:val="00C83E30"/>
    <w:rsid w:val="00C8562D"/>
    <w:rsid w:val="00C86782"/>
    <w:rsid w:val="00C920F6"/>
    <w:rsid w:val="00C93711"/>
    <w:rsid w:val="00C94427"/>
    <w:rsid w:val="00C95000"/>
    <w:rsid w:val="00C97984"/>
    <w:rsid w:val="00CA0A64"/>
    <w:rsid w:val="00CA100E"/>
    <w:rsid w:val="00CA10FC"/>
    <w:rsid w:val="00CA18A1"/>
    <w:rsid w:val="00CA2BEE"/>
    <w:rsid w:val="00CA5A87"/>
    <w:rsid w:val="00CA6937"/>
    <w:rsid w:val="00CA6947"/>
    <w:rsid w:val="00CA6D11"/>
    <w:rsid w:val="00CB042A"/>
    <w:rsid w:val="00CB0C13"/>
    <w:rsid w:val="00CB48C1"/>
    <w:rsid w:val="00CC2B87"/>
    <w:rsid w:val="00CC2CF1"/>
    <w:rsid w:val="00CC2FBA"/>
    <w:rsid w:val="00CC56C6"/>
    <w:rsid w:val="00CC570B"/>
    <w:rsid w:val="00CC59F2"/>
    <w:rsid w:val="00CC6761"/>
    <w:rsid w:val="00CC7475"/>
    <w:rsid w:val="00CD4368"/>
    <w:rsid w:val="00CD4FCC"/>
    <w:rsid w:val="00CD53EB"/>
    <w:rsid w:val="00CD6E54"/>
    <w:rsid w:val="00CE01EB"/>
    <w:rsid w:val="00CE0BE9"/>
    <w:rsid w:val="00CE1EDC"/>
    <w:rsid w:val="00CE3271"/>
    <w:rsid w:val="00CE4124"/>
    <w:rsid w:val="00CE5E25"/>
    <w:rsid w:val="00CF27DD"/>
    <w:rsid w:val="00CF469C"/>
    <w:rsid w:val="00CF46C1"/>
    <w:rsid w:val="00CF6501"/>
    <w:rsid w:val="00CF6DBF"/>
    <w:rsid w:val="00D02466"/>
    <w:rsid w:val="00D03048"/>
    <w:rsid w:val="00D03AC0"/>
    <w:rsid w:val="00D06120"/>
    <w:rsid w:val="00D06EB8"/>
    <w:rsid w:val="00D12286"/>
    <w:rsid w:val="00D12DE7"/>
    <w:rsid w:val="00D1440B"/>
    <w:rsid w:val="00D14C17"/>
    <w:rsid w:val="00D16AC7"/>
    <w:rsid w:val="00D17BE7"/>
    <w:rsid w:val="00D215A5"/>
    <w:rsid w:val="00D271F9"/>
    <w:rsid w:val="00D32DD3"/>
    <w:rsid w:val="00D32F9F"/>
    <w:rsid w:val="00D33188"/>
    <w:rsid w:val="00D3584B"/>
    <w:rsid w:val="00D366A6"/>
    <w:rsid w:val="00D36A30"/>
    <w:rsid w:val="00D43215"/>
    <w:rsid w:val="00D472B5"/>
    <w:rsid w:val="00D474B9"/>
    <w:rsid w:val="00D51FD2"/>
    <w:rsid w:val="00D5394F"/>
    <w:rsid w:val="00D5413E"/>
    <w:rsid w:val="00D56520"/>
    <w:rsid w:val="00D567EC"/>
    <w:rsid w:val="00D6023D"/>
    <w:rsid w:val="00D6028B"/>
    <w:rsid w:val="00D634C5"/>
    <w:rsid w:val="00D637C3"/>
    <w:rsid w:val="00D637F9"/>
    <w:rsid w:val="00D7361B"/>
    <w:rsid w:val="00D80AB5"/>
    <w:rsid w:val="00D80B53"/>
    <w:rsid w:val="00D828A9"/>
    <w:rsid w:val="00D84D3E"/>
    <w:rsid w:val="00D85AF7"/>
    <w:rsid w:val="00D8648D"/>
    <w:rsid w:val="00D91718"/>
    <w:rsid w:val="00D958E4"/>
    <w:rsid w:val="00D963EA"/>
    <w:rsid w:val="00D96D94"/>
    <w:rsid w:val="00D9755C"/>
    <w:rsid w:val="00DA19EF"/>
    <w:rsid w:val="00DA32F6"/>
    <w:rsid w:val="00DB3333"/>
    <w:rsid w:val="00DB50D2"/>
    <w:rsid w:val="00DB58BD"/>
    <w:rsid w:val="00DB7DC2"/>
    <w:rsid w:val="00DC4DF7"/>
    <w:rsid w:val="00DC5776"/>
    <w:rsid w:val="00DC6DEF"/>
    <w:rsid w:val="00DC7023"/>
    <w:rsid w:val="00DC7B63"/>
    <w:rsid w:val="00DD0B90"/>
    <w:rsid w:val="00DD343E"/>
    <w:rsid w:val="00DD5B8C"/>
    <w:rsid w:val="00DD5E50"/>
    <w:rsid w:val="00DD7ED2"/>
    <w:rsid w:val="00DE3E6F"/>
    <w:rsid w:val="00DE512C"/>
    <w:rsid w:val="00DE5A36"/>
    <w:rsid w:val="00DE6E30"/>
    <w:rsid w:val="00DE78FA"/>
    <w:rsid w:val="00DF0B4B"/>
    <w:rsid w:val="00DF172B"/>
    <w:rsid w:val="00DF2CEA"/>
    <w:rsid w:val="00DF62A2"/>
    <w:rsid w:val="00E01E43"/>
    <w:rsid w:val="00E01FCF"/>
    <w:rsid w:val="00E02D92"/>
    <w:rsid w:val="00E0510D"/>
    <w:rsid w:val="00E1411B"/>
    <w:rsid w:val="00E15B0F"/>
    <w:rsid w:val="00E16220"/>
    <w:rsid w:val="00E166AE"/>
    <w:rsid w:val="00E174C6"/>
    <w:rsid w:val="00E20E26"/>
    <w:rsid w:val="00E22B1F"/>
    <w:rsid w:val="00E2506D"/>
    <w:rsid w:val="00E259E4"/>
    <w:rsid w:val="00E307E8"/>
    <w:rsid w:val="00E31486"/>
    <w:rsid w:val="00E33F93"/>
    <w:rsid w:val="00E33FE5"/>
    <w:rsid w:val="00E3436F"/>
    <w:rsid w:val="00E36578"/>
    <w:rsid w:val="00E37C22"/>
    <w:rsid w:val="00E40121"/>
    <w:rsid w:val="00E43438"/>
    <w:rsid w:val="00E4746D"/>
    <w:rsid w:val="00E50E81"/>
    <w:rsid w:val="00E51300"/>
    <w:rsid w:val="00E52226"/>
    <w:rsid w:val="00E53943"/>
    <w:rsid w:val="00E549E6"/>
    <w:rsid w:val="00E552B5"/>
    <w:rsid w:val="00E60677"/>
    <w:rsid w:val="00E62F41"/>
    <w:rsid w:val="00E673B8"/>
    <w:rsid w:val="00E674D6"/>
    <w:rsid w:val="00E71C3A"/>
    <w:rsid w:val="00E7367D"/>
    <w:rsid w:val="00E74E10"/>
    <w:rsid w:val="00E75E95"/>
    <w:rsid w:val="00E76C0B"/>
    <w:rsid w:val="00E81F25"/>
    <w:rsid w:val="00E8755E"/>
    <w:rsid w:val="00E91A3D"/>
    <w:rsid w:val="00E91C57"/>
    <w:rsid w:val="00E928D0"/>
    <w:rsid w:val="00E93DF0"/>
    <w:rsid w:val="00EA12D9"/>
    <w:rsid w:val="00EA6E51"/>
    <w:rsid w:val="00EB1321"/>
    <w:rsid w:val="00EB1693"/>
    <w:rsid w:val="00EB7471"/>
    <w:rsid w:val="00EB75C3"/>
    <w:rsid w:val="00EB7BA5"/>
    <w:rsid w:val="00EC0539"/>
    <w:rsid w:val="00EC4C27"/>
    <w:rsid w:val="00EC547E"/>
    <w:rsid w:val="00ED0777"/>
    <w:rsid w:val="00ED0E7D"/>
    <w:rsid w:val="00ED150C"/>
    <w:rsid w:val="00ED2BFB"/>
    <w:rsid w:val="00ED621C"/>
    <w:rsid w:val="00EE7A8C"/>
    <w:rsid w:val="00EE7A90"/>
    <w:rsid w:val="00EF0679"/>
    <w:rsid w:val="00EF2DCF"/>
    <w:rsid w:val="00EF3C5B"/>
    <w:rsid w:val="00EF43CD"/>
    <w:rsid w:val="00EF4AC7"/>
    <w:rsid w:val="00EF5A37"/>
    <w:rsid w:val="00F005E7"/>
    <w:rsid w:val="00F01841"/>
    <w:rsid w:val="00F02694"/>
    <w:rsid w:val="00F02E4F"/>
    <w:rsid w:val="00F04295"/>
    <w:rsid w:val="00F0489E"/>
    <w:rsid w:val="00F0598E"/>
    <w:rsid w:val="00F1045D"/>
    <w:rsid w:val="00F15842"/>
    <w:rsid w:val="00F15E73"/>
    <w:rsid w:val="00F17CD9"/>
    <w:rsid w:val="00F21D3F"/>
    <w:rsid w:val="00F21F63"/>
    <w:rsid w:val="00F24FAF"/>
    <w:rsid w:val="00F31360"/>
    <w:rsid w:val="00F3246E"/>
    <w:rsid w:val="00F34E3A"/>
    <w:rsid w:val="00F35C40"/>
    <w:rsid w:val="00F36340"/>
    <w:rsid w:val="00F403F9"/>
    <w:rsid w:val="00F4188D"/>
    <w:rsid w:val="00F41EF5"/>
    <w:rsid w:val="00F4511E"/>
    <w:rsid w:val="00F47A6B"/>
    <w:rsid w:val="00F50712"/>
    <w:rsid w:val="00F5161B"/>
    <w:rsid w:val="00F53B2D"/>
    <w:rsid w:val="00F548AE"/>
    <w:rsid w:val="00F565BA"/>
    <w:rsid w:val="00F57BFE"/>
    <w:rsid w:val="00F57D86"/>
    <w:rsid w:val="00F616FC"/>
    <w:rsid w:val="00F636A5"/>
    <w:rsid w:val="00F63E08"/>
    <w:rsid w:val="00F6589B"/>
    <w:rsid w:val="00F7413E"/>
    <w:rsid w:val="00F7551D"/>
    <w:rsid w:val="00F80847"/>
    <w:rsid w:val="00F83AD7"/>
    <w:rsid w:val="00F8503B"/>
    <w:rsid w:val="00F85B2E"/>
    <w:rsid w:val="00F906D4"/>
    <w:rsid w:val="00F91014"/>
    <w:rsid w:val="00F922D8"/>
    <w:rsid w:val="00FA629E"/>
    <w:rsid w:val="00FB0405"/>
    <w:rsid w:val="00FB1B16"/>
    <w:rsid w:val="00FB5646"/>
    <w:rsid w:val="00FB5688"/>
    <w:rsid w:val="00FB5843"/>
    <w:rsid w:val="00FB6267"/>
    <w:rsid w:val="00FC08A4"/>
    <w:rsid w:val="00FC1CA4"/>
    <w:rsid w:val="00FC3E48"/>
    <w:rsid w:val="00FC5B09"/>
    <w:rsid w:val="00FD1315"/>
    <w:rsid w:val="00FD2EAE"/>
    <w:rsid w:val="00FD346C"/>
    <w:rsid w:val="00FD3C79"/>
    <w:rsid w:val="00FD5DD2"/>
    <w:rsid w:val="00FD6E65"/>
    <w:rsid w:val="00FD71C3"/>
    <w:rsid w:val="00FE281A"/>
    <w:rsid w:val="00FE36AB"/>
    <w:rsid w:val="00FE3B09"/>
    <w:rsid w:val="00FE3EF7"/>
    <w:rsid w:val="00FE5732"/>
    <w:rsid w:val="00FE76F8"/>
    <w:rsid w:val="00FE7E68"/>
    <w:rsid w:val="00FF1CE3"/>
    <w:rsid w:val="00FF37F5"/>
    <w:rsid w:val="00FF6B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f" fillcolor="white" stroke="f">
      <v:fill color="white" on="f"/>
      <v:stroke on="f"/>
    </o:shapedefaults>
    <o:shapelayout v:ext="edit">
      <o:idmap v:ext="edit" data="1"/>
    </o:shapelayout>
  </w:shapeDefaults>
  <w:doNotEmbedSmartTags/>
  <w:decimalSymbol w:val="."/>
  <w:listSeparator w:val=","/>
  <w14:docId w14:val="6050AA32"/>
  <w15:chartTrackingRefBased/>
  <w15:docId w15:val="{3C7D29FD-C07F-CC47-8544-DD41C4038F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37A90"/>
    <w:pPr>
      <w:jc w:val="both"/>
    </w:pPr>
  </w:style>
  <w:style w:type="paragraph" w:styleId="Heading1">
    <w:name w:val="heading 1"/>
    <w:basedOn w:val="Normal"/>
    <w:next w:val="Text"/>
    <w:qFormat/>
    <w:rsid w:val="00737A90"/>
    <w:pPr>
      <w:keepNext/>
      <w:numPr>
        <w:numId w:val="2"/>
      </w:numPr>
      <w:tabs>
        <w:tab w:val="clear" w:pos="360"/>
        <w:tab w:val="num" w:pos="288"/>
      </w:tabs>
      <w:spacing w:before="240" w:after="240"/>
      <w:jc w:val="center"/>
      <w:outlineLvl w:val="0"/>
    </w:pPr>
    <w:rPr>
      <w:b/>
      <w:kern w:val="32"/>
      <w:sz w:val="22"/>
    </w:rPr>
  </w:style>
  <w:style w:type="paragraph" w:styleId="Heading2">
    <w:name w:val="heading 2"/>
    <w:basedOn w:val="Normal"/>
    <w:next w:val="Text"/>
    <w:qFormat/>
    <w:rsid w:val="00737A90"/>
    <w:pPr>
      <w:numPr>
        <w:numId w:val="5"/>
      </w:numPr>
      <w:tabs>
        <w:tab w:val="left" w:pos="288"/>
      </w:tabs>
      <w:spacing w:before="240"/>
      <w:outlineLvl w:val="1"/>
    </w:pPr>
    <w:rPr>
      <w:b/>
    </w:rPr>
  </w:style>
  <w:style w:type="paragraph" w:styleId="Heading3">
    <w:name w:val="heading 3"/>
    <w:basedOn w:val="Normal"/>
    <w:next w:val="Text"/>
    <w:qFormat/>
    <w:rsid w:val="00737A90"/>
    <w:pPr>
      <w:keepNext/>
      <w:numPr>
        <w:numId w:val="17"/>
      </w:numPr>
      <w:tabs>
        <w:tab w:val="clear" w:pos="648"/>
        <w:tab w:val="left" w:pos="288"/>
      </w:tabs>
      <w:ind w:left="0" w:firstLine="0"/>
      <w:outlineLvl w:val="2"/>
    </w:pPr>
    <w:rPr>
      <w:i/>
    </w:rPr>
  </w:style>
  <w:style w:type="paragraph" w:styleId="Heading4">
    <w:name w:val="heading 4"/>
    <w:basedOn w:val="Normal"/>
    <w:next w:val="Normal"/>
    <w:qFormat/>
    <w:rsid w:val="00737A90"/>
    <w:pPr>
      <w:keepNext/>
      <w:jc w:val="center"/>
      <w:outlineLvl w:val="3"/>
    </w:pPr>
    <w:rPr>
      <w:b/>
    </w:rPr>
  </w:style>
  <w:style w:type="character" w:default="1" w:styleId="DefaultParagraphFont">
    <w:name w:val="Default Paragraph Font"/>
    <w:uiPriority w:val="1"/>
    <w:semiHidden/>
    <w:unhideWhenUsed/>
    <w:rsid w:val="00737A90"/>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737A90"/>
  </w:style>
  <w:style w:type="paragraph" w:styleId="Footer">
    <w:name w:val="footer"/>
    <w:basedOn w:val="Normal"/>
    <w:link w:val="FooterChar"/>
    <w:uiPriority w:val="99"/>
    <w:rsid w:val="00737A90"/>
    <w:pPr>
      <w:tabs>
        <w:tab w:val="center" w:pos="4320"/>
        <w:tab w:val="right" w:pos="8640"/>
      </w:tabs>
      <w:autoSpaceDE w:val="0"/>
      <w:autoSpaceDN w:val="0"/>
    </w:pPr>
  </w:style>
  <w:style w:type="paragraph" w:styleId="Title">
    <w:name w:val="Title"/>
    <w:basedOn w:val="Normal"/>
    <w:next w:val="AuthorNames"/>
    <w:qFormat/>
    <w:rsid w:val="00737A90"/>
    <w:pPr>
      <w:spacing w:after="480"/>
      <w:jc w:val="center"/>
      <w:outlineLvl w:val="0"/>
    </w:pPr>
    <w:rPr>
      <w:b/>
      <w:kern w:val="28"/>
      <w:sz w:val="36"/>
    </w:rPr>
  </w:style>
  <w:style w:type="paragraph" w:customStyle="1" w:styleId="AuthorNames">
    <w:name w:val="Author Names"/>
    <w:basedOn w:val="Normal"/>
    <w:next w:val="AuthorAffiliations"/>
    <w:rsid w:val="00737A90"/>
    <w:pPr>
      <w:jc w:val="center"/>
    </w:pPr>
  </w:style>
  <w:style w:type="paragraph" w:customStyle="1" w:styleId="Abstract">
    <w:name w:val="Abstract"/>
    <w:basedOn w:val="Normal"/>
    <w:next w:val="Heading1"/>
    <w:rsid w:val="00737A90"/>
    <w:pPr>
      <w:spacing w:before="480" w:after="480"/>
      <w:ind w:left="720" w:right="720" w:firstLine="288"/>
    </w:pPr>
    <w:rPr>
      <w:b/>
    </w:rPr>
  </w:style>
  <w:style w:type="character" w:styleId="FootnoteReference">
    <w:name w:val="footnote reference"/>
    <w:rsid w:val="00737A90"/>
    <w:rPr>
      <w:sz w:val="20"/>
      <w:vertAlign w:val="superscript"/>
    </w:rPr>
  </w:style>
  <w:style w:type="paragraph" w:customStyle="1" w:styleId="Nomenclature">
    <w:name w:val="Nomenclature"/>
    <w:basedOn w:val="Normal"/>
    <w:rsid w:val="00737A90"/>
    <w:pPr>
      <w:widowControl w:val="0"/>
      <w:tabs>
        <w:tab w:val="left" w:pos="864"/>
        <w:tab w:val="left" w:pos="1152"/>
      </w:tabs>
    </w:pPr>
  </w:style>
  <w:style w:type="paragraph" w:customStyle="1" w:styleId="AuthorAffiliations">
    <w:name w:val="Author Affiliations"/>
    <w:basedOn w:val="Normal"/>
    <w:next w:val="AuthorNames"/>
    <w:rsid w:val="00737A90"/>
    <w:pPr>
      <w:spacing w:after="240"/>
      <w:jc w:val="center"/>
    </w:pPr>
    <w:rPr>
      <w:i/>
    </w:rPr>
  </w:style>
  <w:style w:type="character" w:styleId="Hyperlink">
    <w:name w:val="Hyperlink"/>
    <w:rsid w:val="00737A90"/>
    <w:rPr>
      <w:rFonts w:ascii="Times New Roman" w:hAnsi="Times New Roman"/>
      <w:color w:val="auto"/>
      <w:sz w:val="20"/>
      <w:u w:val="single"/>
    </w:rPr>
  </w:style>
  <w:style w:type="paragraph" w:customStyle="1" w:styleId="Text">
    <w:name w:val="Text"/>
    <w:basedOn w:val="Normal"/>
    <w:rsid w:val="00737A90"/>
    <w:pPr>
      <w:tabs>
        <w:tab w:val="left" w:pos="288"/>
      </w:tabs>
      <w:spacing w:line="480" w:lineRule="auto"/>
      <w:ind w:firstLine="288"/>
    </w:pPr>
  </w:style>
  <w:style w:type="paragraph" w:customStyle="1" w:styleId="Equation">
    <w:name w:val="Equation"/>
    <w:basedOn w:val="Normal"/>
    <w:next w:val="Text"/>
    <w:autoRedefine/>
    <w:rsid w:val="00737A90"/>
    <w:pPr>
      <w:tabs>
        <w:tab w:val="center" w:pos="4680"/>
        <w:tab w:val="right" w:pos="9360"/>
      </w:tabs>
      <w:spacing w:before="240" w:after="240"/>
    </w:pPr>
  </w:style>
  <w:style w:type="paragraph" w:customStyle="1" w:styleId="BibliographicalReferenceNumbers">
    <w:name w:val="Bibliographical Reference Numbers"/>
    <w:basedOn w:val="Normal"/>
    <w:next w:val="Text"/>
    <w:rsid w:val="00737A90"/>
    <w:rPr>
      <w:vertAlign w:val="superscript"/>
    </w:rPr>
  </w:style>
  <w:style w:type="paragraph" w:customStyle="1" w:styleId="Figure">
    <w:name w:val="Figure"/>
    <w:basedOn w:val="Normal"/>
    <w:next w:val="Text"/>
    <w:rsid w:val="00737A90"/>
    <w:pPr>
      <w:framePr w:hSpace="187" w:vSpace="187" w:wrap="around" w:vAnchor="text" w:hAnchor="text" w:y="1"/>
      <w:jc w:val="center"/>
    </w:pPr>
    <w:rPr>
      <w:b/>
    </w:rPr>
  </w:style>
  <w:style w:type="paragraph" w:customStyle="1" w:styleId="References">
    <w:name w:val="References"/>
    <w:basedOn w:val="Normal"/>
    <w:rsid w:val="00737A90"/>
    <w:pPr>
      <w:ind w:firstLine="288"/>
    </w:pPr>
    <w:rPr>
      <w:sz w:val="18"/>
    </w:rPr>
  </w:style>
  <w:style w:type="paragraph" w:styleId="FootnoteText">
    <w:name w:val="footnote text"/>
    <w:basedOn w:val="Normal"/>
    <w:rsid w:val="00737A90"/>
  </w:style>
  <w:style w:type="paragraph" w:customStyle="1" w:styleId="Footnote">
    <w:name w:val="Footnote"/>
    <w:basedOn w:val="Normal"/>
    <w:rsid w:val="00737A90"/>
  </w:style>
  <w:style w:type="character" w:styleId="PageNumber">
    <w:name w:val="page number"/>
    <w:basedOn w:val="DefaultParagraphFont"/>
    <w:rsid w:val="00737A90"/>
  </w:style>
  <w:style w:type="paragraph" w:styleId="Header">
    <w:name w:val="header"/>
    <w:basedOn w:val="Normal"/>
    <w:rsid w:val="00737A90"/>
    <w:pPr>
      <w:tabs>
        <w:tab w:val="center" w:pos="4320"/>
        <w:tab w:val="right" w:pos="8640"/>
      </w:tabs>
    </w:pPr>
  </w:style>
  <w:style w:type="character" w:styleId="FollowedHyperlink">
    <w:name w:val="FollowedHyperlink"/>
    <w:rsid w:val="00737A90"/>
    <w:rPr>
      <w:color w:val="800080"/>
      <w:u w:val="single"/>
    </w:rPr>
  </w:style>
  <w:style w:type="paragraph" w:styleId="Caption">
    <w:name w:val="caption"/>
    <w:basedOn w:val="Normal"/>
    <w:next w:val="Normal"/>
    <w:qFormat/>
    <w:rsid w:val="00737A90"/>
    <w:pPr>
      <w:spacing w:before="120" w:after="120"/>
    </w:pPr>
    <w:rPr>
      <w:b/>
    </w:rPr>
  </w:style>
  <w:style w:type="paragraph" w:customStyle="1" w:styleId="StyleAbstractLinespacingDouble">
    <w:name w:val="Style Abstract + Line spacing:  Double"/>
    <w:basedOn w:val="Abstract"/>
    <w:rsid w:val="00737A90"/>
    <w:pPr>
      <w:spacing w:before="240" w:after="240" w:line="480" w:lineRule="auto"/>
    </w:pPr>
    <w:rPr>
      <w:bCs/>
    </w:rPr>
  </w:style>
  <w:style w:type="paragraph" w:customStyle="1" w:styleId="StyleAbstractLinespacingDouble1">
    <w:name w:val="Style Abstract + Line spacing:  Double1"/>
    <w:basedOn w:val="Abstract"/>
    <w:rsid w:val="00737A90"/>
    <w:pPr>
      <w:spacing w:line="480" w:lineRule="auto"/>
    </w:pPr>
    <w:rPr>
      <w:bCs/>
    </w:rPr>
  </w:style>
  <w:style w:type="paragraph" w:styleId="BalloonText">
    <w:name w:val="Balloon Text"/>
    <w:basedOn w:val="Normal"/>
    <w:link w:val="BalloonTextChar"/>
    <w:uiPriority w:val="99"/>
    <w:semiHidden/>
    <w:unhideWhenUsed/>
    <w:rsid w:val="00737A90"/>
    <w:rPr>
      <w:rFonts w:ascii="Segoe UI" w:hAnsi="Segoe UI" w:cs="Segoe UI"/>
      <w:sz w:val="18"/>
      <w:szCs w:val="18"/>
    </w:rPr>
  </w:style>
  <w:style w:type="character" w:customStyle="1" w:styleId="BalloonTextChar">
    <w:name w:val="Balloon Text Char"/>
    <w:link w:val="BalloonText"/>
    <w:uiPriority w:val="99"/>
    <w:semiHidden/>
    <w:rsid w:val="00737A90"/>
    <w:rPr>
      <w:rFonts w:ascii="Segoe UI" w:hAnsi="Segoe UI" w:cs="Segoe UI"/>
      <w:sz w:val="18"/>
      <w:szCs w:val="18"/>
    </w:rPr>
  </w:style>
  <w:style w:type="character" w:styleId="CommentReference">
    <w:name w:val="annotation reference"/>
    <w:basedOn w:val="DefaultParagraphFont"/>
    <w:uiPriority w:val="99"/>
    <w:semiHidden/>
    <w:unhideWhenUsed/>
    <w:rsid w:val="00737A90"/>
    <w:rPr>
      <w:sz w:val="16"/>
      <w:szCs w:val="16"/>
    </w:rPr>
  </w:style>
  <w:style w:type="paragraph" w:styleId="CommentText">
    <w:name w:val="annotation text"/>
    <w:basedOn w:val="Normal"/>
    <w:link w:val="CommentTextChar"/>
    <w:uiPriority w:val="99"/>
    <w:semiHidden/>
    <w:unhideWhenUsed/>
    <w:rsid w:val="00737A90"/>
  </w:style>
  <w:style w:type="character" w:customStyle="1" w:styleId="CommentTextChar">
    <w:name w:val="Comment Text Char"/>
    <w:basedOn w:val="DefaultParagraphFont"/>
    <w:link w:val="CommentText"/>
    <w:uiPriority w:val="99"/>
    <w:semiHidden/>
    <w:rsid w:val="00737A90"/>
  </w:style>
  <w:style w:type="paragraph" w:styleId="CommentSubject">
    <w:name w:val="annotation subject"/>
    <w:basedOn w:val="CommentText"/>
    <w:next w:val="CommentText"/>
    <w:link w:val="CommentSubjectChar"/>
    <w:uiPriority w:val="99"/>
    <w:semiHidden/>
    <w:unhideWhenUsed/>
    <w:rsid w:val="00737A90"/>
    <w:rPr>
      <w:b/>
      <w:bCs/>
    </w:rPr>
  </w:style>
  <w:style w:type="character" w:customStyle="1" w:styleId="CommentSubjectChar">
    <w:name w:val="Comment Subject Char"/>
    <w:basedOn w:val="CommentTextChar"/>
    <w:link w:val="CommentSubject"/>
    <w:uiPriority w:val="99"/>
    <w:semiHidden/>
    <w:rsid w:val="00737A90"/>
    <w:rPr>
      <w:b/>
      <w:bCs/>
    </w:rPr>
  </w:style>
  <w:style w:type="paragraph" w:styleId="ListParagraph">
    <w:name w:val="List Paragraph"/>
    <w:basedOn w:val="Normal"/>
    <w:uiPriority w:val="34"/>
    <w:qFormat/>
    <w:rsid w:val="00737A90"/>
    <w:pPr>
      <w:ind w:left="720"/>
      <w:jc w:val="left"/>
    </w:pPr>
    <w:rPr>
      <w:rFonts w:ascii="Calibri" w:eastAsiaTheme="minorHAnsi" w:hAnsi="Calibri"/>
      <w:sz w:val="22"/>
      <w:szCs w:val="22"/>
    </w:rPr>
  </w:style>
  <w:style w:type="character" w:customStyle="1" w:styleId="FooterChar">
    <w:name w:val="Footer Char"/>
    <w:basedOn w:val="DefaultParagraphFont"/>
    <w:link w:val="Footer"/>
    <w:uiPriority w:val="99"/>
    <w:rsid w:val="00737A90"/>
  </w:style>
  <w:style w:type="character" w:customStyle="1" w:styleId="UnresolvedMention1">
    <w:name w:val="Unresolved Mention1"/>
    <w:basedOn w:val="DefaultParagraphFont"/>
    <w:uiPriority w:val="99"/>
    <w:semiHidden/>
    <w:unhideWhenUsed/>
    <w:rsid w:val="00737A90"/>
    <w:rPr>
      <w:color w:val="808080"/>
      <w:shd w:val="clear" w:color="auto" w:fill="E6E6E6"/>
    </w:rPr>
  </w:style>
  <w:style w:type="character" w:styleId="UnresolvedMention">
    <w:name w:val="Unresolved Mention"/>
    <w:basedOn w:val="DefaultParagraphFont"/>
    <w:uiPriority w:val="99"/>
    <w:semiHidden/>
    <w:unhideWhenUsed/>
    <w:rsid w:val="00737A90"/>
    <w:rPr>
      <w:color w:val="605E5C"/>
      <w:shd w:val="clear" w:color="auto" w:fill="E1DFDD"/>
    </w:rPr>
  </w:style>
  <w:style w:type="paragraph" w:styleId="EndnoteText">
    <w:name w:val="endnote text"/>
    <w:basedOn w:val="Normal"/>
    <w:link w:val="EndnoteTextChar"/>
    <w:uiPriority w:val="99"/>
    <w:semiHidden/>
    <w:unhideWhenUsed/>
    <w:rsid w:val="00E75E95"/>
  </w:style>
  <w:style w:type="character" w:customStyle="1" w:styleId="EndnoteTextChar">
    <w:name w:val="Endnote Text Char"/>
    <w:basedOn w:val="DefaultParagraphFont"/>
    <w:link w:val="EndnoteText"/>
    <w:uiPriority w:val="99"/>
    <w:semiHidden/>
    <w:rsid w:val="00E75E95"/>
  </w:style>
  <w:style w:type="character" w:styleId="EndnoteReference">
    <w:name w:val="endnote reference"/>
    <w:basedOn w:val="DefaultParagraphFont"/>
    <w:rsid w:val="00E75E95"/>
    <w:rPr>
      <w:vertAlign w:val="superscript"/>
    </w:rPr>
  </w:style>
  <w:style w:type="character" w:styleId="PlaceholderText">
    <w:name w:val="Placeholder Text"/>
    <w:basedOn w:val="DefaultParagraphFont"/>
    <w:uiPriority w:val="99"/>
    <w:semiHidden/>
    <w:rsid w:val="00DC6DEF"/>
    <w:rPr>
      <w:color w:val="808080"/>
    </w:rPr>
  </w:style>
  <w:style w:type="table" w:styleId="TableGrid">
    <w:name w:val="Table Grid"/>
    <w:basedOn w:val="TableNormal"/>
    <w:uiPriority w:val="39"/>
    <w:rsid w:val="00C55DAA"/>
    <w:rPr>
      <w:rFonts w:ascii="Cambria" w:eastAsia="Cambria" w:hAnsi="Cambria"/>
      <w:sz w:val="24"/>
      <w:szCs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semiHidden/>
    <w:unhideWhenUsed/>
    <w:rsid w:val="00C93711"/>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2499718">
      <w:bodyDiv w:val="1"/>
      <w:marLeft w:val="0"/>
      <w:marRight w:val="0"/>
      <w:marTop w:val="0"/>
      <w:marBottom w:val="0"/>
      <w:divBdr>
        <w:top w:val="none" w:sz="0" w:space="0" w:color="auto"/>
        <w:left w:val="none" w:sz="0" w:space="0" w:color="auto"/>
        <w:bottom w:val="none" w:sz="0" w:space="0" w:color="auto"/>
        <w:right w:val="none" w:sz="0" w:space="0" w:color="auto"/>
      </w:divBdr>
    </w:div>
    <w:div w:id="360400431">
      <w:bodyDiv w:val="1"/>
      <w:marLeft w:val="0"/>
      <w:marRight w:val="0"/>
      <w:marTop w:val="0"/>
      <w:marBottom w:val="0"/>
      <w:divBdr>
        <w:top w:val="none" w:sz="0" w:space="0" w:color="auto"/>
        <w:left w:val="none" w:sz="0" w:space="0" w:color="auto"/>
        <w:bottom w:val="none" w:sz="0" w:space="0" w:color="auto"/>
        <w:right w:val="none" w:sz="0" w:space="0" w:color="auto"/>
      </w:divBdr>
    </w:div>
    <w:div w:id="416830885">
      <w:bodyDiv w:val="1"/>
      <w:marLeft w:val="0"/>
      <w:marRight w:val="0"/>
      <w:marTop w:val="0"/>
      <w:marBottom w:val="0"/>
      <w:divBdr>
        <w:top w:val="none" w:sz="0" w:space="0" w:color="auto"/>
        <w:left w:val="none" w:sz="0" w:space="0" w:color="auto"/>
        <w:bottom w:val="none" w:sz="0" w:space="0" w:color="auto"/>
        <w:right w:val="none" w:sz="0" w:space="0" w:color="auto"/>
      </w:divBdr>
    </w:div>
    <w:div w:id="962155441">
      <w:bodyDiv w:val="1"/>
      <w:marLeft w:val="0"/>
      <w:marRight w:val="0"/>
      <w:marTop w:val="0"/>
      <w:marBottom w:val="0"/>
      <w:divBdr>
        <w:top w:val="none" w:sz="0" w:space="0" w:color="auto"/>
        <w:left w:val="none" w:sz="0" w:space="0" w:color="auto"/>
        <w:bottom w:val="none" w:sz="0" w:space="0" w:color="auto"/>
        <w:right w:val="none" w:sz="0" w:space="0" w:color="auto"/>
      </w:divBdr>
    </w:div>
    <w:div w:id="1145927415">
      <w:bodyDiv w:val="1"/>
      <w:marLeft w:val="0"/>
      <w:marRight w:val="0"/>
      <w:marTop w:val="0"/>
      <w:marBottom w:val="0"/>
      <w:divBdr>
        <w:top w:val="none" w:sz="0" w:space="0" w:color="auto"/>
        <w:left w:val="none" w:sz="0" w:space="0" w:color="auto"/>
        <w:bottom w:val="none" w:sz="0" w:space="0" w:color="auto"/>
        <w:right w:val="none" w:sz="0" w:space="0" w:color="auto"/>
      </w:divBdr>
    </w:div>
    <w:div w:id="1293899602">
      <w:bodyDiv w:val="1"/>
      <w:marLeft w:val="0"/>
      <w:marRight w:val="0"/>
      <w:marTop w:val="0"/>
      <w:marBottom w:val="0"/>
      <w:divBdr>
        <w:top w:val="none" w:sz="0" w:space="0" w:color="auto"/>
        <w:left w:val="none" w:sz="0" w:space="0" w:color="auto"/>
        <w:bottom w:val="none" w:sz="0" w:space="0" w:color="auto"/>
        <w:right w:val="none" w:sz="0" w:space="0" w:color="auto"/>
      </w:divBdr>
    </w:div>
    <w:div w:id="1301495177">
      <w:bodyDiv w:val="1"/>
      <w:marLeft w:val="0"/>
      <w:marRight w:val="0"/>
      <w:marTop w:val="0"/>
      <w:marBottom w:val="0"/>
      <w:divBdr>
        <w:top w:val="none" w:sz="0" w:space="0" w:color="auto"/>
        <w:left w:val="none" w:sz="0" w:space="0" w:color="auto"/>
        <w:bottom w:val="none" w:sz="0" w:space="0" w:color="auto"/>
        <w:right w:val="none" w:sz="0" w:space="0" w:color="auto"/>
      </w:divBdr>
    </w:div>
    <w:div w:id="1411350038">
      <w:bodyDiv w:val="1"/>
      <w:marLeft w:val="0"/>
      <w:marRight w:val="0"/>
      <w:marTop w:val="0"/>
      <w:marBottom w:val="0"/>
      <w:divBdr>
        <w:top w:val="none" w:sz="0" w:space="0" w:color="auto"/>
        <w:left w:val="none" w:sz="0" w:space="0" w:color="auto"/>
        <w:bottom w:val="none" w:sz="0" w:space="0" w:color="auto"/>
        <w:right w:val="none" w:sz="0" w:space="0" w:color="auto"/>
      </w:divBdr>
    </w:div>
    <w:div w:id="1480268027">
      <w:bodyDiv w:val="1"/>
      <w:marLeft w:val="0"/>
      <w:marRight w:val="0"/>
      <w:marTop w:val="0"/>
      <w:marBottom w:val="0"/>
      <w:divBdr>
        <w:top w:val="none" w:sz="0" w:space="0" w:color="auto"/>
        <w:left w:val="none" w:sz="0" w:space="0" w:color="auto"/>
        <w:bottom w:val="none" w:sz="0" w:space="0" w:color="auto"/>
        <w:right w:val="none" w:sz="0" w:space="0" w:color="auto"/>
      </w:divBdr>
    </w:div>
    <w:div w:id="1672638068">
      <w:bodyDiv w:val="1"/>
      <w:marLeft w:val="0"/>
      <w:marRight w:val="0"/>
      <w:marTop w:val="0"/>
      <w:marBottom w:val="0"/>
      <w:divBdr>
        <w:top w:val="none" w:sz="0" w:space="0" w:color="auto"/>
        <w:left w:val="none" w:sz="0" w:space="0" w:color="auto"/>
        <w:bottom w:val="none" w:sz="0" w:space="0" w:color="auto"/>
        <w:right w:val="none" w:sz="0" w:space="0" w:color="auto"/>
      </w:divBdr>
    </w:div>
    <w:div w:id="1686009244">
      <w:bodyDiv w:val="1"/>
      <w:marLeft w:val="0"/>
      <w:marRight w:val="0"/>
      <w:marTop w:val="0"/>
      <w:marBottom w:val="0"/>
      <w:divBdr>
        <w:top w:val="none" w:sz="0" w:space="0" w:color="auto"/>
        <w:left w:val="none" w:sz="0" w:space="0" w:color="auto"/>
        <w:bottom w:val="none" w:sz="0" w:space="0" w:color="auto"/>
        <w:right w:val="none" w:sz="0" w:space="0" w:color="auto"/>
      </w:divBdr>
    </w:div>
    <w:div w:id="1728795230">
      <w:bodyDiv w:val="1"/>
      <w:marLeft w:val="0"/>
      <w:marRight w:val="0"/>
      <w:marTop w:val="0"/>
      <w:marBottom w:val="0"/>
      <w:divBdr>
        <w:top w:val="none" w:sz="0" w:space="0" w:color="auto"/>
        <w:left w:val="none" w:sz="0" w:space="0" w:color="auto"/>
        <w:bottom w:val="none" w:sz="0" w:space="0" w:color="auto"/>
        <w:right w:val="none" w:sz="0" w:space="0" w:color="auto"/>
      </w:divBdr>
    </w:div>
    <w:div w:id="1744796061">
      <w:bodyDiv w:val="1"/>
      <w:marLeft w:val="0"/>
      <w:marRight w:val="0"/>
      <w:marTop w:val="0"/>
      <w:marBottom w:val="0"/>
      <w:divBdr>
        <w:top w:val="none" w:sz="0" w:space="0" w:color="auto"/>
        <w:left w:val="none" w:sz="0" w:space="0" w:color="auto"/>
        <w:bottom w:val="none" w:sz="0" w:space="0" w:color="auto"/>
        <w:right w:val="none" w:sz="0" w:space="0" w:color="auto"/>
      </w:divBdr>
    </w:div>
    <w:div w:id="1745833736">
      <w:bodyDiv w:val="1"/>
      <w:marLeft w:val="0"/>
      <w:marRight w:val="0"/>
      <w:marTop w:val="0"/>
      <w:marBottom w:val="0"/>
      <w:divBdr>
        <w:top w:val="none" w:sz="0" w:space="0" w:color="auto"/>
        <w:left w:val="none" w:sz="0" w:space="0" w:color="auto"/>
        <w:bottom w:val="none" w:sz="0" w:space="0" w:color="auto"/>
        <w:right w:val="none" w:sz="0" w:space="0" w:color="auto"/>
      </w:divBdr>
      <w:divsChild>
        <w:div w:id="1679456397">
          <w:marLeft w:val="0"/>
          <w:marRight w:val="0"/>
          <w:marTop w:val="0"/>
          <w:marBottom w:val="0"/>
          <w:divBdr>
            <w:top w:val="none" w:sz="0" w:space="0" w:color="auto"/>
            <w:left w:val="none" w:sz="0" w:space="0" w:color="auto"/>
            <w:bottom w:val="none" w:sz="0" w:space="0" w:color="auto"/>
            <w:right w:val="none" w:sz="0" w:space="0" w:color="auto"/>
          </w:divBdr>
          <w:divsChild>
            <w:div w:id="691029506">
              <w:marLeft w:val="0"/>
              <w:marRight w:val="0"/>
              <w:marTop w:val="0"/>
              <w:marBottom w:val="0"/>
              <w:divBdr>
                <w:top w:val="none" w:sz="0" w:space="0" w:color="auto"/>
                <w:left w:val="none" w:sz="0" w:space="0" w:color="auto"/>
                <w:bottom w:val="none" w:sz="0" w:space="0" w:color="auto"/>
                <w:right w:val="none" w:sz="0" w:space="0" w:color="auto"/>
              </w:divBdr>
              <w:divsChild>
                <w:div w:id="184300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000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www.spacex.com/media/falcon_users_guide_042020.pdf" TargetMode="Externa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ntTable" Target="fontTable.xml"/><Relationship Id="rId8" Type="http://schemas.openxmlformats.org/officeDocument/2006/relationships/image" Target="media/image1.emf"/></Relationships>
</file>

<file path=word/_rels/footnotes.xml.rels><?xml version="1.0" encoding="UTF-8" standalone="yes"?>
<Relationships xmlns="http://schemas.openxmlformats.org/package/2006/relationships"><Relationship Id="rId1" Type="http://schemas.openxmlformats.org/officeDocument/2006/relationships/hyperlink" Target="https://omniweb.gsfc.nasa.gov/coho/helios/plan_des.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hdthomas/Library/Group%20Containers/UBF8T346G9.Office/User%20Content.localized/Templates.localized/AIAA_Ascend_202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A71878-39AC-C542-9241-788A7B17AC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AIAA_Ascend_2020.dotx</Template>
  <TotalTime>1182</TotalTime>
  <Pages>35</Pages>
  <Words>11798</Words>
  <Characters>67250</Characters>
  <Application>Microsoft Office Word</Application>
  <DocSecurity>0</DocSecurity>
  <Lines>560</Lines>
  <Paragraphs>157</Paragraphs>
  <ScaleCrop>false</ScaleCrop>
  <HeadingPairs>
    <vt:vector size="2" baseType="variant">
      <vt:variant>
        <vt:lpstr>Title</vt:lpstr>
      </vt:variant>
      <vt:variant>
        <vt:i4>1</vt:i4>
      </vt:variant>
    </vt:vector>
  </HeadingPairs>
  <TitlesOfParts>
    <vt:vector size="1" baseType="lpstr">
      <vt:lpstr>Preparation of Papers for AIAA Journals</vt:lpstr>
    </vt:vector>
  </TitlesOfParts>
  <Manager/>
  <Company>AIAA</Company>
  <LinksUpToDate>false</LinksUpToDate>
  <CharactersWithSpaces>78891</CharactersWithSpaces>
  <SharedDoc>false</SharedDoc>
  <HyperlinkBase/>
  <HLinks>
    <vt:vector size="60" baseType="variant">
      <vt:variant>
        <vt:i4>4718671</vt:i4>
      </vt:variant>
      <vt:variant>
        <vt:i4>33</vt:i4>
      </vt:variant>
      <vt:variant>
        <vt:i4>0</vt:i4>
      </vt:variant>
      <vt:variant>
        <vt:i4>5</vt:i4>
      </vt:variant>
      <vt:variant>
        <vt:lpwstr>http://www.geog.le.ac.uk/bgrg/lab.htm</vt:lpwstr>
      </vt:variant>
      <vt:variant>
        <vt:lpwstr/>
      </vt:variant>
      <vt:variant>
        <vt:i4>393284</vt:i4>
      </vt:variant>
      <vt:variant>
        <vt:i4>30</vt:i4>
      </vt:variant>
      <vt:variant>
        <vt:i4>0</vt:i4>
      </vt:variant>
      <vt:variant>
        <vt:i4>5</vt:i4>
      </vt:variant>
      <vt:variant>
        <vt:lpwstr>http://www.cp/umist.ac.uk/JCSE/vol1/vol1.html</vt:lpwstr>
      </vt:variant>
      <vt:variant>
        <vt:lpwstr/>
      </vt:variant>
      <vt:variant>
        <vt:i4>4325453</vt:i4>
      </vt:variant>
      <vt:variant>
        <vt:i4>27</vt:i4>
      </vt:variant>
      <vt:variant>
        <vt:i4>0</vt:i4>
      </vt:variant>
      <vt:variant>
        <vt:i4>5</vt:i4>
      </vt:variant>
      <vt:variant>
        <vt:lpwstr>http://www.crossref.org/</vt:lpwstr>
      </vt:variant>
      <vt:variant>
        <vt:lpwstr/>
      </vt:variant>
      <vt:variant>
        <vt:i4>3014755</vt:i4>
      </vt:variant>
      <vt:variant>
        <vt:i4>24</vt:i4>
      </vt:variant>
      <vt:variant>
        <vt:i4>0</vt:i4>
      </vt:variant>
      <vt:variant>
        <vt:i4>5</vt:i4>
      </vt:variant>
      <vt:variant>
        <vt:lpwstr>http://www.doi.org/</vt:lpwstr>
      </vt:variant>
      <vt:variant>
        <vt:lpwstr/>
      </vt:variant>
      <vt:variant>
        <vt:i4>5767243</vt:i4>
      </vt:variant>
      <vt:variant>
        <vt:i4>18</vt:i4>
      </vt:variant>
      <vt:variant>
        <vt:i4>0</vt:i4>
      </vt:variant>
      <vt:variant>
        <vt:i4>5</vt:i4>
      </vt:variant>
      <vt:variant>
        <vt:lpwstr>http://www.mathtype.com/</vt:lpwstr>
      </vt:variant>
      <vt:variant>
        <vt:lpwstr/>
      </vt:variant>
      <vt:variant>
        <vt:i4>5111819</vt:i4>
      </vt:variant>
      <vt:variant>
        <vt:i4>12</vt:i4>
      </vt:variant>
      <vt:variant>
        <vt:i4>0</vt:i4>
      </vt:variant>
      <vt:variant>
        <vt:i4>5</vt:i4>
      </vt:variant>
      <vt:variant>
        <vt:lpwstr>https://mchelp.manuscriptcentral.com/gethelpnow/</vt:lpwstr>
      </vt:variant>
      <vt:variant>
        <vt:lpwstr/>
      </vt:variant>
      <vt:variant>
        <vt:i4>589896</vt:i4>
      </vt:variant>
      <vt:variant>
        <vt:i4>9</vt:i4>
      </vt:variant>
      <vt:variant>
        <vt:i4>0</vt:i4>
      </vt:variant>
      <vt:variant>
        <vt:i4>5</vt:i4>
      </vt:variant>
      <vt:variant>
        <vt:lpwstr>mailto:ScholarOne</vt:lpwstr>
      </vt:variant>
      <vt:variant>
        <vt:lpwstr/>
      </vt:variant>
      <vt:variant>
        <vt:i4>2424882</vt:i4>
      </vt:variant>
      <vt:variant>
        <vt:i4>6</vt:i4>
      </vt:variant>
      <vt:variant>
        <vt:i4>0</vt:i4>
      </vt:variant>
      <vt:variant>
        <vt:i4>5</vt:i4>
      </vt:variant>
      <vt:variant>
        <vt:lpwstr>http://www.writetrack.net/</vt:lpwstr>
      </vt:variant>
      <vt:variant>
        <vt:lpwstr/>
      </vt:variant>
      <vt:variant>
        <vt:i4>2424882</vt:i4>
      </vt:variant>
      <vt:variant>
        <vt:i4>3</vt:i4>
      </vt:variant>
      <vt:variant>
        <vt:i4>0</vt:i4>
      </vt:variant>
      <vt:variant>
        <vt:i4>5</vt:i4>
      </vt:variant>
      <vt:variant>
        <vt:lpwstr>http://www.writetrack.net/</vt:lpwstr>
      </vt:variant>
      <vt:variant>
        <vt:lpwstr/>
      </vt:variant>
      <vt:variant>
        <vt:i4>3932215</vt:i4>
      </vt:variant>
      <vt:variant>
        <vt:i4>0</vt:i4>
      </vt:variant>
      <vt:variant>
        <vt:i4>0</vt:i4>
      </vt:variant>
      <vt:variant>
        <vt:i4>5</vt:i4>
      </vt:variant>
      <vt:variant>
        <vt:lpwstr>http://www.aiaa.org/content.cfm?pageid=167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Preparation of Papers for AIAA Journals</dc:title>
  <dc:subject/>
  <dc:creator>Heather Littlefield</dc:creator>
  <cp:keywords>TP Template 2017</cp:keywords>
  <dc:description/>
  <cp:lastModifiedBy>Thomas, Herbert D. (MSFC-ED04)</cp:lastModifiedBy>
  <cp:revision>1087</cp:revision>
  <cp:lastPrinted>2020-09-24T23:51:00Z</cp:lastPrinted>
  <dcterms:created xsi:type="dcterms:W3CDTF">2019-05-06T17:34:00Z</dcterms:created>
  <dcterms:modified xsi:type="dcterms:W3CDTF">2020-09-25T00:55:00Z</dcterms:modified>
  <cp:category/>
</cp:coreProperties>
</file>