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D28D70" w14:textId="5E6D28FA" w:rsidR="00F565BA" w:rsidRPr="005C355E" w:rsidRDefault="008D0D61" w:rsidP="00143CD2">
      <w:pPr>
        <w:pStyle w:val="Title"/>
        <w:rPr>
          <w:szCs w:val="36"/>
        </w:rPr>
      </w:pPr>
      <w:r w:rsidRPr="006374FA">
        <w:rPr>
          <w:szCs w:val="36"/>
        </w:rPr>
        <w:t xml:space="preserve">USM3D Simulations for </w:t>
      </w:r>
      <w:r w:rsidR="00A011F5">
        <w:rPr>
          <w:szCs w:val="36"/>
        </w:rPr>
        <w:t xml:space="preserve">the </w:t>
      </w:r>
      <w:r w:rsidRPr="006374FA">
        <w:rPr>
          <w:szCs w:val="36"/>
        </w:rPr>
        <w:t>Third Sonic Boom Workshop</w:t>
      </w:r>
    </w:p>
    <w:p w14:paraId="0C88C2BB" w14:textId="674195FD" w:rsidR="00F565BA" w:rsidRPr="00A261AF" w:rsidRDefault="008D0D61" w:rsidP="008D0D61">
      <w:pPr>
        <w:jc w:val="center"/>
        <w:rPr>
          <w:sz w:val="32"/>
          <w:szCs w:val="32"/>
        </w:rPr>
      </w:pPr>
      <w:r w:rsidRPr="00A261AF">
        <w:rPr>
          <w:sz w:val="32"/>
          <w:szCs w:val="32"/>
        </w:rPr>
        <w:t xml:space="preserve">Alaa </w:t>
      </w:r>
      <w:proofErr w:type="spellStart"/>
      <w:r w:rsidRPr="00A261AF">
        <w:rPr>
          <w:sz w:val="32"/>
          <w:szCs w:val="32"/>
        </w:rPr>
        <w:t>Elmiligui</w:t>
      </w:r>
      <w:proofErr w:type="spellEnd"/>
      <w:r w:rsidR="00F565BA" w:rsidRPr="00A261AF">
        <w:rPr>
          <w:sz w:val="32"/>
          <w:szCs w:val="32"/>
          <w:vertAlign w:val="superscript"/>
        </w:rPr>
        <w:footnoteReference w:id="1"/>
      </w:r>
      <w:r w:rsidR="00B47AE9">
        <w:rPr>
          <w:sz w:val="32"/>
          <w:szCs w:val="32"/>
        </w:rPr>
        <w:t>,</w:t>
      </w:r>
      <w:r w:rsidR="00F565BA" w:rsidRPr="00A261AF">
        <w:rPr>
          <w:sz w:val="32"/>
          <w:szCs w:val="32"/>
        </w:rPr>
        <w:t xml:space="preserve">  </w:t>
      </w:r>
      <w:hyperlink r:id="rId8" w:history="1">
        <w:proofErr w:type="spellStart"/>
        <w:r w:rsidRPr="00AC439A">
          <w:rPr>
            <w:rStyle w:val="Hyperlink"/>
            <w:color w:val="000000" w:themeColor="text1"/>
            <w:sz w:val="32"/>
            <w:szCs w:val="32"/>
            <w:u w:val="none"/>
          </w:rPr>
          <w:t>Mohagna</w:t>
        </w:r>
        <w:proofErr w:type="spellEnd"/>
        <w:r w:rsidRPr="00AC439A">
          <w:rPr>
            <w:rStyle w:val="Hyperlink"/>
            <w:color w:val="000000" w:themeColor="text1"/>
            <w:sz w:val="32"/>
            <w:szCs w:val="32"/>
            <w:u w:val="none"/>
          </w:rPr>
          <w:t xml:space="preserve"> J. Pandya</w:t>
        </w:r>
      </w:hyperlink>
      <w:r w:rsidRPr="00A261AF">
        <w:rPr>
          <w:sz w:val="32"/>
          <w:szCs w:val="32"/>
          <w:vertAlign w:val="superscript"/>
        </w:rPr>
        <w:footnoteReference w:id="2"/>
      </w:r>
      <w:r w:rsidRPr="00A261AF">
        <w:rPr>
          <w:sz w:val="32"/>
          <w:szCs w:val="32"/>
        </w:rPr>
        <w:t>, and Melissa B. Carter</w:t>
      </w:r>
      <w:r w:rsidR="00F565BA" w:rsidRPr="00A261AF">
        <w:rPr>
          <w:sz w:val="32"/>
          <w:szCs w:val="32"/>
          <w:vertAlign w:val="superscript"/>
        </w:rPr>
        <w:footnoteReference w:id="3"/>
      </w:r>
    </w:p>
    <w:p w14:paraId="75A32685" w14:textId="77777777" w:rsidR="00F565BA" w:rsidRPr="00A261AF" w:rsidRDefault="008D0D61" w:rsidP="008D0D61">
      <w:pPr>
        <w:spacing w:after="240"/>
        <w:jc w:val="center"/>
        <w:rPr>
          <w:i/>
        </w:rPr>
      </w:pPr>
      <w:r w:rsidRPr="00A261AF">
        <w:rPr>
          <w:i/>
          <w:iCs/>
        </w:rPr>
        <w:t>NASA Langley Research Center, Hampton VA 2368</w:t>
      </w:r>
      <w:r w:rsidR="004A3585" w:rsidRPr="005C355E">
        <w:rPr>
          <w:i/>
          <w:iCs/>
        </w:rPr>
        <w:t>1</w:t>
      </w:r>
    </w:p>
    <w:p w14:paraId="0F09AB10" w14:textId="3AD12E41" w:rsidR="00F565BA" w:rsidRPr="00A261AF" w:rsidRDefault="008D0D61" w:rsidP="008D0D61">
      <w:pPr>
        <w:jc w:val="center"/>
        <w:rPr>
          <w:sz w:val="32"/>
          <w:szCs w:val="32"/>
        </w:rPr>
      </w:pPr>
      <w:r w:rsidRPr="00A261AF">
        <w:rPr>
          <w:sz w:val="32"/>
          <w:szCs w:val="32"/>
        </w:rPr>
        <w:t>Boris Diskin</w:t>
      </w:r>
      <w:r w:rsidR="00F565BA" w:rsidRPr="00A261AF">
        <w:rPr>
          <w:sz w:val="32"/>
          <w:szCs w:val="32"/>
          <w:vertAlign w:val="superscript"/>
        </w:rPr>
        <w:footnoteReference w:id="4"/>
      </w:r>
    </w:p>
    <w:p w14:paraId="00F44A46" w14:textId="77777777" w:rsidR="00F565BA" w:rsidRPr="00A261AF" w:rsidRDefault="008D0D61" w:rsidP="008D0D61">
      <w:pPr>
        <w:spacing w:after="240"/>
        <w:jc w:val="center"/>
        <w:rPr>
          <w:i/>
        </w:rPr>
      </w:pPr>
      <w:r w:rsidRPr="00A261AF">
        <w:rPr>
          <w:i/>
          <w:iCs/>
        </w:rPr>
        <w:t>National Institute of Aerospace, Hampton, VA 23666</w:t>
      </w:r>
    </w:p>
    <w:p w14:paraId="36D22184" w14:textId="05E84E5B" w:rsidR="00F565BA" w:rsidRPr="00A261AF" w:rsidRDefault="008D0D61" w:rsidP="008D0D61">
      <w:pPr>
        <w:jc w:val="center"/>
        <w:rPr>
          <w:sz w:val="32"/>
          <w:szCs w:val="32"/>
        </w:rPr>
      </w:pPr>
      <w:r w:rsidRPr="00A261AF">
        <w:rPr>
          <w:sz w:val="32"/>
          <w:szCs w:val="32"/>
        </w:rPr>
        <w:t xml:space="preserve">Sudheer N. </w:t>
      </w:r>
      <w:proofErr w:type="spellStart"/>
      <w:r w:rsidRPr="00A261AF">
        <w:rPr>
          <w:sz w:val="32"/>
          <w:szCs w:val="32"/>
        </w:rPr>
        <w:t>Nayani</w:t>
      </w:r>
      <w:proofErr w:type="spellEnd"/>
      <w:r w:rsidR="00F565BA" w:rsidRPr="00A261AF">
        <w:rPr>
          <w:sz w:val="32"/>
          <w:szCs w:val="32"/>
          <w:vertAlign w:val="superscript"/>
        </w:rPr>
        <w:footnoteReference w:id="5"/>
      </w:r>
    </w:p>
    <w:p w14:paraId="365CA6BD" w14:textId="77777777" w:rsidR="00F565BA" w:rsidRPr="00D144A8" w:rsidRDefault="008D0D61" w:rsidP="008D0D61">
      <w:pPr>
        <w:spacing w:after="240"/>
        <w:jc w:val="center"/>
        <w:rPr>
          <w:i/>
        </w:rPr>
      </w:pPr>
      <w:r w:rsidRPr="00A261AF">
        <w:rPr>
          <w:i/>
          <w:iCs/>
        </w:rPr>
        <w:t>Analytical Services &amp; Materials, Inc., Hampton, VA 2366</w:t>
      </w:r>
      <w:r w:rsidRPr="00A261AF">
        <w:rPr>
          <w:i/>
        </w:rPr>
        <w:t>6</w:t>
      </w:r>
    </w:p>
    <w:p w14:paraId="1B75612D" w14:textId="66099561" w:rsidR="00F565BA" w:rsidRPr="00D144A8" w:rsidRDefault="008D0D61" w:rsidP="00A22F66">
      <w:pPr>
        <w:spacing w:before="480" w:after="480"/>
        <w:ind w:left="720" w:right="720" w:firstLine="288"/>
        <w:jc w:val="both"/>
        <w:rPr>
          <w:b/>
        </w:rPr>
      </w:pPr>
      <w:r w:rsidRPr="00A261AF">
        <w:rPr>
          <w:b/>
        </w:rPr>
        <w:t xml:space="preserve">The NASA USM3D flow solver </w:t>
      </w:r>
      <w:r w:rsidR="000641EA" w:rsidRPr="00A261AF">
        <w:rPr>
          <w:b/>
        </w:rPr>
        <w:t>was</w:t>
      </w:r>
      <w:r w:rsidRPr="00A261AF">
        <w:rPr>
          <w:b/>
        </w:rPr>
        <w:t xml:space="preserve"> used to compute test cases for the Third AIAA Sonic Boom Prediction Workshop</w:t>
      </w:r>
      <w:r w:rsidR="004C46D0" w:rsidRPr="00A261AF">
        <w:rPr>
          <w:b/>
        </w:rPr>
        <w:t xml:space="preserve"> (SBPW3)</w:t>
      </w:r>
      <w:r w:rsidRPr="00A261AF">
        <w:rPr>
          <w:b/>
        </w:rPr>
        <w:t xml:space="preserve">. The test cases </w:t>
      </w:r>
      <w:r w:rsidR="004C46D0" w:rsidRPr="00A261AF">
        <w:rPr>
          <w:b/>
        </w:rPr>
        <w:t>include</w:t>
      </w:r>
      <w:r w:rsidRPr="00A261AF">
        <w:rPr>
          <w:b/>
        </w:rPr>
        <w:t xml:space="preserve"> a </w:t>
      </w:r>
      <w:r w:rsidR="00DE5BF8" w:rsidRPr="00A261AF">
        <w:rPr>
          <w:b/>
        </w:rPr>
        <w:t xml:space="preserve">nearfield </w:t>
      </w:r>
      <w:r w:rsidRPr="00A261AF">
        <w:rPr>
          <w:b/>
        </w:rPr>
        <w:t xml:space="preserve">biconvex </w:t>
      </w:r>
      <w:r w:rsidR="00DE5BF8" w:rsidRPr="00A261AF">
        <w:rPr>
          <w:b/>
        </w:rPr>
        <w:t>shock-plume interaction wind tunnel model</w:t>
      </w:r>
      <w:r w:rsidRPr="00A261AF">
        <w:rPr>
          <w:b/>
        </w:rPr>
        <w:t xml:space="preserve"> and the </w:t>
      </w:r>
      <w:r w:rsidR="004C46D0" w:rsidRPr="00A261AF">
        <w:rPr>
          <w:b/>
        </w:rPr>
        <w:t>C</w:t>
      </w:r>
      <w:r w:rsidRPr="00A261AF">
        <w:rPr>
          <w:b/>
        </w:rPr>
        <w:t xml:space="preserve">608 Low Boom Flight Demonstrator. Numerical simulations </w:t>
      </w:r>
      <w:r w:rsidR="004C46D0" w:rsidRPr="00A261AF">
        <w:rPr>
          <w:b/>
        </w:rPr>
        <w:t>were</w:t>
      </w:r>
      <w:r w:rsidRPr="00A261AF">
        <w:rPr>
          <w:b/>
        </w:rPr>
        <w:t xml:space="preserve"> conducted on the </w:t>
      </w:r>
      <w:r w:rsidR="00F76C3A">
        <w:rPr>
          <w:b/>
        </w:rPr>
        <w:t>mixed-element</w:t>
      </w:r>
      <w:r w:rsidRPr="00A261AF">
        <w:rPr>
          <w:b/>
        </w:rPr>
        <w:t xml:space="preserve"> and</w:t>
      </w:r>
      <w:r w:rsidR="00F76C3A">
        <w:rPr>
          <w:b/>
        </w:rPr>
        <w:t xml:space="preserve"> </w:t>
      </w:r>
      <w:r w:rsidRPr="00A261AF">
        <w:rPr>
          <w:b/>
        </w:rPr>
        <w:t xml:space="preserve">tetrahedral grids provided by the workshop committee, as well as a family of grids generated by an in-house approach for sonic boom analyses known as </w:t>
      </w:r>
      <w:proofErr w:type="spellStart"/>
      <w:r w:rsidRPr="00A261AF">
        <w:rPr>
          <w:b/>
        </w:rPr>
        <w:t>BoomGrid</w:t>
      </w:r>
      <w:proofErr w:type="spellEnd"/>
      <w:r w:rsidR="004C46D0" w:rsidRPr="00A261AF">
        <w:rPr>
          <w:b/>
        </w:rPr>
        <w:t xml:space="preserve">. </w:t>
      </w:r>
      <w:r w:rsidR="000641EA" w:rsidRPr="00A261AF">
        <w:rPr>
          <w:b/>
        </w:rPr>
        <w:t>The nearfield pressure signatures were extracted</w:t>
      </w:r>
      <w:r w:rsidR="00DE5BF8" w:rsidRPr="00A261AF">
        <w:rPr>
          <w:b/>
        </w:rPr>
        <w:t xml:space="preserve">, </w:t>
      </w:r>
      <w:r w:rsidR="000641EA" w:rsidRPr="00A261AF">
        <w:rPr>
          <w:b/>
        </w:rPr>
        <w:t xml:space="preserve">propagated to the ground </w:t>
      </w:r>
      <w:r w:rsidR="00DE5BF8" w:rsidRPr="00A261AF">
        <w:rPr>
          <w:b/>
        </w:rPr>
        <w:t>and the perceived loudness levels on the ground w</w:t>
      </w:r>
      <w:r w:rsidR="002A5F89" w:rsidRPr="00A261AF">
        <w:rPr>
          <w:b/>
        </w:rPr>
        <w:t>ere</w:t>
      </w:r>
      <w:r w:rsidR="00DE5BF8" w:rsidRPr="00A261AF">
        <w:rPr>
          <w:b/>
        </w:rPr>
        <w:t xml:space="preserve"> computed. </w:t>
      </w:r>
      <w:r w:rsidR="000641EA" w:rsidRPr="00A261AF">
        <w:rPr>
          <w:b/>
        </w:rPr>
        <w:t xml:space="preserve">The USM3D nearfield pressure signatures, corresponding ground signatures, and loudness levels on the ground are compared with </w:t>
      </w:r>
      <w:r w:rsidR="00CF56F3" w:rsidRPr="005C355E">
        <w:rPr>
          <w:b/>
        </w:rPr>
        <w:t xml:space="preserve">that of </w:t>
      </w:r>
      <w:r w:rsidR="000641EA" w:rsidRPr="00A261AF">
        <w:rPr>
          <w:b/>
        </w:rPr>
        <w:t>mean values from other workshop participan</w:t>
      </w:r>
      <w:r w:rsidR="000641EA" w:rsidRPr="00D144A8">
        <w:rPr>
          <w:b/>
        </w:rPr>
        <w:t xml:space="preserve">ts. The effect of </w:t>
      </w:r>
      <w:r w:rsidR="00934D53" w:rsidRPr="00A261AF">
        <w:rPr>
          <w:b/>
        </w:rPr>
        <w:t xml:space="preserve">three </w:t>
      </w:r>
      <w:r w:rsidR="000641EA" w:rsidRPr="00A261AF">
        <w:rPr>
          <w:b/>
        </w:rPr>
        <w:t xml:space="preserve">flux-limiters on </w:t>
      </w:r>
      <w:r w:rsidR="00934D53" w:rsidRPr="00A261AF">
        <w:rPr>
          <w:b/>
        </w:rPr>
        <w:t xml:space="preserve">the </w:t>
      </w:r>
      <w:r w:rsidR="000641EA" w:rsidRPr="00A261AF">
        <w:rPr>
          <w:b/>
        </w:rPr>
        <w:t xml:space="preserve">accuracy of </w:t>
      </w:r>
      <w:r w:rsidR="002045EA" w:rsidRPr="00A261AF">
        <w:rPr>
          <w:b/>
        </w:rPr>
        <w:t>nearfield</w:t>
      </w:r>
      <w:r w:rsidR="000641EA" w:rsidRPr="00A261AF">
        <w:rPr>
          <w:b/>
        </w:rPr>
        <w:t xml:space="preserve"> pressure signature </w:t>
      </w:r>
      <w:r w:rsidR="00934D53" w:rsidRPr="00A261AF">
        <w:rPr>
          <w:b/>
        </w:rPr>
        <w:t xml:space="preserve">prediction </w:t>
      </w:r>
      <w:r w:rsidR="00DE5BF8" w:rsidRPr="00A261AF">
        <w:rPr>
          <w:b/>
        </w:rPr>
        <w:t xml:space="preserve">was </w:t>
      </w:r>
      <w:r w:rsidR="004C46D0" w:rsidRPr="00A261AF">
        <w:rPr>
          <w:b/>
        </w:rPr>
        <w:t>investigated</w:t>
      </w:r>
      <w:r w:rsidR="00720731" w:rsidRPr="00A261AF">
        <w:rPr>
          <w:b/>
        </w:rPr>
        <w:t xml:space="preserve"> and </w:t>
      </w:r>
      <w:r w:rsidR="00A22F66" w:rsidRPr="00A261AF">
        <w:rPr>
          <w:b/>
        </w:rPr>
        <w:t xml:space="preserve">results are </w:t>
      </w:r>
      <w:r w:rsidR="00720731" w:rsidRPr="00A261AF">
        <w:rPr>
          <w:b/>
        </w:rPr>
        <w:t>compared with</w:t>
      </w:r>
      <w:r w:rsidR="00A22F66" w:rsidRPr="00A261AF">
        <w:rPr>
          <w:b/>
        </w:rPr>
        <w:t xml:space="preserve"> </w:t>
      </w:r>
      <w:r w:rsidR="00FB124A" w:rsidRPr="005C355E">
        <w:rPr>
          <w:b/>
        </w:rPr>
        <w:t xml:space="preserve">that of </w:t>
      </w:r>
      <w:r w:rsidR="00A22F66" w:rsidRPr="00A261AF">
        <w:rPr>
          <w:b/>
        </w:rPr>
        <w:t>mean values from other workshop participants. </w:t>
      </w:r>
      <w:r w:rsidR="004C46D0" w:rsidRPr="00A261AF">
        <w:rPr>
          <w:b/>
        </w:rPr>
        <w:t xml:space="preserve"> </w:t>
      </w:r>
      <w:r w:rsidR="0036759D" w:rsidRPr="00A261AF">
        <w:rPr>
          <w:b/>
        </w:rPr>
        <w:t xml:space="preserve">The effect of using wall function grids in </w:t>
      </w:r>
      <w:r w:rsidR="006606D2" w:rsidRPr="00A261AF">
        <w:rPr>
          <w:b/>
        </w:rPr>
        <w:t xml:space="preserve">accurately </w:t>
      </w:r>
      <w:r w:rsidR="0036759D" w:rsidRPr="00A261AF">
        <w:rPr>
          <w:b/>
        </w:rPr>
        <w:t xml:space="preserve">predicting </w:t>
      </w:r>
      <w:r w:rsidR="006606D2" w:rsidRPr="00A261AF">
        <w:rPr>
          <w:b/>
        </w:rPr>
        <w:t xml:space="preserve">nearfield pressure signatures was </w:t>
      </w:r>
      <w:r w:rsidR="007B158C" w:rsidRPr="005C355E">
        <w:rPr>
          <w:b/>
        </w:rPr>
        <w:t xml:space="preserve">also </w:t>
      </w:r>
      <w:r w:rsidR="006606D2" w:rsidRPr="00A261AF">
        <w:rPr>
          <w:b/>
        </w:rPr>
        <w:t xml:space="preserve">evaluated. </w:t>
      </w:r>
    </w:p>
    <w:p w14:paraId="011DBDE3" w14:textId="77777777" w:rsidR="00F565BA" w:rsidRPr="00A261AF" w:rsidRDefault="00F565BA" w:rsidP="00572B14">
      <w:pPr>
        <w:keepNext/>
        <w:numPr>
          <w:ilvl w:val="0"/>
          <w:numId w:val="2"/>
        </w:numPr>
        <w:tabs>
          <w:tab w:val="num" w:pos="180"/>
        </w:tabs>
        <w:spacing w:before="240" w:after="60"/>
        <w:ind w:left="180" w:hanging="180"/>
        <w:jc w:val="center"/>
        <w:outlineLvl w:val="0"/>
      </w:pPr>
      <w:r w:rsidRPr="005C355E">
        <w:rPr>
          <w:b/>
          <w:kern w:val="32"/>
        </w:rPr>
        <w:t>Nomenclature</w:t>
      </w:r>
    </w:p>
    <w:p w14:paraId="43EABB91" w14:textId="479E9853" w:rsidR="004C46D0" w:rsidRPr="00A261AF" w:rsidRDefault="004C46D0" w:rsidP="004C46D0">
      <w:pPr>
        <w:widowControl w:val="0"/>
        <w:tabs>
          <w:tab w:val="left" w:pos="864"/>
          <w:tab w:val="left" w:pos="1152"/>
        </w:tabs>
        <w:jc w:val="both"/>
        <w:rPr>
          <w:i/>
        </w:rPr>
      </w:pPr>
      <w:r w:rsidRPr="00A261AF">
        <w:rPr>
          <w:i/>
        </w:rPr>
        <w:t>C</w:t>
      </w:r>
      <w:r w:rsidRPr="0074751B">
        <w:rPr>
          <w:i/>
          <w:vertAlign w:val="subscript"/>
        </w:rPr>
        <w:t>p</w:t>
      </w:r>
      <w:r w:rsidRPr="00A261AF">
        <w:rPr>
          <w:i/>
        </w:rPr>
        <w:tab/>
      </w:r>
      <w:r w:rsidR="00E57380">
        <w:rPr>
          <w:i/>
        </w:rPr>
        <w:t xml:space="preserve">= </w:t>
      </w:r>
      <w:r w:rsidRPr="00A261AF">
        <w:rPr>
          <w:i/>
        </w:rPr>
        <w:t>pressure coefficient</w:t>
      </w:r>
    </w:p>
    <w:p w14:paraId="3CCAB336" w14:textId="762FC768" w:rsidR="004C46D0" w:rsidRPr="00A261AF" w:rsidRDefault="006606D2" w:rsidP="004C46D0">
      <w:pPr>
        <w:widowControl w:val="0"/>
        <w:tabs>
          <w:tab w:val="left" w:pos="864"/>
          <w:tab w:val="left" w:pos="1152"/>
        </w:tabs>
        <w:jc w:val="both"/>
        <w:rPr>
          <w:i/>
          <w:iCs/>
          <w:vertAlign w:val="subscript"/>
        </w:rPr>
      </w:pPr>
      <m:oMath>
        <m:r>
          <w:rPr>
            <w:rFonts w:ascii="Cambria Math" w:hAnsi="Cambria Math"/>
          </w:rPr>
          <m:t>δ</m:t>
        </m:r>
      </m:oMath>
      <w:r w:rsidR="004C46D0" w:rsidRPr="00A261AF">
        <w:rPr>
          <w:i/>
        </w:rPr>
        <w:t>P/P</w:t>
      </w:r>
      <w:r w:rsidR="004C46D0" w:rsidRPr="00A261AF">
        <w:rPr>
          <w:i/>
          <w:vertAlign w:val="subscript"/>
        </w:rPr>
        <w:t>∞</w:t>
      </w:r>
      <w:r w:rsidR="00B47AE9">
        <w:rPr>
          <w:i/>
        </w:rPr>
        <w:tab/>
      </w:r>
      <w:r w:rsidR="00E57380">
        <w:rPr>
          <w:i/>
        </w:rPr>
        <w:t xml:space="preserve">= </w:t>
      </w:r>
      <w:r w:rsidR="004C46D0" w:rsidRPr="00A261AF">
        <w:rPr>
          <w:i/>
        </w:rPr>
        <w:t>overpressure coefficient, (P - P</w:t>
      </w:r>
      <w:r w:rsidR="004C46D0" w:rsidRPr="00A261AF">
        <w:rPr>
          <w:i/>
          <w:vertAlign w:val="subscript"/>
        </w:rPr>
        <w:t>∞</w:t>
      </w:r>
      <w:r w:rsidR="004C46D0" w:rsidRPr="00A261AF">
        <w:rPr>
          <w:i/>
        </w:rPr>
        <w:t>) / P</w:t>
      </w:r>
      <w:r w:rsidR="004C46D0" w:rsidRPr="00A261AF">
        <w:rPr>
          <w:i/>
          <w:vertAlign w:val="subscript"/>
        </w:rPr>
        <w:t>∞</w:t>
      </w:r>
    </w:p>
    <w:p w14:paraId="4749FDB3" w14:textId="2201CB68" w:rsidR="004C46D0" w:rsidRPr="00A261AF" w:rsidRDefault="004C46D0" w:rsidP="004C46D0">
      <w:pPr>
        <w:widowControl w:val="0"/>
        <w:tabs>
          <w:tab w:val="left" w:pos="864"/>
          <w:tab w:val="left" w:pos="1152"/>
        </w:tabs>
        <w:jc w:val="both"/>
        <w:rPr>
          <w:i/>
        </w:rPr>
      </w:pPr>
      <w:r w:rsidRPr="00A261AF">
        <w:rPr>
          <w:i/>
        </w:rPr>
        <w:t>H/L</w:t>
      </w:r>
      <w:r w:rsidR="00B47AE9">
        <w:rPr>
          <w:i/>
        </w:rPr>
        <w:tab/>
      </w:r>
      <w:r w:rsidR="00E57380">
        <w:rPr>
          <w:i/>
        </w:rPr>
        <w:t xml:space="preserve">= </w:t>
      </w:r>
      <w:r w:rsidRPr="00A261AF">
        <w:rPr>
          <w:i/>
        </w:rPr>
        <w:t>distance below the model, H, normalized by model length, L</w:t>
      </w:r>
    </w:p>
    <w:p w14:paraId="7C96A91F" w14:textId="39E51A8A" w:rsidR="004C46D0" w:rsidRPr="00A261AF" w:rsidRDefault="004C46D0" w:rsidP="004C46D0">
      <w:pPr>
        <w:widowControl w:val="0"/>
        <w:tabs>
          <w:tab w:val="left" w:pos="864"/>
          <w:tab w:val="left" w:pos="1152"/>
        </w:tabs>
        <w:jc w:val="both"/>
        <w:rPr>
          <w:i/>
        </w:rPr>
      </w:pPr>
      <w:r w:rsidRPr="00A261AF">
        <w:rPr>
          <w:i/>
        </w:rPr>
        <w:t>M</w:t>
      </w:r>
      <w:r w:rsidRPr="00A261AF">
        <w:rPr>
          <w:i/>
          <w:vertAlign w:val="subscript"/>
        </w:rPr>
        <w:t>∞</w:t>
      </w:r>
      <w:r w:rsidR="00B47AE9">
        <w:rPr>
          <w:i/>
        </w:rPr>
        <w:tab/>
      </w:r>
      <w:r w:rsidR="00E57380">
        <w:rPr>
          <w:i/>
        </w:rPr>
        <w:t>=</w:t>
      </w:r>
      <w:r w:rsidR="00E57380">
        <w:rPr>
          <w:i/>
        </w:rPr>
        <w:tab/>
      </w:r>
      <w:r w:rsidR="00C75BE9" w:rsidRPr="00A261AF">
        <w:rPr>
          <w:i/>
        </w:rPr>
        <w:t xml:space="preserve">freestream </w:t>
      </w:r>
      <w:r w:rsidRPr="00A261AF">
        <w:rPr>
          <w:i/>
        </w:rPr>
        <w:t>Mach number</w:t>
      </w:r>
    </w:p>
    <w:p w14:paraId="30076C28" w14:textId="0FF1955D" w:rsidR="004C46D0" w:rsidRPr="00D144A8" w:rsidRDefault="004C46D0" w:rsidP="004C46D0">
      <w:pPr>
        <w:widowControl w:val="0"/>
        <w:tabs>
          <w:tab w:val="left" w:pos="864"/>
          <w:tab w:val="left" w:pos="1152"/>
        </w:tabs>
        <w:jc w:val="both"/>
        <w:rPr>
          <w:i/>
        </w:rPr>
      </w:pPr>
      <w:r w:rsidRPr="00D144A8">
        <w:rPr>
          <w:i/>
        </w:rPr>
        <w:t>P</w:t>
      </w:r>
      <w:r w:rsidRPr="00D144A8">
        <w:rPr>
          <w:i/>
        </w:rPr>
        <w:tab/>
      </w:r>
      <w:r w:rsidR="00E57380">
        <w:rPr>
          <w:i/>
        </w:rPr>
        <w:t>=</w:t>
      </w:r>
      <w:r w:rsidR="00E57380">
        <w:rPr>
          <w:i/>
        </w:rPr>
        <w:tab/>
      </w:r>
      <w:r w:rsidRPr="00D144A8">
        <w:rPr>
          <w:i/>
        </w:rPr>
        <w:t>freestream pressure</w:t>
      </w:r>
      <w:r w:rsidR="007D3697" w:rsidRPr="007D3697">
        <w:rPr>
          <w:i/>
          <w:color w:val="000000" w:themeColor="text1"/>
        </w:rPr>
        <w:t>, psi</w:t>
      </w:r>
    </w:p>
    <w:p w14:paraId="27CCFCEB" w14:textId="2B1C9223" w:rsidR="004E04E2" w:rsidRPr="00A375AE" w:rsidRDefault="004E04E2" w:rsidP="004E04E2">
      <w:pPr>
        <w:widowControl w:val="0"/>
        <w:tabs>
          <w:tab w:val="left" w:pos="864"/>
          <w:tab w:val="left" w:pos="1152"/>
        </w:tabs>
        <w:jc w:val="both"/>
        <w:rPr>
          <w:rFonts w:eastAsiaTheme="minorHAnsi"/>
          <w:iCs/>
        </w:rPr>
      </w:pPr>
      <w:r w:rsidRPr="00D144A8">
        <w:rPr>
          <w:i/>
        </w:rPr>
        <w:t>P</w:t>
      </w:r>
      <w:r w:rsidRPr="000B2750">
        <w:rPr>
          <w:i/>
          <w:vertAlign w:val="subscript"/>
        </w:rPr>
        <w:t>o</w:t>
      </w:r>
      <w:r w:rsidR="00A011F5">
        <w:rPr>
          <w:i/>
          <w:vertAlign w:val="subscript"/>
        </w:rPr>
        <w:t xml:space="preserve"> </w:t>
      </w:r>
      <w:r w:rsidRPr="00D144A8">
        <w:rPr>
          <w:i/>
        </w:rPr>
        <w:t>/ P</w:t>
      </w:r>
      <w:r w:rsidRPr="00D144A8">
        <w:rPr>
          <w:i/>
          <w:vertAlign w:val="subscript"/>
        </w:rPr>
        <w:t>∞</w:t>
      </w:r>
      <w:r w:rsidRPr="00D144A8">
        <w:rPr>
          <w:i/>
          <w:vertAlign w:val="subscript"/>
        </w:rPr>
        <w:tab/>
      </w:r>
      <w:r w:rsidR="00E57380" w:rsidRPr="000B2750">
        <w:rPr>
          <w:i/>
        </w:rPr>
        <w:t>=</w:t>
      </w:r>
      <w:r w:rsidR="00E57380">
        <w:rPr>
          <w:i/>
          <w:vertAlign w:val="subscript"/>
        </w:rPr>
        <w:tab/>
      </w:r>
      <w:r w:rsidRPr="00A375AE">
        <w:rPr>
          <w:rFonts w:eastAsiaTheme="minorHAnsi"/>
          <w:iCs/>
        </w:rPr>
        <w:t>Engine plenum total pressure ratio to freestream static pressure</w:t>
      </w:r>
    </w:p>
    <w:p w14:paraId="7E0F9AA9" w14:textId="275783B6" w:rsidR="004C46D0" w:rsidRPr="00D144A8" w:rsidRDefault="004C46D0" w:rsidP="004C46D0">
      <w:pPr>
        <w:widowControl w:val="0"/>
        <w:tabs>
          <w:tab w:val="left" w:pos="864"/>
          <w:tab w:val="left" w:pos="1152"/>
        </w:tabs>
        <w:jc w:val="both"/>
        <w:rPr>
          <w:i/>
        </w:rPr>
      </w:pPr>
      <w:r w:rsidRPr="00D144A8">
        <w:rPr>
          <w:i/>
        </w:rPr>
        <w:lastRenderedPageBreak/>
        <w:t xml:space="preserve">Re </w:t>
      </w:r>
      <w:r w:rsidRPr="00D144A8">
        <w:rPr>
          <w:i/>
        </w:rPr>
        <w:tab/>
      </w:r>
      <w:r w:rsidR="00E57380">
        <w:rPr>
          <w:i/>
        </w:rPr>
        <w:t>=</w:t>
      </w:r>
      <w:r w:rsidR="00E57380">
        <w:rPr>
          <w:i/>
        </w:rPr>
        <w:tab/>
      </w:r>
      <w:r w:rsidRPr="00D144A8">
        <w:rPr>
          <w:i/>
        </w:rPr>
        <w:t>freestream unit Reynolds number</w:t>
      </w:r>
      <w:r w:rsidR="00A011F5">
        <w:rPr>
          <w:i/>
        </w:rPr>
        <w:t xml:space="preserve">, </w:t>
      </w:r>
      <w:r w:rsidR="00073D4E">
        <w:rPr>
          <w:i/>
        </w:rPr>
        <w:t>1/in</w:t>
      </w:r>
    </w:p>
    <w:p w14:paraId="37AD36B0" w14:textId="08C8D75B" w:rsidR="00EB1CAD" w:rsidRPr="007D3697" w:rsidRDefault="00EB1CAD" w:rsidP="004C46D0">
      <w:pPr>
        <w:widowControl w:val="0"/>
        <w:tabs>
          <w:tab w:val="left" w:pos="864"/>
          <w:tab w:val="left" w:pos="1152"/>
        </w:tabs>
        <w:jc w:val="both"/>
        <w:rPr>
          <w:i/>
          <w:color w:val="000000" w:themeColor="text1"/>
        </w:rPr>
      </w:pPr>
      <w:r w:rsidRPr="00D144A8">
        <w:rPr>
          <w:bCs/>
          <w:i/>
        </w:rPr>
        <w:t>T</w:t>
      </w:r>
      <w:r w:rsidR="004E04E2" w:rsidRPr="00D144A8">
        <w:rPr>
          <w:i/>
          <w:vertAlign w:val="subscript"/>
        </w:rPr>
        <w:t>∞</w:t>
      </w:r>
      <w:r w:rsidRPr="00D144A8">
        <w:rPr>
          <w:bCs/>
          <w:i/>
        </w:rPr>
        <w:tab/>
      </w:r>
      <w:r w:rsidR="00E57380">
        <w:rPr>
          <w:bCs/>
          <w:i/>
        </w:rPr>
        <w:t>=</w:t>
      </w:r>
      <w:r w:rsidR="00E57380">
        <w:rPr>
          <w:bCs/>
          <w:i/>
        </w:rPr>
        <w:tab/>
      </w:r>
      <w:r w:rsidRPr="00D144A8">
        <w:rPr>
          <w:i/>
        </w:rPr>
        <w:t xml:space="preserve">freestream </w:t>
      </w:r>
      <w:r w:rsidR="00153DB3">
        <w:rPr>
          <w:i/>
        </w:rPr>
        <w:t>t</w:t>
      </w:r>
      <w:r w:rsidR="004E04E2" w:rsidRPr="00D144A8">
        <w:rPr>
          <w:i/>
        </w:rPr>
        <w:t>emperature</w:t>
      </w:r>
      <w:r w:rsidRPr="007D3697">
        <w:rPr>
          <w:i/>
          <w:color w:val="000000" w:themeColor="text1"/>
        </w:rPr>
        <w:t xml:space="preserve">, </w:t>
      </w:r>
      <w:r w:rsidR="00B47AE9" w:rsidRPr="007D3697">
        <w:rPr>
          <w:i/>
          <w:color w:val="000000" w:themeColor="text1"/>
        </w:rPr>
        <w:t>°</w:t>
      </w:r>
      <w:r w:rsidRPr="007D3697">
        <w:rPr>
          <w:i/>
          <w:color w:val="000000" w:themeColor="text1"/>
        </w:rPr>
        <w:t>R</w:t>
      </w:r>
    </w:p>
    <w:p w14:paraId="2AACD6C3" w14:textId="1BFA7C40" w:rsidR="00153DB3" w:rsidRPr="00153DB3" w:rsidRDefault="00153DB3" w:rsidP="004C46D0">
      <w:pPr>
        <w:widowControl w:val="0"/>
        <w:tabs>
          <w:tab w:val="left" w:pos="864"/>
          <w:tab w:val="left" w:pos="1152"/>
        </w:tabs>
        <w:jc w:val="both"/>
        <w:rPr>
          <w:i/>
        </w:rPr>
      </w:pPr>
      <w:r w:rsidRPr="00A375AE">
        <w:rPr>
          <w:i/>
        </w:rPr>
        <w:t>T</w:t>
      </w:r>
      <w:r w:rsidRPr="00FD57BC">
        <w:rPr>
          <w:i/>
          <w:vertAlign w:val="subscript"/>
        </w:rPr>
        <w:t>o</w:t>
      </w:r>
      <w:r>
        <w:rPr>
          <w:i/>
          <w:vertAlign w:val="subscript"/>
        </w:rPr>
        <w:tab/>
      </w:r>
      <w:r w:rsidR="00E57380">
        <w:rPr>
          <w:bCs/>
          <w:i/>
        </w:rPr>
        <w:t>=</w:t>
      </w:r>
      <w:r w:rsidR="00E57380">
        <w:rPr>
          <w:i/>
          <w:vertAlign w:val="subscript"/>
        </w:rPr>
        <w:tab/>
      </w:r>
      <w:r>
        <w:rPr>
          <w:i/>
        </w:rPr>
        <w:t>total temperature, °R</w:t>
      </w:r>
    </w:p>
    <w:p w14:paraId="43B7C73D" w14:textId="0763C555" w:rsidR="004E04E2" w:rsidRPr="00A375AE" w:rsidRDefault="00A33A14" w:rsidP="004E04E2">
      <w:pPr>
        <w:pStyle w:val="HTMLPreformatted"/>
        <w:rPr>
          <w:rFonts w:ascii="Times New Roman" w:hAnsi="Times New Roman" w:cs="Times New Roman"/>
          <w:color w:val="000000"/>
          <w:sz w:val="24"/>
          <w:szCs w:val="24"/>
        </w:rPr>
      </w:pPr>
      <w:r w:rsidRPr="00A375AE">
        <w:rPr>
          <w:rFonts w:ascii="Times New Roman" w:hAnsi="Times New Roman" w:cs="Times New Roman"/>
          <w:i/>
          <w:sz w:val="24"/>
          <w:szCs w:val="24"/>
        </w:rPr>
        <w:t>T</w:t>
      </w:r>
      <w:r w:rsidRPr="000B2750">
        <w:rPr>
          <w:rFonts w:ascii="Times New Roman" w:hAnsi="Times New Roman" w:cs="Times New Roman"/>
          <w:i/>
          <w:sz w:val="24"/>
          <w:szCs w:val="24"/>
          <w:vertAlign w:val="subscript"/>
        </w:rPr>
        <w:t>o</w:t>
      </w:r>
      <w:r w:rsidR="00A011F5">
        <w:rPr>
          <w:rFonts w:ascii="Times New Roman" w:hAnsi="Times New Roman" w:cs="Times New Roman"/>
          <w:i/>
          <w:sz w:val="24"/>
          <w:szCs w:val="24"/>
          <w:vertAlign w:val="subscript"/>
        </w:rPr>
        <w:t xml:space="preserve"> </w:t>
      </w:r>
      <w:r w:rsidRPr="00A375AE">
        <w:rPr>
          <w:rFonts w:ascii="Times New Roman" w:hAnsi="Times New Roman" w:cs="Times New Roman"/>
          <w:i/>
          <w:sz w:val="24"/>
          <w:szCs w:val="24"/>
        </w:rPr>
        <w:t>/</w:t>
      </w:r>
      <w:r w:rsidR="00A011F5">
        <w:rPr>
          <w:rFonts w:ascii="Times New Roman" w:hAnsi="Times New Roman" w:cs="Times New Roman"/>
          <w:i/>
          <w:sz w:val="24"/>
          <w:szCs w:val="24"/>
        </w:rPr>
        <w:t xml:space="preserve"> </w:t>
      </w:r>
      <w:r w:rsidRPr="00A375AE">
        <w:rPr>
          <w:rFonts w:ascii="Times New Roman" w:hAnsi="Times New Roman" w:cs="Times New Roman"/>
          <w:i/>
          <w:sz w:val="24"/>
          <w:szCs w:val="24"/>
        </w:rPr>
        <w:t>T</w:t>
      </w:r>
      <w:r w:rsidRPr="00A375AE">
        <w:rPr>
          <w:rFonts w:ascii="Times New Roman" w:hAnsi="Times New Roman" w:cs="Times New Roman"/>
          <w:i/>
          <w:sz w:val="24"/>
          <w:szCs w:val="24"/>
          <w:vertAlign w:val="subscript"/>
        </w:rPr>
        <w:t>∞</w:t>
      </w:r>
      <w:r w:rsidRPr="00A375AE">
        <w:rPr>
          <w:rFonts w:ascii="Times New Roman" w:hAnsi="Times New Roman" w:cs="Times New Roman"/>
          <w:i/>
          <w:sz w:val="24"/>
          <w:szCs w:val="24"/>
          <w:vertAlign w:val="subscript"/>
        </w:rPr>
        <w:tab/>
      </w:r>
      <w:r w:rsidR="00E57380" w:rsidRPr="000B2750">
        <w:rPr>
          <w:rFonts w:ascii="Times New Roman" w:hAnsi="Times New Roman" w:cs="Times New Roman"/>
          <w:i/>
          <w:sz w:val="24"/>
          <w:szCs w:val="24"/>
        </w:rPr>
        <w:t>=</w:t>
      </w:r>
      <w:r w:rsidR="00E57380">
        <w:rPr>
          <w:rFonts w:ascii="Times New Roman" w:hAnsi="Times New Roman" w:cs="Times New Roman"/>
          <w:i/>
          <w:sz w:val="24"/>
          <w:szCs w:val="24"/>
          <w:vertAlign w:val="subscript"/>
        </w:rPr>
        <w:tab/>
      </w:r>
      <w:r w:rsidR="004E04E2" w:rsidRPr="00A375AE">
        <w:rPr>
          <w:rFonts w:ascii="Times New Roman" w:hAnsi="Times New Roman" w:cs="Times New Roman"/>
          <w:color w:val="000000"/>
          <w:sz w:val="24"/>
          <w:szCs w:val="24"/>
        </w:rPr>
        <w:t>Engine plenum total temperature ratio to freestream static temperature</w:t>
      </w:r>
    </w:p>
    <w:p w14:paraId="7C63452D" w14:textId="77777777" w:rsidR="004C46D0" w:rsidRDefault="004C46D0" w:rsidP="004C46D0">
      <w:pPr>
        <w:widowControl w:val="0"/>
        <w:tabs>
          <w:tab w:val="left" w:pos="864"/>
          <w:tab w:val="left" w:pos="1152"/>
        </w:tabs>
        <w:jc w:val="both"/>
        <w:rPr>
          <w:i/>
        </w:rPr>
      </w:pPr>
      <w:r w:rsidRPr="00D144A8">
        <w:rPr>
          <w:bCs/>
          <w:i/>
        </w:rPr>
        <w:t xml:space="preserve">X </w:t>
      </w:r>
      <w:r w:rsidRPr="00D144A8">
        <w:rPr>
          <w:bCs/>
          <w:i/>
        </w:rPr>
        <w:tab/>
      </w:r>
      <w:r w:rsidR="00E57380">
        <w:rPr>
          <w:bCs/>
          <w:i/>
        </w:rPr>
        <w:t>=</w:t>
      </w:r>
      <w:r w:rsidR="00E57380">
        <w:rPr>
          <w:bCs/>
          <w:i/>
        </w:rPr>
        <w:tab/>
      </w:r>
      <w:r w:rsidRPr="00D144A8">
        <w:rPr>
          <w:i/>
        </w:rPr>
        <w:t>longitudinal coordinate, m.</w:t>
      </w:r>
    </w:p>
    <w:p w14:paraId="0761BD45" w14:textId="77777777" w:rsidR="002923BE" w:rsidRPr="002923BE" w:rsidRDefault="002923BE" w:rsidP="004C46D0">
      <w:pPr>
        <w:widowControl w:val="0"/>
        <w:tabs>
          <w:tab w:val="left" w:pos="864"/>
          <w:tab w:val="left" w:pos="1152"/>
        </w:tabs>
        <w:jc w:val="both"/>
        <w:rPr>
          <w:i/>
        </w:rPr>
      </w:pPr>
      <w:r w:rsidRPr="004E016C">
        <w:rPr>
          <w:i/>
          <w:iCs/>
          <w:color w:val="000000" w:themeColor="text1"/>
        </w:rPr>
        <w:t>y</w:t>
      </w:r>
      <w:r w:rsidRPr="004E016C">
        <w:rPr>
          <w:i/>
          <w:iCs/>
          <w:color w:val="000000" w:themeColor="text1"/>
          <w:vertAlign w:val="superscript"/>
        </w:rPr>
        <w:t>+</w:t>
      </w:r>
      <w:r>
        <w:rPr>
          <w:i/>
          <w:iCs/>
          <w:color w:val="000000" w:themeColor="text1"/>
          <w:vertAlign w:val="superscript"/>
        </w:rPr>
        <w:tab/>
      </w:r>
      <w:r>
        <w:rPr>
          <w:i/>
          <w:iCs/>
          <w:color w:val="000000" w:themeColor="text1"/>
        </w:rPr>
        <w:t>=</w:t>
      </w:r>
      <w:r>
        <w:rPr>
          <w:i/>
          <w:iCs/>
          <w:color w:val="000000" w:themeColor="text1"/>
        </w:rPr>
        <w:tab/>
      </w:r>
      <w:r w:rsidRPr="000B2750">
        <w:rPr>
          <w:i/>
          <w:iCs/>
          <w:color w:val="000000"/>
        </w:rPr>
        <w:t>dimensionless distance from the wall measured in terms of viscous lengths</w:t>
      </w:r>
    </w:p>
    <w:p w14:paraId="4BA6C586" w14:textId="77777777" w:rsidR="004C46D0" w:rsidRPr="00D144A8" w:rsidRDefault="004C46D0" w:rsidP="00572B14">
      <w:pPr>
        <w:widowControl w:val="0"/>
        <w:numPr>
          <w:ilvl w:val="0"/>
          <w:numId w:val="28"/>
        </w:numPr>
        <w:tabs>
          <w:tab w:val="left" w:pos="864"/>
          <w:tab w:val="left" w:pos="1152"/>
        </w:tabs>
        <w:ind w:left="0" w:firstLine="0"/>
        <w:jc w:val="both"/>
        <w:rPr>
          <w:i/>
        </w:rPr>
      </w:pPr>
      <w:r w:rsidRPr="00D144A8">
        <w:rPr>
          <w:i/>
        </w:rPr>
        <w:t xml:space="preserve">α </w:t>
      </w:r>
      <w:r w:rsidRPr="00D144A8">
        <w:rPr>
          <w:i/>
        </w:rPr>
        <w:tab/>
      </w:r>
      <w:r w:rsidR="00E57380">
        <w:rPr>
          <w:i/>
        </w:rPr>
        <w:t>=</w:t>
      </w:r>
      <w:r w:rsidR="00E57380">
        <w:rPr>
          <w:i/>
        </w:rPr>
        <w:tab/>
      </w:r>
      <w:r w:rsidRPr="00D144A8">
        <w:rPr>
          <w:i/>
        </w:rPr>
        <w:t xml:space="preserve">angle of attack, deg. </w:t>
      </w:r>
    </w:p>
    <w:p w14:paraId="57F48E21" w14:textId="16F81E38" w:rsidR="004C46D0" w:rsidRPr="00D144A8" w:rsidRDefault="004C46D0" w:rsidP="00E37257">
      <w:pPr>
        <w:widowControl w:val="0"/>
        <w:numPr>
          <w:ilvl w:val="0"/>
          <w:numId w:val="28"/>
        </w:numPr>
        <w:tabs>
          <w:tab w:val="left" w:pos="864"/>
          <w:tab w:val="left" w:pos="1152"/>
        </w:tabs>
        <w:ind w:left="0" w:firstLine="0"/>
        <w:jc w:val="both"/>
        <w:rPr>
          <w:i/>
        </w:rPr>
      </w:pPr>
      <w:r w:rsidRPr="00D144A8">
        <w:rPr>
          <w:i/>
        </w:rPr>
        <w:t>δ</w:t>
      </w:r>
      <w:r w:rsidRPr="00D144A8">
        <w:rPr>
          <w:i/>
          <w:vertAlign w:val="subscript"/>
        </w:rPr>
        <w:t>1</w:t>
      </w:r>
      <w:r w:rsidRPr="00D144A8">
        <w:rPr>
          <w:i/>
          <w:vertAlign w:val="subscript"/>
        </w:rPr>
        <w:tab/>
      </w:r>
      <w:r w:rsidR="00E57380" w:rsidRPr="000B2750">
        <w:rPr>
          <w:i/>
        </w:rPr>
        <w:t>=</w:t>
      </w:r>
      <w:r w:rsidR="00E57380">
        <w:rPr>
          <w:i/>
          <w:vertAlign w:val="subscript"/>
        </w:rPr>
        <w:tab/>
      </w:r>
      <w:r w:rsidR="00E37257" w:rsidRPr="00E37257">
        <w:rPr>
          <w:i/>
        </w:rPr>
        <w:t>height of first cell in a grid</w:t>
      </w:r>
    </w:p>
    <w:p w14:paraId="5BFD69C5" w14:textId="77777777" w:rsidR="004C46D0" w:rsidRPr="00D144A8" w:rsidRDefault="004C46D0" w:rsidP="00572B14">
      <w:pPr>
        <w:widowControl w:val="0"/>
        <w:numPr>
          <w:ilvl w:val="0"/>
          <w:numId w:val="28"/>
        </w:numPr>
        <w:tabs>
          <w:tab w:val="left" w:pos="864"/>
          <w:tab w:val="left" w:pos="1152"/>
        </w:tabs>
        <w:ind w:left="0" w:firstLine="0"/>
        <w:jc w:val="both"/>
        <w:rPr>
          <w:i/>
        </w:rPr>
      </w:pPr>
      <w:r w:rsidRPr="00D144A8">
        <w:rPr>
          <w:i/>
        </w:rPr>
        <w:t xml:space="preserve">φ </w:t>
      </w:r>
      <w:r w:rsidRPr="00D144A8">
        <w:rPr>
          <w:i/>
        </w:rPr>
        <w:tab/>
      </w:r>
      <w:r w:rsidR="00E57380">
        <w:rPr>
          <w:i/>
        </w:rPr>
        <w:t>=</w:t>
      </w:r>
      <w:r w:rsidR="00E57380">
        <w:rPr>
          <w:i/>
        </w:rPr>
        <w:tab/>
      </w:r>
      <w:r w:rsidRPr="00D144A8">
        <w:rPr>
          <w:i/>
        </w:rPr>
        <w:t>off-track angle</w:t>
      </w:r>
      <w:r w:rsidR="00B47AE9">
        <w:rPr>
          <w:i/>
        </w:rPr>
        <w:t>, deg.</w:t>
      </w:r>
    </w:p>
    <w:p w14:paraId="23CF85FB" w14:textId="4EDE519E" w:rsidR="004C46D0" w:rsidRPr="00D144A8" w:rsidRDefault="004C46D0" w:rsidP="004C46D0">
      <w:pPr>
        <w:widowControl w:val="0"/>
        <w:tabs>
          <w:tab w:val="left" w:pos="864"/>
          <w:tab w:val="left" w:pos="1152"/>
        </w:tabs>
        <w:rPr>
          <w:i/>
        </w:rPr>
      </w:pPr>
      <w:r w:rsidRPr="00D144A8">
        <w:rPr>
          <w:i/>
        </w:rPr>
        <w:t xml:space="preserve">∞ </w:t>
      </w:r>
      <w:r w:rsidRPr="00D144A8">
        <w:rPr>
          <w:i/>
        </w:rPr>
        <w:tab/>
      </w:r>
      <w:r w:rsidR="00E57380">
        <w:rPr>
          <w:i/>
        </w:rPr>
        <w:t>=</w:t>
      </w:r>
      <w:r w:rsidR="00E57380">
        <w:rPr>
          <w:i/>
        </w:rPr>
        <w:tab/>
      </w:r>
      <w:r w:rsidRPr="00D144A8">
        <w:rPr>
          <w:i/>
        </w:rPr>
        <w:t>ambient, or freestream</w:t>
      </w:r>
      <w:r w:rsidR="00E37257">
        <w:rPr>
          <w:i/>
        </w:rPr>
        <w:t xml:space="preserve"> </w:t>
      </w:r>
      <w:r w:rsidRPr="00D144A8">
        <w:rPr>
          <w:i/>
        </w:rPr>
        <w:t>flow conditions</w:t>
      </w:r>
    </w:p>
    <w:p w14:paraId="6B53B8BC" w14:textId="77777777" w:rsidR="004C46D0" w:rsidRPr="00A375AE" w:rsidRDefault="004C46D0" w:rsidP="00F565BA">
      <w:pPr>
        <w:widowControl w:val="0"/>
        <w:tabs>
          <w:tab w:val="left" w:pos="864"/>
          <w:tab w:val="left" w:pos="1152"/>
        </w:tabs>
        <w:rPr>
          <w:sz w:val="36"/>
          <w:szCs w:val="36"/>
        </w:rPr>
      </w:pPr>
    </w:p>
    <w:p w14:paraId="05E2FA3D" w14:textId="77777777" w:rsidR="00C75BE9" w:rsidRPr="00A375AE" w:rsidRDefault="00C75BE9" w:rsidP="000B2750">
      <w:pPr>
        <w:keepNext/>
        <w:spacing w:before="240" w:after="60"/>
        <w:outlineLvl w:val="0"/>
        <w:rPr>
          <w:b/>
          <w:kern w:val="32"/>
        </w:rPr>
      </w:pPr>
      <w:r w:rsidRPr="00A375AE">
        <w:rPr>
          <w:b/>
          <w:kern w:val="32"/>
        </w:rPr>
        <w:t>Acronyms</w:t>
      </w:r>
    </w:p>
    <w:p w14:paraId="6FA6A609" w14:textId="2ED5FCCE" w:rsidR="00C75BE9" w:rsidRPr="00A261AF" w:rsidRDefault="00C75BE9" w:rsidP="000B2750">
      <w:pPr>
        <w:widowControl w:val="0"/>
        <w:tabs>
          <w:tab w:val="left" w:pos="864"/>
          <w:tab w:val="left" w:pos="1152"/>
        </w:tabs>
      </w:pPr>
      <w:r w:rsidRPr="00A261AF">
        <w:t>AIAA</w:t>
      </w:r>
      <w:r w:rsidR="00F83565">
        <w:tab/>
      </w:r>
      <w:r w:rsidR="00F83565">
        <w:tab/>
      </w:r>
      <w:r w:rsidR="00F83565">
        <w:tab/>
        <w:t>=</w:t>
      </w:r>
      <w:r w:rsidR="00F83565">
        <w:tab/>
      </w:r>
      <w:r w:rsidRPr="00A261AF">
        <w:t>American Institute for Aeronautics and Astronautics</w:t>
      </w:r>
    </w:p>
    <w:p w14:paraId="2C8BCC47" w14:textId="77777777" w:rsidR="00826E75" w:rsidRDefault="00826E75" w:rsidP="00F83565">
      <w:pPr>
        <w:widowControl w:val="0"/>
        <w:tabs>
          <w:tab w:val="left" w:pos="864"/>
          <w:tab w:val="left" w:pos="1152"/>
        </w:tabs>
      </w:pPr>
      <w:r>
        <w:t>BC</w:t>
      </w:r>
      <w:r>
        <w:tab/>
      </w:r>
      <w:r>
        <w:tab/>
      </w:r>
      <w:r>
        <w:tab/>
        <w:t>=</w:t>
      </w:r>
      <w:r>
        <w:tab/>
        <w:t>Boundary Condition</w:t>
      </w:r>
    </w:p>
    <w:p w14:paraId="673CAA18" w14:textId="62504845" w:rsidR="009C3CDB" w:rsidRPr="00A261AF" w:rsidRDefault="009C3CDB" w:rsidP="000B2750">
      <w:pPr>
        <w:widowControl w:val="0"/>
        <w:tabs>
          <w:tab w:val="left" w:pos="864"/>
          <w:tab w:val="left" w:pos="1152"/>
        </w:tabs>
      </w:pPr>
      <w:r w:rsidRPr="00A261AF">
        <w:t>BL</w:t>
      </w:r>
      <w:r w:rsidR="00F83565">
        <w:tab/>
      </w:r>
      <w:r w:rsidR="00F83565">
        <w:tab/>
      </w:r>
      <w:r w:rsidR="00F83565">
        <w:tab/>
        <w:t>=</w:t>
      </w:r>
      <w:r w:rsidR="00F83565">
        <w:tab/>
      </w:r>
      <w:r w:rsidRPr="00A261AF">
        <w:t>Body length</w:t>
      </w:r>
    </w:p>
    <w:p w14:paraId="1D563A41" w14:textId="14D50C76" w:rsidR="00C75BE9" w:rsidRPr="00A261AF" w:rsidRDefault="00C75BE9" w:rsidP="000B2750">
      <w:pPr>
        <w:widowControl w:val="0"/>
        <w:tabs>
          <w:tab w:val="left" w:pos="864"/>
          <w:tab w:val="left" w:pos="1152"/>
        </w:tabs>
      </w:pPr>
      <w:r w:rsidRPr="00A261AF">
        <w:t>BG</w:t>
      </w:r>
      <w:r w:rsidRPr="00A261AF">
        <w:tab/>
      </w:r>
      <w:r w:rsidRPr="00A261AF">
        <w:tab/>
      </w:r>
      <w:r w:rsidR="00F83565">
        <w:tab/>
        <w:t>=</w:t>
      </w:r>
      <w:r w:rsidR="00F83565">
        <w:tab/>
      </w:r>
      <w:r w:rsidRPr="00A261AF">
        <w:t>Boom Grid</w:t>
      </w:r>
    </w:p>
    <w:p w14:paraId="100599CC" w14:textId="11C65CA7" w:rsidR="00C75BE9" w:rsidRPr="00A261AF" w:rsidRDefault="006606D2" w:rsidP="000B2750">
      <w:pPr>
        <w:widowControl w:val="0"/>
        <w:tabs>
          <w:tab w:val="left" w:pos="864"/>
          <w:tab w:val="left" w:pos="1152"/>
        </w:tabs>
      </w:pPr>
      <w:r w:rsidRPr="00A261AF">
        <w:t xml:space="preserve">C608 </w:t>
      </w:r>
      <w:r w:rsidR="00C75BE9" w:rsidRPr="00A261AF">
        <w:tab/>
      </w:r>
      <w:r w:rsidR="00C75BE9" w:rsidRPr="00A261AF">
        <w:tab/>
      </w:r>
      <w:r w:rsidR="00F83565">
        <w:tab/>
        <w:t>=</w:t>
      </w:r>
      <w:r w:rsidR="00F83565">
        <w:tab/>
      </w:r>
      <w:r w:rsidR="00C75BE9" w:rsidRPr="00A261AF">
        <w:t xml:space="preserve">NASA </w:t>
      </w:r>
      <w:r w:rsidRPr="00A261AF">
        <w:t xml:space="preserve">low boom flight demonstrator </w:t>
      </w:r>
    </w:p>
    <w:p w14:paraId="41E9D3D7" w14:textId="03F5BD75" w:rsidR="00C75BE9" w:rsidRDefault="00C75BE9" w:rsidP="00F83565">
      <w:pPr>
        <w:widowControl w:val="0"/>
        <w:tabs>
          <w:tab w:val="left" w:pos="864"/>
          <w:tab w:val="left" w:pos="1152"/>
        </w:tabs>
      </w:pPr>
      <w:r w:rsidRPr="00A261AF">
        <w:t>CFD</w:t>
      </w:r>
      <w:r w:rsidRPr="00A261AF">
        <w:tab/>
      </w:r>
      <w:r w:rsidRPr="00A261AF">
        <w:tab/>
      </w:r>
      <w:r w:rsidR="00F83565">
        <w:tab/>
        <w:t>=</w:t>
      </w:r>
      <w:r w:rsidR="00F83565">
        <w:tab/>
      </w:r>
      <w:r w:rsidRPr="00A261AF">
        <w:t>Computational Fluid Dynamics</w:t>
      </w:r>
    </w:p>
    <w:p w14:paraId="2F974E7B" w14:textId="6D0F1458" w:rsidR="002252CB" w:rsidRPr="00A261AF" w:rsidRDefault="002252CB" w:rsidP="000B2750">
      <w:pPr>
        <w:widowControl w:val="0"/>
        <w:tabs>
          <w:tab w:val="left" w:pos="864"/>
          <w:tab w:val="left" w:pos="1152"/>
        </w:tabs>
      </w:pPr>
      <w:r>
        <w:t>ECS</w:t>
      </w:r>
      <w:r>
        <w:tab/>
      </w:r>
      <w:r>
        <w:tab/>
      </w:r>
      <w:r>
        <w:tab/>
        <w:t>=</w:t>
      </w:r>
      <w:r w:rsidR="000B2750">
        <w:tab/>
      </w:r>
      <w:r w:rsidR="000B2750" w:rsidRPr="000B2750">
        <w:t>Environment Control System</w:t>
      </w:r>
    </w:p>
    <w:p w14:paraId="4270C9CE" w14:textId="61A58F7C" w:rsidR="00C75BE9" w:rsidRPr="00A261AF" w:rsidRDefault="00C75BE9" w:rsidP="000B2750">
      <w:pPr>
        <w:widowControl w:val="0"/>
        <w:tabs>
          <w:tab w:val="left" w:pos="864"/>
          <w:tab w:val="left" w:pos="1152"/>
        </w:tabs>
      </w:pPr>
      <w:r w:rsidRPr="00A261AF">
        <w:t>GridTool</w:t>
      </w:r>
      <w:r w:rsidR="00F83565">
        <w:tab/>
      </w:r>
      <w:r w:rsidR="00F83565">
        <w:tab/>
        <w:t>=</w:t>
      </w:r>
      <w:r w:rsidR="00F83565">
        <w:tab/>
      </w:r>
      <w:r w:rsidRPr="00A261AF">
        <w:t xml:space="preserve">Interactive grid/geometry </w:t>
      </w:r>
      <w:r w:rsidR="00F639A8" w:rsidRPr="00F47A70">
        <w:t>setu</w:t>
      </w:r>
      <w:r w:rsidR="00E37257">
        <w:t>p</w:t>
      </w:r>
    </w:p>
    <w:p w14:paraId="7BFAB07C" w14:textId="3CD43113" w:rsidR="00C75BE9" w:rsidRPr="00A261AF" w:rsidRDefault="00C75BE9" w:rsidP="000B2750">
      <w:pPr>
        <w:widowControl w:val="0"/>
        <w:tabs>
          <w:tab w:val="left" w:pos="864"/>
          <w:tab w:val="left" w:pos="1152"/>
        </w:tabs>
      </w:pPr>
      <w:r w:rsidRPr="00A261AF">
        <w:t xml:space="preserve">IGES </w:t>
      </w:r>
      <w:r w:rsidRPr="00A261AF">
        <w:tab/>
      </w:r>
      <w:r w:rsidRPr="00A261AF">
        <w:tab/>
      </w:r>
      <w:r w:rsidR="00F83565">
        <w:tab/>
        <w:t>=</w:t>
      </w:r>
      <w:r w:rsidR="00F83565">
        <w:tab/>
      </w:r>
      <w:r w:rsidRPr="00A261AF">
        <w:t>Initial Graphics Exchange Specification file format</w:t>
      </w:r>
    </w:p>
    <w:p w14:paraId="5B517E48" w14:textId="3FBF9A4C" w:rsidR="00694F56" w:rsidRPr="00A261AF" w:rsidRDefault="00694F56" w:rsidP="000B2750">
      <w:pPr>
        <w:widowControl w:val="0"/>
        <w:tabs>
          <w:tab w:val="left" w:pos="864"/>
          <w:tab w:val="left" w:pos="1152"/>
        </w:tabs>
      </w:pPr>
      <w:r w:rsidRPr="00A261AF">
        <w:t>HANIM</w:t>
      </w:r>
      <w:r w:rsidRPr="00A261AF">
        <w:tab/>
      </w:r>
      <w:r w:rsidRPr="00A261AF">
        <w:tab/>
      </w:r>
      <w:r w:rsidR="00F83565">
        <w:tab/>
        <w:t>=</w:t>
      </w:r>
      <w:r w:rsidR="00F83565">
        <w:tab/>
      </w:r>
      <w:r w:rsidRPr="00A261AF">
        <w:t>Hierarchical Adaptive Nonlinear Iteration Method</w:t>
      </w:r>
    </w:p>
    <w:p w14:paraId="60666619" w14:textId="647B3C2A" w:rsidR="00C75BE9" w:rsidRPr="00A261AF" w:rsidRDefault="00C75BE9" w:rsidP="000B2750">
      <w:pPr>
        <w:widowControl w:val="0"/>
        <w:tabs>
          <w:tab w:val="left" w:pos="864"/>
          <w:tab w:val="left" w:pos="1152"/>
        </w:tabs>
      </w:pPr>
      <w:r w:rsidRPr="00A261AF">
        <w:t xml:space="preserve">LaRC </w:t>
      </w:r>
      <w:r w:rsidRPr="00A261AF">
        <w:tab/>
      </w:r>
      <w:r w:rsidRPr="00A261AF">
        <w:tab/>
      </w:r>
      <w:r w:rsidR="00F83565">
        <w:tab/>
        <w:t>=</w:t>
      </w:r>
      <w:r w:rsidR="00F83565">
        <w:tab/>
      </w:r>
      <w:r w:rsidRPr="00A261AF">
        <w:t>Langley Research Center</w:t>
      </w:r>
    </w:p>
    <w:p w14:paraId="5367B408" w14:textId="66BFF3F1" w:rsidR="006701C5" w:rsidRPr="00A261AF" w:rsidRDefault="006701C5" w:rsidP="000B2750">
      <w:pPr>
        <w:widowControl w:val="0"/>
        <w:tabs>
          <w:tab w:val="left" w:pos="864"/>
          <w:tab w:val="left" w:pos="1152"/>
        </w:tabs>
      </w:pPr>
      <w:r w:rsidRPr="00A375AE">
        <w:t>LBPW</w:t>
      </w:r>
      <w:r w:rsidRPr="00A375AE">
        <w:tab/>
      </w:r>
      <w:r w:rsidRPr="00A375AE">
        <w:tab/>
      </w:r>
      <w:r w:rsidR="00F83565">
        <w:tab/>
        <w:t>=</w:t>
      </w:r>
      <w:r w:rsidR="00F83565">
        <w:tab/>
      </w:r>
      <w:r w:rsidRPr="00A375AE">
        <w:t>Low Boom Prediction Workshop</w:t>
      </w:r>
    </w:p>
    <w:p w14:paraId="4C7286C6" w14:textId="6CFE58D6" w:rsidR="006606D2" w:rsidRPr="00A261AF" w:rsidRDefault="006606D2" w:rsidP="000B2750">
      <w:pPr>
        <w:widowControl w:val="0"/>
        <w:tabs>
          <w:tab w:val="left" w:pos="864"/>
          <w:tab w:val="left" w:pos="1152"/>
        </w:tabs>
      </w:pPr>
      <w:r w:rsidRPr="00A261AF">
        <w:t>LBFD</w:t>
      </w:r>
      <w:r w:rsidRPr="00A261AF">
        <w:tab/>
      </w:r>
      <w:r w:rsidRPr="00A261AF">
        <w:tab/>
      </w:r>
      <w:r w:rsidR="00F83565">
        <w:tab/>
        <w:t>=</w:t>
      </w:r>
      <w:r w:rsidR="00F83565">
        <w:tab/>
      </w:r>
      <w:r w:rsidRPr="00A261AF">
        <w:t>Low boom flight demonstrator</w:t>
      </w:r>
    </w:p>
    <w:p w14:paraId="11CCD87F" w14:textId="0A1C6FCE" w:rsidR="002252CB" w:rsidRPr="007D3697" w:rsidRDefault="002252CB" w:rsidP="002252CB">
      <w:pPr>
        <w:widowControl w:val="0"/>
        <w:tabs>
          <w:tab w:val="left" w:pos="864"/>
          <w:tab w:val="left" w:pos="1152"/>
        </w:tabs>
        <w:jc w:val="both"/>
        <w:rPr>
          <w:iCs/>
          <w:color w:val="000000" w:themeColor="text1"/>
        </w:rPr>
      </w:pPr>
      <w:r w:rsidRPr="007D3697">
        <w:rPr>
          <w:iCs/>
          <w:color w:val="000000" w:themeColor="text1"/>
        </w:rPr>
        <w:t>NPR</w:t>
      </w:r>
      <w:r w:rsidRPr="007D3697">
        <w:rPr>
          <w:iCs/>
          <w:color w:val="000000" w:themeColor="text1"/>
        </w:rPr>
        <w:tab/>
      </w:r>
      <w:r w:rsidRPr="007D3697">
        <w:rPr>
          <w:iCs/>
          <w:color w:val="000000" w:themeColor="text1"/>
        </w:rPr>
        <w:tab/>
      </w:r>
      <w:r w:rsidRPr="007D3697">
        <w:rPr>
          <w:iCs/>
          <w:color w:val="000000" w:themeColor="text1"/>
        </w:rPr>
        <w:tab/>
        <w:t>=</w:t>
      </w:r>
      <w:r w:rsidRPr="007D3697">
        <w:rPr>
          <w:iCs/>
          <w:color w:val="000000" w:themeColor="text1"/>
        </w:rPr>
        <w:tab/>
        <w:t>Nozzle Pressure Ratio</w:t>
      </w:r>
    </w:p>
    <w:p w14:paraId="60A93B09" w14:textId="408C0B13" w:rsidR="00C75BE9" w:rsidRDefault="00C75BE9" w:rsidP="000B2750">
      <w:pPr>
        <w:widowControl w:val="0"/>
        <w:tabs>
          <w:tab w:val="left" w:pos="864"/>
          <w:tab w:val="left" w:pos="1152"/>
        </w:tabs>
      </w:pPr>
      <w:r w:rsidRPr="00A261AF">
        <w:t>PLdB</w:t>
      </w:r>
      <w:r w:rsidRPr="00A261AF">
        <w:tab/>
      </w:r>
      <w:r w:rsidRPr="00A261AF">
        <w:tab/>
      </w:r>
      <w:r w:rsidR="00F83565">
        <w:tab/>
        <w:t>=</w:t>
      </w:r>
      <w:r w:rsidR="00F83565">
        <w:tab/>
      </w:r>
      <w:r w:rsidRPr="00A261AF">
        <w:t>Perceived level in decibels</w:t>
      </w:r>
    </w:p>
    <w:p w14:paraId="574AB1B1" w14:textId="400D1B1B" w:rsidR="00153DB3" w:rsidRDefault="00153DB3" w:rsidP="00F83565">
      <w:pPr>
        <w:widowControl w:val="0"/>
        <w:tabs>
          <w:tab w:val="left" w:pos="864"/>
          <w:tab w:val="left" w:pos="1152"/>
        </w:tabs>
      </w:pPr>
      <w:r>
        <w:t>RANS</w:t>
      </w:r>
      <w:r>
        <w:tab/>
      </w:r>
      <w:r>
        <w:tab/>
      </w:r>
      <w:r w:rsidR="00F83565">
        <w:tab/>
        <w:t>=</w:t>
      </w:r>
      <w:r w:rsidR="00F83565">
        <w:tab/>
      </w:r>
      <w:r>
        <w:t>Reynolds-averaged Navier Stokes</w:t>
      </w:r>
    </w:p>
    <w:p w14:paraId="51D5AD61" w14:textId="5C34774E" w:rsidR="00C174A2" w:rsidRPr="00A261AF" w:rsidRDefault="00C174A2" w:rsidP="000B2750">
      <w:pPr>
        <w:widowControl w:val="0"/>
        <w:tabs>
          <w:tab w:val="left" w:pos="864"/>
          <w:tab w:val="left" w:pos="1152"/>
        </w:tabs>
      </w:pPr>
      <w:r>
        <w:t>RBOS</w:t>
      </w:r>
      <w:r>
        <w:tab/>
      </w:r>
      <w:r>
        <w:tab/>
      </w:r>
      <w:r>
        <w:tab/>
        <w:t>=</w:t>
      </w:r>
      <w:r>
        <w:tab/>
        <w:t>Retroreflective background oriented schlieren</w:t>
      </w:r>
    </w:p>
    <w:p w14:paraId="678FC2F1" w14:textId="0D1A23A7" w:rsidR="00C75BE9" w:rsidRPr="00A261AF" w:rsidRDefault="00C75BE9" w:rsidP="000B2750">
      <w:pPr>
        <w:widowControl w:val="0"/>
        <w:tabs>
          <w:tab w:val="left" w:pos="864"/>
          <w:tab w:val="left" w:pos="1152"/>
        </w:tabs>
      </w:pPr>
      <w:r w:rsidRPr="00A261AF">
        <w:t>SA</w:t>
      </w:r>
      <w:r w:rsidRPr="00A261AF">
        <w:tab/>
      </w:r>
      <w:r w:rsidRPr="00A261AF">
        <w:tab/>
      </w:r>
      <w:r w:rsidR="00F83565">
        <w:tab/>
        <w:t>=</w:t>
      </w:r>
      <w:r w:rsidR="00F83565">
        <w:tab/>
      </w:r>
      <w:r w:rsidRPr="00A261AF">
        <w:t>Spalart-Allmaras turbulence model</w:t>
      </w:r>
    </w:p>
    <w:p w14:paraId="11368A1F" w14:textId="45B0B3BD" w:rsidR="00C75BE9" w:rsidRPr="00A261AF" w:rsidRDefault="00C75BE9" w:rsidP="000B2750">
      <w:pPr>
        <w:widowControl w:val="0"/>
        <w:tabs>
          <w:tab w:val="left" w:pos="864"/>
          <w:tab w:val="left" w:pos="1152"/>
        </w:tabs>
      </w:pPr>
      <w:r w:rsidRPr="00A261AF">
        <w:t>SBPW</w:t>
      </w:r>
      <w:r w:rsidRPr="00A261AF">
        <w:tab/>
      </w:r>
      <w:r w:rsidRPr="00A261AF">
        <w:tab/>
      </w:r>
      <w:r w:rsidR="00F83565">
        <w:tab/>
        <w:t>=</w:t>
      </w:r>
      <w:r w:rsidR="00F83565">
        <w:tab/>
      </w:r>
      <w:r w:rsidRPr="00A261AF">
        <w:t>Sonic Boom Prediction Workshop</w:t>
      </w:r>
    </w:p>
    <w:p w14:paraId="745D7052" w14:textId="4B101F47" w:rsidR="0038487A" w:rsidRPr="00A375AE" w:rsidRDefault="001A0949" w:rsidP="000B2750">
      <w:pPr>
        <w:widowControl w:val="0"/>
        <w:tabs>
          <w:tab w:val="left" w:pos="864"/>
          <w:tab w:val="left" w:pos="1152"/>
        </w:tabs>
      </w:pPr>
      <w:r>
        <w:t>STEP</w:t>
      </w:r>
      <w:r w:rsidR="0038487A" w:rsidRPr="00A375AE">
        <w:tab/>
      </w:r>
      <w:r w:rsidR="0038487A" w:rsidRPr="00A375AE">
        <w:tab/>
      </w:r>
      <w:r w:rsidR="00F83565">
        <w:tab/>
        <w:t>=</w:t>
      </w:r>
      <w:r w:rsidR="00F83565">
        <w:tab/>
      </w:r>
      <w:r w:rsidR="0038487A" w:rsidRPr="00A375AE">
        <w:t>Standard for the Exchange of Product Data</w:t>
      </w:r>
    </w:p>
    <w:p w14:paraId="3FAAE84F" w14:textId="3E3B1713" w:rsidR="00C75BE9" w:rsidRPr="00A261AF" w:rsidRDefault="00C75BE9" w:rsidP="000B2750">
      <w:pPr>
        <w:widowControl w:val="0"/>
        <w:tabs>
          <w:tab w:val="left" w:pos="864"/>
          <w:tab w:val="left" w:pos="1152"/>
        </w:tabs>
      </w:pPr>
      <w:r w:rsidRPr="00A261AF">
        <w:t>TetrUSS</w:t>
      </w:r>
      <w:r w:rsidRPr="00A261AF">
        <w:tab/>
      </w:r>
      <w:r w:rsidRPr="00A261AF">
        <w:tab/>
      </w:r>
      <w:r w:rsidR="00F83565">
        <w:tab/>
        <w:t>=</w:t>
      </w:r>
      <w:r w:rsidR="00F83565">
        <w:tab/>
      </w:r>
      <w:r w:rsidRPr="00A261AF">
        <w:t>Tetrahedral Unstructured Software System</w:t>
      </w:r>
    </w:p>
    <w:p w14:paraId="1A9EF58B" w14:textId="3CEF61F7" w:rsidR="00C75BE9" w:rsidRPr="00A261AF" w:rsidRDefault="00C75BE9" w:rsidP="000B2750">
      <w:pPr>
        <w:widowControl w:val="0"/>
        <w:tabs>
          <w:tab w:val="left" w:pos="864"/>
          <w:tab w:val="left" w:pos="1152"/>
        </w:tabs>
      </w:pPr>
      <w:r w:rsidRPr="00A261AF">
        <w:t xml:space="preserve">USM3D </w:t>
      </w:r>
      <w:r w:rsidRPr="00A261AF">
        <w:tab/>
      </w:r>
      <w:r w:rsidR="00F83565">
        <w:tab/>
        <w:t>=</w:t>
      </w:r>
      <w:r w:rsidR="00F83565">
        <w:tab/>
      </w:r>
      <w:r w:rsidR="00153DB3">
        <w:t>Unstructured tetrahedral Mesh 3D RANS solver</w:t>
      </w:r>
    </w:p>
    <w:p w14:paraId="5F3E9CFA" w14:textId="586E9185" w:rsidR="00C75BE9" w:rsidRPr="00A261AF" w:rsidRDefault="00AF6801" w:rsidP="000B2750">
      <w:pPr>
        <w:widowControl w:val="0"/>
        <w:tabs>
          <w:tab w:val="left" w:pos="864"/>
          <w:tab w:val="left" w:pos="1152"/>
        </w:tabs>
      </w:pPr>
      <w:r w:rsidRPr="00A261AF">
        <w:t>USM3D-ME</w:t>
      </w:r>
      <w:r w:rsidR="00F83565">
        <w:tab/>
        <w:t>=</w:t>
      </w:r>
      <w:r w:rsidR="00F83565">
        <w:tab/>
      </w:r>
      <w:r w:rsidR="00C75BE9" w:rsidRPr="00A261AF">
        <w:t xml:space="preserve">Mixed-element </w:t>
      </w:r>
      <w:r w:rsidR="00153DB3">
        <w:t>USM3D solver</w:t>
      </w:r>
    </w:p>
    <w:p w14:paraId="0019079A" w14:textId="24D17768" w:rsidR="00C75BE9" w:rsidRDefault="00C75BE9" w:rsidP="00F83565">
      <w:pPr>
        <w:widowControl w:val="0"/>
        <w:tabs>
          <w:tab w:val="left" w:pos="864"/>
          <w:tab w:val="left" w:pos="1152"/>
        </w:tabs>
      </w:pPr>
      <w:r w:rsidRPr="00A261AF">
        <w:t xml:space="preserve">VGRID </w:t>
      </w:r>
      <w:r w:rsidRPr="00A261AF">
        <w:tab/>
      </w:r>
      <w:r w:rsidRPr="00A261AF">
        <w:tab/>
      </w:r>
      <w:r w:rsidRPr="00A261AF">
        <w:tab/>
      </w:r>
      <w:r w:rsidR="00F83565">
        <w:t>=</w:t>
      </w:r>
      <w:r w:rsidR="00F83565">
        <w:tab/>
      </w:r>
      <w:r w:rsidR="007F54E3" w:rsidRPr="00A261AF">
        <w:t xml:space="preserve">Unstructured </w:t>
      </w:r>
      <w:r w:rsidRPr="00A261AF">
        <w:t>grid generation program</w:t>
      </w:r>
    </w:p>
    <w:p w14:paraId="0375FBBF" w14:textId="4E61B606" w:rsidR="00D52B1C" w:rsidRDefault="00D52B1C" w:rsidP="000B2750">
      <w:pPr>
        <w:widowControl w:val="0"/>
        <w:tabs>
          <w:tab w:val="left" w:pos="864"/>
          <w:tab w:val="left" w:pos="1152"/>
        </w:tabs>
      </w:pPr>
      <w:r>
        <w:t>WF</w:t>
      </w:r>
      <w:r>
        <w:tab/>
      </w:r>
      <w:r>
        <w:tab/>
      </w:r>
      <w:r>
        <w:tab/>
        <w:t>=</w:t>
      </w:r>
      <w:r>
        <w:tab/>
        <w:t>Wall function</w:t>
      </w:r>
    </w:p>
    <w:p w14:paraId="72BBEAD0" w14:textId="26C67925" w:rsidR="00A011F5" w:rsidRPr="00A375AE" w:rsidRDefault="00A011F5" w:rsidP="00A011F5">
      <w:pPr>
        <w:keepNext/>
        <w:spacing w:before="240" w:after="60"/>
        <w:outlineLvl w:val="0"/>
        <w:rPr>
          <w:b/>
          <w:kern w:val="32"/>
        </w:rPr>
      </w:pPr>
      <w:r>
        <w:rPr>
          <w:b/>
          <w:kern w:val="32"/>
        </w:rPr>
        <w:t>Units</w:t>
      </w:r>
    </w:p>
    <w:p w14:paraId="34F1CFD8" w14:textId="2DD55047" w:rsidR="00A011F5" w:rsidRPr="00A261AF" w:rsidRDefault="00A011F5" w:rsidP="00A011F5">
      <w:pPr>
        <w:widowControl w:val="0"/>
        <w:tabs>
          <w:tab w:val="left" w:pos="864"/>
          <w:tab w:val="left" w:pos="1152"/>
        </w:tabs>
        <w:jc w:val="both"/>
        <w:rPr>
          <w:i/>
        </w:rPr>
      </w:pPr>
      <w:r w:rsidRPr="00A261AF">
        <w:rPr>
          <w:i/>
        </w:rPr>
        <w:t>dB</w:t>
      </w:r>
      <w:r>
        <w:rPr>
          <w:i/>
        </w:rPr>
        <w:tab/>
        <w:t>=</w:t>
      </w:r>
      <w:r w:rsidR="006C16DF">
        <w:rPr>
          <w:i/>
        </w:rPr>
        <w:tab/>
      </w:r>
      <w:r w:rsidRPr="00A261AF">
        <w:rPr>
          <w:i/>
        </w:rPr>
        <w:t>decibel</w:t>
      </w:r>
      <w:r>
        <w:rPr>
          <w:i/>
        </w:rPr>
        <w:t>s</w:t>
      </w:r>
      <w:r w:rsidRPr="00A261AF">
        <w:rPr>
          <w:i/>
        </w:rPr>
        <w:t xml:space="preserve"> </w:t>
      </w:r>
    </w:p>
    <w:p w14:paraId="19CB6634" w14:textId="77777777" w:rsidR="00A011F5" w:rsidRPr="00D144A8" w:rsidRDefault="00A011F5" w:rsidP="00A011F5">
      <w:pPr>
        <w:widowControl w:val="0"/>
        <w:tabs>
          <w:tab w:val="left" w:pos="864"/>
          <w:tab w:val="left" w:pos="1152"/>
        </w:tabs>
        <w:jc w:val="both"/>
        <w:rPr>
          <w:i/>
        </w:rPr>
      </w:pPr>
      <w:proofErr w:type="spellStart"/>
      <w:r>
        <w:rPr>
          <w:i/>
        </w:rPr>
        <w:t>m</w:t>
      </w:r>
      <w:r w:rsidRPr="00D144A8">
        <w:rPr>
          <w:i/>
        </w:rPr>
        <w:t>s</w:t>
      </w:r>
      <w:proofErr w:type="spellEnd"/>
      <w:r>
        <w:rPr>
          <w:i/>
        </w:rPr>
        <w:tab/>
        <w:t>=</w:t>
      </w:r>
      <w:r>
        <w:rPr>
          <w:i/>
        </w:rPr>
        <w:tab/>
      </w:r>
      <w:r w:rsidRPr="00D144A8">
        <w:rPr>
          <w:i/>
        </w:rPr>
        <w:t>milliseconds</w:t>
      </w:r>
    </w:p>
    <w:p w14:paraId="2E2C1916" w14:textId="4BB9E0CC" w:rsidR="00A011F5" w:rsidRPr="00A261AF" w:rsidRDefault="00A011F5" w:rsidP="00A011F5">
      <w:pPr>
        <w:widowControl w:val="0"/>
        <w:tabs>
          <w:tab w:val="left" w:pos="864"/>
          <w:tab w:val="left" w:pos="1152"/>
        </w:tabs>
      </w:pPr>
    </w:p>
    <w:p w14:paraId="1590E55D" w14:textId="77777777" w:rsidR="00A011F5" w:rsidRPr="00A261AF" w:rsidRDefault="00A011F5" w:rsidP="000B2750">
      <w:pPr>
        <w:widowControl w:val="0"/>
        <w:tabs>
          <w:tab w:val="left" w:pos="864"/>
          <w:tab w:val="left" w:pos="1152"/>
        </w:tabs>
      </w:pPr>
    </w:p>
    <w:p w14:paraId="5B455E2F" w14:textId="77777777" w:rsidR="00F565BA" w:rsidRPr="00D144A8" w:rsidRDefault="00F565BA" w:rsidP="00F565BA">
      <w:pPr>
        <w:keepNext/>
        <w:numPr>
          <w:ilvl w:val="0"/>
          <w:numId w:val="2"/>
        </w:numPr>
        <w:tabs>
          <w:tab w:val="num" w:pos="180"/>
        </w:tabs>
        <w:spacing w:before="240" w:after="60"/>
        <w:ind w:left="180" w:hanging="180"/>
        <w:jc w:val="center"/>
        <w:outlineLvl w:val="0"/>
        <w:rPr>
          <w:b/>
          <w:kern w:val="32"/>
        </w:rPr>
      </w:pPr>
      <w:r w:rsidRPr="00D144A8">
        <w:rPr>
          <w:b/>
          <w:kern w:val="32"/>
        </w:rPr>
        <w:lastRenderedPageBreak/>
        <w:t>Introduction</w:t>
      </w:r>
    </w:p>
    <w:p w14:paraId="0F3B169B" w14:textId="3D3C68CC" w:rsidR="00720731" w:rsidRPr="00F47A70" w:rsidRDefault="00720731" w:rsidP="00C75BE9">
      <w:pPr>
        <w:tabs>
          <w:tab w:val="left" w:pos="288"/>
        </w:tabs>
        <w:ind w:firstLine="288"/>
        <w:jc w:val="both"/>
      </w:pPr>
      <w:r w:rsidRPr="00A375AE">
        <w:t xml:space="preserve">The </w:t>
      </w:r>
      <w:r w:rsidR="00B56098" w:rsidRPr="00A375AE">
        <w:t>first Low</w:t>
      </w:r>
      <w:r w:rsidRPr="00A375AE">
        <w:t xml:space="preserve"> Boom Prediction Workshop (</w:t>
      </w:r>
      <w:r w:rsidR="00B56098" w:rsidRPr="00A375AE">
        <w:t>LBPW1</w:t>
      </w:r>
      <w:r w:rsidRPr="00A375AE">
        <w:t>) was held in January 2014 in conjunction with the AIAA Science and Technology Forum and Exposition (SciTech). A summary and statistical analysis of the (</w:t>
      </w:r>
      <w:r w:rsidR="00B56098" w:rsidRPr="00A375AE">
        <w:t>L</w:t>
      </w:r>
      <w:r w:rsidRPr="00A375AE">
        <w:t>BPW</w:t>
      </w:r>
      <w:r w:rsidR="00C4274B">
        <w:t>1</w:t>
      </w:r>
      <w:r w:rsidRPr="00A375AE">
        <w:t>) is given in Ref</w:t>
      </w:r>
      <w:r w:rsidR="00F76C3A">
        <w:t>s</w:t>
      </w:r>
      <w:r w:rsidRPr="00A375AE">
        <w:t xml:space="preserve">. </w:t>
      </w:r>
      <w:r w:rsidR="00404E29" w:rsidRPr="00A375AE">
        <w:t>[</w:t>
      </w:r>
      <w:r w:rsidRPr="00A375AE">
        <w:t>1</w:t>
      </w:r>
      <w:r w:rsidR="00404E29" w:rsidRPr="00A375AE">
        <w:t>,</w:t>
      </w:r>
      <w:r w:rsidRPr="00A375AE">
        <w:t>2</w:t>
      </w:r>
      <w:r w:rsidR="00404E29" w:rsidRPr="00A375AE">
        <w:t>]</w:t>
      </w:r>
      <w:r w:rsidRPr="00A375AE">
        <w:t xml:space="preserve">. The workshop focused on three </w:t>
      </w:r>
      <w:r w:rsidRPr="00A375AE">
        <w:rPr>
          <w:bCs/>
        </w:rPr>
        <w:t>configurations: an</w:t>
      </w:r>
      <w:r w:rsidRPr="00A375AE">
        <w:t xml:space="preserve"> axisymmetric body with a flat-top ground signature, a simple </w:t>
      </w:r>
      <w:proofErr w:type="spellStart"/>
      <w:r w:rsidRPr="00A375AE">
        <w:t>nonlifting</w:t>
      </w:r>
      <w:proofErr w:type="spellEnd"/>
      <w:r w:rsidRPr="00A375AE">
        <w:t xml:space="preserve"> wing body with N-wave signature, and a complex configuration with wing, tail, flow-through nacelles, and blade mount sting (LM-1021). Details of all three configurations can be found on </w:t>
      </w:r>
      <w:r w:rsidR="003059F3">
        <w:t xml:space="preserve">the </w:t>
      </w:r>
      <w:r w:rsidR="00B56098" w:rsidRPr="00A375AE">
        <w:t xml:space="preserve">LBPW1 </w:t>
      </w:r>
      <w:r w:rsidRPr="00A375AE">
        <w:t xml:space="preserve">webpage </w:t>
      </w:r>
      <w:sdt>
        <w:sdtPr>
          <w:id w:val="-914243044"/>
          <w:citation/>
        </w:sdtPr>
        <w:sdtContent>
          <w:r w:rsidRPr="00A375AE">
            <w:fldChar w:fldCharType="begin"/>
          </w:r>
          <w:r w:rsidRPr="00A375AE">
            <w:instrText xml:space="preserve"> CITATION 2nd17 \l 1033 </w:instrText>
          </w:r>
          <w:r w:rsidRPr="00A375AE">
            <w:fldChar w:fldCharType="separate"/>
          </w:r>
          <w:r w:rsidRPr="00A375AE">
            <w:t>[3]</w:t>
          </w:r>
          <w:r w:rsidRPr="00A375AE">
            <w:fldChar w:fldCharType="end"/>
          </w:r>
        </w:sdtContent>
      </w:sdt>
      <w:r w:rsidRPr="00F47A70">
        <w:t xml:space="preserve">. The </w:t>
      </w:r>
      <w:r w:rsidR="00B56098" w:rsidRPr="00F47A70">
        <w:t xml:space="preserve">low </w:t>
      </w:r>
      <w:r w:rsidRPr="00F47A70">
        <w:t xml:space="preserve">boom workshop website has the listing of workshop participants and their presentations </w:t>
      </w:r>
      <w:sdt>
        <w:sdtPr>
          <w:id w:val="1542780753"/>
          <w:citation/>
        </w:sdtPr>
        <w:sdtContent>
          <w:r w:rsidRPr="00F47A70">
            <w:fldChar w:fldCharType="begin"/>
          </w:r>
          <w:r w:rsidRPr="00F47A70">
            <w:instrText xml:space="preserve"> CITATION 2nd17 \l 1033 </w:instrText>
          </w:r>
          <w:r w:rsidRPr="00F47A70">
            <w:fldChar w:fldCharType="separate"/>
          </w:r>
          <w:r w:rsidRPr="00F47A70">
            <w:t>[3]</w:t>
          </w:r>
          <w:r w:rsidRPr="00F47A70">
            <w:fldChar w:fldCharType="end"/>
          </w:r>
        </w:sdtContent>
      </w:sdt>
      <w:r w:rsidRPr="00F47A70">
        <w:t>. A follow up special session was held at AIAA AVIATION Forum 2014 where presenters</w:t>
      </w:r>
      <w:r w:rsidR="00571A9B" w:rsidRPr="00F47A70">
        <w:t xml:space="preserve"> and</w:t>
      </w:r>
      <w:r w:rsidRPr="00F47A70">
        <w:t xml:space="preserve"> </w:t>
      </w:r>
      <w:r w:rsidR="00B56098" w:rsidRPr="00F47A70">
        <w:t xml:space="preserve">LBPW participants documented their findings </w:t>
      </w:r>
      <w:r w:rsidRPr="00F47A70">
        <w:t>[</w:t>
      </w:r>
      <w:r w:rsidR="0036008E" w:rsidRPr="00F47A70">
        <w:t>4</w:t>
      </w:r>
      <w:r w:rsidRPr="00F47A70">
        <w:t>].</w:t>
      </w:r>
    </w:p>
    <w:p w14:paraId="68DEFE24" w14:textId="518D2334" w:rsidR="00B56098" w:rsidRPr="00F47A70" w:rsidRDefault="00B56098" w:rsidP="00C75BE9">
      <w:pPr>
        <w:tabs>
          <w:tab w:val="left" w:pos="288"/>
        </w:tabs>
        <w:ind w:firstLine="288"/>
        <w:jc w:val="both"/>
      </w:pPr>
      <w:r w:rsidRPr="00F47A70">
        <w:t xml:space="preserve">In January 2017, the AIAA Applied Aerodynamics Technical Committee (APATC) conducted their </w:t>
      </w:r>
      <w:r w:rsidR="0014712A">
        <w:t>second</w:t>
      </w:r>
      <w:r w:rsidR="0014712A" w:rsidRPr="00F47A70">
        <w:t xml:space="preserve"> </w:t>
      </w:r>
      <w:r w:rsidRPr="00F47A70">
        <w:t xml:space="preserve">Sonic Boom Workshop (SBPW2) during the AIAA Science and Technology Forum and Exposition (SciTech 2017) to build on the success of the LBPW1. The SBPW2 was a two-day event, the first day focused on </w:t>
      </w:r>
      <w:r w:rsidR="004D213A" w:rsidRPr="00F47A70">
        <w:t xml:space="preserve">the </w:t>
      </w:r>
      <w:r w:rsidRPr="00F47A70">
        <w:t xml:space="preserve">nearfield simulation and the second day included both </w:t>
      </w:r>
      <w:r w:rsidR="004D213A" w:rsidRPr="00F47A70">
        <w:t xml:space="preserve">the </w:t>
      </w:r>
      <w:r w:rsidRPr="00F47A70">
        <w:t xml:space="preserve">nearfield simulation and </w:t>
      </w:r>
      <w:r w:rsidR="004D213A" w:rsidRPr="00F47A70">
        <w:t xml:space="preserve">the </w:t>
      </w:r>
      <w:r w:rsidRPr="00F47A70">
        <w:t xml:space="preserve">atmospheric propagation methods. The </w:t>
      </w:r>
      <w:r w:rsidRPr="00F47A70">
        <w:rPr>
          <w:bCs/>
        </w:rPr>
        <w:t xml:space="preserve">SBPW2 committee provided </w:t>
      </w:r>
      <w:r w:rsidRPr="00F47A70">
        <w:t>three required and one optional</w:t>
      </w:r>
      <w:r w:rsidRPr="00F47A70">
        <w:rPr>
          <w:bCs/>
        </w:rPr>
        <w:t xml:space="preserve"> nearfield CFD test cases</w:t>
      </w:r>
      <w:r w:rsidR="003A548B" w:rsidRPr="00F47A70">
        <w:rPr>
          <w:bCs/>
        </w:rPr>
        <w:t xml:space="preserve"> [</w:t>
      </w:r>
      <w:r w:rsidR="00404E29" w:rsidRPr="00F47A70">
        <w:rPr>
          <w:bCs/>
        </w:rPr>
        <w:t>5</w:t>
      </w:r>
      <w:r w:rsidR="003A548B" w:rsidRPr="00F47A70">
        <w:rPr>
          <w:bCs/>
        </w:rPr>
        <w:t>]</w:t>
      </w:r>
      <w:r w:rsidRPr="00F47A70">
        <w:rPr>
          <w:bCs/>
        </w:rPr>
        <w:t>. The test cases were an axisymmetric equivalent area body (AXIE), a JAXA wing body (JWB) [</w:t>
      </w:r>
      <w:r w:rsidR="00404E29" w:rsidRPr="00F47A70">
        <w:rPr>
          <w:bCs/>
        </w:rPr>
        <w:t>6</w:t>
      </w:r>
      <w:r w:rsidRPr="00F47A70">
        <w:rPr>
          <w:bCs/>
        </w:rPr>
        <w:t xml:space="preserve">], a NASA low boom supersonic configuration, C25D </w:t>
      </w:r>
      <w:r w:rsidRPr="00F47A70">
        <w:t>[</w:t>
      </w:r>
      <w:r w:rsidR="00404E29" w:rsidRPr="00F47A70">
        <w:t>7,8</w:t>
      </w:r>
      <w:r w:rsidRPr="00F47A70">
        <w:t>]</w:t>
      </w:r>
      <w:r w:rsidRPr="00F47A70">
        <w:rPr>
          <w:bCs/>
        </w:rPr>
        <w:t xml:space="preserve">, with flow-through nacelle (C25D-F) and with propulsive engine boundary conditions (C25D-P). The surface definition of all four test cases were designed to generate, at three body lengths, similar on-track nearfield pressure signatures. </w:t>
      </w:r>
      <w:r w:rsidRPr="00F47A70">
        <w:t>A summary and statistical analysis of the SBPW2 participants’ results were presented in a follow up AIAA session that was held during AIAA 2017 AVIATION Forum</w:t>
      </w:r>
      <w:r w:rsidRPr="00F47A70">
        <w:rPr>
          <w:b/>
          <w:bCs/>
        </w:rPr>
        <w:t xml:space="preserve"> </w:t>
      </w:r>
      <w:r w:rsidRPr="00F47A70">
        <w:t>[</w:t>
      </w:r>
      <w:r w:rsidR="007A7C7F" w:rsidRPr="00F47A70">
        <w:t>9,10</w:t>
      </w:r>
      <w:r w:rsidRPr="00F47A70">
        <w:t xml:space="preserve">]. </w:t>
      </w:r>
    </w:p>
    <w:p w14:paraId="4DC89002" w14:textId="2E8C4FD1" w:rsidR="00B56098" w:rsidRPr="00F47A70" w:rsidRDefault="00B56098" w:rsidP="00F56C7F">
      <w:pPr>
        <w:tabs>
          <w:tab w:val="left" w:pos="288"/>
        </w:tabs>
        <w:ind w:firstLine="288"/>
        <w:jc w:val="both"/>
      </w:pPr>
      <w:r w:rsidRPr="00F47A70">
        <w:t>In January 2020, APATC conducted their 3</w:t>
      </w:r>
      <w:r w:rsidRPr="00F47A70">
        <w:rPr>
          <w:vertAlign w:val="superscript"/>
        </w:rPr>
        <w:t>rd</w:t>
      </w:r>
      <w:r w:rsidRPr="00F47A70">
        <w:t xml:space="preserve"> Sonic Boom Workshop (SBPW3) during the SciTech 2020. The complexity of the SBPW3 test cases was increased to include </w:t>
      </w:r>
      <w:r w:rsidR="00F56C7F" w:rsidRPr="00F47A70">
        <w:t>the NASA C608 low-boom flight demonstrator</w:t>
      </w:r>
      <w:r w:rsidRPr="00F47A70">
        <w:t xml:space="preserve"> (</w:t>
      </w:r>
      <w:r w:rsidR="00EC4D2B" w:rsidRPr="00F47A70">
        <w:t>LBFD) prototype</w:t>
      </w:r>
      <w:r w:rsidRPr="00F47A70">
        <w:t xml:space="preserve"> and </w:t>
      </w:r>
      <w:r w:rsidR="0000386D" w:rsidRPr="00F47A70">
        <w:t xml:space="preserve">a </w:t>
      </w:r>
      <w:r w:rsidR="0038717F">
        <w:t xml:space="preserve">biconvex </w:t>
      </w:r>
      <w:r w:rsidRPr="00F47A70">
        <w:t xml:space="preserve">shock-plume interaction wind tunnel model. Details of both configurations can be found on </w:t>
      </w:r>
      <w:r w:rsidR="00306F5F">
        <w:t xml:space="preserve">the </w:t>
      </w:r>
      <w:r w:rsidRPr="00F47A70">
        <w:t>SBPW3 webpage</w:t>
      </w:r>
      <w:r w:rsidR="00EC4D2B" w:rsidRPr="00F47A70">
        <w:t xml:space="preserve"> [</w:t>
      </w:r>
      <w:r w:rsidR="007A7C7F" w:rsidRPr="00F47A70">
        <w:t>11</w:t>
      </w:r>
      <w:r w:rsidR="00EC4D2B" w:rsidRPr="00F47A70">
        <w:t xml:space="preserve">]. </w:t>
      </w:r>
      <w:r w:rsidRPr="00F47A70">
        <w:t>The two-part workshop covered both the state-of-the-art for predicting nearfield sonic boom signatures with CFD as well as propagation of the nearfield pressures to the ground. The objectives of the workshop were to build on the success of the previous workshops; to assess the state-of-the-art computational methods as practical aerodynamics tools for predicting nearfi</w:t>
      </w:r>
      <w:r w:rsidR="00C4274B">
        <w:t>el</w:t>
      </w:r>
      <w:r w:rsidRPr="00F47A70">
        <w:t xml:space="preserve">d pressure signatures for industry relevant geometries; and to identify areas needing additional research and development. A summary and statistical analysis of the SBPW3 participants’ results will be presented in </w:t>
      </w:r>
      <w:r w:rsidR="002A5F89" w:rsidRPr="00F47A70">
        <w:t xml:space="preserve">four </w:t>
      </w:r>
      <w:r w:rsidR="001F559C" w:rsidRPr="00F47A70">
        <w:t xml:space="preserve">special sessions </w:t>
      </w:r>
      <w:r w:rsidR="007A7C7F" w:rsidRPr="00F47A70">
        <w:t xml:space="preserve">during </w:t>
      </w:r>
      <w:r w:rsidRPr="00F47A70">
        <w:t xml:space="preserve">AIAA </w:t>
      </w:r>
      <w:r w:rsidR="002A5F89" w:rsidRPr="00F47A70">
        <w:t xml:space="preserve">SciTech </w:t>
      </w:r>
      <w:r w:rsidR="001F559C" w:rsidRPr="00F47A70">
        <w:t>202</w:t>
      </w:r>
      <w:r w:rsidR="002A5F89" w:rsidRPr="00F47A70">
        <w:t>1</w:t>
      </w:r>
      <w:r w:rsidR="001F559C" w:rsidRPr="00F47A70">
        <w:t>.</w:t>
      </w:r>
      <w:r w:rsidRPr="00F47A70">
        <w:t xml:space="preserve"> </w:t>
      </w:r>
    </w:p>
    <w:p w14:paraId="224969E8" w14:textId="0631AAB0" w:rsidR="000B5B0A" w:rsidRPr="00F47A70" w:rsidRDefault="0043424F" w:rsidP="0014712A">
      <w:pPr>
        <w:tabs>
          <w:tab w:val="left" w:pos="288"/>
        </w:tabs>
        <w:ind w:firstLine="288"/>
        <w:jc w:val="both"/>
      </w:pPr>
      <w:r w:rsidRPr="00F47A70">
        <w:rPr>
          <w:bCs/>
        </w:rPr>
        <w:t xml:space="preserve">In the present study, the NASA Tetrahedral Unstructured Software System TetrUSS </w:t>
      </w:r>
      <w:r w:rsidRPr="00F47A70">
        <w:t>[1</w:t>
      </w:r>
      <w:r w:rsidR="007A7C7F" w:rsidRPr="00F47A70">
        <w:t>2</w:t>
      </w:r>
      <w:r w:rsidRPr="00F47A70">
        <w:t>]</w:t>
      </w:r>
      <w:r w:rsidRPr="00F47A70">
        <w:rPr>
          <w:bCs/>
        </w:rPr>
        <w:t xml:space="preserve"> with its USM3D </w:t>
      </w:r>
      <w:r w:rsidR="0014712A">
        <w:rPr>
          <w:bCs/>
        </w:rPr>
        <w:t xml:space="preserve">flow </w:t>
      </w:r>
      <w:r w:rsidRPr="00F47A70">
        <w:rPr>
          <w:bCs/>
        </w:rPr>
        <w:t xml:space="preserve">solver was used to compute </w:t>
      </w:r>
      <w:proofErr w:type="spellStart"/>
      <w:r w:rsidRPr="00F47A70">
        <w:rPr>
          <w:bCs/>
        </w:rPr>
        <w:t>flowfields</w:t>
      </w:r>
      <w:proofErr w:type="spellEnd"/>
      <w:r w:rsidRPr="00F47A70">
        <w:rPr>
          <w:bCs/>
        </w:rPr>
        <w:t xml:space="preserve"> for </w:t>
      </w:r>
      <w:r w:rsidR="00073D4E">
        <w:rPr>
          <w:bCs/>
        </w:rPr>
        <w:t xml:space="preserve">the </w:t>
      </w:r>
      <w:r w:rsidR="0038717F">
        <w:t>biconvex</w:t>
      </w:r>
      <w:r w:rsidR="0038717F" w:rsidRPr="00F47A70">
        <w:t xml:space="preserve"> </w:t>
      </w:r>
      <w:r w:rsidR="009E7ECB" w:rsidRPr="00F47A70">
        <w:t xml:space="preserve">shock-plume interaction </w:t>
      </w:r>
      <w:r w:rsidR="00073D4E">
        <w:t xml:space="preserve">in the </w:t>
      </w:r>
      <w:r w:rsidR="009E7ECB" w:rsidRPr="00F47A70">
        <w:t>wind tunnel</w:t>
      </w:r>
      <w:r w:rsidRPr="00F47A70">
        <w:rPr>
          <w:bCs/>
        </w:rPr>
        <w:t xml:space="preserve"> and the </w:t>
      </w:r>
      <w:r w:rsidR="00F56C7F" w:rsidRPr="00F47A70">
        <w:rPr>
          <w:bCs/>
        </w:rPr>
        <w:t>C608 configuration</w:t>
      </w:r>
      <w:r w:rsidRPr="00F47A70">
        <w:rPr>
          <w:bCs/>
        </w:rPr>
        <w:t xml:space="preserve">. </w:t>
      </w:r>
      <w:r w:rsidRPr="00F47A70">
        <w:t xml:space="preserve">TetrUSS has served as a reliable computational aerodynamic analysis tool for </w:t>
      </w:r>
      <w:r w:rsidR="0014712A">
        <w:t xml:space="preserve">the U.S. </w:t>
      </w:r>
      <w:r w:rsidRPr="00F47A70">
        <w:t>Government and Industry for over 2 decades. The legacy Navier-Stokes flow solver within TetrUSS, USM3D, is based on fully tetrahedral cell-centered discretization. Recently, Pandya et al</w:t>
      </w:r>
      <w:r w:rsidR="00073D4E">
        <w:t>.</w:t>
      </w:r>
      <w:r w:rsidR="00073D4E" w:rsidRPr="00F47A70">
        <w:t xml:space="preserve"> </w:t>
      </w:r>
      <w:r w:rsidRPr="00F47A70">
        <w:t>[1</w:t>
      </w:r>
      <w:r w:rsidR="007A7C7F" w:rsidRPr="00F47A70">
        <w:t>3</w:t>
      </w:r>
      <w:r w:rsidRPr="00F47A70">
        <w:t>-1</w:t>
      </w:r>
      <w:r w:rsidR="007A7C7F" w:rsidRPr="00F47A70">
        <w:t>6</w:t>
      </w:r>
      <w:r w:rsidRPr="00F47A70">
        <w:t xml:space="preserve">], extended </w:t>
      </w:r>
      <w:r w:rsidR="0014712A">
        <w:t>USM3D</w:t>
      </w:r>
      <w:r w:rsidRPr="00F47A70">
        <w:t xml:space="preserve"> capability to handle </w:t>
      </w:r>
      <w:r w:rsidR="0051491B">
        <w:t>mixed-element</w:t>
      </w:r>
      <w:r w:rsidRPr="00F47A70">
        <w:t xml:space="preserve"> grids composed of hexahedral, prismatic, pyramidal, and tetrahedral cells</w:t>
      </w:r>
      <w:r w:rsidR="0014712A">
        <w:t xml:space="preserve">, </w:t>
      </w:r>
      <w:r w:rsidR="0014712A" w:rsidRPr="0014712A">
        <w:t>in a new version of USM3D, called mixed-element USM3D version (USM3D-ME)</w:t>
      </w:r>
      <w:r w:rsidRPr="00F47A70">
        <w:t xml:space="preserve">. </w:t>
      </w:r>
      <w:r w:rsidR="00CC2593">
        <w:t>The e</w:t>
      </w:r>
      <w:r w:rsidR="000B5B0A" w:rsidRPr="00F47A70">
        <w:t xml:space="preserve">xtension of USM3D for multiple grid topologies has enabled its application and verification via code-to-code comparison on a wide variety of problems for which structured hexahedral grids and solutions are readily available. Using the new methodology, </w:t>
      </w:r>
      <w:r w:rsidR="00D136E8" w:rsidRPr="00F47A70">
        <w:t>USM3D</w:t>
      </w:r>
      <w:r w:rsidR="002A5F89" w:rsidRPr="00F47A70">
        <w:t>-</w:t>
      </w:r>
      <w:r w:rsidR="00D136E8" w:rsidRPr="00F47A70">
        <w:t>ME</w:t>
      </w:r>
      <w:r w:rsidR="000B5B0A" w:rsidRPr="00F47A70">
        <w:t xml:space="preserve"> was able to reduce time to solution up to a factor of 70 on benchmark three-dimensional turbulent flow problems [</w:t>
      </w:r>
      <w:r w:rsidR="007A7C7F" w:rsidRPr="00F47A70">
        <w:t>14</w:t>
      </w:r>
      <w:r w:rsidR="000B5B0A" w:rsidRPr="00F47A70">
        <w:t>]. Leveraging efficient parallelization, the USM3D</w:t>
      </w:r>
      <w:r w:rsidR="002A5F89" w:rsidRPr="00F47A70">
        <w:t>-ME</w:t>
      </w:r>
      <w:r w:rsidR="000B5B0A" w:rsidRPr="00F47A70">
        <w:t xml:space="preserve"> is applied to compute solutions on grids up to 1.5 billion </w:t>
      </w:r>
      <w:r w:rsidR="000B5B0A" w:rsidRPr="00F47A70">
        <w:lastRenderedPageBreak/>
        <w:t>cells and up to 14,000 grid partitions [</w:t>
      </w:r>
      <w:r w:rsidR="002222EA" w:rsidRPr="00F47A70">
        <w:t>16</w:t>
      </w:r>
      <w:r w:rsidR="000B5B0A" w:rsidRPr="00F47A70">
        <w:t>]. USM3D</w:t>
      </w:r>
      <w:r w:rsidR="002A5F89" w:rsidRPr="00F47A70">
        <w:t>-</w:t>
      </w:r>
      <w:r w:rsidR="00056915" w:rsidRPr="00F47A70">
        <w:t>ME is</w:t>
      </w:r>
      <w:r w:rsidR="000B5B0A" w:rsidRPr="00F47A70">
        <w:t xml:space="preserve"> </w:t>
      </w:r>
      <w:r w:rsidR="002A5F89" w:rsidRPr="00F47A70">
        <w:t xml:space="preserve">currently </w:t>
      </w:r>
      <w:r w:rsidR="000B5B0A" w:rsidRPr="00F47A70">
        <w:t>being used within the NASA Commercial Supersonic Technology</w:t>
      </w:r>
      <w:r w:rsidR="001265D8">
        <w:t xml:space="preserve"> project</w:t>
      </w:r>
      <w:r w:rsidR="000B5B0A" w:rsidRPr="00F47A70">
        <w:t>, Low Boom Flight Demonstration</w:t>
      </w:r>
      <w:r w:rsidR="001265D8">
        <w:t xml:space="preserve"> project</w:t>
      </w:r>
      <w:r w:rsidR="000B5B0A" w:rsidRPr="00F47A70">
        <w:t xml:space="preserve">, and the </w:t>
      </w:r>
      <w:r w:rsidR="001265D8">
        <w:t xml:space="preserve">Advanced Air Transport Technology project with the Transonic </w:t>
      </w:r>
      <w:r w:rsidR="000B5B0A" w:rsidRPr="00F47A70">
        <w:t>Truss-Braced Win</w:t>
      </w:r>
      <w:r w:rsidR="001265D8">
        <w:t>g</w:t>
      </w:r>
      <w:r w:rsidR="000B5B0A" w:rsidRPr="00F47A70">
        <w:t>. The synergistic advancements to USM3D</w:t>
      </w:r>
      <w:r w:rsidR="002A5F89" w:rsidRPr="00F47A70">
        <w:t>-ME</w:t>
      </w:r>
      <w:r w:rsidR="00073D4E">
        <w:t xml:space="preserve"> have improved its </w:t>
      </w:r>
      <w:r w:rsidR="000B5B0A" w:rsidRPr="00F47A70">
        <w:t>accuracy</w:t>
      </w:r>
      <w:r w:rsidR="00073D4E">
        <w:t xml:space="preserve"> and</w:t>
      </w:r>
      <w:r w:rsidR="000B5B0A" w:rsidRPr="00F47A70">
        <w:t xml:space="preserve"> iterative and parallel efficiency </w:t>
      </w:r>
      <w:r w:rsidR="00073D4E">
        <w:t xml:space="preserve">providing </w:t>
      </w:r>
      <w:r w:rsidR="000B5B0A" w:rsidRPr="00F47A70">
        <w:t>a positive impact on the applied</w:t>
      </w:r>
      <w:r w:rsidR="0014712A">
        <w:t xml:space="preserve"> </w:t>
      </w:r>
      <w:r w:rsidR="0014712A">
        <w:rPr>
          <w:rFonts w:asciiTheme="majorBidi" w:hAnsiTheme="majorBidi" w:cstheme="majorBidi"/>
        </w:rPr>
        <w:t xml:space="preserve">aerodynamicists’ </w:t>
      </w:r>
      <w:r w:rsidR="000B5B0A" w:rsidRPr="00F47A70">
        <w:t>workflow.</w:t>
      </w:r>
    </w:p>
    <w:p w14:paraId="7570A033" w14:textId="7FD8E97D" w:rsidR="0043424F" w:rsidRPr="00F47A70" w:rsidRDefault="009E7ECB" w:rsidP="00F56C7F">
      <w:pPr>
        <w:tabs>
          <w:tab w:val="left" w:pos="288"/>
        </w:tabs>
        <w:ind w:firstLine="288"/>
        <w:jc w:val="both"/>
      </w:pPr>
      <w:r>
        <w:rPr>
          <w:bCs/>
        </w:rPr>
        <w:t>The</w:t>
      </w:r>
      <w:r w:rsidRPr="00F47A70">
        <w:rPr>
          <w:bCs/>
        </w:rPr>
        <w:t xml:space="preserve"> simulations</w:t>
      </w:r>
      <w:r w:rsidR="00CC2593">
        <w:rPr>
          <w:bCs/>
        </w:rPr>
        <w:t xml:space="preserve"> for </w:t>
      </w:r>
      <w:r w:rsidR="00073D4E">
        <w:rPr>
          <w:bCs/>
        </w:rPr>
        <w:t xml:space="preserve">the </w:t>
      </w:r>
      <w:r w:rsidR="00CC2593">
        <w:rPr>
          <w:bCs/>
        </w:rPr>
        <w:t xml:space="preserve">biconvex </w:t>
      </w:r>
      <w:r w:rsidR="00CC2593" w:rsidRPr="00F47A70">
        <w:t>shock-plume interaction wind tunnel model</w:t>
      </w:r>
      <w:r w:rsidR="00B47FDF">
        <w:rPr>
          <w:bCs/>
        </w:rPr>
        <w:t xml:space="preserve"> </w:t>
      </w:r>
      <w:r w:rsidR="00F56C7F" w:rsidRPr="00F47A70">
        <w:rPr>
          <w:bCs/>
        </w:rPr>
        <w:t xml:space="preserve">were conducted for a freestream Mach number of 1.6 and </w:t>
      </w:r>
      <w:r w:rsidR="00073D4E">
        <w:rPr>
          <w:bCs/>
        </w:rPr>
        <w:t xml:space="preserve">unit </w:t>
      </w:r>
      <w:r w:rsidR="00F56C7F" w:rsidRPr="00F47A70">
        <w:rPr>
          <w:bCs/>
        </w:rPr>
        <w:t xml:space="preserve">Reynolds number </w:t>
      </w:r>
      <w:r w:rsidR="003979E1">
        <w:rPr>
          <w:bCs/>
        </w:rPr>
        <w:t>of</w:t>
      </w:r>
      <w:r w:rsidR="00F56C7F" w:rsidRPr="00F47A70">
        <w:rPr>
          <w:bCs/>
        </w:rPr>
        <w:t xml:space="preserve"> 376,850 per inch. The nearfield pressure signatures were extracted at distances of 15 in</w:t>
      </w:r>
      <w:r w:rsidR="009764EF" w:rsidRPr="00F47A70">
        <w:rPr>
          <w:bCs/>
        </w:rPr>
        <w:t>ches</w:t>
      </w:r>
      <w:r w:rsidR="00F56C7F" w:rsidRPr="00F47A70">
        <w:rPr>
          <w:bCs/>
        </w:rPr>
        <w:t xml:space="preserve"> away from configuration and at three off-track angles, </w:t>
      </w:r>
      <m:oMath>
        <m:r>
          <w:rPr>
            <w:rFonts w:ascii="Cambria Math" w:hAnsi="Cambria Math"/>
          </w:rPr>
          <m:t>φ</m:t>
        </m:r>
      </m:oMath>
      <w:r w:rsidR="00F56C7F" w:rsidRPr="00F47A70">
        <w:rPr>
          <w:bCs/>
        </w:rPr>
        <w:t xml:space="preserve">, of 0º, 15º, </w:t>
      </w:r>
      <w:r w:rsidR="003979E1">
        <w:rPr>
          <w:bCs/>
        </w:rPr>
        <w:t xml:space="preserve">and </w:t>
      </w:r>
      <w:r w:rsidR="00F56C7F" w:rsidRPr="00F47A70">
        <w:rPr>
          <w:bCs/>
        </w:rPr>
        <w:t>30º</w:t>
      </w:r>
      <w:r w:rsidR="0043424F" w:rsidRPr="00F47A70">
        <w:rPr>
          <w:bCs/>
          <w:iCs/>
        </w:rPr>
        <w:t xml:space="preserve">. </w:t>
      </w:r>
      <w:r w:rsidR="00F56C7F" w:rsidRPr="00F47A70">
        <w:rPr>
          <w:bCs/>
          <w:iCs/>
        </w:rPr>
        <w:t xml:space="preserve">USM3D-ME simulations for </w:t>
      </w:r>
      <w:r w:rsidR="00073D4E">
        <w:rPr>
          <w:bCs/>
          <w:iCs/>
        </w:rPr>
        <w:t xml:space="preserve">the </w:t>
      </w:r>
      <w:r w:rsidR="0043424F" w:rsidRPr="00F47A70">
        <w:rPr>
          <w:bCs/>
          <w:iCs/>
        </w:rPr>
        <w:t xml:space="preserve">LBFD </w:t>
      </w:r>
      <w:r w:rsidR="00F56C7F" w:rsidRPr="00F47A70">
        <w:rPr>
          <w:bCs/>
          <w:iCs/>
        </w:rPr>
        <w:t xml:space="preserve">C608 configuration </w:t>
      </w:r>
      <w:r w:rsidR="0043424F" w:rsidRPr="00F47A70">
        <w:rPr>
          <w:bCs/>
          <w:iCs/>
        </w:rPr>
        <w:t xml:space="preserve">were conducted </w:t>
      </w:r>
      <w:r w:rsidR="00F56C7F" w:rsidRPr="00F47A70">
        <w:rPr>
          <w:iCs/>
        </w:rPr>
        <w:t xml:space="preserve">for a freestream Mach number of 1.4 and </w:t>
      </w:r>
      <w:r w:rsidR="00073D4E">
        <w:rPr>
          <w:iCs/>
        </w:rPr>
        <w:t xml:space="preserve">unit </w:t>
      </w:r>
      <w:r w:rsidR="00F56C7F" w:rsidRPr="00F47A70">
        <w:rPr>
          <w:iCs/>
        </w:rPr>
        <w:t xml:space="preserve">Reynolds number </w:t>
      </w:r>
      <w:r w:rsidR="003979E1">
        <w:rPr>
          <w:iCs/>
        </w:rPr>
        <w:t>of</w:t>
      </w:r>
      <w:r w:rsidR="00F56C7F" w:rsidRPr="00F47A70">
        <w:rPr>
          <w:iCs/>
        </w:rPr>
        <w:t xml:space="preserve"> 109,776 per inch. </w:t>
      </w:r>
      <w:r w:rsidR="007F54E3" w:rsidRPr="00F47A70">
        <w:rPr>
          <w:bCs/>
          <w:iCs/>
        </w:rPr>
        <w:t xml:space="preserve">C608 </w:t>
      </w:r>
      <w:r w:rsidR="0043424F" w:rsidRPr="00F47A70">
        <w:rPr>
          <w:bCs/>
          <w:iCs/>
        </w:rPr>
        <w:t xml:space="preserve">nearfield pressure signatures were </w:t>
      </w:r>
      <w:r w:rsidR="002A5F89" w:rsidRPr="00F47A70">
        <w:rPr>
          <w:bCs/>
          <w:iCs/>
        </w:rPr>
        <w:t xml:space="preserve">extracted </w:t>
      </w:r>
      <w:r w:rsidR="0043424F" w:rsidRPr="00F47A70">
        <w:rPr>
          <w:bCs/>
          <w:iCs/>
        </w:rPr>
        <w:t xml:space="preserve">at </w:t>
      </w:r>
      <w:r w:rsidR="004E674E" w:rsidRPr="00F47A70">
        <w:rPr>
          <w:bCs/>
          <w:iCs/>
        </w:rPr>
        <w:t>three body length</w:t>
      </w:r>
      <w:r w:rsidR="00AF501F">
        <w:rPr>
          <w:bCs/>
          <w:iCs/>
        </w:rPr>
        <w:t>s</w:t>
      </w:r>
      <w:r w:rsidR="004E674E" w:rsidRPr="00F47A70">
        <w:rPr>
          <w:bCs/>
          <w:iCs/>
        </w:rPr>
        <w:t xml:space="preserve"> away from body, </w:t>
      </w:r>
      <w:r w:rsidR="00C75BE9" w:rsidRPr="00F47A70">
        <w:rPr>
          <w:bCs/>
          <w:iCs/>
        </w:rPr>
        <w:t>H/L=3</w:t>
      </w:r>
      <w:r w:rsidR="0043424F" w:rsidRPr="00F47A70">
        <w:rPr>
          <w:bCs/>
          <w:iCs/>
        </w:rPr>
        <w:t xml:space="preserve"> and</w:t>
      </w:r>
      <w:r w:rsidR="0043424F" w:rsidRPr="00F47A70">
        <w:rPr>
          <w:bCs/>
        </w:rPr>
        <w:t xml:space="preserve"> at </w:t>
      </w:r>
      <w:r w:rsidR="003979E1">
        <w:rPr>
          <w:bCs/>
        </w:rPr>
        <w:t>46</w:t>
      </w:r>
      <w:r w:rsidR="00F56C7F" w:rsidRPr="00F47A70">
        <w:rPr>
          <w:bCs/>
        </w:rPr>
        <w:t xml:space="preserve"> </w:t>
      </w:r>
      <w:r w:rsidR="0043424F" w:rsidRPr="00F47A70">
        <w:rPr>
          <w:bCs/>
        </w:rPr>
        <w:t xml:space="preserve">off-track angles. The on-track and off-track </w:t>
      </w:r>
      <w:r w:rsidR="00F56C7F" w:rsidRPr="00F47A70">
        <w:rPr>
          <w:bCs/>
        </w:rPr>
        <w:t xml:space="preserve">pressure </w:t>
      </w:r>
      <w:r w:rsidR="0043424F" w:rsidRPr="00F47A70">
        <w:rPr>
          <w:bCs/>
        </w:rPr>
        <w:t>signatures were propagated to the ground</w:t>
      </w:r>
      <w:r w:rsidR="00F56C7F" w:rsidRPr="00F47A70">
        <w:rPr>
          <w:bCs/>
        </w:rPr>
        <w:t xml:space="preserve"> and </w:t>
      </w:r>
      <w:r w:rsidR="006F6A10" w:rsidRPr="00F47A70">
        <w:rPr>
          <w:bCs/>
        </w:rPr>
        <w:t xml:space="preserve">the </w:t>
      </w:r>
      <w:r w:rsidR="00F56C7F" w:rsidRPr="00F47A70">
        <w:rPr>
          <w:bCs/>
        </w:rPr>
        <w:t>corresponding noise level</w:t>
      </w:r>
      <w:r w:rsidR="006F6A10" w:rsidRPr="00F47A70">
        <w:rPr>
          <w:bCs/>
        </w:rPr>
        <w:t>s were</w:t>
      </w:r>
      <w:r w:rsidR="00F56C7F" w:rsidRPr="00F47A70">
        <w:rPr>
          <w:bCs/>
        </w:rPr>
        <w:t xml:space="preserve"> </w:t>
      </w:r>
      <w:r w:rsidR="007F54E3" w:rsidRPr="00F47A70">
        <w:rPr>
          <w:bCs/>
        </w:rPr>
        <w:t>computed</w:t>
      </w:r>
      <w:r w:rsidR="0043424F" w:rsidRPr="00F47A70">
        <w:rPr>
          <w:bCs/>
        </w:rPr>
        <w:t xml:space="preserve">. All nearfield pressure signatures, corresponding ground signatures, loudness levels, and aerodynamic force and moment computations were uploaded to the workshop website </w:t>
      </w:r>
      <w:r w:rsidR="0043424F" w:rsidRPr="00F47A70">
        <w:t>[</w:t>
      </w:r>
      <w:r w:rsidR="007F54E3" w:rsidRPr="00F47A70">
        <w:t>11</w:t>
      </w:r>
      <w:r w:rsidR="0043424F" w:rsidRPr="00F47A70">
        <w:t>]</w:t>
      </w:r>
      <w:r w:rsidR="0043424F" w:rsidRPr="00F47A70">
        <w:rPr>
          <w:bCs/>
        </w:rPr>
        <w:t xml:space="preserve">. </w:t>
      </w:r>
    </w:p>
    <w:p w14:paraId="7CBECA32" w14:textId="3F825633" w:rsidR="0043424F" w:rsidRPr="00F47A70" w:rsidRDefault="0014712A" w:rsidP="0014712A">
      <w:pPr>
        <w:tabs>
          <w:tab w:val="left" w:pos="288"/>
        </w:tabs>
        <w:ind w:firstLine="288"/>
        <w:jc w:val="both"/>
        <w:rPr>
          <w:bCs/>
        </w:rPr>
      </w:pPr>
      <w:r w:rsidRPr="0014712A">
        <w:rPr>
          <w:bCs/>
        </w:rPr>
        <w:t>This paper is organized as follows</w:t>
      </w:r>
      <w:r w:rsidR="0043424F" w:rsidRPr="00F47A70">
        <w:rPr>
          <w:bCs/>
        </w:rPr>
        <w:t>: (1) Description of the SBPW3 test cases; (2) Brief description of TetrUSS and USM3D</w:t>
      </w:r>
      <w:r w:rsidR="007F54E3" w:rsidRPr="00F47A70">
        <w:rPr>
          <w:bCs/>
        </w:rPr>
        <w:t>-ME</w:t>
      </w:r>
      <w:r w:rsidR="0043424F" w:rsidRPr="00F47A70">
        <w:rPr>
          <w:bCs/>
        </w:rPr>
        <w:t xml:space="preserve">; (3) Description of numerical grids used in the study; (4) Presentation of the numerical results and comparison with </w:t>
      </w:r>
      <w:r w:rsidR="0043424F" w:rsidRPr="00F47A70">
        <w:t>SBPW3 participants mean results</w:t>
      </w:r>
      <w:r w:rsidR="0043424F" w:rsidRPr="00F47A70">
        <w:rPr>
          <w:bCs/>
        </w:rPr>
        <w:t xml:space="preserve">; and (5) </w:t>
      </w:r>
      <w:r w:rsidR="007F54E3" w:rsidRPr="00F47A70">
        <w:t xml:space="preserve">Summary </w:t>
      </w:r>
      <w:r w:rsidR="007F54E3" w:rsidRPr="00F47A70">
        <w:rPr>
          <w:bCs/>
        </w:rPr>
        <w:t>of the work and the relevant findings are presented</w:t>
      </w:r>
      <w:r w:rsidR="0043424F" w:rsidRPr="00F47A70">
        <w:rPr>
          <w:bCs/>
        </w:rPr>
        <w:t>.</w:t>
      </w:r>
    </w:p>
    <w:p w14:paraId="3E5FE22A" w14:textId="77777777" w:rsidR="003533C4" w:rsidRPr="00D144A8" w:rsidRDefault="00DD2514" w:rsidP="00F565BA">
      <w:pPr>
        <w:keepNext/>
        <w:numPr>
          <w:ilvl w:val="0"/>
          <w:numId w:val="2"/>
        </w:numPr>
        <w:tabs>
          <w:tab w:val="num" w:pos="180"/>
        </w:tabs>
        <w:spacing w:before="240" w:after="60"/>
        <w:ind w:left="180" w:hanging="180"/>
        <w:jc w:val="center"/>
        <w:outlineLvl w:val="0"/>
        <w:rPr>
          <w:b/>
          <w:kern w:val="32"/>
        </w:rPr>
      </w:pPr>
      <w:r w:rsidRPr="00D144A8">
        <w:rPr>
          <w:b/>
          <w:kern w:val="32"/>
        </w:rPr>
        <w:t>Sonic Boom Workshop Test Cases.</w:t>
      </w:r>
    </w:p>
    <w:p w14:paraId="7F7444CA" w14:textId="7C3A9A13" w:rsidR="005A273F" w:rsidRPr="00D144A8" w:rsidRDefault="005A273F" w:rsidP="004E47E3">
      <w:pPr>
        <w:tabs>
          <w:tab w:val="left" w:pos="288"/>
        </w:tabs>
        <w:ind w:firstLine="288"/>
        <w:jc w:val="both"/>
      </w:pPr>
      <w:r w:rsidRPr="00D144A8">
        <w:t xml:space="preserve">The first day of SBPW3 focused on analysis of the nearfield pressure field of </w:t>
      </w:r>
      <w:r w:rsidR="00AF501F">
        <w:t xml:space="preserve">the </w:t>
      </w:r>
      <w:r w:rsidR="00B47FDF">
        <w:t>biconvex</w:t>
      </w:r>
      <w:r w:rsidR="00B47FDF" w:rsidRPr="00D144A8">
        <w:t xml:space="preserve"> </w:t>
      </w:r>
      <w:r w:rsidRPr="00D144A8">
        <w:t xml:space="preserve">and </w:t>
      </w:r>
      <w:r w:rsidR="00366BE9" w:rsidRPr="00D144A8">
        <w:t>C608 configuration</w:t>
      </w:r>
      <w:r w:rsidR="00B47FDF">
        <w:t>s</w:t>
      </w:r>
      <w:r w:rsidRPr="00D144A8">
        <w:t xml:space="preserve">. The </w:t>
      </w:r>
      <w:r w:rsidR="00B47FDF">
        <w:t>biconvex</w:t>
      </w:r>
      <w:r w:rsidR="00B47FDF" w:rsidRPr="00D144A8" w:rsidDel="00366BE9">
        <w:t xml:space="preserve"> </w:t>
      </w:r>
      <w:r w:rsidR="009E7ECB" w:rsidRPr="00F47A70">
        <w:t xml:space="preserve">shock-plume interaction </w:t>
      </w:r>
      <w:r w:rsidR="00727F48">
        <w:t xml:space="preserve">model, referred to as </w:t>
      </w:r>
      <w:r w:rsidR="00385F33">
        <w:t xml:space="preserve">the </w:t>
      </w:r>
      <w:r w:rsidR="00727F48">
        <w:t>biconvex model in the rest of this paper,</w:t>
      </w:r>
      <w:r w:rsidRPr="00D144A8">
        <w:t xml:space="preserve"> was part of </w:t>
      </w:r>
      <w:r w:rsidR="00CC2593">
        <w:t xml:space="preserve">a </w:t>
      </w:r>
      <w:r w:rsidRPr="00D144A8">
        <w:t xml:space="preserve">wind tunnel test conducted at </w:t>
      </w:r>
      <w:r w:rsidR="00385F33">
        <w:t xml:space="preserve">the </w:t>
      </w:r>
      <w:r w:rsidRPr="00D144A8">
        <w:t xml:space="preserve">NASA Ames </w:t>
      </w:r>
      <w:r w:rsidR="00385F33">
        <w:t xml:space="preserve">Research Center (ARC) Unitary Plan Wind Tunnel (UPWT) </w:t>
      </w:r>
      <w:r w:rsidRPr="00D144A8">
        <w:t>9- by 7-Foot Supersonic Wind Tunnel</w:t>
      </w:r>
      <w:r w:rsidR="00385F33">
        <w:t xml:space="preserve"> (9x7 SWT)</w:t>
      </w:r>
      <w:r w:rsidRPr="00D144A8">
        <w:t xml:space="preserve">. The wind tunnel </w:t>
      </w:r>
      <w:r w:rsidR="00366BE9" w:rsidRPr="00D144A8">
        <w:t xml:space="preserve">test </w:t>
      </w:r>
      <w:r w:rsidRPr="00D144A8">
        <w:t>was designed to provide a high-quality validation dataset for CFD validation. The objective of the test was to investigate the interactions between a supersonic jet plume and shock and expansion waves produced by various shock-generating surfaces. Details of the wind tunnel test can be found in Ref</w:t>
      </w:r>
      <w:r w:rsidR="00CC2593">
        <w:t>s</w:t>
      </w:r>
      <w:r w:rsidRPr="00D144A8">
        <w:t>. [</w:t>
      </w:r>
      <w:r w:rsidR="00093937" w:rsidRPr="00D144A8">
        <w:t>17,18</w:t>
      </w:r>
      <w:r w:rsidRPr="00D144A8">
        <w:t xml:space="preserve">]. </w:t>
      </w:r>
      <w:r w:rsidR="00056915" w:rsidRPr="00D144A8">
        <w:t xml:space="preserve">Figure 1a </w:t>
      </w:r>
      <w:r w:rsidRPr="00D144A8">
        <w:rPr>
          <w:bCs/>
        </w:rPr>
        <w:t xml:space="preserve">shows </w:t>
      </w:r>
      <w:r w:rsidRPr="00D144A8">
        <w:t xml:space="preserve">a photograph of the model tested in the </w:t>
      </w:r>
      <w:r w:rsidR="00177B70">
        <w:t>w</w:t>
      </w:r>
      <w:r w:rsidRPr="00D144A8">
        <w:t xml:space="preserve">ind </w:t>
      </w:r>
      <w:r w:rsidR="00177B70">
        <w:t>t</w:t>
      </w:r>
      <w:r w:rsidRPr="00D144A8">
        <w:t>unnel</w:t>
      </w:r>
      <w:r w:rsidR="00314310" w:rsidRPr="00D144A8">
        <w:t xml:space="preserve"> while Fig. 1b </w:t>
      </w:r>
      <w:r w:rsidRPr="00D144A8">
        <w:t xml:space="preserve">shows </w:t>
      </w:r>
      <w:r w:rsidR="00CC2593">
        <w:t xml:space="preserve">the </w:t>
      </w:r>
      <w:r w:rsidRPr="00D144A8">
        <w:t xml:space="preserve">schematic of the model used in the current </w:t>
      </w:r>
      <w:r w:rsidR="00056915" w:rsidRPr="00D144A8">
        <w:t xml:space="preserve">numerical </w:t>
      </w:r>
      <w:r w:rsidRPr="00D144A8">
        <w:t>study.</w:t>
      </w:r>
      <w:r w:rsidR="00207C15" w:rsidRPr="00D144A8">
        <w:t xml:space="preserve"> The SBPW3 technical committee provided </w:t>
      </w:r>
      <w:r w:rsidR="00385F33">
        <w:t xml:space="preserve">the </w:t>
      </w:r>
      <w:r w:rsidR="00207C15" w:rsidRPr="00D144A8">
        <w:t xml:space="preserve">biconvex geometry in both </w:t>
      </w:r>
      <w:r w:rsidR="00665FE5">
        <w:t>IGES</w:t>
      </w:r>
      <w:r w:rsidR="00665FE5" w:rsidRPr="00D144A8">
        <w:t xml:space="preserve"> </w:t>
      </w:r>
      <w:r w:rsidR="00207C15" w:rsidRPr="00D144A8">
        <w:t xml:space="preserve">and </w:t>
      </w:r>
      <w:r w:rsidR="001A0949">
        <w:t>STEP</w:t>
      </w:r>
      <w:r w:rsidR="001A0949" w:rsidRPr="00D144A8">
        <w:t xml:space="preserve"> </w:t>
      </w:r>
      <w:r w:rsidR="00207C15" w:rsidRPr="00D144A8">
        <w:t xml:space="preserve">file format. The geometry provided </w:t>
      </w:r>
      <w:r w:rsidR="00093937" w:rsidRPr="00D144A8">
        <w:t xml:space="preserve">is </w:t>
      </w:r>
      <w:r w:rsidR="00207C15" w:rsidRPr="00D144A8">
        <w:t>in inches</w:t>
      </w:r>
      <w:r w:rsidR="003979E1">
        <w:t>. T</w:t>
      </w:r>
      <w:r w:rsidR="00207C15" w:rsidRPr="00D144A8">
        <w:t xml:space="preserve">he nose is </w:t>
      </w:r>
      <w:r w:rsidR="003979E1">
        <w:t xml:space="preserve">located </w:t>
      </w:r>
      <w:r w:rsidR="00207C15" w:rsidRPr="00D144A8">
        <w:t xml:space="preserve">at </w:t>
      </w:r>
      <w:r w:rsidR="00F46ADF">
        <w:t>(</w:t>
      </w:r>
      <w:proofErr w:type="spellStart"/>
      <w:r w:rsidR="00F46ADF">
        <w:t>x,y,z</w:t>
      </w:r>
      <w:proofErr w:type="spellEnd"/>
      <w:r w:rsidR="00F46ADF">
        <w:t>) = (</w:t>
      </w:r>
      <w:r w:rsidR="00207C15" w:rsidRPr="00D144A8">
        <w:t>0,0,0</w:t>
      </w:r>
      <w:r w:rsidR="00F46ADF">
        <w:t xml:space="preserve">) </w:t>
      </w:r>
      <w:r w:rsidR="00207C15" w:rsidRPr="00D144A8">
        <w:t>and the model is at 3</w:t>
      </w:r>
      <m:oMath>
        <m:r>
          <w:rPr>
            <w:rFonts w:ascii="Cambria Math" w:hAnsi="Cambria Math"/>
          </w:rPr>
          <m:t xml:space="preserve">° </m:t>
        </m:r>
      </m:oMath>
      <w:r w:rsidR="00207C15" w:rsidRPr="00D144A8">
        <w:t>incidence.</w:t>
      </w:r>
      <w:r w:rsidR="0021058D" w:rsidRPr="00D144A8">
        <w:t xml:space="preserve"> The </w:t>
      </w:r>
      <w:r w:rsidR="00727F48">
        <w:t xml:space="preserve">biconvex </w:t>
      </w:r>
      <w:r w:rsidR="00727F48" w:rsidRPr="00D144A8">
        <w:t>numerical</w:t>
      </w:r>
      <w:r w:rsidR="0021058D" w:rsidRPr="00D144A8">
        <w:t xml:space="preserve"> simulations were conducted for a </w:t>
      </w:r>
      <w:r w:rsidR="00093937" w:rsidRPr="00D144A8">
        <w:t xml:space="preserve">freestream </w:t>
      </w:r>
      <w:r w:rsidR="0021058D" w:rsidRPr="00D144A8">
        <w:t>Mach number of 1.4</w:t>
      </w:r>
      <w:r w:rsidR="0038487A" w:rsidRPr="00D144A8">
        <w:t xml:space="preserve">, </w:t>
      </w:r>
      <w:r w:rsidR="00C35528">
        <w:t xml:space="preserve">unit </w:t>
      </w:r>
      <w:r w:rsidR="00093937" w:rsidRPr="00D144A8">
        <w:t xml:space="preserve">Reynolds </w:t>
      </w:r>
      <w:r w:rsidR="00D17C11" w:rsidRPr="00D144A8">
        <w:t>number</w:t>
      </w:r>
      <w:r w:rsidR="0038487A" w:rsidRPr="00D144A8">
        <w:t xml:space="preserve"> of 376,850 per inch, and static temperature of 374</w:t>
      </w:r>
      <w:r w:rsidR="00F46ADF">
        <w:t xml:space="preserve"> </w:t>
      </w:r>
      <m:oMath>
        <m:r>
          <w:rPr>
            <w:rFonts w:ascii="Cambria Math" w:hAnsi="Cambria Math"/>
          </w:rPr>
          <m:t>°</m:t>
        </m:r>
      </m:oMath>
      <w:r w:rsidR="0038487A" w:rsidRPr="00D144A8">
        <w:t>R</w:t>
      </w:r>
      <w:r w:rsidR="00D17C11" w:rsidRPr="00D144A8">
        <w:t>.</w:t>
      </w:r>
    </w:p>
    <w:p w14:paraId="2A7FE9ED" w14:textId="77777777" w:rsidR="005A273F" w:rsidRPr="00D144A8" w:rsidRDefault="005A273F" w:rsidP="00DD2514">
      <w:pPr>
        <w:tabs>
          <w:tab w:val="left" w:pos="288"/>
        </w:tabs>
        <w:ind w:firstLine="288"/>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419"/>
      </w:tblGrid>
      <w:tr w:rsidR="003B6624" w:rsidRPr="00D144A8" w14:paraId="0F8BA4F0" w14:textId="77777777" w:rsidTr="004E47E3">
        <w:tc>
          <w:tcPr>
            <w:tcW w:w="4675" w:type="dxa"/>
          </w:tcPr>
          <w:p w14:paraId="083DFC59" w14:textId="77777777" w:rsidR="003B6624" w:rsidRPr="00D144A8" w:rsidRDefault="003B6624" w:rsidP="00314310">
            <w:pPr>
              <w:tabs>
                <w:tab w:val="left" w:pos="288"/>
              </w:tabs>
              <w:jc w:val="center"/>
            </w:pPr>
            <w:r w:rsidRPr="00D144A8">
              <w:rPr>
                <w:noProof/>
              </w:rPr>
              <w:drawing>
                <wp:inline distT="0" distB="0" distL="0" distR="0" wp14:anchorId="46E1A23F" wp14:editId="591A2F97">
                  <wp:extent cx="914400" cy="3000903"/>
                  <wp:effectExtent l="0" t="26988" r="0" b="36512"/>
                  <wp:docPr id="11" name="Picture 11" descr="A picture containing indoor, metal, sitting, st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1aa.pdf"/>
                          <pic:cNvPicPr/>
                        </pic:nvPicPr>
                        <pic:blipFill rotWithShape="1">
                          <a:blip r:embed="rId9" cstate="print">
                            <a:extLst>
                              <a:ext uri="{28A0092B-C50C-407E-A947-70E740481C1C}">
                                <a14:useLocalDpi xmlns:a14="http://schemas.microsoft.com/office/drawing/2010/main" val="0"/>
                              </a:ext>
                            </a:extLst>
                          </a:blip>
                          <a:srcRect l="29487" r="33703" b="6650"/>
                          <a:stretch/>
                        </pic:blipFill>
                        <pic:spPr bwMode="auto">
                          <a:xfrm rot="5400000">
                            <a:off x="0" y="0"/>
                            <a:ext cx="914400" cy="3000903"/>
                          </a:xfrm>
                          <a:prstGeom prst="rect">
                            <a:avLst/>
                          </a:prstGeom>
                          <a:ln>
                            <a:noFill/>
                          </a:ln>
                          <a:scene3d>
                            <a:camera prst="orthographicFront">
                              <a:rot lat="1200000" lon="0" rev="0"/>
                            </a:camera>
                            <a:lightRig rig="threePt" dir="t"/>
                          </a:scene3d>
                          <a:extLst>
                            <a:ext uri="{53640926-AAD7-44D8-BBD7-CCE9431645EC}">
                              <a14:shadowObscured xmlns:a14="http://schemas.microsoft.com/office/drawing/2010/main"/>
                            </a:ext>
                          </a:extLst>
                        </pic:spPr>
                      </pic:pic>
                    </a:graphicData>
                  </a:graphic>
                </wp:inline>
              </w:drawing>
            </w:r>
          </w:p>
        </w:tc>
        <w:tc>
          <w:tcPr>
            <w:tcW w:w="4675" w:type="dxa"/>
          </w:tcPr>
          <w:p w14:paraId="4D068E3D" w14:textId="77777777" w:rsidR="003B6624" w:rsidRPr="00D144A8" w:rsidRDefault="003B6624" w:rsidP="00DD2514">
            <w:pPr>
              <w:tabs>
                <w:tab w:val="left" w:pos="288"/>
              </w:tabs>
            </w:pPr>
            <w:r w:rsidRPr="00D144A8">
              <w:rPr>
                <w:noProof/>
              </w:rPr>
              <w:drawing>
                <wp:inline distT="0" distB="0" distL="0" distR="0" wp14:anchorId="5CA0927D" wp14:editId="1720AF10">
                  <wp:extent cx="2377440" cy="11877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_1b.eps"/>
                          <pic:cNvPicPr/>
                        </pic:nvPicPr>
                        <pic:blipFill rotWithShape="1">
                          <a:blip r:embed="rId10" cstate="print">
                            <a:extLst>
                              <a:ext uri="{28A0092B-C50C-407E-A947-70E740481C1C}">
                                <a14:useLocalDpi xmlns:a14="http://schemas.microsoft.com/office/drawing/2010/main" val="0"/>
                              </a:ext>
                            </a:extLst>
                          </a:blip>
                          <a:srcRect t="28096" b="33301"/>
                          <a:stretch/>
                        </pic:blipFill>
                        <pic:spPr bwMode="auto">
                          <a:xfrm>
                            <a:off x="0" y="0"/>
                            <a:ext cx="2377440" cy="1187700"/>
                          </a:xfrm>
                          <a:prstGeom prst="rect">
                            <a:avLst/>
                          </a:prstGeom>
                          <a:ln>
                            <a:noFill/>
                          </a:ln>
                          <a:extLst>
                            <a:ext uri="{53640926-AAD7-44D8-BBD7-CCE9431645EC}">
                              <a14:shadowObscured xmlns:a14="http://schemas.microsoft.com/office/drawing/2010/main"/>
                            </a:ext>
                          </a:extLst>
                        </pic:spPr>
                      </pic:pic>
                    </a:graphicData>
                  </a:graphic>
                </wp:inline>
              </w:drawing>
            </w:r>
          </w:p>
        </w:tc>
      </w:tr>
      <w:tr w:rsidR="003B6624" w:rsidRPr="00D144A8" w14:paraId="14E5ED81" w14:textId="77777777" w:rsidTr="004E47E3">
        <w:tc>
          <w:tcPr>
            <w:tcW w:w="4675" w:type="dxa"/>
          </w:tcPr>
          <w:p w14:paraId="7B433871" w14:textId="22877EB5" w:rsidR="003B6624" w:rsidRPr="00D144A8" w:rsidRDefault="00D17C11" w:rsidP="00314310">
            <w:pPr>
              <w:tabs>
                <w:tab w:val="left" w:pos="288"/>
              </w:tabs>
              <w:jc w:val="center"/>
              <w:rPr>
                <w:b/>
                <w:bCs/>
              </w:rPr>
            </w:pPr>
            <w:r w:rsidRPr="00D144A8">
              <w:rPr>
                <w:b/>
                <w:bCs/>
              </w:rPr>
              <w:t>(a)</w:t>
            </w:r>
            <w:r w:rsidR="00314310" w:rsidRPr="00D144A8">
              <w:rPr>
                <w:b/>
                <w:bCs/>
              </w:rPr>
              <w:t xml:space="preserve"> Photograph of the </w:t>
            </w:r>
            <w:r w:rsidR="00B47FDF">
              <w:rPr>
                <w:b/>
                <w:bCs/>
              </w:rPr>
              <w:t xml:space="preserve">biconvex </w:t>
            </w:r>
            <w:r w:rsidR="00314310" w:rsidRPr="00D144A8">
              <w:rPr>
                <w:b/>
                <w:bCs/>
              </w:rPr>
              <w:t>model in NASA A</w:t>
            </w:r>
            <w:r w:rsidR="00177B70">
              <w:rPr>
                <w:b/>
                <w:bCs/>
              </w:rPr>
              <w:t>mes</w:t>
            </w:r>
            <w:r w:rsidR="00314310" w:rsidRPr="00D144A8">
              <w:rPr>
                <w:b/>
                <w:bCs/>
              </w:rPr>
              <w:t xml:space="preserve"> 9</w:t>
            </w:r>
            <w:r w:rsidR="00697FDD">
              <w:rPr>
                <w:b/>
                <w:bCs/>
              </w:rPr>
              <w:t>x</w:t>
            </w:r>
            <w:r w:rsidR="00314310" w:rsidRPr="00D144A8">
              <w:rPr>
                <w:b/>
                <w:bCs/>
              </w:rPr>
              <w:t>7 wind tunnel</w:t>
            </w:r>
          </w:p>
        </w:tc>
        <w:tc>
          <w:tcPr>
            <w:tcW w:w="4675" w:type="dxa"/>
          </w:tcPr>
          <w:p w14:paraId="5CD93C2A" w14:textId="77777777" w:rsidR="003B6624" w:rsidRPr="00D144A8" w:rsidRDefault="00D17C11" w:rsidP="00314310">
            <w:pPr>
              <w:tabs>
                <w:tab w:val="left" w:pos="288"/>
              </w:tabs>
              <w:jc w:val="center"/>
              <w:rPr>
                <w:b/>
                <w:bCs/>
              </w:rPr>
            </w:pPr>
            <w:r w:rsidRPr="00D144A8">
              <w:rPr>
                <w:b/>
                <w:bCs/>
              </w:rPr>
              <w:t>(b)</w:t>
            </w:r>
            <w:r w:rsidR="00314310" w:rsidRPr="00D144A8">
              <w:rPr>
                <w:b/>
                <w:bCs/>
              </w:rPr>
              <w:t xml:space="preserve"> Schematic of </w:t>
            </w:r>
            <w:r w:rsidR="00B47FDF">
              <w:rPr>
                <w:b/>
                <w:bCs/>
              </w:rPr>
              <w:t>biconvex</w:t>
            </w:r>
            <w:r w:rsidR="00B47FDF" w:rsidRPr="00D144A8">
              <w:rPr>
                <w:b/>
                <w:bCs/>
              </w:rPr>
              <w:t xml:space="preserve"> </w:t>
            </w:r>
            <w:r w:rsidR="00314310" w:rsidRPr="00D144A8">
              <w:rPr>
                <w:b/>
                <w:bCs/>
              </w:rPr>
              <w:t>model</w:t>
            </w:r>
          </w:p>
        </w:tc>
      </w:tr>
    </w:tbl>
    <w:p w14:paraId="53D523F6" w14:textId="6EE96048" w:rsidR="008509B5" w:rsidRPr="00D144A8" w:rsidRDefault="00D17C11" w:rsidP="00D17C11">
      <w:pPr>
        <w:pStyle w:val="Caption"/>
        <w:jc w:val="center"/>
      </w:pPr>
      <w:r w:rsidRPr="00D144A8">
        <w:t xml:space="preserve">Figure </w:t>
      </w:r>
      <w:fldSimple w:instr=" SEQ Figure \* ARABIC ">
        <w:r w:rsidR="00126522">
          <w:rPr>
            <w:noProof/>
          </w:rPr>
          <w:t>1</w:t>
        </w:r>
      </w:fldSimple>
      <w:r w:rsidRPr="00D144A8">
        <w:t xml:space="preserve"> </w:t>
      </w:r>
      <w:r w:rsidR="00B47FDF" w:rsidRPr="00727F48">
        <w:t>Biconvex shock plume interaction</w:t>
      </w:r>
      <w:r w:rsidRPr="00727F48">
        <w:t xml:space="preserve"> model</w:t>
      </w:r>
      <w:r w:rsidR="00DA72FD">
        <w:t>.</w:t>
      </w:r>
    </w:p>
    <w:p w14:paraId="32D173C1" w14:textId="77777777" w:rsidR="006B2E5A" w:rsidRPr="00F47A70" w:rsidRDefault="006B2E5A" w:rsidP="00D17C11">
      <w:pPr>
        <w:tabs>
          <w:tab w:val="left" w:pos="288"/>
        </w:tabs>
        <w:ind w:firstLine="288"/>
        <w:jc w:val="both"/>
      </w:pPr>
    </w:p>
    <w:p w14:paraId="28526F5B" w14:textId="7A64A1C9" w:rsidR="00FF0CE5" w:rsidRPr="00F47A70" w:rsidRDefault="00502A2D" w:rsidP="004E47E3">
      <w:pPr>
        <w:tabs>
          <w:tab w:val="left" w:pos="288"/>
        </w:tabs>
        <w:ind w:firstLine="288"/>
        <w:jc w:val="both"/>
      </w:pPr>
      <w:r w:rsidRPr="00F47A70">
        <w:t>The C608 LBFD configuration was the SBPW3 second test case.  The C608 is an earlier version of</w:t>
      </w:r>
      <w:r w:rsidR="00D17C11" w:rsidRPr="00F47A70">
        <w:t xml:space="preserve"> NASA/X-59</w:t>
      </w:r>
      <w:r w:rsidRPr="00F47A70">
        <w:t xml:space="preserve"> LBFD. The C608 is more complex in terms of geometry and propulsion boundary conditions than the </w:t>
      </w:r>
      <w:r w:rsidR="00B47FDF">
        <w:t>biconvex model</w:t>
      </w:r>
      <w:r w:rsidRPr="00F47A70">
        <w:t xml:space="preserve">. Figure 2 shows </w:t>
      </w:r>
      <w:r w:rsidR="00C35528">
        <w:t xml:space="preserve">a </w:t>
      </w:r>
      <w:r w:rsidRPr="00F47A70">
        <w:t xml:space="preserve">schematic of the C608. The SBPW3 technical committee provided C608 geometry in both </w:t>
      </w:r>
      <w:r w:rsidR="003979E1">
        <w:t>IGES</w:t>
      </w:r>
      <w:r w:rsidR="003979E1" w:rsidRPr="00F47A70">
        <w:t xml:space="preserve"> </w:t>
      </w:r>
      <w:r w:rsidRPr="00F47A70">
        <w:t xml:space="preserve">and </w:t>
      </w:r>
      <w:r w:rsidR="001A0949">
        <w:t>STEP</w:t>
      </w:r>
      <w:r w:rsidR="001A0949" w:rsidRPr="00F47A70">
        <w:t xml:space="preserve"> </w:t>
      </w:r>
      <w:r w:rsidRPr="00F47A70">
        <w:t xml:space="preserve">file format. The </w:t>
      </w:r>
      <w:r w:rsidRPr="00F47A70">
        <w:rPr>
          <w:bCs/>
        </w:rPr>
        <w:t>geometry provided is in inches</w:t>
      </w:r>
      <w:r w:rsidR="003979E1">
        <w:rPr>
          <w:bCs/>
        </w:rPr>
        <w:t>. T</w:t>
      </w:r>
      <w:r w:rsidRPr="00F47A70">
        <w:t xml:space="preserve">he nose is </w:t>
      </w:r>
      <w:r w:rsidR="003979E1">
        <w:t xml:space="preserve">located </w:t>
      </w:r>
      <w:r w:rsidRPr="00F47A70">
        <w:t xml:space="preserve">at </w:t>
      </w:r>
      <w:r w:rsidR="00F46ADF">
        <w:t>(</w:t>
      </w:r>
      <w:proofErr w:type="spellStart"/>
      <w:r w:rsidR="00F46ADF">
        <w:t>x,y,z</w:t>
      </w:r>
      <w:proofErr w:type="spellEnd"/>
      <w:r w:rsidR="00F46ADF">
        <w:t>) = (</w:t>
      </w:r>
      <w:r w:rsidRPr="00F47A70">
        <w:t>0,0,0</w:t>
      </w:r>
      <w:r w:rsidR="00F46ADF">
        <w:t>)</w:t>
      </w:r>
      <w:r w:rsidRPr="00F47A70">
        <w:t xml:space="preserve">. The geometry </w:t>
      </w:r>
      <w:r w:rsidRPr="00F47A70">
        <w:rPr>
          <w:bCs/>
        </w:rPr>
        <w:t>included</w:t>
      </w:r>
      <w:r w:rsidRPr="00F47A70">
        <w:t xml:space="preserve"> a rotation about the nose of 2.15</w:t>
      </w:r>
      <m:oMath>
        <m:r>
          <w:rPr>
            <w:rFonts w:ascii="Cambria Math" w:hAnsi="Cambria Math"/>
          </w:rPr>
          <m:t>°</m:t>
        </m:r>
      </m:oMath>
      <w:r w:rsidRPr="00F47A70">
        <w:t xml:space="preserve"> to include design angle of attack. The C608 has a length of 1080 inch. The horizontal stabilator is </w:t>
      </w:r>
      <w:r w:rsidRPr="007D3697">
        <w:rPr>
          <w:color w:val="000000" w:themeColor="text1"/>
        </w:rPr>
        <w:t>at</w:t>
      </w:r>
      <w:r w:rsidR="00486963" w:rsidRPr="007D3697">
        <w:rPr>
          <w:color w:val="000000" w:themeColor="text1"/>
        </w:rPr>
        <w:t xml:space="preserve"> an incidence </w:t>
      </w:r>
      <w:r w:rsidR="00486963">
        <w:t>of</w:t>
      </w:r>
      <w:r w:rsidRPr="00F47A70">
        <w:t xml:space="preserve"> +3.1</w:t>
      </w:r>
      <m:oMath>
        <m:r>
          <w:rPr>
            <w:rFonts w:ascii="Cambria Math" w:hAnsi="Cambria Math"/>
          </w:rPr>
          <m:t>°</m:t>
        </m:r>
      </m:oMath>
      <w:r w:rsidRPr="00F47A70">
        <w:t xml:space="preserve"> and the t-tail is at </w:t>
      </w:r>
      <w:r w:rsidR="00486963">
        <w:t xml:space="preserve">an incidence of </w:t>
      </w:r>
      <w:r w:rsidRPr="00F47A70">
        <w:t>+5.2</w:t>
      </w:r>
      <m:oMath>
        <m:r>
          <w:rPr>
            <w:rFonts w:ascii="Cambria Math" w:hAnsi="Cambria Math"/>
          </w:rPr>
          <m:t>°</m:t>
        </m:r>
      </m:oMath>
      <w:r w:rsidR="00486963">
        <w:t xml:space="preserve">. </w:t>
      </w:r>
      <w:r w:rsidRPr="00F47A70">
        <w:t>The inboard flap</w:t>
      </w:r>
      <w:r w:rsidR="00486963">
        <w:t xml:space="preserve"> deflection</w:t>
      </w:r>
      <w:r w:rsidRPr="00F47A70">
        <w:t xml:space="preserve"> is -0.2</w:t>
      </w:r>
      <m:oMath>
        <m:r>
          <w:rPr>
            <w:rFonts w:ascii="Cambria Math" w:hAnsi="Cambria Math"/>
          </w:rPr>
          <m:t xml:space="preserve">° </m:t>
        </m:r>
      </m:oMath>
      <w:r w:rsidRPr="00F47A70">
        <w:t xml:space="preserve">and aileron </w:t>
      </w:r>
      <w:r w:rsidR="00486963">
        <w:t xml:space="preserve">deflection </w:t>
      </w:r>
      <w:r w:rsidRPr="00F47A70">
        <w:t>is 0.5</w:t>
      </w:r>
      <m:oMath>
        <m:r>
          <w:rPr>
            <w:rFonts w:ascii="Cambria Math" w:hAnsi="Cambria Math"/>
          </w:rPr>
          <m:t xml:space="preserve">°.  </m:t>
        </m:r>
      </m:oMath>
      <w:r w:rsidRPr="00F47A70">
        <w:t>The C608 numerical simulations were conducted for a Mach number of 1.</w:t>
      </w:r>
      <w:r w:rsidR="0021058D" w:rsidRPr="00F47A70">
        <w:t xml:space="preserve">4 </w:t>
      </w:r>
      <w:r w:rsidRPr="00F47A70">
        <w:t>and at conditions corresponding to an altitude of 53,200 ft</w:t>
      </w:r>
      <w:r w:rsidR="00FF0CE5" w:rsidRPr="00F47A70">
        <w:t>.</w:t>
      </w:r>
    </w:p>
    <w:p w14:paraId="7D86D165" w14:textId="77777777" w:rsidR="00800C47" w:rsidRPr="00D144A8" w:rsidRDefault="00800C47" w:rsidP="0021058D">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04170" w:rsidRPr="00D144A8" w14:paraId="00C8FEE5" w14:textId="77777777" w:rsidTr="00FF202D">
        <w:tc>
          <w:tcPr>
            <w:tcW w:w="4675" w:type="dxa"/>
          </w:tcPr>
          <w:p w14:paraId="381BF9A4" w14:textId="77777777" w:rsidR="00004170" w:rsidRPr="00D144A8" w:rsidRDefault="00800C47" w:rsidP="00BA7EE7">
            <w:pPr>
              <w:pStyle w:val="Caption"/>
            </w:pPr>
            <w:r w:rsidRPr="00F47A70">
              <w:fldChar w:fldCharType="begin"/>
            </w:r>
            <w:r w:rsidRPr="00D144A8">
              <w:instrText xml:space="preserve"> INCLUDEPICTURE "https://media.king5.com/assets/WVEC/images/82b4be3c-ba77-40a5-8806-1704bb5a3eef/82b4be3c-ba77-40a5-8806-1704bb5a3eef_1920x1080.jpg" \* MERGEFORMATINET </w:instrText>
            </w:r>
            <w:r w:rsidRPr="00F47A70">
              <w:fldChar w:fldCharType="separate"/>
            </w:r>
            <w:r w:rsidRPr="00F47A70">
              <w:rPr>
                <w:noProof/>
              </w:rPr>
              <w:drawing>
                <wp:inline distT="0" distB="0" distL="0" distR="0" wp14:anchorId="5BE8B0A2" wp14:editId="08CD1D0F">
                  <wp:extent cx="2743200" cy="1543050"/>
                  <wp:effectExtent l="0" t="0" r="0" b="6350"/>
                  <wp:docPr id="28" name="Picture 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3200" cy="1543050"/>
                          </a:xfrm>
                          <a:prstGeom prst="rect">
                            <a:avLst/>
                          </a:prstGeom>
                          <a:noFill/>
                          <a:ln>
                            <a:noFill/>
                          </a:ln>
                        </pic:spPr>
                      </pic:pic>
                    </a:graphicData>
                  </a:graphic>
                </wp:inline>
              </w:drawing>
            </w:r>
            <w:r w:rsidRPr="00F47A70">
              <w:fldChar w:fldCharType="end"/>
            </w:r>
          </w:p>
        </w:tc>
        <w:tc>
          <w:tcPr>
            <w:tcW w:w="4675" w:type="dxa"/>
          </w:tcPr>
          <w:p w14:paraId="2444DC6D" w14:textId="77777777" w:rsidR="00004170" w:rsidRPr="00D144A8" w:rsidRDefault="00BA7EE7" w:rsidP="00431D44">
            <w:pPr>
              <w:pStyle w:val="Caption"/>
              <w:jc w:val="center"/>
            </w:pPr>
            <w:r w:rsidRPr="00D144A8">
              <w:rPr>
                <w:noProof/>
              </w:rPr>
              <w:drawing>
                <wp:inline distT="0" distB="0" distL="0" distR="0" wp14:anchorId="3FE072A2" wp14:editId="209A94CF">
                  <wp:extent cx="2743200" cy="1611200"/>
                  <wp:effectExtent l="0" t="0" r="0" b="1905"/>
                  <wp:docPr id="29" name="Picture 29" descr="A picture containing airplane, flying, blue, j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airplane, flying, blue, jet&#10;&#10;Description automatically generated"/>
                          <pic:cNvPicPr/>
                        </pic:nvPicPr>
                        <pic:blipFill rotWithShape="1">
                          <a:blip r:embed="rId12" cstate="print">
                            <a:extLst>
                              <a:ext uri="{28A0092B-C50C-407E-A947-70E740481C1C}">
                                <a14:useLocalDpi xmlns:a14="http://schemas.microsoft.com/office/drawing/2010/main" val="0"/>
                              </a:ext>
                            </a:extLst>
                          </a:blip>
                          <a:srcRect l="6210" t="30021" r="18040" b="19939"/>
                          <a:stretch/>
                        </pic:blipFill>
                        <pic:spPr bwMode="auto">
                          <a:xfrm>
                            <a:off x="0" y="0"/>
                            <a:ext cx="2743200" cy="1611200"/>
                          </a:xfrm>
                          <a:prstGeom prst="rect">
                            <a:avLst/>
                          </a:prstGeom>
                          <a:ln>
                            <a:noFill/>
                          </a:ln>
                          <a:extLst>
                            <a:ext uri="{53640926-AAD7-44D8-BBD7-CCE9431645EC}">
                              <a14:shadowObscured xmlns:a14="http://schemas.microsoft.com/office/drawing/2010/main"/>
                            </a:ext>
                          </a:extLst>
                        </pic:spPr>
                      </pic:pic>
                    </a:graphicData>
                  </a:graphic>
                </wp:inline>
              </w:drawing>
            </w:r>
          </w:p>
        </w:tc>
      </w:tr>
      <w:tr w:rsidR="00004170" w:rsidRPr="00D144A8" w14:paraId="6C46F2FF" w14:textId="77777777" w:rsidTr="00FF202D">
        <w:tc>
          <w:tcPr>
            <w:tcW w:w="4675" w:type="dxa"/>
          </w:tcPr>
          <w:p w14:paraId="39E73AA2" w14:textId="77777777" w:rsidR="00BA7EE7" w:rsidRPr="00D144A8" w:rsidRDefault="006B2E5A" w:rsidP="00FF202D">
            <w:pPr>
              <w:pStyle w:val="Caption"/>
              <w:jc w:val="center"/>
            </w:pPr>
            <w:r w:rsidRPr="00D144A8">
              <w:t xml:space="preserve">(a) </w:t>
            </w:r>
            <w:r w:rsidR="00800C47" w:rsidRPr="00D144A8">
              <w:t xml:space="preserve">Image of NASA/X-59 LBFD, </w:t>
            </w:r>
            <w:r w:rsidRPr="00D144A8">
              <w:t>[19]</w:t>
            </w:r>
          </w:p>
        </w:tc>
        <w:tc>
          <w:tcPr>
            <w:tcW w:w="4675" w:type="dxa"/>
          </w:tcPr>
          <w:p w14:paraId="76C12F78" w14:textId="77777777" w:rsidR="00004170" w:rsidRPr="00D144A8" w:rsidRDefault="00800C47" w:rsidP="006B2E5A">
            <w:pPr>
              <w:pStyle w:val="Caption"/>
              <w:jc w:val="center"/>
            </w:pPr>
            <w:r w:rsidRPr="00D144A8">
              <w:t>(b) Schematic of C608 model</w:t>
            </w:r>
          </w:p>
        </w:tc>
      </w:tr>
    </w:tbl>
    <w:p w14:paraId="78E509C2" w14:textId="259A2DA4" w:rsidR="00004170" w:rsidRPr="00D144A8" w:rsidRDefault="006B2E5A" w:rsidP="006B2E5A">
      <w:pPr>
        <w:pStyle w:val="Caption"/>
        <w:jc w:val="center"/>
      </w:pPr>
      <w:r w:rsidRPr="00D144A8">
        <w:t xml:space="preserve">Figure </w:t>
      </w:r>
      <w:fldSimple w:instr=" SEQ Figure \* ARABIC ">
        <w:r w:rsidR="00126522">
          <w:rPr>
            <w:noProof/>
          </w:rPr>
          <w:t>2</w:t>
        </w:r>
      </w:fldSimple>
      <w:r w:rsidRPr="00D144A8">
        <w:t xml:space="preserve"> Schematic of NASA X-59 LBFD</w:t>
      </w:r>
      <w:r w:rsidR="00DA72FD">
        <w:t>.</w:t>
      </w:r>
    </w:p>
    <w:p w14:paraId="05B451B0" w14:textId="77777777" w:rsidR="0068217D" w:rsidRPr="00D144A8" w:rsidRDefault="0068217D" w:rsidP="0068217D">
      <w:pPr>
        <w:keepNext/>
        <w:numPr>
          <w:ilvl w:val="0"/>
          <w:numId w:val="2"/>
        </w:numPr>
        <w:tabs>
          <w:tab w:val="num" w:pos="180"/>
        </w:tabs>
        <w:spacing w:before="240" w:after="60"/>
        <w:ind w:left="180" w:hanging="180"/>
        <w:jc w:val="center"/>
        <w:outlineLvl w:val="0"/>
        <w:rPr>
          <w:b/>
          <w:kern w:val="32"/>
        </w:rPr>
      </w:pPr>
      <w:r w:rsidRPr="00D144A8">
        <w:rPr>
          <w:b/>
          <w:kern w:val="32"/>
        </w:rPr>
        <w:t>Computational Techniques</w:t>
      </w:r>
    </w:p>
    <w:p w14:paraId="71AE8A4D" w14:textId="0B1B9D85" w:rsidR="000B5B0A" w:rsidRPr="00D144A8" w:rsidRDefault="000B5B0A" w:rsidP="000B5B0A">
      <w:pPr>
        <w:keepNext/>
        <w:ind w:firstLine="288"/>
        <w:jc w:val="both"/>
        <w:outlineLvl w:val="0"/>
      </w:pPr>
      <w:r w:rsidRPr="00D144A8">
        <w:t>In this section, the details of the numerical approach and the computational grids used by USM3D</w:t>
      </w:r>
      <w:r w:rsidR="006B2E5A" w:rsidRPr="00D144A8">
        <w:t>-ME</w:t>
      </w:r>
      <w:r w:rsidRPr="00D144A8">
        <w:t xml:space="preserve"> to compute the flowfield for the SBPW3 test cases are presented. </w:t>
      </w:r>
    </w:p>
    <w:p w14:paraId="4FFCA31C" w14:textId="77777777" w:rsidR="000B5B0A" w:rsidRPr="00D144A8" w:rsidRDefault="000B5B0A" w:rsidP="000B5B0A">
      <w:pPr>
        <w:keepNext/>
        <w:ind w:firstLine="288"/>
        <w:jc w:val="both"/>
        <w:outlineLvl w:val="0"/>
      </w:pPr>
    </w:p>
    <w:p w14:paraId="2A0A3BD2" w14:textId="77777777" w:rsidR="000B5B0A" w:rsidRPr="00D144A8" w:rsidRDefault="000B5B0A" w:rsidP="000B5B0A">
      <w:pPr>
        <w:keepNext/>
        <w:numPr>
          <w:ilvl w:val="0"/>
          <w:numId w:val="33"/>
        </w:numPr>
        <w:ind w:firstLine="288"/>
        <w:jc w:val="both"/>
        <w:outlineLvl w:val="0"/>
        <w:rPr>
          <w:b/>
        </w:rPr>
      </w:pPr>
      <w:r w:rsidRPr="00D144A8">
        <w:rPr>
          <w:b/>
        </w:rPr>
        <w:t>USM3D</w:t>
      </w:r>
      <w:r w:rsidR="006B2E5A" w:rsidRPr="00D144A8">
        <w:rPr>
          <w:b/>
        </w:rPr>
        <w:t xml:space="preserve"> </w:t>
      </w:r>
      <w:r w:rsidRPr="00D144A8">
        <w:rPr>
          <w:b/>
        </w:rPr>
        <w:t>Flow Solver</w:t>
      </w:r>
    </w:p>
    <w:p w14:paraId="65A5A82D" w14:textId="222B3A7C" w:rsidR="000B5B0A" w:rsidRPr="00D144A8" w:rsidRDefault="00126522" w:rsidP="00126522">
      <w:pPr>
        <w:keepNext/>
        <w:ind w:firstLine="288"/>
        <w:jc w:val="both"/>
        <w:outlineLvl w:val="0"/>
      </w:pPr>
      <w:r w:rsidRPr="00126522">
        <w:t>The Navier-Stokes flow solver USM3D is used in the current study</w:t>
      </w:r>
      <w:r w:rsidR="000B5B0A" w:rsidRPr="00D144A8">
        <w:t xml:space="preserve">. USM3D was developed at the NASA Langley Research Center (LaRC). USM3D has served as a reliable computational aerodynamic analysis tool for </w:t>
      </w:r>
      <w:r>
        <w:t>U.S. g</w:t>
      </w:r>
      <w:r w:rsidRPr="00D144A8">
        <w:t xml:space="preserve">overnment </w:t>
      </w:r>
      <w:r w:rsidR="000B5B0A" w:rsidRPr="00D144A8">
        <w:t>and Industry for over 2 decades. The preceding versions of USM3D were customized for only the tetrahedral grids. Unfortunately, the diagonal faces and skewed topology of the highly stretched tetrahedra result in a severely distorted spatial differencing stencil for computing fluxes, which may adversely affect the near-wall flow solution. Recently, USM3D has been extended to support the solutions on mixed-element grids that provide improved numerical simulation using flow-aligned anisotropic hexahedral or prismatic cells in a boundary layer and isotropic tetrahedral cells away from a boundary layer. Furthermore, additional algorithmic capabilities have been implemented that significantly improved solver robustness and time to solution. In this study</w:t>
      </w:r>
      <w:r w:rsidR="00FB448B">
        <w:t>,</w:t>
      </w:r>
      <w:r w:rsidR="000B5B0A" w:rsidRPr="00D144A8">
        <w:t xml:space="preserve"> the new </w:t>
      </w:r>
      <w:r w:rsidR="0051491B">
        <w:t>mixed-element</w:t>
      </w:r>
      <w:r w:rsidR="000B5B0A" w:rsidRPr="00D144A8">
        <w:t xml:space="preserve"> USM3D code will be referred to as USM3D</w:t>
      </w:r>
      <w:r w:rsidR="00A91233" w:rsidRPr="00D144A8">
        <w:t>-ME</w:t>
      </w:r>
      <w:r w:rsidR="000B5B0A" w:rsidRPr="00D144A8">
        <w:t>.</w:t>
      </w:r>
    </w:p>
    <w:p w14:paraId="1F31ABBA" w14:textId="7D7288D7" w:rsidR="000B5B0A" w:rsidRPr="00D144A8" w:rsidRDefault="000B5B0A" w:rsidP="000B5B0A">
      <w:pPr>
        <w:keepNext/>
        <w:ind w:firstLine="288"/>
        <w:jc w:val="both"/>
        <w:outlineLvl w:val="0"/>
      </w:pPr>
      <w:r w:rsidRPr="00D144A8">
        <w:t xml:space="preserve">A new solution methodology named Hierarchical Adaptive Nonlinear Iteration Method (HANIM) has been implemented in the </w:t>
      </w:r>
      <w:r w:rsidR="00A91233" w:rsidRPr="00D144A8">
        <w:t>USM3D-ME</w:t>
      </w:r>
      <w:r w:rsidR="00126522">
        <w:t xml:space="preserve"> [15]</w:t>
      </w:r>
      <w:r w:rsidRPr="00D144A8">
        <w:t xml:space="preserve">. HANIM is a strong nonlinear solver that improves the robustness, efficiency, and automation of the RANS solutions. HANIM provides two additional hierarchies around </w:t>
      </w:r>
      <w:r w:rsidR="00141957" w:rsidRPr="00D144A8">
        <w:t xml:space="preserve">the </w:t>
      </w:r>
      <w:r w:rsidRPr="00D144A8">
        <w:t xml:space="preserve">simple preconditioner of </w:t>
      </w:r>
      <w:r w:rsidR="00AF6801" w:rsidRPr="00D144A8">
        <w:t>USM3D-ME</w:t>
      </w:r>
      <w:r w:rsidRPr="00D144A8">
        <w:t xml:space="preserve">, which is based on a </w:t>
      </w:r>
      <w:r w:rsidRPr="00D144A8">
        <w:lastRenderedPageBreak/>
        <w:t xml:space="preserve">linearization of a simplified discrete formulation and a point-implicit Gauss-Seidel (G-S) relaxation scheme. The HANIM hierarchies are a matrix-free linear solver for the exact linearization of </w:t>
      </w:r>
      <w:r w:rsidR="00FB448B">
        <w:t xml:space="preserve">the </w:t>
      </w:r>
      <w:r w:rsidRPr="00D144A8">
        <w:t xml:space="preserve">RANS equations and a nonlinear control of the solution update. The goal of these hierarchies is to enhance the iterative scheme with a mechanism for an automatic adaption of the operational </w:t>
      </w:r>
      <w:proofErr w:type="spellStart"/>
      <w:r w:rsidRPr="00D144A8">
        <w:t>pseudotime</w:t>
      </w:r>
      <w:proofErr w:type="spellEnd"/>
      <w:r w:rsidRPr="00D144A8">
        <w:t xml:space="preserve"> step to increase convergence rates and overcome transitional instabilities and limit cycles. The matrix-free linear solver uses the Fréchet derivatives and a Generalized Conjugate Residual method. A further enhancement to the efficiency of USM3D</w:t>
      </w:r>
      <w:r w:rsidR="00AF6801" w:rsidRPr="00D144A8">
        <w:t>-</w:t>
      </w:r>
      <w:r w:rsidRPr="00D144A8">
        <w:t>ME HANIM is achieved by implementing a line-implicit preconditioner. Line-implicit iterations simultaneously update a preconditioner solution at all cells of a grid line. A line-generation algorithm suitable for general unstructured grids is developed that is solely based on local grid connectivity</w:t>
      </w:r>
      <w:r w:rsidR="003440B7">
        <w:t xml:space="preserve"> [16]</w:t>
      </w:r>
      <w:r w:rsidRPr="00D144A8">
        <w:t>.</w:t>
      </w:r>
    </w:p>
    <w:p w14:paraId="4F95CF31" w14:textId="2DF8A328" w:rsidR="007A1000" w:rsidRPr="00D144A8" w:rsidRDefault="007A1000" w:rsidP="007A1000">
      <w:pPr>
        <w:keepNext/>
        <w:ind w:firstLine="288"/>
        <w:jc w:val="both"/>
        <w:outlineLvl w:val="0"/>
      </w:pPr>
      <w:r w:rsidRPr="00D144A8">
        <w:t xml:space="preserve">USM3D-ME has been parallelized for maximizing the CFD solution throughput. The parallelization is based on </w:t>
      </w:r>
      <w:r w:rsidR="00FB448B">
        <w:t xml:space="preserve">a </w:t>
      </w:r>
      <w:r w:rsidRPr="00D144A8">
        <w:t xml:space="preserve">Message Passing Interface (MPI) paradigm. The grid decomposition is performed internally following the current state of the art. </w:t>
      </w:r>
      <w:proofErr w:type="spellStart"/>
      <w:r w:rsidRPr="00D144A8">
        <w:t>Interpartition</w:t>
      </w:r>
      <w:proofErr w:type="spellEnd"/>
      <w:r w:rsidRPr="00D144A8">
        <w:t xml:space="preserve"> communication is performed judiciously and efficiently such that excellent strong scalability and weak scalability are achieved. Strong scalability is a measure of the efficiency a parallel flow solver </w:t>
      </w:r>
      <w:r w:rsidR="00FB448B">
        <w:t xml:space="preserve">has </w:t>
      </w:r>
      <w:r w:rsidRPr="00D144A8">
        <w:t>on a given grid when the partition size is gradually reduced, employing progressively more grid partitions. Weak scalability is a measure of how well a parallel flow solver is able to sustain its parallel efficiency when partition size is kept constant while grid size and the number of grid partitions are increased at the same rate.</w:t>
      </w:r>
    </w:p>
    <w:p w14:paraId="413A75B9" w14:textId="77777777" w:rsidR="007A1000" w:rsidRPr="00D144A8" w:rsidRDefault="007A1000" w:rsidP="007A1000">
      <w:pPr>
        <w:keepNext/>
        <w:ind w:firstLine="288"/>
        <w:jc w:val="both"/>
        <w:outlineLvl w:val="0"/>
      </w:pPr>
      <w:r w:rsidRPr="00D144A8">
        <w:t xml:space="preserve">Several important modifications to the discretization schemes were made to improve USM3D-ME’s accuracy, efficiency, and robustness. Some of the modifications include: </w:t>
      </w:r>
    </w:p>
    <w:p w14:paraId="7AC31BC3" w14:textId="117C8FAD" w:rsidR="007A1000" w:rsidRPr="00F47A70" w:rsidRDefault="007A1000" w:rsidP="007A1000">
      <w:pPr>
        <w:pStyle w:val="ListParagraph"/>
        <w:keepNext/>
        <w:numPr>
          <w:ilvl w:val="0"/>
          <w:numId w:val="48"/>
        </w:numPr>
        <w:jc w:val="both"/>
        <w:outlineLvl w:val="0"/>
        <w:rPr>
          <w:rFonts w:ascii="Times New Roman" w:hAnsi="Times New Roman"/>
          <w:sz w:val="24"/>
          <w:szCs w:val="24"/>
        </w:rPr>
      </w:pPr>
      <w:r w:rsidRPr="00F47A70">
        <w:rPr>
          <w:rFonts w:ascii="Times New Roman" w:hAnsi="Times New Roman"/>
          <w:sz w:val="24"/>
          <w:szCs w:val="24"/>
        </w:rPr>
        <w:t xml:space="preserve">a </w:t>
      </w:r>
      <w:proofErr w:type="gramStart"/>
      <w:r w:rsidRPr="00F47A70">
        <w:rPr>
          <w:rFonts w:ascii="Times New Roman" w:hAnsi="Times New Roman"/>
          <w:sz w:val="24"/>
          <w:szCs w:val="24"/>
        </w:rPr>
        <w:t>fully-implicit</w:t>
      </w:r>
      <w:proofErr w:type="gramEnd"/>
      <w:r w:rsidRPr="00F47A70">
        <w:rPr>
          <w:rFonts w:ascii="Times New Roman" w:hAnsi="Times New Roman"/>
          <w:sz w:val="24"/>
          <w:szCs w:val="24"/>
        </w:rPr>
        <w:t xml:space="preserve"> formulation that is entirely based on cell-center solution</w:t>
      </w:r>
      <w:r w:rsidR="00FB448B">
        <w:rPr>
          <w:rFonts w:ascii="Times New Roman" w:hAnsi="Times New Roman"/>
          <w:sz w:val="24"/>
          <w:szCs w:val="24"/>
        </w:rPr>
        <w:t>s</w:t>
      </w:r>
    </w:p>
    <w:p w14:paraId="2A0CF4B6" w14:textId="77777777" w:rsidR="007A1000" w:rsidRPr="00F47A70" w:rsidRDefault="007A1000" w:rsidP="007A1000">
      <w:pPr>
        <w:pStyle w:val="ListParagraph"/>
        <w:keepNext/>
        <w:numPr>
          <w:ilvl w:val="0"/>
          <w:numId w:val="48"/>
        </w:numPr>
        <w:jc w:val="both"/>
        <w:outlineLvl w:val="0"/>
        <w:rPr>
          <w:rFonts w:ascii="Times New Roman" w:hAnsi="Times New Roman"/>
          <w:sz w:val="24"/>
          <w:szCs w:val="24"/>
        </w:rPr>
      </w:pPr>
      <w:r w:rsidRPr="00F47A70">
        <w:rPr>
          <w:rFonts w:ascii="Times New Roman" w:hAnsi="Times New Roman"/>
          <w:sz w:val="24"/>
          <w:szCs w:val="24"/>
        </w:rPr>
        <w:t>modification to a nodal-averaging scheme for a viable flow solver parallelization</w:t>
      </w:r>
    </w:p>
    <w:p w14:paraId="4E14C11C" w14:textId="77777777" w:rsidR="007A1000" w:rsidRPr="00F47A70" w:rsidRDefault="007A1000" w:rsidP="007A1000">
      <w:pPr>
        <w:pStyle w:val="ListParagraph"/>
        <w:keepNext/>
        <w:numPr>
          <w:ilvl w:val="0"/>
          <w:numId w:val="48"/>
        </w:numPr>
        <w:jc w:val="both"/>
        <w:outlineLvl w:val="0"/>
        <w:rPr>
          <w:rFonts w:ascii="Times New Roman" w:hAnsi="Times New Roman"/>
          <w:sz w:val="24"/>
          <w:szCs w:val="24"/>
        </w:rPr>
      </w:pPr>
      <w:r w:rsidRPr="00F47A70">
        <w:rPr>
          <w:rFonts w:ascii="Times New Roman" w:hAnsi="Times New Roman"/>
          <w:sz w:val="24"/>
          <w:szCs w:val="24"/>
        </w:rPr>
        <w:t>more consistent linearization of the target operator inside the approximate Jacobian used by the USM3D preconditioner</w:t>
      </w:r>
    </w:p>
    <w:p w14:paraId="0D412498" w14:textId="77777777" w:rsidR="007A1000" w:rsidRPr="00F47A70" w:rsidRDefault="007A1000" w:rsidP="007A1000">
      <w:pPr>
        <w:pStyle w:val="ListParagraph"/>
        <w:keepNext/>
        <w:numPr>
          <w:ilvl w:val="0"/>
          <w:numId w:val="48"/>
        </w:numPr>
        <w:jc w:val="both"/>
        <w:outlineLvl w:val="0"/>
        <w:rPr>
          <w:rFonts w:ascii="Times New Roman" w:hAnsi="Times New Roman"/>
          <w:sz w:val="24"/>
          <w:szCs w:val="24"/>
        </w:rPr>
      </w:pPr>
      <w:r w:rsidRPr="00F47A70">
        <w:rPr>
          <w:rFonts w:ascii="Times New Roman" w:hAnsi="Times New Roman"/>
          <w:sz w:val="24"/>
          <w:szCs w:val="24"/>
        </w:rPr>
        <w:t>an adaptive face-based catastrophic limiter</w:t>
      </w:r>
    </w:p>
    <w:p w14:paraId="17259165" w14:textId="77777777" w:rsidR="007A1000" w:rsidRPr="00F47A70" w:rsidRDefault="007A1000" w:rsidP="007A1000">
      <w:pPr>
        <w:pStyle w:val="ListParagraph"/>
        <w:keepNext/>
        <w:numPr>
          <w:ilvl w:val="0"/>
          <w:numId w:val="48"/>
        </w:numPr>
        <w:jc w:val="both"/>
        <w:outlineLvl w:val="0"/>
        <w:rPr>
          <w:rFonts w:ascii="Times New Roman" w:hAnsi="Times New Roman"/>
          <w:sz w:val="24"/>
          <w:szCs w:val="24"/>
        </w:rPr>
      </w:pPr>
      <w:r w:rsidRPr="00F47A70">
        <w:rPr>
          <w:rFonts w:ascii="Times New Roman" w:hAnsi="Times New Roman"/>
          <w:sz w:val="24"/>
          <w:szCs w:val="24"/>
        </w:rPr>
        <w:t>several options for gradient limiters needed for high-speed flows</w:t>
      </w:r>
    </w:p>
    <w:p w14:paraId="17478FAF" w14:textId="1B39A080" w:rsidR="007A1000" w:rsidRPr="00F47A70" w:rsidRDefault="007A1000" w:rsidP="007A1000">
      <w:pPr>
        <w:pStyle w:val="ListParagraph"/>
        <w:keepNext/>
        <w:numPr>
          <w:ilvl w:val="0"/>
          <w:numId w:val="48"/>
        </w:numPr>
        <w:jc w:val="both"/>
        <w:outlineLvl w:val="0"/>
        <w:rPr>
          <w:rFonts w:ascii="Times New Roman" w:hAnsi="Times New Roman"/>
          <w:sz w:val="24"/>
          <w:szCs w:val="24"/>
        </w:rPr>
      </w:pPr>
      <w:r w:rsidRPr="00F47A70">
        <w:rPr>
          <w:rFonts w:ascii="Times New Roman" w:hAnsi="Times New Roman"/>
          <w:sz w:val="24"/>
          <w:szCs w:val="24"/>
        </w:rPr>
        <w:t xml:space="preserve">implementation of a numerically more robust version of the negative variant of </w:t>
      </w:r>
      <w:r w:rsidR="00FB448B">
        <w:rPr>
          <w:rFonts w:ascii="Times New Roman" w:hAnsi="Times New Roman"/>
          <w:sz w:val="24"/>
          <w:szCs w:val="24"/>
        </w:rPr>
        <w:t xml:space="preserve">the </w:t>
      </w:r>
      <w:r w:rsidRPr="00F47A70">
        <w:rPr>
          <w:rFonts w:ascii="Times New Roman" w:hAnsi="Times New Roman"/>
          <w:sz w:val="24"/>
          <w:szCs w:val="24"/>
        </w:rPr>
        <w:t>Spalart-Allmaras turbulence model (SA-neg) that is commonly used for external aerodynamic problems</w:t>
      </w:r>
    </w:p>
    <w:p w14:paraId="2F5FE4B2" w14:textId="00CC559F" w:rsidR="007A1000" w:rsidRPr="00F47A70" w:rsidRDefault="007A1000" w:rsidP="007A1000">
      <w:pPr>
        <w:pStyle w:val="ListParagraph"/>
        <w:keepNext/>
        <w:numPr>
          <w:ilvl w:val="0"/>
          <w:numId w:val="48"/>
        </w:numPr>
        <w:jc w:val="both"/>
        <w:outlineLvl w:val="0"/>
        <w:rPr>
          <w:rFonts w:ascii="Times New Roman" w:hAnsi="Times New Roman"/>
          <w:sz w:val="24"/>
          <w:szCs w:val="24"/>
        </w:rPr>
      </w:pPr>
      <w:r w:rsidRPr="00F47A70">
        <w:rPr>
          <w:rFonts w:ascii="Times New Roman" w:hAnsi="Times New Roman"/>
          <w:sz w:val="24"/>
          <w:szCs w:val="24"/>
        </w:rPr>
        <w:t xml:space="preserve">implementation of a nonlinear quadratic constitutive relationship within </w:t>
      </w:r>
      <w:r w:rsidR="00FB448B">
        <w:rPr>
          <w:rFonts w:ascii="Times New Roman" w:hAnsi="Times New Roman"/>
          <w:sz w:val="24"/>
          <w:szCs w:val="24"/>
        </w:rPr>
        <w:t xml:space="preserve">the </w:t>
      </w:r>
      <w:r w:rsidRPr="00F47A70">
        <w:rPr>
          <w:rFonts w:ascii="Times New Roman" w:hAnsi="Times New Roman"/>
          <w:sz w:val="24"/>
          <w:szCs w:val="24"/>
        </w:rPr>
        <w:t>turbulen</w:t>
      </w:r>
      <w:r w:rsidR="00FB448B">
        <w:rPr>
          <w:rFonts w:ascii="Times New Roman" w:hAnsi="Times New Roman"/>
          <w:sz w:val="24"/>
          <w:szCs w:val="24"/>
        </w:rPr>
        <w:t>t</w:t>
      </w:r>
      <w:r w:rsidRPr="00F47A70">
        <w:rPr>
          <w:rFonts w:ascii="Times New Roman" w:hAnsi="Times New Roman"/>
          <w:sz w:val="24"/>
          <w:szCs w:val="24"/>
        </w:rPr>
        <w:t xml:space="preserve"> stress</w:t>
      </w:r>
      <w:r w:rsidR="00FB448B">
        <w:rPr>
          <w:rFonts w:ascii="Times New Roman" w:hAnsi="Times New Roman"/>
          <w:sz w:val="24"/>
          <w:szCs w:val="24"/>
        </w:rPr>
        <w:t xml:space="preserve"> equations</w:t>
      </w:r>
      <w:r w:rsidRPr="00F47A70">
        <w:rPr>
          <w:rFonts w:ascii="Times New Roman" w:hAnsi="Times New Roman"/>
          <w:sz w:val="24"/>
          <w:szCs w:val="24"/>
        </w:rPr>
        <w:t xml:space="preserve"> to better capture the physics of a flow problem</w:t>
      </w:r>
    </w:p>
    <w:p w14:paraId="0CD55C61" w14:textId="77777777" w:rsidR="007A1000" w:rsidRPr="00D144A8" w:rsidRDefault="007A1000" w:rsidP="007A1000">
      <w:pPr>
        <w:keepNext/>
        <w:ind w:firstLine="288"/>
        <w:jc w:val="both"/>
        <w:outlineLvl w:val="0"/>
      </w:pPr>
    </w:p>
    <w:p w14:paraId="7045B54D" w14:textId="4CC3336B" w:rsidR="007A1000" w:rsidRPr="00D144A8" w:rsidRDefault="007A1000" w:rsidP="007A1000">
      <w:pPr>
        <w:keepNext/>
        <w:ind w:firstLine="288"/>
        <w:jc w:val="both"/>
        <w:outlineLvl w:val="0"/>
      </w:pPr>
      <w:r w:rsidRPr="00D144A8">
        <w:t xml:space="preserve">USM3D-ME allows for various options for computing the inviscid-flux quantities across each cell face. In the current study, the </w:t>
      </w:r>
      <w:proofErr w:type="spellStart"/>
      <w:r w:rsidRPr="00D144A8">
        <w:t>Harten</w:t>
      </w:r>
      <w:proofErr w:type="spellEnd"/>
      <w:r w:rsidRPr="00D144A8">
        <w:t>, Lax, and van Leer with contact restoration scheme (HLLC) [20] was used for the inviscid flux discretization</w:t>
      </w:r>
      <w:r w:rsidR="00FB448B">
        <w:t>; and</w:t>
      </w:r>
      <w:r w:rsidRPr="00D144A8">
        <w:t xml:space="preserve"> three types of limiters namely Barth-Jespersen, Venkat, and van </w:t>
      </w:r>
      <w:proofErr w:type="spellStart"/>
      <w:r w:rsidRPr="00D144A8">
        <w:t>Albada</w:t>
      </w:r>
      <w:proofErr w:type="spellEnd"/>
      <w:r w:rsidRPr="00D144A8">
        <w:t xml:space="preserve"> limiters were used to suppress numerical oscillations “wiggles” near shocks [21-23]. The effect of the limiters on nearfi</w:t>
      </w:r>
      <w:r w:rsidR="00714883">
        <w:t>el</w:t>
      </w:r>
      <w:r w:rsidRPr="00D144A8">
        <w:t xml:space="preserve">d pressure signature will be reported in </w:t>
      </w:r>
      <w:r w:rsidR="00FB448B">
        <w:t xml:space="preserve">the </w:t>
      </w:r>
      <w:r w:rsidRPr="00D144A8">
        <w:t>result</w:t>
      </w:r>
      <w:r w:rsidR="00FB448B">
        <w:t>s</w:t>
      </w:r>
      <w:r w:rsidRPr="00D144A8">
        <w:t xml:space="preserve"> section. The </w:t>
      </w:r>
      <w:proofErr w:type="spellStart"/>
      <w:r w:rsidRPr="00D144A8">
        <w:t>Spalart</w:t>
      </w:r>
      <w:r w:rsidR="00FB448B">
        <w:t>-</w:t>
      </w:r>
      <w:r w:rsidRPr="00D144A8">
        <w:t>Allmaras</w:t>
      </w:r>
      <w:proofErr w:type="spellEnd"/>
      <w:r w:rsidRPr="00D144A8">
        <w:t>, one-equation turbulence model (SA-neg) that is commonly used for external aerodynamic problem</w:t>
      </w:r>
      <w:r w:rsidR="004221A2">
        <w:t>s</w:t>
      </w:r>
      <w:r w:rsidRPr="00D144A8">
        <w:t xml:space="preserve"> was used to model turbulence [24-25].</w:t>
      </w:r>
    </w:p>
    <w:p w14:paraId="3D49306D" w14:textId="7DB9010C" w:rsidR="00D136E8" w:rsidRPr="00D144A8" w:rsidRDefault="00D136E8" w:rsidP="004E47E3">
      <w:pPr>
        <w:pStyle w:val="Heading2"/>
        <w:numPr>
          <w:ilvl w:val="0"/>
          <w:numId w:val="33"/>
        </w:numPr>
        <w:jc w:val="both"/>
      </w:pPr>
      <w:proofErr w:type="spellStart"/>
      <w:r w:rsidRPr="00D144A8">
        <w:t>sBOOM</w:t>
      </w:r>
      <w:proofErr w:type="spellEnd"/>
      <w:r w:rsidRPr="00D144A8">
        <w:t>, Ground Propagation Code</w:t>
      </w:r>
    </w:p>
    <w:p w14:paraId="3BD39D57" w14:textId="7C7AF4F3" w:rsidR="00D136E8" w:rsidRPr="00D144A8" w:rsidRDefault="00CF585C" w:rsidP="0082182B">
      <w:pPr>
        <w:keepNext/>
        <w:ind w:firstLine="288"/>
        <w:jc w:val="both"/>
        <w:outlineLvl w:val="0"/>
      </w:pPr>
      <w:r w:rsidRPr="00D144A8">
        <w:t xml:space="preserve">The NASA LaRC-developed sonic-boom prediction code </w:t>
      </w:r>
      <w:proofErr w:type="spellStart"/>
      <w:r w:rsidRPr="00D144A8">
        <w:t>sBOOM</w:t>
      </w:r>
      <w:proofErr w:type="spellEnd"/>
      <w:r w:rsidRPr="00D144A8">
        <w:t xml:space="preserve"> was used to propagate sonic-boom signatures to the ground. </w:t>
      </w:r>
      <w:proofErr w:type="spellStart"/>
      <w:r w:rsidRPr="00D144A8">
        <w:t>sBOOM</w:t>
      </w:r>
      <w:proofErr w:type="spellEnd"/>
      <w:r w:rsidRPr="00D144A8">
        <w:t xml:space="preserve"> solves the augmented Burgers’ equation numerically and takes into account effects such as nonlinearity, molecular relaxation, and </w:t>
      </w:r>
      <w:proofErr w:type="spellStart"/>
      <w:r w:rsidRPr="00D144A8">
        <w:t>thermoviscous</w:t>
      </w:r>
      <w:proofErr w:type="spellEnd"/>
      <w:r w:rsidRPr="00D144A8">
        <w:t xml:space="preserve"> absorption </w:t>
      </w:r>
      <w:r w:rsidRPr="00D144A8">
        <w:lastRenderedPageBreak/>
        <w:t>into the propagation process. The thickness of the shocks is predicted analytically, which avoids artificial smoothing and empirical shock thickening during loudness calculation</w:t>
      </w:r>
      <w:r w:rsidR="004221A2">
        <w:t>s</w:t>
      </w:r>
      <w:r w:rsidRPr="00D144A8">
        <w:t xml:space="preserve">. </w:t>
      </w:r>
      <w:proofErr w:type="spellStart"/>
      <w:r w:rsidRPr="00D144A8">
        <w:t>sBOOM</w:t>
      </w:r>
      <w:proofErr w:type="spellEnd"/>
      <w:r w:rsidRPr="00D144A8">
        <w:t xml:space="preserve"> can predict on-track and off-track ground signatures with or without wind effects, along with consideration for aircraft maneuvers. Further details about </w:t>
      </w:r>
      <w:proofErr w:type="spellStart"/>
      <w:r w:rsidRPr="00D144A8">
        <w:t>sBOOM</w:t>
      </w:r>
      <w:proofErr w:type="spellEnd"/>
      <w:r w:rsidRPr="00D144A8">
        <w:t xml:space="preserve"> and its applications can be found in Reference </w:t>
      </w:r>
      <w:r w:rsidR="000D7F79" w:rsidRPr="00D144A8">
        <w:t>[26].</w:t>
      </w:r>
      <w:r w:rsidRPr="00D144A8">
        <w:t xml:space="preserve"> In this </w:t>
      </w:r>
      <w:r w:rsidR="000D7F79" w:rsidRPr="00D144A8">
        <w:t>study</w:t>
      </w:r>
      <w:r w:rsidRPr="00D144A8">
        <w:t xml:space="preserve">, the Mark VII Perceived Loudness (PL) level is adopted as a measure of loudness at the ground </w:t>
      </w:r>
      <w:r w:rsidR="007A1000" w:rsidRPr="00D144A8">
        <w:t xml:space="preserve">and </w:t>
      </w:r>
      <w:r w:rsidR="004221A2">
        <w:t xml:space="preserve">the </w:t>
      </w:r>
      <w:r w:rsidR="007A1000" w:rsidRPr="00F47A70">
        <w:t>LCASB loudness code is used to compute the loudness levels at the ground</w:t>
      </w:r>
      <w:r w:rsidRPr="00D144A8">
        <w:t xml:space="preserve"> </w:t>
      </w:r>
      <w:r w:rsidR="00107247" w:rsidRPr="00D144A8">
        <w:t>[</w:t>
      </w:r>
      <w:r w:rsidR="00D76A2E" w:rsidRPr="00D144A8">
        <w:t>27-28].</w:t>
      </w:r>
    </w:p>
    <w:p w14:paraId="4047E0FB" w14:textId="77777777" w:rsidR="00CF585C" w:rsidRPr="00D144A8" w:rsidRDefault="00CF585C" w:rsidP="00CF585C">
      <w:pPr>
        <w:keepNext/>
        <w:ind w:firstLine="288"/>
        <w:jc w:val="both"/>
        <w:outlineLvl w:val="0"/>
      </w:pPr>
    </w:p>
    <w:p w14:paraId="208ED6E0" w14:textId="77777777" w:rsidR="00CF585C" w:rsidRPr="00D144A8" w:rsidRDefault="00CF585C" w:rsidP="00CF585C">
      <w:pPr>
        <w:keepNext/>
        <w:numPr>
          <w:ilvl w:val="0"/>
          <w:numId w:val="33"/>
        </w:numPr>
        <w:jc w:val="both"/>
        <w:outlineLvl w:val="0"/>
        <w:rPr>
          <w:b/>
        </w:rPr>
      </w:pPr>
      <w:r w:rsidRPr="00D144A8">
        <w:rPr>
          <w:b/>
        </w:rPr>
        <w:t>Computational Grids</w:t>
      </w:r>
    </w:p>
    <w:p w14:paraId="22D6131D" w14:textId="779874F2" w:rsidR="00C3482E" w:rsidRPr="00D144A8" w:rsidRDefault="00BF6C1F" w:rsidP="004E47E3">
      <w:pPr>
        <w:keepNext/>
        <w:ind w:firstLine="288"/>
        <w:jc w:val="both"/>
        <w:outlineLvl w:val="0"/>
      </w:pPr>
      <w:r w:rsidRPr="00D144A8">
        <w:t xml:space="preserve">Two sets of grids were used in this study. The first set </w:t>
      </w:r>
      <w:r w:rsidR="00CC2593">
        <w:t>included</w:t>
      </w:r>
      <w:r w:rsidR="00CC2593" w:rsidRPr="00D144A8">
        <w:t xml:space="preserve"> </w:t>
      </w:r>
      <w:r w:rsidRPr="00D144A8">
        <w:t xml:space="preserve">the tetrahedral and </w:t>
      </w:r>
      <w:r w:rsidR="0051491B">
        <w:t>mixed-element</w:t>
      </w:r>
      <w:r w:rsidRPr="00D144A8">
        <w:t xml:space="preserve"> grids provided by </w:t>
      </w:r>
      <w:r w:rsidR="004221A2">
        <w:t xml:space="preserve">the </w:t>
      </w:r>
      <w:r w:rsidRPr="00D144A8">
        <w:t xml:space="preserve">SBPW3 committee. </w:t>
      </w:r>
      <w:r w:rsidR="00D76A2E" w:rsidRPr="00D144A8">
        <w:t xml:space="preserve">The SBPW3 mixed-element grids comprised of mixed tetrahedra, prisms, and pyramids while </w:t>
      </w:r>
      <w:r w:rsidR="004221A2">
        <w:t xml:space="preserve">the </w:t>
      </w:r>
      <w:r w:rsidR="00D76A2E" w:rsidRPr="00D144A8">
        <w:t xml:space="preserve">tetrahedral grids comprised of tetrahedral cells only. SBPW3 tetrahedral and </w:t>
      </w:r>
      <w:r w:rsidR="0051491B">
        <w:t>mixed-element</w:t>
      </w:r>
      <w:r w:rsidR="00D76A2E" w:rsidRPr="00D144A8">
        <w:t xml:space="preserve"> grids were designed to have a </w:t>
      </w:r>
      <w:r w:rsidR="00D91BE9" w:rsidRPr="004E016C">
        <w:rPr>
          <w:i/>
          <w:iCs/>
          <w:color w:val="000000" w:themeColor="text1"/>
        </w:rPr>
        <w:t>y</w:t>
      </w:r>
      <w:r w:rsidR="00D91BE9" w:rsidRPr="004E016C">
        <w:rPr>
          <w:i/>
          <w:iCs/>
          <w:color w:val="000000" w:themeColor="text1"/>
          <w:vertAlign w:val="superscript"/>
        </w:rPr>
        <w:t>+</w:t>
      </w:r>
      <w:r w:rsidR="00D76A2E" w:rsidRPr="00D144A8">
        <w:t xml:space="preserve"> </w:t>
      </w:r>
      <w:r w:rsidR="004221A2">
        <w:t>≤</w:t>
      </w:r>
      <w:r w:rsidR="004221A2" w:rsidRPr="00D144A8">
        <w:t xml:space="preserve"> </w:t>
      </w:r>
      <w:r w:rsidR="00D76A2E" w:rsidRPr="00D144A8">
        <w:t xml:space="preserve">1.  </w:t>
      </w:r>
      <w:r w:rsidR="002576BD" w:rsidRPr="00D144A8">
        <w:t>The SBPW3 tetrahedral grids were a subdivision of the SBPW3 mixed-element grids</w:t>
      </w:r>
      <w:r w:rsidR="00C3482E" w:rsidRPr="00D144A8">
        <w:t xml:space="preserve"> and had the same number of nodes.</w:t>
      </w:r>
      <w:r w:rsidR="002576BD" w:rsidRPr="00D144A8">
        <w:t xml:space="preserve"> </w:t>
      </w:r>
    </w:p>
    <w:p w14:paraId="09A7FACF" w14:textId="070B6585" w:rsidR="006A661C" w:rsidRPr="00D144A8" w:rsidRDefault="008300D3" w:rsidP="001C28D5">
      <w:pPr>
        <w:keepNext/>
        <w:ind w:firstLine="288"/>
        <w:jc w:val="both"/>
        <w:outlineLvl w:val="0"/>
      </w:pPr>
      <w:r w:rsidRPr="00D144A8">
        <w:t>A</w:t>
      </w:r>
      <w:r w:rsidR="00BF6C1F" w:rsidRPr="00D144A8">
        <w:t xml:space="preserve"> second set of grids </w:t>
      </w:r>
      <w:r w:rsidRPr="00D144A8">
        <w:t xml:space="preserve">used in this study </w:t>
      </w:r>
      <w:r w:rsidR="00BF6C1F" w:rsidRPr="00D144A8">
        <w:t>w</w:t>
      </w:r>
      <w:r w:rsidR="00687AEF" w:rsidRPr="00D144A8">
        <w:t>as</w:t>
      </w:r>
      <w:r w:rsidR="00BF6C1F" w:rsidRPr="00D144A8">
        <w:t xml:space="preserve"> </w:t>
      </w:r>
      <w:r w:rsidR="00091F12" w:rsidRPr="00D144A8">
        <w:t xml:space="preserve">the </w:t>
      </w:r>
      <w:r w:rsidR="00BF6C1F" w:rsidRPr="00D144A8">
        <w:t xml:space="preserve">in-house </w:t>
      </w:r>
      <w:r w:rsidRPr="00D144A8">
        <w:t xml:space="preserve">set of </w:t>
      </w:r>
      <w:r w:rsidR="00BF6C1F" w:rsidRPr="00D144A8">
        <w:t>wall</w:t>
      </w:r>
      <w:r w:rsidRPr="00D144A8">
        <w:t>-</w:t>
      </w:r>
      <w:r w:rsidR="00BF6C1F" w:rsidRPr="00D144A8">
        <w:t>function grids</w:t>
      </w:r>
      <w:r w:rsidR="006A661C" w:rsidRPr="00D144A8">
        <w:t xml:space="preserve"> for </w:t>
      </w:r>
      <w:r w:rsidR="004221A2">
        <w:t xml:space="preserve">the </w:t>
      </w:r>
      <w:r w:rsidR="006A661C" w:rsidRPr="00D144A8">
        <w:t>C608 configuration</w:t>
      </w:r>
      <w:r w:rsidR="00BF6C1F" w:rsidRPr="00D144A8">
        <w:t xml:space="preserve">. </w:t>
      </w:r>
      <w:r w:rsidR="006A661C" w:rsidRPr="00D144A8">
        <w:t>The wall-function grids were generated in</w:t>
      </w:r>
      <w:r w:rsidR="00AA10C8">
        <w:t xml:space="preserve"> </w:t>
      </w:r>
      <w:r w:rsidR="006A661C" w:rsidRPr="00D144A8">
        <w:t xml:space="preserve">order to study the effectiveness of using wall-function grids in predicting the nearfield pressure signatures. The objective was to study whether a reduction in computer time can be achieved by reducing grid resolution yet preserving accuracy in predicting nearfield pressure signatures. The next section describes the details of the </w:t>
      </w:r>
      <w:r w:rsidR="00B47FDF">
        <w:t>biconvex</w:t>
      </w:r>
      <w:r w:rsidR="00B47FDF" w:rsidRPr="00D144A8">
        <w:t xml:space="preserve"> </w:t>
      </w:r>
      <w:r w:rsidR="006A661C" w:rsidRPr="00D144A8">
        <w:t xml:space="preserve">and C608 grids used in the current study. </w:t>
      </w:r>
    </w:p>
    <w:p w14:paraId="0C4D7E51" w14:textId="77777777" w:rsidR="00687AEF" w:rsidRPr="00D144A8" w:rsidRDefault="00B47FDF" w:rsidP="004E47E3">
      <w:pPr>
        <w:keepNext/>
        <w:spacing w:before="240"/>
        <w:jc w:val="both"/>
        <w:outlineLvl w:val="0"/>
        <w:rPr>
          <w:b/>
          <w:bCs/>
          <w:i/>
          <w:iCs/>
        </w:rPr>
      </w:pPr>
      <w:r>
        <w:rPr>
          <w:b/>
          <w:bCs/>
          <w:i/>
          <w:iCs/>
        </w:rPr>
        <w:t xml:space="preserve">Biconvex </w:t>
      </w:r>
      <w:r>
        <w:rPr>
          <w:b/>
          <w:bCs/>
        </w:rPr>
        <w:t>shock plume interaction</w:t>
      </w:r>
      <w:r w:rsidRPr="00D144A8">
        <w:rPr>
          <w:b/>
          <w:bCs/>
          <w:i/>
          <w:iCs/>
        </w:rPr>
        <w:t xml:space="preserve"> </w:t>
      </w:r>
      <w:r w:rsidR="00687AEF" w:rsidRPr="00D144A8">
        <w:rPr>
          <w:b/>
          <w:bCs/>
          <w:i/>
          <w:iCs/>
        </w:rPr>
        <w:t>Grids</w:t>
      </w:r>
    </w:p>
    <w:p w14:paraId="2BB88B78" w14:textId="1A4907A3" w:rsidR="003440B7" w:rsidRPr="006F1A4F" w:rsidRDefault="00AF5C00" w:rsidP="003440B7">
      <w:pPr>
        <w:ind w:firstLine="288"/>
        <w:jc w:val="both"/>
      </w:pPr>
      <w:r w:rsidRPr="003440B7">
        <w:rPr>
          <w:rFonts w:asciiTheme="majorBidi" w:hAnsiTheme="majorBidi" w:cstheme="majorBidi"/>
        </w:rPr>
        <w:t xml:space="preserve">The SBPW3 provided </w:t>
      </w:r>
      <w:r w:rsidR="004221A2">
        <w:rPr>
          <w:rFonts w:asciiTheme="majorBidi" w:hAnsiTheme="majorBidi" w:cstheme="majorBidi"/>
        </w:rPr>
        <w:t xml:space="preserve">a </w:t>
      </w:r>
      <w:r w:rsidR="004221A2" w:rsidRPr="003440B7">
        <w:rPr>
          <w:rFonts w:asciiTheme="majorBidi" w:hAnsiTheme="majorBidi" w:cstheme="majorBidi"/>
        </w:rPr>
        <w:t xml:space="preserve">sequence of grids </w:t>
      </w:r>
      <w:r w:rsidR="004221A2">
        <w:rPr>
          <w:rFonts w:asciiTheme="majorBidi" w:hAnsiTheme="majorBidi" w:cstheme="majorBidi"/>
        </w:rPr>
        <w:t xml:space="preserve">for both </w:t>
      </w:r>
      <w:r w:rsidRPr="003440B7">
        <w:rPr>
          <w:rFonts w:asciiTheme="majorBidi" w:hAnsiTheme="majorBidi" w:cstheme="majorBidi"/>
        </w:rPr>
        <w:t xml:space="preserve">mixed-element and fully tetrahedral </w:t>
      </w:r>
      <w:r w:rsidR="004221A2">
        <w:rPr>
          <w:rFonts w:asciiTheme="majorBidi" w:hAnsiTheme="majorBidi" w:cstheme="majorBidi"/>
        </w:rPr>
        <w:t xml:space="preserve">meshes </w:t>
      </w:r>
      <w:r w:rsidR="00445E92" w:rsidRPr="003440B7">
        <w:rPr>
          <w:rFonts w:asciiTheme="majorBidi" w:hAnsiTheme="majorBidi" w:cstheme="majorBidi"/>
        </w:rPr>
        <w:t xml:space="preserve">for </w:t>
      </w:r>
      <w:r w:rsidRPr="003440B7">
        <w:rPr>
          <w:rFonts w:asciiTheme="majorBidi" w:hAnsiTheme="majorBidi" w:cstheme="majorBidi"/>
        </w:rPr>
        <w:t xml:space="preserve">the </w:t>
      </w:r>
      <w:r w:rsidR="00B47FDF" w:rsidRPr="003440B7">
        <w:rPr>
          <w:rFonts w:asciiTheme="majorBidi" w:hAnsiTheme="majorBidi" w:cstheme="majorBidi"/>
        </w:rPr>
        <w:t xml:space="preserve">biconvex </w:t>
      </w:r>
      <w:r w:rsidR="002B792D" w:rsidRPr="003440B7">
        <w:rPr>
          <w:rFonts w:asciiTheme="majorBidi" w:hAnsiTheme="majorBidi" w:cstheme="majorBidi"/>
        </w:rPr>
        <w:t>model</w:t>
      </w:r>
      <w:r w:rsidR="00445E92" w:rsidRPr="003440B7">
        <w:rPr>
          <w:rFonts w:asciiTheme="majorBidi" w:hAnsiTheme="majorBidi" w:cstheme="majorBidi"/>
        </w:rPr>
        <w:t xml:space="preserve">. </w:t>
      </w:r>
      <w:r w:rsidR="006901C4" w:rsidRPr="003440B7">
        <w:rPr>
          <w:rFonts w:asciiTheme="majorBidi" w:hAnsiTheme="majorBidi" w:cstheme="majorBidi"/>
        </w:rPr>
        <w:t xml:space="preserve">Table </w:t>
      </w:r>
      <w:r w:rsidR="00AB4DA6" w:rsidRPr="003440B7">
        <w:rPr>
          <w:rFonts w:asciiTheme="majorBidi" w:hAnsiTheme="majorBidi" w:cstheme="majorBidi"/>
        </w:rPr>
        <w:t>1</w:t>
      </w:r>
      <w:r w:rsidR="006901C4" w:rsidRPr="003440B7">
        <w:rPr>
          <w:rFonts w:asciiTheme="majorBidi" w:hAnsiTheme="majorBidi" w:cstheme="majorBidi"/>
        </w:rPr>
        <w:t xml:space="preserve"> provides an overview of the mixed-element </w:t>
      </w:r>
      <w:r w:rsidR="007F25B3" w:rsidRPr="003440B7">
        <w:rPr>
          <w:rFonts w:asciiTheme="majorBidi" w:hAnsiTheme="majorBidi" w:cstheme="majorBidi"/>
        </w:rPr>
        <w:t>family of grids</w:t>
      </w:r>
      <w:r w:rsidR="006901C4" w:rsidRPr="003440B7">
        <w:rPr>
          <w:rFonts w:asciiTheme="majorBidi" w:hAnsiTheme="majorBidi" w:cstheme="majorBidi"/>
        </w:rPr>
        <w:t xml:space="preserve">, which is comprised of a sequence of three grids: coarse, medium and fine. </w:t>
      </w:r>
      <w:r w:rsidR="00445E92" w:rsidRPr="003440B7">
        <w:rPr>
          <w:rFonts w:asciiTheme="majorBidi" w:hAnsiTheme="majorBidi" w:cstheme="majorBidi"/>
        </w:rPr>
        <w:t xml:space="preserve">The </w:t>
      </w:r>
      <w:r w:rsidR="002B792D" w:rsidRPr="003440B7">
        <w:rPr>
          <w:rFonts w:asciiTheme="majorBidi" w:hAnsiTheme="majorBidi" w:cstheme="majorBidi"/>
        </w:rPr>
        <w:t xml:space="preserve">biconvex </w:t>
      </w:r>
      <w:r w:rsidR="00AB4DA6" w:rsidRPr="003440B7">
        <w:rPr>
          <w:rFonts w:asciiTheme="majorBidi" w:hAnsiTheme="majorBidi" w:cstheme="majorBidi"/>
        </w:rPr>
        <w:t xml:space="preserve">wind tunnel model </w:t>
      </w:r>
      <w:r w:rsidR="00445E92" w:rsidRPr="003440B7">
        <w:rPr>
          <w:rFonts w:asciiTheme="majorBidi" w:hAnsiTheme="majorBidi" w:cstheme="majorBidi"/>
        </w:rPr>
        <w:t xml:space="preserve">grids </w:t>
      </w:r>
      <w:r w:rsidR="003440B7" w:rsidRPr="003440B7">
        <w:rPr>
          <w:rFonts w:asciiTheme="majorBidi" w:hAnsiTheme="majorBidi" w:cstheme="majorBidi"/>
        </w:rPr>
        <w:t xml:space="preserve">are </w:t>
      </w:r>
      <w:r w:rsidR="00445E92" w:rsidRPr="003440B7">
        <w:rPr>
          <w:rFonts w:asciiTheme="majorBidi" w:hAnsiTheme="majorBidi" w:cstheme="majorBidi"/>
        </w:rPr>
        <w:t>in inches, have a uniformly refined spacing in three dimensions</w:t>
      </w:r>
      <w:r w:rsidR="004221A2">
        <w:rPr>
          <w:rFonts w:asciiTheme="majorBidi" w:hAnsiTheme="majorBidi" w:cstheme="majorBidi"/>
        </w:rPr>
        <w:t>,</w:t>
      </w:r>
      <w:r w:rsidR="004221A2" w:rsidRPr="003440B7">
        <w:rPr>
          <w:rFonts w:asciiTheme="majorBidi" w:hAnsiTheme="majorBidi" w:cstheme="majorBidi"/>
        </w:rPr>
        <w:t xml:space="preserve"> </w:t>
      </w:r>
      <w:r w:rsidR="00445E92" w:rsidRPr="003440B7">
        <w:rPr>
          <w:rFonts w:asciiTheme="majorBidi" w:hAnsiTheme="majorBidi" w:cstheme="majorBidi"/>
        </w:rPr>
        <w:t xml:space="preserve">and are intended for </w:t>
      </w:r>
      <w:r w:rsidR="00AB4DA6" w:rsidRPr="006F1A4F">
        <w:rPr>
          <w:rFonts w:asciiTheme="majorBidi" w:hAnsiTheme="majorBidi" w:cstheme="majorBidi"/>
          <w:i/>
        </w:rPr>
        <w:t>α</w:t>
      </w:r>
      <w:r w:rsidR="00445E92" w:rsidRPr="003440B7">
        <w:rPr>
          <w:rFonts w:asciiTheme="majorBidi" w:hAnsiTheme="majorBidi" w:cstheme="majorBidi"/>
        </w:rPr>
        <w:t xml:space="preserve"> = 0</w:t>
      </w:r>
      <m:oMath>
        <m:r>
          <w:rPr>
            <w:rFonts w:ascii="Cambria Math" w:hAnsi="Cambria Math" w:cstheme="majorBidi"/>
          </w:rPr>
          <m:t>°</m:t>
        </m:r>
      </m:oMath>
      <w:r w:rsidR="00445E92" w:rsidRPr="006F1A4F">
        <w:rPr>
          <w:rFonts w:asciiTheme="majorBidi" w:hAnsiTheme="majorBidi" w:cstheme="majorBidi"/>
        </w:rPr>
        <w:t xml:space="preserve">. </w:t>
      </w:r>
      <w:r w:rsidR="006901C4" w:rsidRPr="006F1A4F">
        <w:rPr>
          <w:rFonts w:asciiTheme="majorBidi" w:hAnsiTheme="majorBidi" w:cstheme="majorBidi"/>
        </w:rPr>
        <w:t>Table 2 provides an overview of the tetrahedra sequence of grid</w:t>
      </w:r>
      <w:r w:rsidR="00C3482E" w:rsidRPr="006F1A4F">
        <w:rPr>
          <w:rFonts w:asciiTheme="majorBidi" w:hAnsiTheme="majorBidi" w:cstheme="majorBidi"/>
        </w:rPr>
        <w:t xml:space="preserve">s. </w:t>
      </w:r>
      <w:r w:rsidR="006901C4" w:rsidRPr="006F1A4F">
        <w:rPr>
          <w:rFonts w:asciiTheme="majorBidi" w:hAnsiTheme="majorBidi" w:cstheme="majorBidi"/>
        </w:rPr>
        <w:t xml:space="preserve"> </w:t>
      </w:r>
      <w:r w:rsidRPr="006F1A4F">
        <w:rPr>
          <w:rFonts w:asciiTheme="majorBidi" w:hAnsiTheme="majorBidi" w:cstheme="majorBidi"/>
        </w:rPr>
        <w:t xml:space="preserve">The </w:t>
      </w:r>
      <w:r w:rsidR="00FF10B6" w:rsidRPr="006F1A4F">
        <w:rPr>
          <w:rFonts w:asciiTheme="majorBidi" w:hAnsiTheme="majorBidi" w:cstheme="majorBidi"/>
        </w:rPr>
        <w:t>mixed</w:t>
      </w:r>
      <w:r w:rsidRPr="006F1A4F">
        <w:rPr>
          <w:rFonts w:asciiTheme="majorBidi" w:hAnsiTheme="majorBidi" w:cstheme="majorBidi"/>
        </w:rPr>
        <w:t xml:space="preserve">-element grid size varied from </w:t>
      </w:r>
      <w:r w:rsidR="001F3B73" w:rsidRPr="006F1A4F">
        <w:rPr>
          <w:rFonts w:asciiTheme="majorBidi" w:hAnsiTheme="majorBidi" w:cstheme="majorBidi"/>
        </w:rPr>
        <w:t xml:space="preserve">a total of </w:t>
      </w:r>
      <w:r w:rsidR="00271CF6" w:rsidRPr="006F1A4F">
        <w:rPr>
          <w:rFonts w:asciiTheme="majorBidi" w:hAnsiTheme="majorBidi" w:cstheme="majorBidi"/>
        </w:rPr>
        <w:t>3.48</w:t>
      </w:r>
      <w:r w:rsidRPr="006F1A4F">
        <w:rPr>
          <w:rFonts w:asciiTheme="majorBidi" w:hAnsiTheme="majorBidi" w:cstheme="majorBidi"/>
        </w:rPr>
        <w:t xml:space="preserve"> million cells on the coarsest grid to </w:t>
      </w:r>
      <w:r w:rsidR="00271CF6" w:rsidRPr="006F1A4F">
        <w:rPr>
          <w:rFonts w:asciiTheme="majorBidi" w:hAnsiTheme="majorBidi" w:cstheme="majorBidi"/>
        </w:rPr>
        <w:t>16.03</w:t>
      </w:r>
      <w:r w:rsidRPr="006F1A4F">
        <w:rPr>
          <w:rFonts w:asciiTheme="majorBidi" w:hAnsiTheme="majorBidi" w:cstheme="majorBidi"/>
        </w:rPr>
        <w:t xml:space="preserve"> million on the finest grid level while the tetrahedral grid size varied from </w:t>
      </w:r>
      <w:r w:rsidR="001F3B73" w:rsidRPr="006F1A4F">
        <w:rPr>
          <w:rFonts w:asciiTheme="majorBidi" w:hAnsiTheme="majorBidi" w:cstheme="majorBidi"/>
        </w:rPr>
        <w:t>4.79</w:t>
      </w:r>
      <w:r w:rsidRPr="006F1A4F">
        <w:rPr>
          <w:rFonts w:asciiTheme="majorBidi" w:hAnsiTheme="majorBidi" w:cstheme="majorBidi"/>
        </w:rPr>
        <w:t xml:space="preserve"> million tetrahedral cells on the coarsest grid to 18.</w:t>
      </w:r>
      <w:r w:rsidR="001F3B73" w:rsidRPr="006F1A4F">
        <w:rPr>
          <w:rFonts w:asciiTheme="majorBidi" w:hAnsiTheme="majorBidi" w:cstheme="majorBidi"/>
        </w:rPr>
        <w:t xml:space="preserve">82 </w:t>
      </w:r>
      <w:r w:rsidRPr="006F1A4F">
        <w:rPr>
          <w:rFonts w:asciiTheme="majorBidi" w:hAnsiTheme="majorBidi" w:cstheme="majorBidi"/>
        </w:rPr>
        <w:t>million on the finest grid level. USM3D</w:t>
      </w:r>
      <w:r w:rsidR="0082182B" w:rsidRPr="006F1A4F">
        <w:rPr>
          <w:rFonts w:asciiTheme="majorBidi" w:hAnsiTheme="majorBidi" w:cstheme="majorBidi"/>
        </w:rPr>
        <w:t>-ME</w:t>
      </w:r>
      <w:r w:rsidRPr="006F1A4F">
        <w:rPr>
          <w:rFonts w:asciiTheme="majorBidi" w:hAnsiTheme="majorBidi" w:cstheme="majorBidi"/>
        </w:rPr>
        <w:t xml:space="preserve"> solutions were provided for </w:t>
      </w:r>
      <w:r w:rsidR="001F3B73" w:rsidRPr="006F1A4F">
        <w:rPr>
          <w:rFonts w:asciiTheme="majorBidi" w:hAnsiTheme="majorBidi" w:cstheme="majorBidi"/>
        </w:rPr>
        <w:t xml:space="preserve">all </w:t>
      </w:r>
      <w:r w:rsidR="00C3482E" w:rsidRPr="006F1A4F">
        <w:rPr>
          <w:rFonts w:asciiTheme="majorBidi" w:hAnsiTheme="majorBidi" w:cstheme="majorBidi"/>
        </w:rPr>
        <w:t xml:space="preserve">the </w:t>
      </w:r>
      <w:r w:rsidRPr="006F1A4F">
        <w:rPr>
          <w:rFonts w:asciiTheme="majorBidi" w:hAnsiTheme="majorBidi" w:cstheme="majorBidi"/>
        </w:rPr>
        <w:t>grids given in Table 1.  More details about the grids can be found in Ref</w:t>
      </w:r>
      <w:r w:rsidR="004221A2">
        <w:rPr>
          <w:rFonts w:asciiTheme="majorBidi" w:hAnsiTheme="majorBidi" w:cstheme="majorBidi"/>
        </w:rPr>
        <w:t>s</w:t>
      </w:r>
      <w:r w:rsidRPr="006F1A4F">
        <w:rPr>
          <w:rFonts w:asciiTheme="majorBidi" w:hAnsiTheme="majorBidi" w:cstheme="majorBidi"/>
        </w:rPr>
        <w:t xml:space="preserve">. </w:t>
      </w:r>
      <w:r w:rsidR="00E650AD" w:rsidRPr="006F1A4F">
        <w:rPr>
          <w:rFonts w:asciiTheme="majorBidi" w:hAnsiTheme="majorBidi" w:cstheme="majorBidi"/>
        </w:rPr>
        <w:t>[11,30]</w:t>
      </w:r>
      <w:r w:rsidRPr="006F1A4F">
        <w:rPr>
          <w:rFonts w:asciiTheme="majorBidi" w:hAnsiTheme="majorBidi" w:cstheme="majorBidi"/>
        </w:rPr>
        <w:t>.</w:t>
      </w:r>
      <w:r w:rsidR="003D7ABE" w:rsidRPr="006F1A4F">
        <w:rPr>
          <w:rFonts w:asciiTheme="majorBidi" w:hAnsiTheme="majorBidi" w:cstheme="majorBidi"/>
        </w:rPr>
        <w:t xml:space="preserve"> Figure </w:t>
      </w:r>
      <w:r w:rsidR="00B407DD" w:rsidRPr="006F1A4F">
        <w:rPr>
          <w:rFonts w:asciiTheme="majorBidi" w:hAnsiTheme="majorBidi" w:cstheme="majorBidi"/>
        </w:rPr>
        <w:t xml:space="preserve">3 </w:t>
      </w:r>
      <w:r w:rsidR="003D7ABE" w:rsidRPr="006F1A4F">
        <w:rPr>
          <w:rFonts w:asciiTheme="majorBidi" w:hAnsiTheme="majorBidi" w:cstheme="majorBidi"/>
        </w:rPr>
        <w:t xml:space="preserve">shows </w:t>
      </w:r>
      <w:r w:rsidR="004221A2">
        <w:rPr>
          <w:rFonts w:asciiTheme="majorBidi" w:hAnsiTheme="majorBidi" w:cstheme="majorBidi"/>
        </w:rPr>
        <w:t xml:space="preserve">a </w:t>
      </w:r>
      <w:r w:rsidR="00B407DD" w:rsidRPr="006F1A4F">
        <w:rPr>
          <w:rFonts w:asciiTheme="majorBidi" w:hAnsiTheme="majorBidi" w:cstheme="majorBidi"/>
        </w:rPr>
        <w:t xml:space="preserve">schematic of the </w:t>
      </w:r>
      <w:r w:rsidR="003D7ABE" w:rsidRPr="006F1A4F">
        <w:rPr>
          <w:rFonts w:asciiTheme="majorBidi" w:hAnsiTheme="majorBidi" w:cstheme="majorBidi"/>
        </w:rPr>
        <w:t xml:space="preserve">grid distribution </w:t>
      </w:r>
      <w:r w:rsidR="002B792D" w:rsidRPr="006F1A4F">
        <w:rPr>
          <w:rFonts w:asciiTheme="majorBidi" w:hAnsiTheme="majorBidi" w:cstheme="majorBidi"/>
        </w:rPr>
        <w:t xml:space="preserve">for </w:t>
      </w:r>
      <w:r w:rsidR="003D7ABE" w:rsidRPr="006F1A4F">
        <w:rPr>
          <w:rFonts w:asciiTheme="majorBidi" w:hAnsiTheme="majorBidi" w:cstheme="majorBidi"/>
        </w:rPr>
        <w:t xml:space="preserve">the </w:t>
      </w:r>
      <w:r w:rsidR="002B792D" w:rsidRPr="006F1A4F">
        <w:rPr>
          <w:rFonts w:asciiTheme="majorBidi" w:hAnsiTheme="majorBidi" w:cstheme="majorBidi"/>
        </w:rPr>
        <w:t xml:space="preserve">biconvex </w:t>
      </w:r>
      <w:r w:rsidR="003D7ABE" w:rsidRPr="006F1A4F">
        <w:rPr>
          <w:rFonts w:asciiTheme="majorBidi" w:hAnsiTheme="majorBidi" w:cstheme="majorBidi"/>
        </w:rPr>
        <w:t>coarse grid.</w:t>
      </w:r>
    </w:p>
    <w:p w14:paraId="02C8E7C0" w14:textId="77777777" w:rsidR="003D7ABE" w:rsidRPr="00D144A8" w:rsidRDefault="003D7ABE" w:rsidP="003440B7">
      <w:pPr>
        <w:pStyle w:val="Caption"/>
        <w:spacing w:before="0" w:after="0"/>
        <w:ind w:firstLine="288"/>
        <w:jc w:val="both"/>
      </w:pPr>
    </w:p>
    <w:p w14:paraId="706F6785" w14:textId="77777777" w:rsidR="001F3B73" w:rsidRPr="00D144A8" w:rsidRDefault="003D7ABE" w:rsidP="00B407DD">
      <w:pPr>
        <w:pStyle w:val="Caption"/>
        <w:jc w:val="center"/>
      </w:pPr>
      <w:r w:rsidRPr="00D144A8">
        <w:rPr>
          <w:noProof/>
        </w:rPr>
        <w:lastRenderedPageBreak/>
        <w:drawing>
          <wp:inline distT="0" distB="0" distL="0" distR="0" wp14:anchorId="654B8883" wp14:editId="11854AEE">
            <wp:extent cx="3108960" cy="2764518"/>
            <wp:effectExtent l="0" t="0" r="2540" b="4445"/>
            <wp:docPr id="1" name="Picture 1" descr="A picture containing indoor, airplane, plan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3_biconvex_grid_distributio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08960" cy="2764518"/>
                    </a:xfrm>
                    <a:prstGeom prst="rect">
                      <a:avLst/>
                    </a:prstGeom>
                  </pic:spPr>
                </pic:pic>
              </a:graphicData>
            </a:graphic>
          </wp:inline>
        </w:drawing>
      </w:r>
    </w:p>
    <w:p w14:paraId="7CE3510D" w14:textId="11381275" w:rsidR="00B407DD" w:rsidRPr="00D144A8" w:rsidRDefault="00B407DD" w:rsidP="00B407DD">
      <w:pPr>
        <w:pStyle w:val="Caption"/>
        <w:jc w:val="center"/>
      </w:pPr>
      <w:r w:rsidRPr="00D144A8">
        <w:t xml:space="preserve">Figure </w:t>
      </w:r>
      <w:fldSimple w:instr=" SEQ Figure \* ARABIC ">
        <w:r w:rsidR="00126522">
          <w:rPr>
            <w:noProof/>
          </w:rPr>
          <w:t>3</w:t>
        </w:r>
      </w:fldSimple>
      <w:r w:rsidRPr="00D144A8">
        <w:t xml:space="preserve"> Schematic showing </w:t>
      </w:r>
      <w:r w:rsidR="002B792D">
        <w:t>biconvex model</w:t>
      </w:r>
      <w:r w:rsidR="002B792D" w:rsidRPr="00D144A8">
        <w:t xml:space="preserve"> </w:t>
      </w:r>
      <w:r w:rsidRPr="00D144A8">
        <w:t>grid distribution</w:t>
      </w:r>
      <w:r w:rsidR="00FF10B6">
        <w:t xml:space="preserve"> (coarse grid)</w:t>
      </w:r>
      <w:r w:rsidR="00DA72FD">
        <w:t>.</w:t>
      </w:r>
    </w:p>
    <w:p w14:paraId="37A95AAE" w14:textId="77777777" w:rsidR="00B407DD" w:rsidRPr="00D144A8" w:rsidRDefault="00B407DD" w:rsidP="00B407DD"/>
    <w:p w14:paraId="7708A1E5" w14:textId="6E000EB8" w:rsidR="00271CF6" w:rsidRPr="00D144A8" w:rsidRDefault="00271CF6" w:rsidP="00271CF6">
      <w:pPr>
        <w:pStyle w:val="Caption"/>
        <w:jc w:val="center"/>
      </w:pPr>
      <w:r w:rsidRPr="00D144A8">
        <w:t xml:space="preserve">Table </w:t>
      </w:r>
      <w:fldSimple w:instr=" SEQ Table \* ARABIC ">
        <w:r w:rsidR="00126522">
          <w:rPr>
            <w:noProof/>
          </w:rPr>
          <w:t>1</w:t>
        </w:r>
      </w:fldSimple>
      <w:r w:rsidRPr="00D144A8">
        <w:t xml:space="preserve"> SBPW3 </w:t>
      </w:r>
      <w:r w:rsidR="002B792D">
        <w:t>Biconvex</w:t>
      </w:r>
      <w:r w:rsidR="002B792D" w:rsidRPr="00D144A8">
        <w:t xml:space="preserve"> </w:t>
      </w:r>
      <w:r w:rsidRPr="00D144A8">
        <w:t>Family of Mixed</w:t>
      </w:r>
      <w:r w:rsidR="0082182B" w:rsidRPr="00D144A8">
        <w:t>-</w:t>
      </w:r>
      <w:r w:rsidRPr="00D144A8">
        <w:t>Element Grid</w:t>
      </w:r>
      <w:r w:rsidR="00662A66" w:rsidRPr="00D144A8">
        <w:t>s</w:t>
      </w:r>
      <w:r w:rsidR="00DA72FD">
        <w:t>.</w:t>
      </w:r>
    </w:p>
    <w:tbl>
      <w:tblPr>
        <w:tblStyle w:val="TableGrid"/>
        <w:tblW w:w="94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3"/>
        <w:gridCol w:w="1040"/>
        <w:gridCol w:w="1347"/>
        <w:gridCol w:w="1440"/>
        <w:gridCol w:w="180"/>
        <w:gridCol w:w="1170"/>
        <w:gridCol w:w="1170"/>
        <w:gridCol w:w="900"/>
        <w:gridCol w:w="967"/>
      </w:tblGrid>
      <w:tr w:rsidR="00932472" w:rsidRPr="00D144A8" w14:paraId="0D2687F6" w14:textId="77777777" w:rsidTr="007E0463">
        <w:tc>
          <w:tcPr>
            <w:tcW w:w="1213" w:type="dxa"/>
            <w:tcBorders>
              <w:top w:val="single" w:sz="18" w:space="0" w:color="auto"/>
            </w:tcBorders>
            <w:vAlign w:val="center"/>
          </w:tcPr>
          <w:p w14:paraId="2137C27B" w14:textId="77777777" w:rsidR="00EC71E5" w:rsidRPr="00F47A70" w:rsidRDefault="00EC71E5" w:rsidP="00932472">
            <w:pPr>
              <w:pStyle w:val="NormalWeb"/>
              <w:jc w:val="center"/>
              <w:textAlignment w:val="center"/>
              <w:rPr>
                <w:b/>
                <w:bCs/>
              </w:rPr>
            </w:pPr>
            <w:r w:rsidRPr="00F47A70">
              <w:rPr>
                <w:rFonts w:eastAsia="MS PGothic"/>
                <w:b/>
                <w:bCs/>
                <w:color w:val="000000" w:themeColor="text1"/>
                <w:kern w:val="24"/>
              </w:rPr>
              <w:t>Grid</w:t>
            </w:r>
            <w:r w:rsidRPr="00F47A70">
              <w:rPr>
                <w:b/>
                <w:bCs/>
                <w:color w:val="000000" w:themeColor="text1"/>
                <w:kern w:val="24"/>
              </w:rPr>
              <w:t xml:space="preserve"> </w:t>
            </w:r>
            <w:r w:rsidRPr="00F47A70">
              <w:rPr>
                <w:rFonts w:eastAsia="MS PGothic"/>
                <w:b/>
                <w:bCs/>
                <w:color w:val="000000" w:themeColor="text1"/>
                <w:kern w:val="24"/>
              </w:rPr>
              <w:t>Level</w:t>
            </w:r>
          </w:p>
        </w:tc>
        <w:tc>
          <w:tcPr>
            <w:tcW w:w="1040" w:type="dxa"/>
            <w:tcBorders>
              <w:top w:val="single" w:sz="18" w:space="0" w:color="auto"/>
            </w:tcBorders>
            <w:vAlign w:val="center"/>
          </w:tcPr>
          <w:p w14:paraId="732CBEEC" w14:textId="77777777" w:rsidR="00EC71E5" w:rsidRPr="00F47A70" w:rsidRDefault="00EC71E5" w:rsidP="00932472">
            <w:pPr>
              <w:pStyle w:val="NormalWeb"/>
              <w:jc w:val="center"/>
              <w:textAlignment w:val="center"/>
              <w:rPr>
                <w:rFonts w:eastAsia="MS PGothic"/>
                <w:b/>
                <w:bCs/>
                <w:color w:val="000000" w:themeColor="text1"/>
                <w:kern w:val="24"/>
              </w:rPr>
            </w:pPr>
            <w:r w:rsidRPr="00F47A70">
              <w:rPr>
                <w:rFonts w:eastAsia="MS PGothic"/>
                <w:b/>
                <w:bCs/>
                <w:color w:val="000000" w:themeColor="text1"/>
                <w:kern w:val="24"/>
              </w:rPr>
              <w:t>Name</w:t>
            </w:r>
          </w:p>
        </w:tc>
        <w:tc>
          <w:tcPr>
            <w:tcW w:w="1347" w:type="dxa"/>
            <w:tcBorders>
              <w:top w:val="single" w:sz="18" w:space="0" w:color="auto"/>
            </w:tcBorders>
            <w:vAlign w:val="center"/>
          </w:tcPr>
          <w:p w14:paraId="16A56690" w14:textId="77777777" w:rsidR="00EC71E5" w:rsidRPr="00F47A70" w:rsidRDefault="00EC71E5" w:rsidP="00932472">
            <w:pPr>
              <w:pStyle w:val="NormalWeb"/>
              <w:jc w:val="center"/>
              <w:textAlignment w:val="center"/>
              <w:rPr>
                <w:b/>
                <w:bCs/>
              </w:rPr>
            </w:pPr>
            <w:r w:rsidRPr="00F47A70">
              <w:rPr>
                <w:rFonts w:eastAsia="MS PGothic"/>
                <w:b/>
                <w:bCs/>
                <w:color w:val="000000" w:themeColor="text1"/>
                <w:kern w:val="24"/>
              </w:rPr>
              <w:t>Scale Factor</w:t>
            </w:r>
          </w:p>
        </w:tc>
        <w:tc>
          <w:tcPr>
            <w:tcW w:w="1620" w:type="dxa"/>
            <w:gridSpan w:val="2"/>
            <w:tcBorders>
              <w:top w:val="single" w:sz="18" w:space="0" w:color="auto"/>
            </w:tcBorders>
            <w:vAlign w:val="center"/>
          </w:tcPr>
          <w:p w14:paraId="625C5B7B" w14:textId="77777777" w:rsidR="00EC71E5" w:rsidRPr="00F47A70" w:rsidRDefault="00EC71E5" w:rsidP="00932472">
            <w:pPr>
              <w:pStyle w:val="NormalWeb"/>
              <w:jc w:val="center"/>
              <w:textAlignment w:val="center"/>
              <w:rPr>
                <w:b/>
                <w:bCs/>
                <w:color w:val="000000" w:themeColor="text1"/>
              </w:rPr>
            </w:pPr>
            <w:r w:rsidRPr="00F47A70">
              <w:rPr>
                <w:rFonts w:eastAsia="MS PGothic"/>
                <w:b/>
                <w:bCs/>
                <w:color w:val="000000" w:themeColor="text1"/>
                <w:kern w:val="24"/>
              </w:rPr>
              <w:t>Nodes</w:t>
            </w:r>
            <w:r w:rsidR="00932472" w:rsidRPr="00F47A70">
              <w:rPr>
                <w:rFonts w:eastAsia="MS PGothic"/>
                <w:b/>
                <w:bCs/>
                <w:color w:val="000000" w:themeColor="text1"/>
                <w:kern w:val="24"/>
              </w:rPr>
              <w:t xml:space="preserve"> </w:t>
            </w:r>
            <w:r w:rsidRPr="00F47A70">
              <w:rPr>
                <w:rFonts w:eastAsia="MS PGothic"/>
                <w:b/>
                <w:bCs/>
                <w:color w:val="000000" w:themeColor="text1"/>
                <w:kern w:val="24"/>
              </w:rPr>
              <w:t>(millions)</w:t>
            </w:r>
          </w:p>
        </w:tc>
        <w:tc>
          <w:tcPr>
            <w:tcW w:w="4207" w:type="dxa"/>
            <w:gridSpan w:val="4"/>
            <w:tcBorders>
              <w:top w:val="single" w:sz="18" w:space="0" w:color="auto"/>
            </w:tcBorders>
            <w:vAlign w:val="center"/>
          </w:tcPr>
          <w:p w14:paraId="0C2E6E3B" w14:textId="38B75BA9" w:rsidR="00F25F85" w:rsidRDefault="00EC71E5" w:rsidP="00932472">
            <w:pPr>
              <w:jc w:val="center"/>
              <w:rPr>
                <w:b/>
                <w:bCs/>
                <w:color w:val="000000"/>
              </w:rPr>
            </w:pPr>
            <w:r w:rsidRPr="00F47A70">
              <w:rPr>
                <w:b/>
                <w:bCs/>
                <w:color w:val="000000"/>
              </w:rPr>
              <w:t>Cell</w:t>
            </w:r>
            <w:r w:rsidR="003440B7">
              <w:rPr>
                <w:b/>
                <w:bCs/>
                <w:color w:val="000000"/>
              </w:rPr>
              <w:t>s</w:t>
            </w:r>
          </w:p>
          <w:p w14:paraId="6C477A2A" w14:textId="77777777" w:rsidR="00EC71E5" w:rsidRPr="00F47A70" w:rsidRDefault="00EC71E5" w:rsidP="00932472">
            <w:pPr>
              <w:jc w:val="center"/>
              <w:rPr>
                <w:b/>
                <w:bCs/>
                <w:color w:val="000000"/>
              </w:rPr>
            </w:pPr>
            <w:r w:rsidRPr="003440B7">
              <w:rPr>
                <w:b/>
                <w:bCs/>
                <w:color w:val="000000" w:themeColor="text1"/>
              </w:rPr>
              <w:t>(millions)</w:t>
            </w:r>
          </w:p>
        </w:tc>
      </w:tr>
      <w:tr w:rsidR="00932472" w:rsidRPr="00D144A8" w14:paraId="79EB5B0D" w14:textId="77777777" w:rsidTr="00F47A70">
        <w:tc>
          <w:tcPr>
            <w:tcW w:w="1213" w:type="dxa"/>
            <w:tcBorders>
              <w:bottom w:val="single" w:sz="8" w:space="0" w:color="auto"/>
            </w:tcBorders>
            <w:vAlign w:val="center"/>
          </w:tcPr>
          <w:p w14:paraId="1A3A8EA8" w14:textId="77777777" w:rsidR="00EC71E5" w:rsidRPr="00F47A70" w:rsidRDefault="00EC71E5" w:rsidP="00932472">
            <w:pPr>
              <w:pStyle w:val="NormalWeb"/>
              <w:jc w:val="center"/>
              <w:textAlignment w:val="center"/>
            </w:pPr>
          </w:p>
        </w:tc>
        <w:tc>
          <w:tcPr>
            <w:tcW w:w="1040" w:type="dxa"/>
            <w:tcBorders>
              <w:bottom w:val="single" w:sz="8" w:space="0" w:color="auto"/>
            </w:tcBorders>
            <w:vAlign w:val="center"/>
          </w:tcPr>
          <w:p w14:paraId="537F95E7" w14:textId="77777777" w:rsidR="00EC71E5" w:rsidRPr="00F47A70" w:rsidRDefault="00EC71E5" w:rsidP="00932472">
            <w:pPr>
              <w:pStyle w:val="NormalWeb"/>
              <w:jc w:val="center"/>
              <w:textAlignment w:val="center"/>
            </w:pPr>
          </w:p>
        </w:tc>
        <w:tc>
          <w:tcPr>
            <w:tcW w:w="1347" w:type="dxa"/>
            <w:tcBorders>
              <w:bottom w:val="single" w:sz="8" w:space="0" w:color="auto"/>
            </w:tcBorders>
            <w:vAlign w:val="center"/>
          </w:tcPr>
          <w:p w14:paraId="60A694B6" w14:textId="77777777" w:rsidR="00EC71E5" w:rsidRPr="00F47A70" w:rsidRDefault="00EC71E5" w:rsidP="00932472">
            <w:pPr>
              <w:pStyle w:val="NormalWeb"/>
              <w:jc w:val="center"/>
              <w:textAlignment w:val="center"/>
            </w:pPr>
          </w:p>
        </w:tc>
        <w:tc>
          <w:tcPr>
            <w:tcW w:w="1440" w:type="dxa"/>
            <w:tcBorders>
              <w:bottom w:val="single" w:sz="8" w:space="0" w:color="auto"/>
            </w:tcBorders>
            <w:vAlign w:val="center"/>
          </w:tcPr>
          <w:p w14:paraId="71A3E321" w14:textId="77777777" w:rsidR="00EC71E5" w:rsidRPr="00F47A70" w:rsidRDefault="00EC71E5" w:rsidP="00932472">
            <w:pPr>
              <w:pStyle w:val="NormalWeb"/>
              <w:jc w:val="center"/>
              <w:textAlignment w:val="center"/>
              <w:rPr>
                <w:color w:val="000000" w:themeColor="text1"/>
              </w:rPr>
            </w:pPr>
          </w:p>
        </w:tc>
        <w:tc>
          <w:tcPr>
            <w:tcW w:w="1350" w:type="dxa"/>
            <w:gridSpan w:val="2"/>
            <w:tcBorders>
              <w:bottom w:val="single" w:sz="8" w:space="0" w:color="auto"/>
            </w:tcBorders>
            <w:vAlign w:val="center"/>
          </w:tcPr>
          <w:p w14:paraId="374D6119" w14:textId="77777777" w:rsidR="00EC71E5" w:rsidRPr="00F47A70" w:rsidRDefault="00EC71E5" w:rsidP="00932472">
            <w:pPr>
              <w:spacing w:before="100" w:beforeAutospacing="1" w:after="100" w:afterAutospacing="1"/>
              <w:jc w:val="center"/>
            </w:pPr>
            <w:r w:rsidRPr="00F47A70">
              <w:rPr>
                <w:color w:val="000000"/>
              </w:rPr>
              <w:t>Tetrahedral</w:t>
            </w:r>
          </w:p>
        </w:tc>
        <w:tc>
          <w:tcPr>
            <w:tcW w:w="1170" w:type="dxa"/>
            <w:tcBorders>
              <w:bottom w:val="single" w:sz="8" w:space="0" w:color="auto"/>
            </w:tcBorders>
            <w:vAlign w:val="center"/>
          </w:tcPr>
          <w:p w14:paraId="2E92DC84" w14:textId="77777777" w:rsidR="00EC71E5" w:rsidRPr="00F47A70" w:rsidRDefault="00EC71E5" w:rsidP="00932472">
            <w:pPr>
              <w:spacing w:before="100" w:beforeAutospacing="1" w:after="100" w:afterAutospacing="1"/>
              <w:jc w:val="center"/>
            </w:pPr>
            <w:r w:rsidRPr="00F47A70">
              <w:rPr>
                <w:color w:val="000000"/>
              </w:rPr>
              <w:t>Pyramids</w:t>
            </w:r>
          </w:p>
        </w:tc>
        <w:tc>
          <w:tcPr>
            <w:tcW w:w="900" w:type="dxa"/>
            <w:tcBorders>
              <w:bottom w:val="single" w:sz="8" w:space="0" w:color="auto"/>
            </w:tcBorders>
            <w:vAlign w:val="center"/>
          </w:tcPr>
          <w:p w14:paraId="53228506" w14:textId="77777777" w:rsidR="00EC71E5" w:rsidRPr="00F47A70" w:rsidRDefault="00EC71E5" w:rsidP="00932472">
            <w:pPr>
              <w:spacing w:before="100" w:beforeAutospacing="1" w:after="100" w:afterAutospacing="1"/>
              <w:jc w:val="center"/>
            </w:pPr>
            <w:r w:rsidRPr="00F47A70">
              <w:rPr>
                <w:color w:val="000000"/>
              </w:rPr>
              <w:t>Prisms</w:t>
            </w:r>
          </w:p>
        </w:tc>
        <w:tc>
          <w:tcPr>
            <w:tcW w:w="967" w:type="dxa"/>
            <w:tcBorders>
              <w:bottom w:val="single" w:sz="8" w:space="0" w:color="auto"/>
            </w:tcBorders>
            <w:vAlign w:val="center"/>
          </w:tcPr>
          <w:p w14:paraId="6E56258C" w14:textId="77777777" w:rsidR="00EC71E5" w:rsidRPr="00F47A70" w:rsidRDefault="00EC71E5" w:rsidP="00932472">
            <w:pPr>
              <w:spacing w:before="100" w:beforeAutospacing="1" w:after="100" w:afterAutospacing="1"/>
              <w:jc w:val="center"/>
              <w:rPr>
                <w:color w:val="000000"/>
              </w:rPr>
            </w:pPr>
            <w:r w:rsidRPr="00F47A70">
              <w:rPr>
                <w:color w:val="000000"/>
              </w:rPr>
              <w:t>Total</w:t>
            </w:r>
          </w:p>
        </w:tc>
      </w:tr>
      <w:tr w:rsidR="00932472" w:rsidRPr="00D144A8" w14:paraId="2C5B5F63" w14:textId="77777777" w:rsidTr="00F47A70">
        <w:tc>
          <w:tcPr>
            <w:tcW w:w="1213" w:type="dxa"/>
            <w:tcBorders>
              <w:top w:val="single" w:sz="8" w:space="0" w:color="auto"/>
            </w:tcBorders>
            <w:vAlign w:val="center"/>
          </w:tcPr>
          <w:p w14:paraId="5510F0D7" w14:textId="77777777" w:rsidR="00EC71E5" w:rsidRPr="00F47A70" w:rsidRDefault="00EC71E5" w:rsidP="00932472">
            <w:pPr>
              <w:pStyle w:val="NormalWeb"/>
              <w:jc w:val="center"/>
              <w:textAlignment w:val="center"/>
            </w:pPr>
            <w:r w:rsidRPr="00F47A70">
              <w:rPr>
                <w:rFonts w:eastAsia="MS PGothic"/>
                <w:color w:val="000000" w:themeColor="text1"/>
                <w:kern w:val="24"/>
              </w:rPr>
              <w:t>Bi_ME_3</w:t>
            </w:r>
          </w:p>
        </w:tc>
        <w:tc>
          <w:tcPr>
            <w:tcW w:w="1040" w:type="dxa"/>
            <w:tcBorders>
              <w:top w:val="single" w:sz="8" w:space="0" w:color="auto"/>
            </w:tcBorders>
            <w:vAlign w:val="center"/>
          </w:tcPr>
          <w:p w14:paraId="05F45056" w14:textId="77777777" w:rsidR="00EC71E5" w:rsidRPr="00F47A70" w:rsidRDefault="00EC71E5" w:rsidP="00932472">
            <w:pPr>
              <w:pStyle w:val="NormalWeb"/>
              <w:jc w:val="center"/>
              <w:textAlignment w:val="center"/>
              <w:rPr>
                <w:rFonts w:eastAsia="MS PGothic"/>
                <w:color w:val="000000"/>
                <w:kern w:val="24"/>
              </w:rPr>
            </w:pPr>
            <w:r w:rsidRPr="00F47A70">
              <w:rPr>
                <w:rFonts w:eastAsia="MS PGothic"/>
                <w:color w:val="000000"/>
                <w:kern w:val="24"/>
              </w:rPr>
              <w:t>Coarse</w:t>
            </w:r>
          </w:p>
        </w:tc>
        <w:tc>
          <w:tcPr>
            <w:tcW w:w="1347" w:type="dxa"/>
            <w:tcBorders>
              <w:top w:val="single" w:sz="8" w:space="0" w:color="auto"/>
            </w:tcBorders>
            <w:vAlign w:val="center"/>
          </w:tcPr>
          <w:p w14:paraId="08BA99C2" w14:textId="77777777" w:rsidR="00EC71E5" w:rsidRPr="00F47A70" w:rsidRDefault="00EC71E5" w:rsidP="00932472">
            <w:pPr>
              <w:pStyle w:val="NormalWeb"/>
              <w:jc w:val="center"/>
              <w:textAlignment w:val="center"/>
            </w:pPr>
            <w:r w:rsidRPr="00F47A70">
              <w:rPr>
                <w:rFonts w:eastAsia="MS PGothic"/>
                <w:color w:val="000000"/>
                <w:kern w:val="24"/>
              </w:rPr>
              <w:t>1.57</w:t>
            </w:r>
          </w:p>
        </w:tc>
        <w:tc>
          <w:tcPr>
            <w:tcW w:w="1440" w:type="dxa"/>
            <w:tcBorders>
              <w:top w:val="single" w:sz="8" w:space="0" w:color="auto"/>
            </w:tcBorders>
            <w:vAlign w:val="center"/>
          </w:tcPr>
          <w:p w14:paraId="79A968E3" w14:textId="77777777" w:rsidR="00EC71E5" w:rsidRPr="00F47A70" w:rsidRDefault="00EC71E5" w:rsidP="00932472">
            <w:pPr>
              <w:jc w:val="center"/>
              <w:rPr>
                <w:color w:val="000000"/>
              </w:rPr>
            </w:pPr>
            <w:r w:rsidRPr="00F47A70">
              <w:rPr>
                <w:color w:val="000000"/>
              </w:rPr>
              <w:t>0.846</w:t>
            </w:r>
          </w:p>
        </w:tc>
        <w:tc>
          <w:tcPr>
            <w:tcW w:w="1350" w:type="dxa"/>
            <w:gridSpan w:val="2"/>
            <w:tcBorders>
              <w:top w:val="single" w:sz="8" w:space="0" w:color="auto"/>
            </w:tcBorders>
            <w:vAlign w:val="center"/>
          </w:tcPr>
          <w:p w14:paraId="7329BC41" w14:textId="77777777" w:rsidR="00EC71E5" w:rsidRPr="00F47A70" w:rsidRDefault="00EC71E5" w:rsidP="00932472">
            <w:pPr>
              <w:jc w:val="center"/>
              <w:rPr>
                <w:color w:val="000000"/>
              </w:rPr>
            </w:pPr>
            <w:r w:rsidRPr="00F47A70">
              <w:rPr>
                <w:color w:val="000000"/>
              </w:rPr>
              <w:t>2.825</w:t>
            </w:r>
          </w:p>
        </w:tc>
        <w:tc>
          <w:tcPr>
            <w:tcW w:w="1170" w:type="dxa"/>
            <w:tcBorders>
              <w:top w:val="single" w:sz="8" w:space="0" w:color="auto"/>
            </w:tcBorders>
            <w:vAlign w:val="center"/>
          </w:tcPr>
          <w:p w14:paraId="23280A1E" w14:textId="77777777" w:rsidR="00EC71E5" w:rsidRPr="00F47A70" w:rsidRDefault="00EC71E5" w:rsidP="00932472">
            <w:pPr>
              <w:jc w:val="center"/>
              <w:rPr>
                <w:color w:val="000000"/>
              </w:rPr>
            </w:pPr>
            <w:r w:rsidRPr="00F47A70">
              <w:rPr>
                <w:color w:val="000000"/>
              </w:rPr>
              <w:t>0.004</w:t>
            </w:r>
          </w:p>
        </w:tc>
        <w:tc>
          <w:tcPr>
            <w:tcW w:w="900" w:type="dxa"/>
            <w:tcBorders>
              <w:top w:val="single" w:sz="8" w:space="0" w:color="auto"/>
            </w:tcBorders>
            <w:vAlign w:val="center"/>
          </w:tcPr>
          <w:p w14:paraId="5218E828" w14:textId="77777777" w:rsidR="00EC71E5" w:rsidRPr="00F47A70" w:rsidRDefault="00EC71E5" w:rsidP="00932472">
            <w:pPr>
              <w:jc w:val="center"/>
              <w:rPr>
                <w:color w:val="000000"/>
              </w:rPr>
            </w:pPr>
            <w:r w:rsidRPr="00F47A70">
              <w:rPr>
                <w:color w:val="000000"/>
              </w:rPr>
              <w:t>0.650</w:t>
            </w:r>
          </w:p>
        </w:tc>
        <w:tc>
          <w:tcPr>
            <w:tcW w:w="967" w:type="dxa"/>
            <w:tcBorders>
              <w:top w:val="single" w:sz="8" w:space="0" w:color="auto"/>
            </w:tcBorders>
            <w:vAlign w:val="center"/>
          </w:tcPr>
          <w:p w14:paraId="208F1668" w14:textId="77777777" w:rsidR="00EC71E5" w:rsidRPr="00F47A70" w:rsidRDefault="00EC71E5" w:rsidP="00932472">
            <w:pPr>
              <w:jc w:val="center"/>
              <w:rPr>
                <w:color w:val="000000"/>
              </w:rPr>
            </w:pPr>
            <w:r w:rsidRPr="00F47A70">
              <w:rPr>
                <w:color w:val="000000"/>
              </w:rPr>
              <w:t>3.480</w:t>
            </w:r>
          </w:p>
        </w:tc>
      </w:tr>
      <w:tr w:rsidR="007E0463" w:rsidRPr="00D144A8" w14:paraId="5D6D585A" w14:textId="77777777" w:rsidTr="00F47A70">
        <w:tc>
          <w:tcPr>
            <w:tcW w:w="1213" w:type="dxa"/>
            <w:vAlign w:val="center"/>
          </w:tcPr>
          <w:p w14:paraId="48671701" w14:textId="77777777" w:rsidR="00EC71E5" w:rsidRPr="00F47A70" w:rsidRDefault="00EC71E5" w:rsidP="00932472">
            <w:pPr>
              <w:pStyle w:val="NormalWeb"/>
              <w:jc w:val="center"/>
              <w:textAlignment w:val="center"/>
            </w:pPr>
            <w:r w:rsidRPr="00F47A70">
              <w:rPr>
                <w:rFonts w:eastAsia="MS PGothic"/>
                <w:color w:val="000000" w:themeColor="text1"/>
                <w:kern w:val="24"/>
              </w:rPr>
              <w:t>Bi_ME_2</w:t>
            </w:r>
          </w:p>
        </w:tc>
        <w:tc>
          <w:tcPr>
            <w:tcW w:w="1040" w:type="dxa"/>
            <w:vAlign w:val="center"/>
          </w:tcPr>
          <w:p w14:paraId="35EA6A7D" w14:textId="77777777" w:rsidR="00EC71E5" w:rsidRPr="00F47A70" w:rsidRDefault="00EC71E5" w:rsidP="00932472">
            <w:pPr>
              <w:pStyle w:val="NormalWeb"/>
              <w:jc w:val="center"/>
              <w:textAlignment w:val="center"/>
              <w:rPr>
                <w:rFonts w:eastAsia="MS PGothic"/>
                <w:color w:val="000000"/>
                <w:kern w:val="24"/>
              </w:rPr>
            </w:pPr>
            <w:r w:rsidRPr="00F47A70">
              <w:rPr>
                <w:rFonts w:eastAsia="MS PGothic"/>
                <w:color w:val="000000"/>
                <w:kern w:val="24"/>
              </w:rPr>
              <w:t>Medium</w:t>
            </w:r>
          </w:p>
        </w:tc>
        <w:tc>
          <w:tcPr>
            <w:tcW w:w="1347" w:type="dxa"/>
            <w:vAlign w:val="center"/>
          </w:tcPr>
          <w:p w14:paraId="7D04112D" w14:textId="77777777" w:rsidR="00EC71E5" w:rsidRPr="00F47A70" w:rsidRDefault="00EC71E5" w:rsidP="00932472">
            <w:pPr>
              <w:pStyle w:val="NormalWeb"/>
              <w:jc w:val="center"/>
              <w:textAlignment w:val="center"/>
            </w:pPr>
            <w:r w:rsidRPr="00F47A70">
              <w:rPr>
                <w:rFonts w:eastAsia="MS PGothic"/>
                <w:color w:val="000000"/>
                <w:kern w:val="24"/>
              </w:rPr>
              <w:t>1.28</w:t>
            </w:r>
          </w:p>
        </w:tc>
        <w:tc>
          <w:tcPr>
            <w:tcW w:w="1440" w:type="dxa"/>
            <w:vAlign w:val="center"/>
          </w:tcPr>
          <w:p w14:paraId="2013EE66" w14:textId="77777777" w:rsidR="00EC71E5" w:rsidRPr="00F47A70" w:rsidRDefault="00EC71E5" w:rsidP="00932472">
            <w:pPr>
              <w:jc w:val="center"/>
              <w:rPr>
                <w:color w:val="000000"/>
              </w:rPr>
            </w:pPr>
            <w:r w:rsidRPr="00F47A70">
              <w:rPr>
                <w:color w:val="000000"/>
              </w:rPr>
              <w:t>1.576</w:t>
            </w:r>
          </w:p>
        </w:tc>
        <w:tc>
          <w:tcPr>
            <w:tcW w:w="1350" w:type="dxa"/>
            <w:gridSpan w:val="2"/>
            <w:vAlign w:val="center"/>
          </w:tcPr>
          <w:p w14:paraId="37AD8D0E" w14:textId="77777777" w:rsidR="00EC71E5" w:rsidRPr="00F47A70" w:rsidRDefault="00EC71E5" w:rsidP="00932472">
            <w:pPr>
              <w:jc w:val="center"/>
              <w:rPr>
                <w:color w:val="000000"/>
              </w:rPr>
            </w:pPr>
            <w:r w:rsidRPr="00F47A70">
              <w:rPr>
                <w:color w:val="000000"/>
              </w:rPr>
              <w:t>5.985</w:t>
            </w:r>
          </w:p>
        </w:tc>
        <w:tc>
          <w:tcPr>
            <w:tcW w:w="1170" w:type="dxa"/>
            <w:vAlign w:val="center"/>
          </w:tcPr>
          <w:p w14:paraId="18092F4D" w14:textId="77777777" w:rsidR="00EC71E5" w:rsidRPr="00F47A70" w:rsidRDefault="00EC71E5" w:rsidP="00932472">
            <w:pPr>
              <w:jc w:val="center"/>
              <w:rPr>
                <w:color w:val="000000"/>
              </w:rPr>
            </w:pPr>
            <w:r w:rsidRPr="00F47A70">
              <w:rPr>
                <w:color w:val="000000"/>
              </w:rPr>
              <w:t>0.006</w:t>
            </w:r>
          </w:p>
        </w:tc>
        <w:tc>
          <w:tcPr>
            <w:tcW w:w="900" w:type="dxa"/>
            <w:vAlign w:val="center"/>
          </w:tcPr>
          <w:p w14:paraId="33684EF3" w14:textId="77777777" w:rsidR="00EC71E5" w:rsidRPr="00F47A70" w:rsidRDefault="00EC71E5" w:rsidP="00932472">
            <w:pPr>
              <w:jc w:val="center"/>
              <w:rPr>
                <w:color w:val="000000"/>
              </w:rPr>
            </w:pPr>
            <w:r w:rsidRPr="00F47A70">
              <w:rPr>
                <w:color w:val="000000"/>
              </w:rPr>
              <w:t>0.993</w:t>
            </w:r>
          </w:p>
        </w:tc>
        <w:tc>
          <w:tcPr>
            <w:tcW w:w="967" w:type="dxa"/>
            <w:vAlign w:val="center"/>
          </w:tcPr>
          <w:p w14:paraId="43A9A009" w14:textId="77777777" w:rsidR="00EC71E5" w:rsidRPr="00F47A70" w:rsidRDefault="00EC71E5" w:rsidP="00932472">
            <w:pPr>
              <w:jc w:val="center"/>
              <w:rPr>
                <w:color w:val="000000"/>
              </w:rPr>
            </w:pPr>
            <w:r w:rsidRPr="00F47A70">
              <w:rPr>
                <w:color w:val="000000"/>
              </w:rPr>
              <w:t>6.985</w:t>
            </w:r>
          </w:p>
        </w:tc>
      </w:tr>
      <w:tr w:rsidR="00932472" w:rsidRPr="00D144A8" w14:paraId="272672A1" w14:textId="77777777" w:rsidTr="00F47A70">
        <w:tc>
          <w:tcPr>
            <w:tcW w:w="1213" w:type="dxa"/>
            <w:tcBorders>
              <w:bottom w:val="single" w:sz="8" w:space="0" w:color="auto"/>
            </w:tcBorders>
            <w:vAlign w:val="center"/>
          </w:tcPr>
          <w:p w14:paraId="46E361CA" w14:textId="77777777" w:rsidR="00EC71E5" w:rsidRPr="00F47A70" w:rsidRDefault="00EC71E5" w:rsidP="00932472">
            <w:pPr>
              <w:pStyle w:val="NormalWeb"/>
              <w:jc w:val="center"/>
              <w:textAlignment w:val="center"/>
            </w:pPr>
            <w:r w:rsidRPr="00F47A70">
              <w:rPr>
                <w:rFonts w:eastAsia="MS PGothic"/>
                <w:color w:val="000000" w:themeColor="text1"/>
                <w:kern w:val="24"/>
              </w:rPr>
              <w:t>Bi_ME_1</w:t>
            </w:r>
          </w:p>
        </w:tc>
        <w:tc>
          <w:tcPr>
            <w:tcW w:w="1040" w:type="dxa"/>
            <w:tcBorders>
              <w:bottom w:val="single" w:sz="8" w:space="0" w:color="auto"/>
            </w:tcBorders>
            <w:vAlign w:val="center"/>
          </w:tcPr>
          <w:p w14:paraId="1C2B6E35" w14:textId="77777777" w:rsidR="00EC71E5" w:rsidRPr="00F47A70" w:rsidRDefault="00EC71E5" w:rsidP="00932472">
            <w:pPr>
              <w:pStyle w:val="NormalWeb"/>
              <w:jc w:val="center"/>
              <w:textAlignment w:val="center"/>
              <w:rPr>
                <w:rFonts w:eastAsia="MS PGothic"/>
                <w:color w:val="000000"/>
                <w:kern w:val="24"/>
              </w:rPr>
            </w:pPr>
            <w:r w:rsidRPr="00F47A70">
              <w:rPr>
                <w:rFonts w:eastAsia="MS PGothic"/>
                <w:color w:val="000000"/>
                <w:kern w:val="24"/>
              </w:rPr>
              <w:t>Fine</w:t>
            </w:r>
          </w:p>
        </w:tc>
        <w:tc>
          <w:tcPr>
            <w:tcW w:w="1347" w:type="dxa"/>
            <w:tcBorders>
              <w:bottom w:val="single" w:sz="8" w:space="0" w:color="auto"/>
            </w:tcBorders>
            <w:vAlign w:val="center"/>
          </w:tcPr>
          <w:p w14:paraId="492FA957" w14:textId="77777777" w:rsidR="00EC71E5" w:rsidRPr="00F47A70" w:rsidRDefault="00EC71E5" w:rsidP="00932472">
            <w:pPr>
              <w:pStyle w:val="NormalWeb"/>
              <w:jc w:val="center"/>
              <w:textAlignment w:val="center"/>
            </w:pPr>
            <w:r w:rsidRPr="00F47A70">
              <w:rPr>
                <w:rFonts w:eastAsia="MS PGothic"/>
                <w:color w:val="000000"/>
                <w:kern w:val="24"/>
              </w:rPr>
              <w:t>1.00</w:t>
            </w:r>
          </w:p>
        </w:tc>
        <w:tc>
          <w:tcPr>
            <w:tcW w:w="1440" w:type="dxa"/>
            <w:tcBorders>
              <w:bottom w:val="single" w:sz="8" w:space="0" w:color="auto"/>
            </w:tcBorders>
            <w:vAlign w:val="center"/>
          </w:tcPr>
          <w:p w14:paraId="44805063" w14:textId="77777777" w:rsidR="00EC71E5" w:rsidRPr="00F47A70" w:rsidRDefault="00EC71E5" w:rsidP="00932472">
            <w:pPr>
              <w:jc w:val="center"/>
              <w:rPr>
                <w:color w:val="000000"/>
              </w:rPr>
            </w:pPr>
            <w:r w:rsidRPr="00F47A70">
              <w:rPr>
                <w:color w:val="000000"/>
              </w:rPr>
              <w:t>3.286</w:t>
            </w:r>
          </w:p>
        </w:tc>
        <w:tc>
          <w:tcPr>
            <w:tcW w:w="1350" w:type="dxa"/>
            <w:gridSpan w:val="2"/>
            <w:tcBorders>
              <w:bottom w:val="single" w:sz="8" w:space="0" w:color="auto"/>
            </w:tcBorders>
            <w:vAlign w:val="center"/>
          </w:tcPr>
          <w:p w14:paraId="0998C162" w14:textId="77777777" w:rsidR="00EC71E5" w:rsidRPr="00F47A70" w:rsidRDefault="00EC71E5" w:rsidP="00932472">
            <w:pPr>
              <w:jc w:val="center"/>
              <w:rPr>
                <w:color w:val="000000"/>
              </w:rPr>
            </w:pPr>
            <w:r w:rsidRPr="00F47A70">
              <w:rPr>
                <w:color w:val="000000"/>
              </w:rPr>
              <w:t>14.628</w:t>
            </w:r>
          </w:p>
        </w:tc>
        <w:tc>
          <w:tcPr>
            <w:tcW w:w="1170" w:type="dxa"/>
            <w:tcBorders>
              <w:bottom w:val="single" w:sz="8" w:space="0" w:color="auto"/>
            </w:tcBorders>
            <w:vAlign w:val="center"/>
          </w:tcPr>
          <w:p w14:paraId="443F70CB" w14:textId="77777777" w:rsidR="00EC71E5" w:rsidRPr="00F47A70" w:rsidRDefault="00EC71E5" w:rsidP="00932472">
            <w:pPr>
              <w:jc w:val="center"/>
              <w:rPr>
                <w:color w:val="000000"/>
              </w:rPr>
            </w:pPr>
            <w:r w:rsidRPr="00F47A70">
              <w:rPr>
                <w:color w:val="000000"/>
              </w:rPr>
              <w:t>0.012</w:t>
            </w:r>
          </w:p>
        </w:tc>
        <w:tc>
          <w:tcPr>
            <w:tcW w:w="900" w:type="dxa"/>
            <w:tcBorders>
              <w:bottom w:val="single" w:sz="8" w:space="0" w:color="auto"/>
            </w:tcBorders>
            <w:vAlign w:val="center"/>
          </w:tcPr>
          <w:p w14:paraId="50D6EB52" w14:textId="77777777" w:rsidR="00EC71E5" w:rsidRPr="00F47A70" w:rsidRDefault="00EC71E5" w:rsidP="00932472">
            <w:pPr>
              <w:jc w:val="center"/>
              <w:rPr>
                <w:color w:val="000000"/>
              </w:rPr>
            </w:pPr>
            <w:r w:rsidRPr="00F47A70">
              <w:rPr>
                <w:color w:val="000000"/>
              </w:rPr>
              <w:t>1.388</w:t>
            </w:r>
          </w:p>
        </w:tc>
        <w:tc>
          <w:tcPr>
            <w:tcW w:w="967" w:type="dxa"/>
            <w:tcBorders>
              <w:bottom w:val="single" w:sz="8" w:space="0" w:color="auto"/>
            </w:tcBorders>
            <w:vAlign w:val="center"/>
          </w:tcPr>
          <w:p w14:paraId="600E7EE1" w14:textId="77777777" w:rsidR="00EC71E5" w:rsidRPr="00F47A70" w:rsidRDefault="00EC71E5" w:rsidP="00932472">
            <w:pPr>
              <w:jc w:val="center"/>
              <w:rPr>
                <w:color w:val="000000"/>
              </w:rPr>
            </w:pPr>
            <w:r w:rsidRPr="00F47A70">
              <w:rPr>
                <w:color w:val="000000"/>
              </w:rPr>
              <w:t>16.028</w:t>
            </w:r>
          </w:p>
        </w:tc>
      </w:tr>
    </w:tbl>
    <w:p w14:paraId="78BCA536" w14:textId="77777777" w:rsidR="007B4D86" w:rsidRPr="007B4D86" w:rsidRDefault="007B4D86" w:rsidP="007B4D86"/>
    <w:p w14:paraId="1E4EE69C" w14:textId="3D1555A1" w:rsidR="00687AEF" w:rsidRPr="00D144A8" w:rsidRDefault="00271CF6" w:rsidP="00271CF6">
      <w:pPr>
        <w:pStyle w:val="Caption"/>
        <w:jc w:val="center"/>
        <w:rPr>
          <w:noProof/>
        </w:rPr>
      </w:pPr>
      <w:r w:rsidRPr="00D144A8">
        <w:t xml:space="preserve">Table </w:t>
      </w:r>
      <w:fldSimple w:instr=" SEQ Table \* ARABIC ">
        <w:r w:rsidR="00126522">
          <w:rPr>
            <w:noProof/>
          </w:rPr>
          <w:t>2</w:t>
        </w:r>
      </w:fldSimple>
      <w:r w:rsidRPr="00D144A8">
        <w:t xml:space="preserve"> SBPW3 </w:t>
      </w:r>
      <w:r w:rsidR="002B792D">
        <w:t>Biconvex</w:t>
      </w:r>
      <w:r w:rsidR="002B792D" w:rsidRPr="00D144A8">
        <w:t xml:space="preserve"> </w:t>
      </w:r>
      <w:r w:rsidRPr="00D144A8">
        <w:t>Family of Tetrahedral Grid</w:t>
      </w:r>
      <w:r w:rsidRPr="00D144A8">
        <w:rPr>
          <w:noProof/>
        </w:rPr>
        <w:t>s</w:t>
      </w:r>
      <w:r w:rsidR="00DA72FD">
        <w:rPr>
          <w:noProof/>
        </w:rPr>
        <w:t>.</w:t>
      </w:r>
    </w:p>
    <w:tbl>
      <w:tblPr>
        <w:tblStyle w:val="TableGrid"/>
        <w:tblW w:w="8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7"/>
        <w:gridCol w:w="1170"/>
        <w:gridCol w:w="113"/>
        <w:gridCol w:w="1507"/>
        <w:gridCol w:w="1620"/>
        <w:gridCol w:w="2700"/>
      </w:tblGrid>
      <w:tr w:rsidR="00EC71E5" w:rsidRPr="00D144A8" w14:paraId="0ECA0F49" w14:textId="77777777" w:rsidTr="007E0463">
        <w:tc>
          <w:tcPr>
            <w:tcW w:w="1507" w:type="dxa"/>
            <w:tcBorders>
              <w:top w:val="single" w:sz="18" w:space="0" w:color="auto"/>
              <w:bottom w:val="single" w:sz="8" w:space="0" w:color="auto"/>
            </w:tcBorders>
            <w:vAlign w:val="center"/>
          </w:tcPr>
          <w:p w14:paraId="53F1AAB0" w14:textId="77777777" w:rsidR="00EC71E5" w:rsidRPr="00F47A70" w:rsidRDefault="00EC71E5" w:rsidP="00EC71E5">
            <w:pPr>
              <w:jc w:val="center"/>
              <w:rPr>
                <w:b/>
                <w:bCs/>
              </w:rPr>
            </w:pPr>
            <w:r w:rsidRPr="00F47A70">
              <w:rPr>
                <w:rFonts w:eastAsia="MS PGothic"/>
                <w:b/>
                <w:bCs/>
                <w:color w:val="000000" w:themeColor="text1"/>
                <w:kern w:val="24"/>
              </w:rPr>
              <w:t>Grid</w:t>
            </w:r>
            <w:r w:rsidRPr="00F47A70">
              <w:rPr>
                <w:b/>
                <w:bCs/>
                <w:color w:val="000000" w:themeColor="text1"/>
                <w:kern w:val="24"/>
              </w:rPr>
              <w:t xml:space="preserve"> </w:t>
            </w:r>
            <w:r w:rsidRPr="00F47A70">
              <w:rPr>
                <w:rFonts w:eastAsia="MS PGothic"/>
                <w:b/>
                <w:bCs/>
                <w:color w:val="000000" w:themeColor="text1"/>
                <w:kern w:val="24"/>
              </w:rPr>
              <w:t>Level</w:t>
            </w:r>
          </w:p>
        </w:tc>
        <w:tc>
          <w:tcPr>
            <w:tcW w:w="1283" w:type="dxa"/>
            <w:gridSpan w:val="2"/>
            <w:tcBorders>
              <w:top w:val="single" w:sz="18" w:space="0" w:color="auto"/>
              <w:bottom w:val="single" w:sz="8" w:space="0" w:color="auto"/>
            </w:tcBorders>
          </w:tcPr>
          <w:p w14:paraId="792E0EBB" w14:textId="77777777" w:rsidR="00EC71E5" w:rsidRPr="00F47A70" w:rsidRDefault="00EC71E5" w:rsidP="00EC71E5">
            <w:pPr>
              <w:jc w:val="center"/>
              <w:rPr>
                <w:rFonts w:eastAsia="MS PGothic"/>
                <w:b/>
                <w:bCs/>
                <w:color w:val="000000" w:themeColor="text1"/>
                <w:kern w:val="24"/>
              </w:rPr>
            </w:pPr>
            <w:r w:rsidRPr="00F47A70">
              <w:rPr>
                <w:rFonts w:eastAsia="MS PGothic"/>
                <w:b/>
                <w:bCs/>
                <w:color w:val="000000" w:themeColor="text1"/>
                <w:kern w:val="24"/>
              </w:rPr>
              <w:t>Name</w:t>
            </w:r>
          </w:p>
        </w:tc>
        <w:tc>
          <w:tcPr>
            <w:tcW w:w="1507" w:type="dxa"/>
            <w:tcBorders>
              <w:top w:val="single" w:sz="18" w:space="0" w:color="auto"/>
              <w:bottom w:val="single" w:sz="8" w:space="0" w:color="auto"/>
            </w:tcBorders>
            <w:vAlign w:val="center"/>
          </w:tcPr>
          <w:p w14:paraId="76F8123E" w14:textId="77777777" w:rsidR="00EC71E5" w:rsidRPr="00F47A70" w:rsidRDefault="00EC71E5" w:rsidP="00EC71E5">
            <w:pPr>
              <w:jc w:val="center"/>
              <w:rPr>
                <w:b/>
                <w:bCs/>
              </w:rPr>
            </w:pPr>
            <w:r w:rsidRPr="00F47A70">
              <w:rPr>
                <w:rFonts w:eastAsia="MS PGothic"/>
                <w:b/>
                <w:bCs/>
                <w:color w:val="000000" w:themeColor="text1"/>
                <w:kern w:val="24"/>
              </w:rPr>
              <w:t>Scale Factor</w:t>
            </w:r>
          </w:p>
        </w:tc>
        <w:tc>
          <w:tcPr>
            <w:tcW w:w="1620" w:type="dxa"/>
            <w:tcBorders>
              <w:top w:val="single" w:sz="18" w:space="0" w:color="auto"/>
              <w:bottom w:val="single" w:sz="8" w:space="0" w:color="auto"/>
            </w:tcBorders>
            <w:vAlign w:val="center"/>
          </w:tcPr>
          <w:p w14:paraId="25E0CD89" w14:textId="77777777" w:rsidR="00EC71E5" w:rsidRPr="00F47A70" w:rsidRDefault="00EC71E5" w:rsidP="00EC71E5">
            <w:pPr>
              <w:jc w:val="center"/>
              <w:rPr>
                <w:rFonts w:eastAsia="MS PGothic"/>
                <w:b/>
                <w:bCs/>
                <w:color w:val="000000" w:themeColor="text1"/>
                <w:kern w:val="24"/>
              </w:rPr>
            </w:pPr>
            <w:r w:rsidRPr="00F47A70">
              <w:rPr>
                <w:rFonts w:eastAsia="MS PGothic"/>
                <w:b/>
                <w:bCs/>
                <w:color w:val="000000" w:themeColor="text1"/>
                <w:kern w:val="24"/>
              </w:rPr>
              <w:t>Nodes (millions)</w:t>
            </w:r>
          </w:p>
        </w:tc>
        <w:tc>
          <w:tcPr>
            <w:tcW w:w="2700" w:type="dxa"/>
            <w:tcBorders>
              <w:top w:val="single" w:sz="18" w:space="0" w:color="auto"/>
              <w:bottom w:val="single" w:sz="8" w:space="0" w:color="auto"/>
            </w:tcBorders>
          </w:tcPr>
          <w:p w14:paraId="3C39C1BC" w14:textId="77777777" w:rsidR="00EC71E5" w:rsidRPr="00F47A70" w:rsidRDefault="00EC71E5" w:rsidP="00EC71E5">
            <w:pPr>
              <w:jc w:val="center"/>
              <w:rPr>
                <w:b/>
                <w:bCs/>
              </w:rPr>
            </w:pPr>
            <w:r w:rsidRPr="00F47A70">
              <w:rPr>
                <w:b/>
                <w:bCs/>
              </w:rPr>
              <w:t xml:space="preserve">Tetrahedral </w:t>
            </w:r>
            <w:r w:rsidRPr="00F47A70">
              <w:rPr>
                <w:b/>
                <w:bCs/>
                <w:color w:val="000000"/>
              </w:rPr>
              <w:t>Cells (millions)</w:t>
            </w:r>
          </w:p>
        </w:tc>
      </w:tr>
      <w:tr w:rsidR="00EC71E5" w:rsidRPr="00D144A8" w14:paraId="051767A1" w14:textId="77777777" w:rsidTr="007E0463">
        <w:tc>
          <w:tcPr>
            <w:tcW w:w="1507" w:type="dxa"/>
            <w:tcBorders>
              <w:top w:val="single" w:sz="8" w:space="0" w:color="auto"/>
            </w:tcBorders>
            <w:vAlign w:val="center"/>
          </w:tcPr>
          <w:p w14:paraId="78B909A8" w14:textId="77777777" w:rsidR="00EC71E5" w:rsidRPr="00F47A70" w:rsidRDefault="00EC71E5" w:rsidP="00EC71E5">
            <w:pPr>
              <w:jc w:val="center"/>
            </w:pPr>
            <w:r w:rsidRPr="00F47A70">
              <w:rPr>
                <w:rFonts w:eastAsia="MS PGothic"/>
                <w:color w:val="000000" w:themeColor="text1"/>
                <w:kern w:val="24"/>
              </w:rPr>
              <w:t>Bi_Tet_3</w:t>
            </w:r>
          </w:p>
        </w:tc>
        <w:tc>
          <w:tcPr>
            <w:tcW w:w="1170" w:type="dxa"/>
            <w:tcBorders>
              <w:top w:val="single" w:sz="8" w:space="0" w:color="auto"/>
            </w:tcBorders>
          </w:tcPr>
          <w:p w14:paraId="6DB45D53" w14:textId="77777777" w:rsidR="00EC71E5" w:rsidRPr="00F47A70" w:rsidRDefault="00EC71E5" w:rsidP="00EC71E5">
            <w:pPr>
              <w:jc w:val="center"/>
              <w:rPr>
                <w:rFonts w:eastAsia="MS PGothic"/>
                <w:color w:val="000000"/>
                <w:kern w:val="24"/>
              </w:rPr>
            </w:pPr>
            <w:r w:rsidRPr="00F47A70">
              <w:rPr>
                <w:rFonts w:eastAsia="MS PGothic"/>
                <w:color w:val="000000"/>
                <w:kern w:val="24"/>
              </w:rPr>
              <w:t>Coarse</w:t>
            </w:r>
          </w:p>
        </w:tc>
        <w:tc>
          <w:tcPr>
            <w:tcW w:w="1620" w:type="dxa"/>
            <w:gridSpan w:val="2"/>
            <w:tcBorders>
              <w:top w:val="single" w:sz="8" w:space="0" w:color="auto"/>
            </w:tcBorders>
            <w:vAlign w:val="center"/>
          </w:tcPr>
          <w:p w14:paraId="3B6D3D8D" w14:textId="77777777" w:rsidR="00EC71E5" w:rsidRPr="00F47A70" w:rsidRDefault="00EC71E5" w:rsidP="00EC71E5">
            <w:pPr>
              <w:jc w:val="center"/>
            </w:pPr>
            <w:r w:rsidRPr="00F47A70">
              <w:rPr>
                <w:rFonts w:eastAsia="MS PGothic"/>
                <w:color w:val="000000"/>
                <w:kern w:val="24"/>
              </w:rPr>
              <w:t>1.57</w:t>
            </w:r>
          </w:p>
        </w:tc>
        <w:tc>
          <w:tcPr>
            <w:tcW w:w="1620" w:type="dxa"/>
            <w:tcBorders>
              <w:top w:val="single" w:sz="8" w:space="0" w:color="auto"/>
            </w:tcBorders>
            <w:vAlign w:val="bottom"/>
          </w:tcPr>
          <w:p w14:paraId="68DF2290" w14:textId="77777777" w:rsidR="00EC71E5" w:rsidRPr="00F47A70" w:rsidRDefault="00EC71E5" w:rsidP="00EC71E5">
            <w:pPr>
              <w:jc w:val="center"/>
            </w:pPr>
            <w:r w:rsidRPr="00F47A70">
              <w:rPr>
                <w:color w:val="000000"/>
              </w:rPr>
              <w:t>0.846</w:t>
            </w:r>
          </w:p>
        </w:tc>
        <w:tc>
          <w:tcPr>
            <w:tcW w:w="2700" w:type="dxa"/>
            <w:tcBorders>
              <w:top w:val="single" w:sz="8" w:space="0" w:color="auto"/>
            </w:tcBorders>
            <w:vAlign w:val="bottom"/>
          </w:tcPr>
          <w:p w14:paraId="533DCE12" w14:textId="77777777" w:rsidR="00EC71E5" w:rsidRPr="00F47A70" w:rsidRDefault="00EC71E5" w:rsidP="00EC71E5">
            <w:pPr>
              <w:jc w:val="center"/>
            </w:pPr>
            <w:r w:rsidRPr="00F47A70">
              <w:rPr>
                <w:color w:val="000000"/>
              </w:rPr>
              <w:t>4.786</w:t>
            </w:r>
          </w:p>
        </w:tc>
      </w:tr>
      <w:tr w:rsidR="00EC71E5" w:rsidRPr="00D144A8" w14:paraId="3E684EBC" w14:textId="77777777" w:rsidTr="00CA429A">
        <w:tc>
          <w:tcPr>
            <w:tcW w:w="1507" w:type="dxa"/>
            <w:vAlign w:val="center"/>
          </w:tcPr>
          <w:p w14:paraId="6DEF2BDB" w14:textId="77777777" w:rsidR="00EC71E5" w:rsidRPr="00F47A70" w:rsidRDefault="00EC71E5" w:rsidP="00EC71E5">
            <w:pPr>
              <w:jc w:val="center"/>
            </w:pPr>
            <w:r w:rsidRPr="00F47A70">
              <w:rPr>
                <w:rFonts w:eastAsia="MS PGothic"/>
                <w:color w:val="000000" w:themeColor="text1"/>
                <w:kern w:val="24"/>
              </w:rPr>
              <w:t>Bi_Tet_2</w:t>
            </w:r>
          </w:p>
        </w:tc>
        <w:tc>
          <w:tcPr>
            <w:tcW w:w="1170" w:type="dxa"/>
          </w:tcPr>
          <w:p w14:paraId="0B725C62" w14:textId="77777777" w:rsidR="00EC71E5" w:rsidRPr="00F47A70" w:rsidRDefault="00EC71E5" w:rsidP="00EC71E5">
            <w:pPr>
              <w:jc w:val="center"/>
              <w:rPr>
                <w:rFonts w:eastAsia="MS PGothic"/>
                <w:color w:val="000000"/>
                <w:kern w:val="24"/>
              </w:rPr>
            </w:pPr>
            <w:r w:rsidRPr="00F47A70">
              <w:rPr>
                <w:rFonts w:eastAsia="MS PGothic"/>
                <w:color w:val="000000"/>
                <w:kern w:val="24"/>
              </w:rPr>
              <w:t>Medium</w:t>
            </w:r>
          </w:p>
        </w:tc>
        <w:tc>
          <w:tcPr>
            <w:tcW w:w="1620" w:type="dxa"/>
            <w:gridSpan w:val="2"/>
            <w:vAlign w:val="center"/>
          </w:tcPr>
          <w:p w14:paraId="3D4EDDC4" w14:textId="77777777" w:rsidR="00EC71E5" w:rsidRPr="00F47A70" w:rsidRDefault="00EC71E5" w:rsidP="00EC71E5">
            <w:pPr>
              <w:jc w:val="center"/>
            </w:pPr>
            <w:r w:rsidRPr="00F47A70">
              <w:rPr>
                <w:rFonts w:eastAsia="MS PGothic"/>
                <w:color w:val="000000"/>
                <w:kern w:val="24"/>
              </w:rPr>
              <w:t>1.28</w:t>
            </w:r>
          </w:p>
        </w:tc>
        <w:tc>
          <w:tcPr>
            <w:tcW w:w="1620" w:type="dxa"/>
            <w:vAlign w:val="bottom"/>
          </w:tcPr>
          <w:p w14:paraId="159E6A98" w14:textId="77777777" w:rsidR="00EC71E5" w:rsidRPr="00F47A70" w:rsidRDefault="00EC71E5" w:rsidP="00EC71E5">
            <w:pPr>
              <w:jc w:val="center"/>
            </w:pPr>
            <w:r w:rsidRPr="00F47A70">
              <w:rPr>
                <w:color w:val="000000"/>
              </w:rPr>
              <w:t>1.576</w:t>
            </w:r>
          </w:p>
        </w:tc>
        <w:tc>
          <w:tcPr>
            <w:tcW w:w="2700" w:type="dxa"/>
            <w:vAlign w:val="bottom"/>
          </w:tcPr>
          <w:p w14:paraId="796BFA25" w14:textId="77777777" w:rsidR="00EC71E5" w:rsidRPr="00F47A70" w:rsidRDefault="00EC71E5" w:rsidP="00EC71E5">
            <w:pPr>
              <w:jc w:val="center"/>
            </w:pPr>
            <w:r w:rsidRPr="00F47A70">
              <w:rPr>
                <w:color w:val="000000"/>
              </w:rPr>
              <w:t>8.978</w:t>
            </w:r>
          </w:p>
        </w:tc>
      </w:tr>
      <w:tr w:rsidR="00EC71E5" w:rsidRPr="00D144A8" w14:paraId="05B1DEA0" w14:textId="77777777" w:rsidTr="00CA429A">
        <w:tc>
          <w:tcPr>
            <w:tcW w:w="1507" w:type="dxa"/>
            <w:tcBorders>
              <w:bottom w:val="single" w:sz="8" w:space="0" w:color="auto"/>
            </w:tcBorders>
            <w:vAlign w:val="center"/>
          </w:tcPr>
          <w:p w14:paraId="42A14E59" w14:textId="77777777" w:rsidR="00EC71E5" w:rsidRPr="00F47A70" w:rsidRDefault="00EC71E5" w:rsidP="00EC71E5">
            <w:pPr>
              <w:jc w:val="center"/>
            </w:pPr>
            <w:r w:rsidRPr="00F47A70">
              <w:rPr>
                <w:rFonts w:eastAsia="MS PGothic"/>
                <w:color w:val="000000" w:themeColor="text1"/>
                <w:kern w:val="24"/>
              </w:rPr>
              <w:t>Bi_Tet_1</w:t>
            </w:r>
          </w:p>
        </w:tc>
        <w:tc>
          <w:tcPr>
            <w:tcW w:w="1170" w:type="dxa"/>
            <w:tcBorders>
              <w:bottom w:val="single" w:sz="8" w:space="0" w:color="auto"/>
            </w:tcBorders>
          </w:tcPr>
          <w:p w14:paraId="4147942F" w14:textId="77777777" w:rsidR="00EC71E5" w:rsidRPr="00F47A70" w:rsidRDefault="00EC71E5" w:rsidP="00EC71E5">
            <w:pPr>
              <w:jc w:val="center"/>
              <w:rPr>
                <w:rFonts w:eastAsia="MS PGothic"/>
                <w:color w:val="000000"/>
                <w:kern w:val="24"/>
              </w:rPr>
            </w:pPr>
            <w:r w:rsidRPr="00F47A70">
              <w:rPr>
                <w:rFonts w:eastAsia="MS PGothic"/>
                <w:color w:val="000000"/>
                <w:kern w:val="24"/>
              </w:rPr>
              <w:t>Fine</w:t>
            </w:r>
          </w:p>
        </w:tc>
        <w:tc>
          <w:tcPr>
            <w:tcW w:w="1620" w:type="dxa"/>
            <w:gridSpan w:val="2"/>
            <w:tcBorders>
              <w:bottom w:val="single" w:sz="8" w:space="0" w:color="auto"/>
            </w:tcBorders>
            <w:vAlign w:val="center"/>
          </w:tcPr>
          <w:p w14:paraId="720C9F78" w14:textId="77777777" w:rsidR="00EC71E5" w:rsidRPr="00F47A70" w:rsidRDefault="00EC71E5" w:rsidP="00EC71E5">
            <w:pPr>
              <w:jc w:val="center"/>
            </w:pPr>
            <w:r w:rsidRPr="00F47A70">
              <w:rPr>
                <w:rFonts w:eastAsia="MS PGothic"/>
                <w:color w:val="000000"/>
                <w:kern w:val="24"/>
              </w:rPr>
              <w:t>1.00</w:t>
            </w:r>
          </w:p>
        </w:tc>
        <w:tc>
          <w:tcPr>
            <w:tcW w:w="1620" w:type="dxa"/>
            <w:tcBorders>
              <w:bottom w:val="single" w:sz="8" w:space="0" w:color="auto"/>
            </w:tcBorders>
            <w:vAlign w:val="bottom"/>
          </w:tcPr>
          <w:p w14:paraId="694EBAF9" w14:textId="77777777" w:rsidR="00EC71E5" w:rsidRPr="00F47A70" w:rsidRDefault="00EC71E5" w:rsidP="00EC71E5">
            <w:pPr>
              <w:jc w:val="center"/>
            </w:pPr>
            <w:r w:rsidRPr="00F47A70">
              <w:rPr>
                <w:color w:val="000000"/>
              </w:rPr>
              <w:t>3.286</w:t>
            </w:r>
          </w:p>
        </w:tc>
        <w:tc>
          <w:tcPr>
            <w:tcW w:w="2700" w:type="dxa"/>
            <w:tcBorders>
              <w:bottom w:val="single" w:sz="8" w:space="0" w:color="auto"/>
            </w:tcBorders>
            <w:vAlign w:val="bottom"/>
          </w:tcPr>
          <w:p w14:paraId="0C67D061" w14:textId="77777777" w:rsidR="00EC71E5" w:rsidRPr="00F47A70" w:rsidRDefault="00EC71E5" w:rsidP="00EC71E5">
            <w:pPr>
              <w:jc w:val="center"/>
            </w:pPr>
            <w:r w:rsidRPr="00F47A70">
              <w:rPr>
                <w:color w:val="000000"/>
              </w:rPr>
              <w:t>18.816</w:t>
            </w:r>
          </w:p>
        </w:tc>
      </w:tr>
    </w:tbl>
    <w:p w14:paraId="13B65B3F" w14:textId="77777777" w:rsidR="004D0C08" w:rsidRPr="00D144A8" w:rsidRDefault="004D0C08" w:rsidP="004E47E3">
      <w:pPr>
        <w:keepNext/>
        <w:spacing w:before="240"/>
        <w:jc w:val="both"/>
        <w:outlineLvl w:val="0"/>
        <w:rPr>
          <w:b/>
          <w:bCs/>
          <w:i/>
          <w:iCs/>
        </w:rPr>
      </w:pPr>
      <w:r w:rsidRPr="00FE2E7F">
        <w:rPr>
          <w:b/>
          <w:bCs/>
          <w:i/>
          <w:iCs/>
        </w:rPr>
        <w:t>LBFD Grids</w:t>
      </w:r>
    </w:p>
    <w:p w14:paraId="55D73F6D" w14:textId="7EB6AE76" w:rsidR="00B407DD" w:rsidRDefault="007B2875" w:rsidP="00B513E4">
      <w:pPr>
        <w:pStyle w:val="Caption"/>
        <w:spacing w:before="0" w:after="0"/>
        <w:ind w:firstLine="288"/>
        <w:jc w:val="both"/>
        <w:rPr>
          <w:b w:val="0"/>
          <w:bCs/>
        </w:rPr>
      </w:pPr>
      <w:r w:rsidRPr="00F47A70">
        <w:rPr>
          <w:b w:val="0"/>
          <w:bCs/>
        </w:rPr>
        <w:t>The SBPW3 provided mixed-element and fully tetrahedral sequence</w:t>
      </w:r>
      <w:r w:rsidR="004221A2">
        <w:rPr>
          <w:b w:val="0"/>
          <w:bCs/>
        </w:rPr>
        <w:t>s</w:t>
      </w:r>
      <w:r w:rsidRPr="00F47A70">
        <w:rPr>
          <w:b w:val="0"/>
          <w:bCs/>
        </w:rPr>
        <w:t xml:space="preserve"> of grids for the C608</w:t>
      </w:r>
      <w:r w:rsidR="008876A9" w:rsidRPr="00F47A70">
        <w:rPr>
          <w:b w:val="0"/>
          <w:bCs/>
        </w:rPr>
        <w:t xml:space="preserve"> configuration</w:t>
      </w:r>
      <w:r w:rsidRPr="00F47A70">
        <w:rPr>
          <w:b w:val="0"/>
          <w:bCs/>
        </w:rPr>
        <w:t xml:space="preserve">. Table 3 provides </w:t>
      </w:r>
      <w:r w:rsidR="003440B7" w:rsidRPr="003440B7">
        <w:rPr>
          <w:b w:val="0"/>
          <w:bCs/>
        </w:rPr>
        <w:t>statistics for</w:t>
      </w:r>
      <w:r w:rsidR="003440B7">
        <w:rPr>
          <w:b w:val="0"/>
          <w:bCs/>
        </w:rPr>
        <w:t xml:space="preserve"> </w:t>
      </w:r>
      <w:r w:rsidRPr="00F47A70">
        <w:rPr>
          <w:b w:val="0"/>
          <w:bCs/>
        </w:rPr>
        <w:t>the mixed-element family of grids</w:t>
      </w:r>
      <w:r w:rsidR="00666E7F" w:rsidRPr="00F47A70">
        <w:rPr>
          <w:b w:val="0"/>
          <w:bCs/>
        </w:rPr>
        <w:t xml:space="preserve"> while </w:t>
      </w:r>
      <w:r w:rsidRPr="00F47A70">
        <w:rPr>
          <w:b w:val="0"/>
          <w:bCs/>
        </w:rPr>
        <w:t xml:space="preserve">Table 4 provides </w:t>
      </w:r>
      <w:r w:rsidR="003440B7">
        <w:rPr>
          <w:rFonts w:asciiTheme="majorBidi" w:hAnsiTheme="majorBidi" w:cstheme="majorBidi"/>
          <w:b w:val="0"/>
          <w:bCs/>
        </w:rPr>
        <w:t>statistics</w:t>
      </w:r>
      <w:r w:rsidR="003440B7" w:rsidRPr="00B407DD">
        <w:rPr>
          <w:rFonts w:asciiTheme="majorBidi" w:hAnsiTheme="majorBidi" w:cstheme="majorBidi"/>
          <w:b w:val="0"/>
          <w:bCs/>
        </w:rPr>
        <w:t xml:space="preserve"> </w:t>
      </w:r>
      <w:r w:rsidR="003440B7">
        <w:rPr>
          <w:rFonts w:asciiTheme="majorBidi" w:hAnsiTheme="majorBidi" w:cstheme="majorBidi"/>
          <w:b w:val="0"/>
          <w:bCs/>
        </w:rPr>
        <w:t>for</w:t>
      </w:r>
      <w:r w:rsidR="003440B7" w:rsidRPr="00B407DD">
        <w:rPr>
          <w:rFonts w:asciiTheme="majorBidi" w:hAnsiTheme="majorBidi" w:cstheme="majorBidi"/>
          <w:b w:val="0"/>
          <w:bCs/>
        </w:rPr>
        <w:t xml:space="preserve"> </w:t>
      </w:r>
      <w:r w:rsidRPr="00F47A70">
        <w:rPr>
          <w:b w:val="0"/>
          <w:bCs/>
        </w:rPr>
        <w:t>the tetrahedral sequence of grids. Each family of grids is comprised of a sequence of six grids: tiny, coarse, medium, fine, extra</w:t>
      </w:r>
      <w:r w:rsidR="007A1000" w:rsidRPr="00F47A70">
        <w:rPr>
          <w:b w:val="0"/>
          <w:bCs/>
        </w:rPr>
        <w:t>-</w:t>
      </w:r>
      <w:r w:rsidRPr="00F47A70">
        <w:rPr>
          <w:b w:val="0"/>
          <w:bCs/>
        </w:rPr>
        <w:t xml:space="preserve">fine and </w:t>
      </w:r>
      <w:r w:rsidR="00666E7F" w:rsidRPr="00F47A70">
        <w:rPr>
          <w:b w:val="0"/>
          <w:bCs/>
        </w:rPr>
        <w:t>super</w:t>
      </w:r>
      <w:r w:rsidR="007A1000" w:rsidRPr="00F47A70">
        <w:rPr>
          <w:b w:val="0"/>
          <w:bCs/>
        </w:rPr>
        <w:t>-</w:t>
      </w:r>
      <w:r w:rsidR="00666E7F" w:rsidRPr="00F47A70">
        <w:rPr>
          <w:b w:val="0"/>
          <w:bCs/>
        </w:rPr>
        <w:t>fine.</w:t>
      </w:r>
      <w:r w:rsidRPr="00F47A70">
        <w:rPr>
          <w:b w:val="0"/>
          <w:bCs/>
        </w:rPr>
        <w:t xml:space="preserve"> The C608 grids </w:t>
      </w:r>
      <w:r w:rsidR="003440B7">
        <w:rPr>
          <w:b w:val="0"/>
          <w:bCs/>
        </w:rPr>
        <w:t>a</w:t>
      </w:r>
      <w:r w:rsidR="003440B7" w:rsidRPr="00F47A70">
        <w:rPr>
          <w:b w:val="0"/>
          <w:bCs/>
        </w:rPr>
        <w:t xml:space="preserve">re </w:t>
      </w:r>
      <w:r w:rsidRPr="00F47A70">
        <w:rPr>
          <w:b w:val="0"/>
          <w:bCs/>
        </w:rPr>
        <w:t>in inches,</w:t>
      </w:r>
      <w:r w:rsidR="002F621D">
        <w:rPr>
          <w:b w:val="0"/>
          <w:bCs/>
        </w:rPr>
        <w:t xml:space="preserve"> and</w:t>
      </w:r>
      <w:r w:rsidRPr="00F47A70">
        <w:rPr>
          <w:b w:val="0"/>
          <w:bCs/>
        </w:rPr>
        <w:t xml:space="preserve"> have a uniformly refined spacing in all three dimensions. The </w:t>
      </w:r>
      <w:r w:rsidR="002F621D">
        <w:rPr>
          <w:b w:val="0"/>
          <w:bCs/>
        </w:rPr>
        <w:t>angle of attack</w:t>
      </w:r>
      <w:r w:rsidR="002F621D" w:rsidRPr="00F47A70">
        <w:rPr>
          <w:b w:val="0"/>
          <w:bCs/>
        </w:rPr>
        <w:t xml:space="preserve"> </w:t>
      </w:r>
      <w:r w:rsidRPr="00F47A70">
        <w:rPr>
          <w:b w:val="0"/>
          <w:bCs/>
        </w:rPr>
        <w:t xml:space="preserve">of </w:t>
      </w:r>
      <w:r w:rsidRPr="00F47A70">
        <w:rPr>
          <w:rFonts w:eastAsiaTheme="minorHAnsi"/>
          <w:b w:val="0"/>
          <w:bCs/>
        </w:rPr>
        <w:t>2.15</w:t>
      </w:r>
      <m:oMath>
        <m:r>
          <m:rPr>
            <m:sty m:val="bi"/>
          </m:rPr>
          <w:rPr>
            <w:rFonts w:ascii="Cambria Math" w:hAnsi="Cambria Math"/>
          </w:rPr>
          <m:t xml:space="preserve">° </m:t>
        </m:r>
      </m:oMath>
      <w:r w:rsidRPr="00F47A70">
        <w:rPr>
          <w:b w:val="0"/>
          <w:bCs/>
        </w:rPr>
        <w:t xml:space="preserve">was </w:t>
      </w:r>
      <w:r w:rsidR="002F621D">
        <w:rPr>
          <w:b w:val="0"/>
          <w:bCs/>
        </w:rPr>
        <w:t>designed</w:t>
      </w:r>
      <w:r w:rsidR="002F621D" w:rsidRPr="00F47A70">
        <w:rPr>
          <w:b w:val="0"/>
          <w:bCs/>
        </w:rPr>
        <w:t xml:space="preserve"> </w:t>
      </w:r>
      <w:r w:rsidRPr="00F47A70">
        <w:rPr>
          <w:b w:val="0"/>
          <w:bCs/>
        </w:rPr>
        <w:t>into the geometry and the</w:t>
      </w:r>
      <m:oMath>
        <m:r>
          <m:rPr>
            <m:sty m:val="bi"/>
          </m:rPr>
          <w:rPr>
            <w:rFonts w:ascii="Cambria Math" w:hAnsi="Cambria Math"/>
          </w:rPr>
          <m:t xml:space="preserve"> </m:t>
        </m:r>
      </m:oMath>
      <w:r w:rsidRPr="00F47A70">
        <w:rPr>
          <w:b w:val="0"/>
          <w:bCs/>
        </w:rPr>
        <w:t xml:space="preserve">nose was set to be at </w:t>
      </w:r>
      <w:r w:rsidR="002F621D">
        <w:rPr>
          <w:b w:val="0"/>
          <w:bCs/>
        </w:rPr>
        <w:t>(</w:t>
      </w:r>
      <w:proofErr w:type="spellStart"/>
      <w:r w:rsidR="002F621D">
        <w:rPr>
          <w:b w:val="0"/>
          <w:bCs/>
        </w:rPr>
        <w:t>x,y,z</w:t>
      </w:r>
      <w:proofErr w:type="spellEnd"/>
      <w:r w:rsidR="002F621D">
        <w:rPr>
          <w:b w:val="0"/>
          <w:bCs/>
        </w:rPr>
        <w:t>) = (</w:t>
      </w:r>
      <w:r w:rsidRPr="00F47A70">
        <w:rPr>
          <w:b w:val="0"/>
          <w:bCs/>
        </w:rPr>
        <w:t>0,0,0</w:t>
      </w:r>
      <w:r w:rsidR="002F621D">
        <w:rPr>
          <w:b w:val="0"/>
          <w:bCs/>
        </w:rPr>
        <w:t>)</w:t>
      </w:r>
      <w:r w:rsidRPr="00F47A70">
        <w:rPr>
          <w:b w:val="0"/>
          <w:bCs/>
        </w:rPr>
        <w:t xml:space="preserve">. </w:t>
      </w:r>
      <w:r w:rsidR="00B513E4" w:rsidRPr="00B513E4">
        <w:rPr>
          <w:b w:val="0"/>
          <w:bCs/>
        </w:rPr>
        <w:t xml:space="preserve">The mixed-element grid size varied from a total of about 30 million cells on the coarsest grid level to </w:t>
      </w:r>
      <w:r w:rsidR="0009355C">
        <w:rPr>
          <w:b w:val="0"/>
          <w:bCs/>
        </w:rPr>
        <w:t>approximately</w:t>
      </w:r>
      <w:r w:rsidR="0009355C" w:rsidRPr="00B513E4">
        <w:rPr>
          <w:b w:val="0"/>
          <w:bCs/>
        </w:rPr>
        <w:t xml:space="preserve"> </w:t>
      </w:r>
      <w:r w:rsidR="00B513E4" w:rsidRPr="00B513E4">
        <w:rPr>
          <w:b w:val="0"/>
          <w:bCs/>
        </w:rPr>
        <w:t>400 million cells on the finest grid level while the tetrahedral grid size</w:t>
      </w:r>
      <w:r w:rsidR="00F252D2">
        <w:rPr>
          <w:b w:val="0"/>
          <w:bCs/>
        </w:rPr>
        <w:t>s</w:t>
      </w:r>
      <w:r w:rsidR="00B513E4" w:rsidRPr="00B513E4">
        <w:rPr>
          <w:b w:val="0"/>
          <w:bCs/>
        </w:rPr>
        <w:t xml:space="preserve"> varied from about 68 million tetrahedral cells on the coarsest grid to about 965 million cells on the finest grid level. </w:t>
      </w:r>
      <w:r w:rsidR="009F0B4C" w:rsidRPr="00F47A70">
        <w:rPr>
          <w:b w:val="0"/>
          <w:bCs/>
        </w:rPr>
        <w:t>USM3D solutions were provide</w:t>
      </w:r>
      <w:r w:rsidR="00666E7F" w:rsidRPr="00F47A70">
        <w:rPr>
          <w:b w:val="0"/>
          <w:bCs/>
        </w:rPr>
        <w:t>d</w:t>
      </w:r>
      <w:r w:rsidR="009F0B4C" w:rsidRPr="00F47A70">
        <w:rPr>
          <w:b w:val="0"/>
          <w:bCs/>
        </w:rPr>
        <w:t xml:space="preserve"> for the first 5 grid levels of the mixed-</w:t>
      </w:r>
      <w:r w:rsidR="00CC2593" w:rsidRPr="00F47A70">
        <w:rPr>
          <w:b w:val="0"/>
          <w:bCs/>
        </w:rPr>
        <w:t>element</w:t>
      </w:r>
      <w:r w:rsidR="009F0B4C" w:rsidRPr="00F47A70">
        <w:rPr>
          <w:b w:val="0"/>
          <w:bCs/>
        </w:rPr>
        <w:t xml:space="preserve"> and </w:t>
      </w:r>
      <w:r w:rsidR="009F0B4C" w:rsidRPr="00F47A70">
        <w:rPr>
          <w:b w:val="0"/>
          <w:bCs/>
        </w:rPr>
        <w:lastRenderedPageBreak/>
        <w:t>tetrahedral grids.</w:t>
      </w:r>
      <w:r w:rsidR="000A16F8" w:rsidRPr="00F47A70">
        <w:rPr>
          <w:b w:val="0"/>
          <w:bCs/>
        </w:rPr>
        <w:t xml:space="preserve"> </w:t>
      </w:r>
      <w:r w:rsidR="009F0B4C" w:rsidRPr="00F47A70">
        <w:rPr>
          <w:b w:val="0"/>
          <w:bCs/>
        </w:rPr>
        <w:t>No solutions were provided for the superfine grid</w:t>
      </w:r>
      <w:r w:rsidR="00666E7F" w:rsidRPr="00F47A70">
        <w:rPr>
          <w:b w:val="0"/>
          <w:bCs/>
        </w:rPr>
        <w:t xml:space="preserve"> because the solution on</w:t>
      </w:r>
      <w:r w:rsidR="00030231">
        <w:rPr>
          <w:b w:val="0"/>
          <w:bCs/>
        </w:rPr>
        <w:t xml:space="preserve"> the</w:t>
      </w:r>
      <w:r w:rsidR="00666E7F" w:rsidRPr="00F47A70">
        <w:rPr>
          <w:b w:val="0"/>
          <w:bCs/>
        </w:rPr>
        <w:t xml:space="preserve"> ext</w:t>
      </w:r>
      <w:r w:rsidR="00CC2593">
        <w:rPr>
          <w:b w:val="0"/>
          <w:bCs/>
        </w:rPr>
        <w:t>ra</w:t>
      </w:r>
      <w:r w:rsidR="00AD711C">
        <w:rPr>
          <w:b w:val="0"/>
          <w:bCs/>
        </w:rPr>
        <w:t>-</w:t>
      </w:r>
      <w:r w:rsidR="00666E7F" w:rsidRPr="00F47A70">
        <w:rPr>
          <w:b w:val="0"/>
          <w:bCs/>
        </w:rPr>
        <w:t>fine grid was grid converge</w:t>
      </w:r>
      <w:r w:rsidR="00E650AD" w:rsidRPr="00F47A70">
        <w:rPr>
          <w:b w:val="0"/>
          <w:bCs/>
        </w:rPr>
        <w:t xml:space="preserve">d. </w:t>
      </w:r>
      <w:r w:rsidR="00B407DD" w:rsidRPr="00F47A70">
        <w:rPr>
          <w:b w:val="0"/>
          <w:bCs/>
        </w:rPr>
        <w:t xml:space="preserve">Figure 4 shows </w:t>
      </w:r>
      <w:r w:rsidR="00AD711C">
        <w:rPr>
          <w:b w:val="0"/>
          <w:bCs/>
        </w:rPr>
        <w:t xml:space="preserve">a </w:t>
      </w:r>
      <w:r w:rsidR="00B407DD" w:rsidRPr="00F47A70">
        <w:rPr>
          <w:b w:val="0"/>
          <w:bCs/>
        </w:rPr>
        <w:t xml:space="preserve">schematic of the </w:t>
      </w:r>
      <w:r w:rsidR="000A16F8" w:rsidRPr="00F47A70">
        <w:rPr>
          <w:b w:val="0"/>
          <w:bCs/>
        </w:rPr>
        <w:t xml:space="preserve">C608 </w:t>
      </w:r>
      <w:r w:rsidR="00B407DD" w:rsidRPr="00F47A70">
        <w:rPr>
          <w:b w:val="0"/>
          <w:bCs/>
        </w:rPr>
        <w:t>grid distribution</w:t>
      </w:r>
      <w:r w:rsidR="000A16F8" w:rsidRPr="00F47A70">
        <w:rPr>
          <w:b w:val="0"/>
          <w:bCs/>
        </w:rPr>
        <w:t xml:space="preserve">. </w:t>
      </w:r>
      <w:r w:rsidR="0034507D" w:rsidRPr="00F47A70">
        <w:rPr>
          <w:b w:val="0"/>
          <w:bCs/>
        </w:rPr>
        <w:t>The C608 grid consisted of two parts</w:t>
      </w:r>
      <w:r w:rsidR="00AD711C">
        <w:rPr>
          <w:b w:val="0"/>
          <w:bCs/>
        </w:rPr>
        <w:t xml:space="preserve">: </w:t>
      </w:r>
      <w:r w:rsidR="0034507D" w:rsidRPr="00F47A70">
        <w:rPr>
          <w:b w:val="0"/>
          <w:bCs/>
        </w:rPr>
        <w:t xml:space="preserve"> the inner grid, which is enclosed by the green line in Fig</w:t>
      </w:r>
      <w:r w:rsidR="00AD711C">
        <w:rPr>
          <w:b w:val="0"/>
          <w:bCs/>
        </w:rPr>
        <w:t xml:space="preserve">. </w:t>
      </w:r>
      <w:r w:rsidR="0034507D" w:rsidRPr="00F47A70">
        <w:rPr>
          <w:b w:val="0"/>
          <w:bCs/>
        </w:rPr>
        <w:t xml:space="preserve">4, and </w:t>
      </w:r>
      <w:r w:rsidR="00B407DD" w:rsidRPr="00F47A70">
        <w:rPr>
          <w:b w:val="0"/>
          <w:bCs/>
        </w:rPr>
        <w:t xml:space="preserve">the </w:t>
      </w:r>
      <w:r w:rsidR="000A16F8" w:rsidRPr="00F47A70">
        <w:rPr>
          <w:b w:val="0"/>
          <w:bCs/>
        </w:rPr>
        <w:t xml:space="preserve">Mach </w:t>
      </w:r>
      <w:r w:rsidR="00B407DD" w:rsidRPr="00F47A70">
        <w:rPr>
          <w:b w:val="0"/>
          <w:bCs/>
        </w:rPr>
        <w:t xml:space="preserve">aligned </w:t>
      </w:r>
      <w:r w:rsidR="0034507D" w:rsidRPr="00F47A70">
        <w:rPr>
          <w:b w:val="0"/>
          <w:bCs/>
        </w:rPr>
        <w:t xml:space="preserve">outer </w:t>
      </w:r>
      <w:r w:rsidR="00B407DD" w:rsidRPr="00F47A70">
        <w:rPr>
          <w:b w:val="0"/>
          <w:bCs/>
        </w:rPr>
        <w:t>collar grid.</w:t>
      </w:r>
      <w:r w:rsidR="0034507D" w:rsidRPr="00F47A70">
        <w:rPr>
          <w:b w:val="0"/>
          <w:bCs/>
        </w:rPr>
        <w:t xml:space="preserve"> More details about the grids can be found in Ref</w:t>
      </w:r>
      <w:r w:rsidR="00F252D2">
        <w:rPr>
          <w:b w:val="0"/>
          <w:bCs/>
        </w:rPr>
        <w:t>s</w:t>
      </w:r>
      <w:r w:rsidR="0034507D" w:rsidRPr="00F47A70">
        <w:rPr>
          <w:b w:val="0"/>
          <w:bCs/>
        </w:rPr>
        <w:t>. [11,</w:t>
      </w:r>
      <w:r w:rsidR="00AD711C">
        <w:rPr>
          <w:b w:val="0"/>
          <w:bCs/>
        </w:rPr>
        <w:t xml:space="preserve"> </w:t>
      </w:r>
      <w:r w:rsidR="0034507D" w:rsidRPr="00F47A70">
        <w:rPr>
          <w:b w:val="0"/>
          <w:bCs/>
        </w:rPr>
        <w:t>31].</w:t>
      </w:r>
    </w:p>
    <w:p w14:paraId="73FF9372" w14:textId="414FD230" w:rsidR="00183662" w:rsidRPr="00D144A8" w:rsidRDefault="00183662" w:rsidP="00183662">
      <w:pPr>
        <w:ind w:firstLine="288"/>
        <w:jc w:val="both"/>
      </w:pPr>
      <w:r w:rsidRPr="00D144A8">
        <w:t>The wall function grids consisted of two parts</w:t>
      </w:r>
      <w:r>
        <w:t xml:space="preserve">: </w:t>
      </w:r>
      <w:r w:rsidRPr="00D144A8">
        <w:t xml:space="preserve"> a refined inner “core grid” close to the body and a Mach-cone-aligned collar grid. </w:t>
      </w:r>
      <w:r w:rsidR="00F252D2">
        <w:t xml:space="preserve">The </w:t>
      </w:r>
      <w:proofErr w:type="spellStart"/>
      <w:r w:rsidRPr="00D144A8">
        <w:t>HeldenMesh</w:t>
      </w:r>
      <w:proofErr w:type="spellEnd"/>
      <w:r w:rsidRPr="00D144A8">
        <w:t xml:space="preserve"> software package [31] was used to generate the refined inner grid. The in-house code, Boom Grid (BG) [32], was used to generate the collar grid where cells are aligned to the freestream Mach angle. </w:t>
      </w:r>
    </w:p>
    <w:p w14:paraId="2EC864CA" w14:textId="77777777" w:rsidR="00183662" w:rsidRPr="00D144A8" w:rsidRDefault="00183662" w:rsidP="00183662">
      <w:pPr>
        <w:ind w:firstLine="288"/>
        <w:jc w:val="both"/>
      </w:pPr>
      <w:proofErr w:type="spellStart"/>
      <w:r w:rsidRPr="00D144A8">
        <w:t>HeldenMesh</w:t>
      </w:r>
      <w:proofErr w:type="spellEnd"/>
      <w:r w:rsidRPr="00D144A8">
        <w:t xml:space="preserve"> is a software system developed by the </w:t>
      </w:r>
      <w:proofErr w:type="spellStart"/>
      <w:r w:rsidRPr="00D144A8">
        <w:t>Helden</w:t>
      </w:r>
      <w:proofErr w:type="spellEnd"/>
      <w:r w:rsidRPr="00D144A8">
        <w:t xml:space="preserve"> Aerospace Corporation for the rapid generation of high-quality, three-dimensional, unstructured meshes about complex configurations. The software was developed to streamline the application of CFD in a demanding production environment by transforming the mesh generation process from days-per-mesh to meshes-per-day. The </w:t>
      </w:r>
      <w:proofErr w:type="spellStart"/>
      <w:r w:rsidRPr="00D144A8">
        <w:t>HeldenMesh</w:t>
      </w:r>
      <w:proofErr w:type="spellEnd"/>
      <w:r w:rsidRPr="00D144A8">
        <w:t xml:space="preserve"> software system consists of two primary tools: </w:t>
      </w:r>
      <w:r>
        <w:t xml:space="preserve"> </w:t>
      </w:r>
      <w:proofErr w:type="spellStart"/>
      <w:r w:rsidRPr="00D144A8">
        <w:t>HeldenPatch</w:t>
      </w:r>
      <w:proofErr w:type="spellEnd"/>
      <w:r w:rsidRPr="00D144A8">
        <w:t xml:space="preserve"> and </w:t>
      </w:r>
      <w:proofErr w:type="spellStart"/>
      <w:r w:rsidRPr="00D144A8">
        <w:t>HeldenMesh</w:t>
      </w:r>
      <w:proofErr w:type="spellEnd"/>
      <w:r w:rsidRPr="00D144A8">
        <w:t xml:space="preserve">. The former is the interface between the underlying computer aided design (CAD) geometry definition and the </w:t>
      </w:r>
      <w:proofErr w:type="spellStart"/>
      <w:r w:rsidRPr="00D144A8">
        <w:t>HeldenMesh</w:t>
      </w:r>
      <w:proofErr w:type="spellEnd"/>
      <w:r w:rsidRPr="00D144A8">
        <w:t xml:space="preserve"> grid generator. </w:t>
      </w:r>
      <w:proofErr w:type="spellStart"/>
      <w:r w:rsidRPr="00D144A8">
        <w:t>HeldenPatch</w:t>
      </w:r>
      <w:proofErr w:type="spellEnd"/>
      <w:r w:rsidRPr="00D144A8">
        <w:t xml:space="preserve"> includes geometry clean-up, management, and geometric transformation capabilities. An important advantage of </w:t>
      </w:r>
      <w:proofErr w:type="spellStart"/>
      <w:r w:rsidRPr="00D144A8">
        <w:t>HeldenMesh</w:t>
      </w:r>
      <w:proofErr w:type="spellEnd"/>
      <w:r w:rsidRPr="00D144A8">
        <w:t xml:space="preserve"> is that the software can use a GridTool restart file for mesh generation.</w:t>
      </w:r>
    </w:p>
    <w:p w14:paraId="2B659B32" w14:textId="77777777" w:rsidR="00183662" w:rsidRPr="00183662" w:rsidRDefault="00183662" w:rsidP="00183662"/>
    <w:p w14:paraId="3DA913A3" w14:textId="77777777" w:rsidR="00A30C40" w:rsidRPr="00F47A70" w:rsidRDefault="00A30C40" w:rsidP="006A661C">
      <w:pPr>
        <w:ind w:firstLine="288"/>
        <w:jc w:val="both"/>
        <w:rPr>
          <w:bCs/>
        </w:rPr>
      </w:pPr>
    </w:p>
    <w:p w14:paraId="1A63224B" w14:textId="77777777" w:rsidR="007E7F0A" w:rsidRPr="00F47A70" w:rsidRDefault="00127AAE" w:rsidP="000A16F8">
      <w:pPr>
        <w:ind w:firstLine="288"/>
        <w:jc w:val="center"/>
      </w:pPr>
      <w:r w:rsidRPr="00F47A70">
        <w:rPr>
          <w:noProof/>
        </w:rPr>
        <mc:AlternateContent>
          <mc:Choice Requires="wps">
            <w:drawing>
              <wp:anchor distT="0" distB="0" distL="114300" distR="114300" simplePos="0" relativeHeight="251663360" behindDoc="0" locked="0" layoutInCell="1" allowOverlap="1" wp14:anchorId="0EAD846F" wp14:editId="31BE5304">
                <wp:simplePos x="0" y="0"/>
                <wp:positionH relativeFrom="column">
                  <wp:posOffset>3012448</wp:posOffset>
                </wp:positionH>
                <wp:positionV relativeFrom="paragraph">
                  <wp:posOffset>1750136</wp:posOffset>
                </wp:positionV>
                <wp:extent cx="914400" cy="297455"/>
                <wp:effectExtent l="0" t="0" r="0" b="0"/>
                <wp:wrapNone/>
                <wp:docPr id="2240" name="Text Box 2240"/>
                <wp:cNvGraphicFramePr/>
                <a:graphic xmlns:a="http://schemas.openxmlformats.org/drawingml/2006/main">
                  <a:graphicData uri="http://schemas.microsoft.com/office/word/2010/wordprocessingShape">
                    <wps:wsp>
                      <wps:cNvSpPr txBox="1"/>
                      <wps:spPr>
                        <a:xfrm>
                          <a:off x="0" y="0"/>
                          <a:ext cx="914400" cy="297455"/>
                        </a:xfrm>
                        <a:prstGeom prst="rect">
                          <a:avLst/>
                        </a:prstGeom>
                        <a:noFill/>
                        <a:ln w="6350">
                          <a:noFill/>
                        </a:ln>
                      </wps:spPr>
                      <wps:txbx>
                        <w:txbxContent>
                          <w:p w14:paraId="1E2D3246" w14:textId="77777777" w:rsidR="0074751B" w:rsidRPr="00127AAE" w:rsidRDefault="0074751B" w:rsidP="00127AAE">
                            <w:pPr>
                              <w:rPr>
                                <w:color w:val="FFFFFF" w:themeColor="background1"/>
                              </w:rPr>
                            </w:pPr>
                            <w:r>
                              <w:rPr>
                                <w:color w:val="FFFFFF" w:themeColor="background1"/>
                              </w:rPr>
                              <w:t>Mach aligned collar grid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EAD846F" id="_x0000_t202" coordsize="21600,21600" o:spt="202" path="m,l,21600r21600,l21600,xe">
                <v:stroke joinstyle="miter"/>
                <v:path gradientshapeok="t" o:connecttype="rect"/>
              </v:shapetype>
              <v:shape id="Text Box 2240" o:spid="_x0000_s1026" type="#_x0000_t202" style="position:absolute;left:0;text-align:left;margin-left:237.2pt;margin-top:137.8pt;width:1in;height:23.4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" filled="f" stroked="f" strokeweight=".5pt">
                <v:textbox>
                  <w:txbxContent>
                    <w:p w14:paraId="1E2D3246" w14:textId="77777777" w:rsidR="0074751B" w:rsidRPr="00127AAE" w:rsidRDefault="0074751B" w:rsidP="00127AAE">
                      <w:pPr>
                        <w:rPr>
                          <w:color w:val="FFFFFF" w:themeColor="background1"/>
                        </w:rPr>
                      </w:pPr>
                      <w:r>
                        <w:rPr>
                          <w:color w:val="FFFFFF" w:themeColor="background1"/>
                        </w:rPr>
                        <w:t>Mach aligned collar grid</w:t>
                      </w:r>
                    </w:p>
                  </w:txbxContent>
                </v:textbox>
              </v:shape>
            </w:pict>
          </mc:Fallback>
        </mc:AlternateContent>
      </w:r>
      <w:r w:rsidR="007A1000" w:rsidRPr="00F47A70">
        <w:rPr>
          <w:noProof/>
        </w:rPr>
        <mc:AlternateContent>
          <mc:Choice Requires="wps">
            <w:drawing>
              <wp:anchor distT="0" distB="0" distL="114300" distR="114300" simplePos="0" relativeHeight="251660288" behindDoc="0" locked="0" layoutInCell="1" allowOverlap="1" wp14:anchorId="6D839F3C" wp14:editId="6D80B861">
                <wp:simplePos x="0" y="0"/>
                <wp:positionH relativeFrom="column">
                  <wp:posOffset>3761916</wp:posOffset>
                </wp:positionH>
                <wp:positionV relativeFrom="paragraph">
                  <wp:posOffset>1077595</wp:posOffset>
                </wp:positionV>
                <wp:extent cx="914400" cy="29745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914400" cy="297455"/>
                        </a:xfrm>
                        <a:prstGeom prst="rect">
                          <a:avLst/>
                        </a:prstGeom>
                        <a:noFill/>
                        <a:ln w="6350">
                          <a:noFill/>
                        </a:ln>
                      </wps:spPr>
                      <wps:txbx>
                        <w:txbxContent>
                          <w:p w14:paraId="43D1490B" w14:textId="77777777" w:rsidR="0074751B" w:rsidRPr="00127AAE" w:rsidRDefault="0074751B">
                            <w:pPr>
                              <w:rPr>
                                <w:color w:val="FFFFFF" w:themeColor="background1"/>
                              </w:rPr>
                            </w:pPr>
                            <w:r w:rsidRPr="00127AAE">
                              <w:rPr>
                                <w:color w:val="FFFFFF" w:themeColor="background1"/>
                              </w:rPr>
                              <w:t>Inner grid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839F3C" id="Text Box 51" o:spid="_x0000_s1027" type="#_x0000_t202" style="position:absolute;left:0;text-align:left;margin-left:296.2pt;margin-top:84.85pt;width:1in;height:23.4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" filled="f" stroked="f" strokeweight=".5pt">
                <v:textbox>
                  <w:txbxContent>
                    <w:p w14:paraId="43D1490B" w14:textId="77777777" w:rsidR="0074751B" w:rsidRPr="00127AAE" w:rsidRDefault="0074751B">
                      <w:pPr>
                        <w:rPr>
                          <w:color w:val="FFFFFF" w:themeColor="background1"/>
                        </w:rPr>
                      </w:pPr>
                      <w:r w:rsidRPr="00127AAE">
                        <w:rPr>
                          <w:color w:val="FFFFFF" w:themeColor="background1"/>
                        </w:rPr>
                        <w:t>Inner grid</w:t>
                      </w:r>
                    </w:p>
                  </w:txbxContent>
                </v:textbox>
              </v:shape>
            </w:pict>
          </mc:Fallback>
        </mc:AlternateContent>
      </w:r>
      <w:r w:rsidR="000A16F8" w:rsidRPr="00F47A70">
        <w:rPr>
          <w:noProof/>
        </w:rPr>
        <w:drawing>
          <wp:inline distT="0" distB="0" distL="0" distR="0" wp14:anchorId="7E2E5D8A" wp14:editId="53C78486">
            <wp:extent cx="3657600" cy="2429912"/>
            <wp:effectExtent l="0" t="0" r="0" b="0"/>
            <wp:docPr id="54" name="Picture 54"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arrow&#10;&#10;Description automatically generated"/>
                    <pic:cNvPicPr/>
                  </pic:nvPicPr>
                  <pic:blipFill rotWithShape="1">
                    <a:blip r:embed="rId14" cstate="print">
                      <a:extLst>
                        <a:ext uri="{28A0092B-C50C-407E-A947-70E740481C1C}">
                          <a14:useLocalDpi xmlns:a14="http://schemas.microsoft.com/office/drawing/2010/main" val="0"/>
                        </a:ext>
                      </a:extLst>
                    </a:blip>
                    <a:srcRect l="1297" t="11149" r="900" b="15798"/>
                    <a:stretch/>
                  </pic:blipFill>
                  <pic:spPr bwMode="auto">
                    <a:xfrm>
                      <a:off x="0" y="0"/>
                      <a:ext cx="3657600" cy="2429912"/>
                    </a:xfrm>
                    <a:prstGeom prst="rect">
                      <a:avLst/>
                    </a:prstGeom>
                    <a:ln>
                      <a:noFill/>
                    </a:ln>
                    <a:extLst>
                      <a:ext uri="{53640926-AAD7-44D8-BBD7-CCE9431645EC}">
                        <a14:shadowObscured xmlns:a14="http://schemas.microsoft.com/office/drawing/2010/main"/>
                      </a:ext>
                    </a:extLst>
                  </pic:spPr>
                </pic:pic>
              </a:graphicData>
            </a:graphic>
          </wp:inline>
        </w:drawing>
      </w:r>
    </w:p>
    <w:p w14:paraId="6827550F" w14:textId="77777777" w:rsidR="007E7F0A" w:rsidRPr="00F47A70" w:rsidRDefault="007E7F0A" w:rsidP="006A661C">
      <w:pPr>
        <w:ind w:firstLine="288"/>
        <w:jc w:val="both"/>
      </w:pPr>
    </w:p>
    <w:p w14:paraId="47F71B08" w14:textId="53AEC7E4" w:rsidR="007E7F0A" w:rsidRPr="00D144A8" w:rsidRDefault="007E7F0A" w:rsidP="00B407DD">
      <w:pPr>
        <w:pStyle w:val="Caption"/>
        <w:jc w:val="center"/>
      </w:pPr>
      <w:r w:rsidRPr="00D144A8">
        <w:t xml:space="preserve">Figure </w:t>
      </w:r>
      <w:fldSimple w:instr=" SEQ Figure \* ARABIC ">
        <w:r w:rsidR="00126522">
          <w:rPr>
            <w:noProof/>
          </w:rPr>
          <w:t>4</w:t>
        </w:r>
      </w:fldSimple>
      <w:r w:rsidRPr="00D144A8">
        <w:t xml:space="preserve"> Schematic of the C608 SBPW3 coarse grid</w:t>
      </w:r>
      <w:r w:rsidR="00DA72FD">
        <w:t>.</w:t>
      </w:r>
    </w:p>
    <w:p w14:paraId="15CCD7CF" w14:textId="5CB03BBE" w:rsidR="00A30C40" w:rsidRPr="00D144A8" w:rsidRDefault="00A30C40" w:rsidP="00C44E8A">
      <w:pPr>
        <w:ind w:firstLine="288"/>
        <w:jc w:val="both"/>
      </w:pPr>
      <w:r w:rsidRPr="00D144A8">
        <w:t xml:space="preserve">The transition between the unstructured near-body grid and the Mach-cone-aligned collar grid was made as close to the body as possible. </w:t>
      </w:r>
      <w:r w:rsidR="00961B17" w:rsidRPr="00D144A8">
        <w:t xml:space="preserve">Typically, </w:t>
      </w:r>
      <w:r w:rsidR="00F252D2">
        <w:t>the outer boundary</w:t>
      </w:r>
      <w:r w:rsidR="00F252D2" w:rsidRPr="00D144A8">
        <w:t xml:space="preserve"> </w:t>
      </w:r>
      <w:r w:rsidR="00961B17" w:rsidRPr="00D144A8">
        <w:t xml:space="preserve">is placed in such a way that there is a 0.02 </w:t>
      </w:r>
      <m:oMath>
        <m:r>
          <w:rPr>
            <w:rFonts w:ascii="Cambria Math" w:hAnsi="Cambria Math"/>
          </w:rPr>
          <m:t>×</m:t>
        </m:r>
      </m:oMath>
      <w:r w:rsidR="00961B17" w:rsidRPr="00D144A8">
        <w:t xml:space="preserve"> </w:t>
      </w:r>
      <w:r w:rsidR="000C0BCA">
        <w:t>Body Length (</w:t>
      </w:r>
      <w:r w:rsidR="00961B17" w:rsidRPr="00D144A8">
        <w:t>BL</w:t>
      </w:r>
      <w:r w:rsidR="000C0BCA">
        <w:t>)</w:t>
      </w:r>
      <w:r w:rsidR="00961B17" w:rsidRPr="00D144A8">
        <w:t xml:space="preserve"> clearance between the wing tip and the outer boundary. </w:t>
      </w:r>
      <w:r w:rsidRPr="00D144A8">
        <w:t>The first cell in the collar grid was made of similar size to the adjacent core grid cell. Spacing in the radial direction increased geometrically. The collar grid geometric growth rate was scaled logarithmically similar to the boundary layer growth rate. The collar grid was swept at the freestream Mach angle with the vehicle oriented at the intended angle of attack. The collar grid extended 5000 inches from the body to allow for the extraction of signatures at 3 B</w:t>
      </w:r>
      <w:r w:rsidR="008B3D79" w:rsidRPr="00F47A70">
        <w:t>L or</w:t>
      </w:r>
      <w:r w:rsidRPr="00D144A8">
        <w:t xml:space="preserve"> 3240 inches, without interference from the </w:t>
      </w:r>
      <w:proofErr w:type="spellStart"/>
      <w:r w:rsidRPr="00D144A8">
        <w:t>farfield</w:t>
      </w:r>
      <w:proofErr w:type="spellEnd"/>
      <w:r w:rsidRPr="00D144A8">
        <w:t xml:space="preserve"> boundary reflections.</w:t>
      </w:r>
    </w:p>
    <w:p w14:paraId="6E7FCF1A" w14:textId="5FD7ED49" w:rsidR="00CF585C" w:rsidRDefault="001C28D5" w:rsidP="007B4D86">
      <w:pPr>
        <w:ind w:firstLine="288"/>
        <w:jc w:val="both"/>
      </w:pPr>
      <w:r w:rsidRPr="00F47A70">
        <w:t>Table 5 shows statistics of the grids used in the wall-function parametric study</w:t>
      </w:r>
      <w:r w:rsidR="001050A8" w:rsidRPr="00F47A70">
        <w:t xml:space="preserve">. </w:t>
      </w:r>
      <w:r w:rsidR="007E7F0A" w:rsidRPr="00F47A70">
        <w:t xml:space="preserve">The wall-function grids were designed to have the first grid point off the wall located in the log-law region </w:t>
      </w:r>
      <w:r w:rsidR="007E7F0A" w:rsidRPr="00F47A70">
        <w:lastRenderedPageBreak/>
        <w:t xml:space="preserve">of the boundary layer, resulting in a grid with a much larger </w:t>
      </w:r>
      <w:r w:rsidR="00D91BE9" w:rsidRPr="004E016C">
        <w:rPr>
          <w:i/>
          <w:iCs/>
          <w:color w:val="000000" w:themeColor="text1"/>
        </w:rPr>
        <w:t>y</w:t>
      </w:r>
      <w:r w:rsidR="00D91BE9" w:rsidRPr="004E016C">
        <w:rPr>
          <w:i/>
          <w:iCs/>
          <w:color w:val="000000" w:themeColor="text1"/>
          <w:vertAlign w:val="superscript"/>
        </w:rPr>
        <w:t>+</w:t>
      </w:r>
      <w:r w:rsidR="007E7F0A" w:rsidRPr="00F47A70">
        <w:t xml:space="preserve"> </w:t>
      </w:r>
      <w:r w:rsidR="00600ADE">
        <w:t xml:space="preserve">(an order of magnitude larger) </w:t>
      </w:r>
      <w:r w:rsidR="007E7F0A" w:rsidRPr="00F47A70">
        <w:t xml:space="preserve">than </w:t>
      </w:r>
      <w:r w:rsidR="00600ADE">
        <w:t xml:space="preserve">the </w:t>
      </w:r>
      <w:r w:rsidR="007E7F0A" w:rsidRPr="00F47A70">
        <w:t xml:space="preserve">SBPW3 grids. </w:t>
      </w:r>
      <w:r w:rsidR="00A00AC5" w:rsidRPr="00F47A70">
        <w:t xml:space="preserve">The first cell </w:t>
      </w:r>
      <w:r w:rsidRPr="00F47A70">
        <w:t>height varied from 0.0001</w:t>
      </w:r>
      <w:r w:rsidR="007E7F0A" w:rsidRPr="00F47A70">
        <w:t xml:space="preserve"> </w:t>
      </w:r>
      <w:r w:rsidRPr="00F47A70">
        <w:t>in</w:t>
      </w:r>
      <w:r w:rsidR="000E0C3D" w:rsidRPr="00F47A70">
        <w:t>ches</w:t>
      </w:r>
      <w:r w:rsidRPr="00F47A70">
        <w:t xml:space="preserve"> to 0.0235 in</w:t>
      </w:r>
      <w:r w:rsidR="000E0C3D" w:rsidRPr="00F47A70">
        <w:t>ches</w:t>
      </w:r>
      <w:r w:rsidR="007E7F0A" w:rsidRPr="00F47A70">
        <w:t xml:space="preserve"> and</w:t>
      </w:r>
      <w:r w:rsidR="00A00AC5" w:rsidRPr="00F47A70">
        <w:t xml:space="preserve"> was the only parameter that </w:t>
      </w:r>
      <w:r w:rsidRPr="00F47A70">
        <w:t>changed</w:t>
      </w:r>
      <w:r w:rsidR="00BD0394" w:rsidRPr="00F47A70">
        <w:t xml:space="preserve">. </w:t>
      </w:r>
      <w:r w:rsidR="007E7F0A" w:rsidRPr="00F47A70">
        <w:t xml:space="preserve">The grid sourcing was kept the same between all of the wall function grids given in Table 5. </w:t>
      </w:r>
    </w:p>
    <w:p w14:paraId="024D9C76" w14:textId="77777777" w:rsidR="007B4D86" w:rsidRDefault="007B4D86" w:rsidP="007B4D86">
      <w:pPr>
        <w:ind w:firstLine="288"/>
        <w:jc w:val="both"/>
      </w:pPr>
    </w:p>
    <w:p w14:paraId="38390D69" w14:textId="59753FE9" w:rsidR="00CF585C" w:rsidRPr="00D144A8" w:rsidRDefault="008D0468" w:rsidP="008168B9">
      <w:pPr>
        <w:pStyle w:val="Caption"/>
        <w:jc w:val="center"/>
      </w:pPr>
      <w:r w:rsidRPr="00D144A8">
        <w:t xml:space="preserve">Table </w:t>
      </w:r>
      <w:fldSimple w:instr=" SEQ Table \* ARABIC ">
        <w:r w:rsidR="00126522">
          <w:rPr>
            <w:noProof/>
          </w:rPr>
          <w:t>3</w:t>
        </w:r>
      </w:fldSimple>
      <w:r w:rsidR="008168B9" w:rsidRPr="00D144A8">
        <w:t xml:space="preserve"> C608</w:t>
      </w:r>
      <w:r w:rsidRPr="00D144A8">
        <w:t xml:space="preserve"> Family of Mixed-Element Grids</w:t>
      </w:r>
      <w:r w:rsidR="00DA72F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7"/>
        <w:gridCol w:w="1239"/>
        <w:gridCol w:w="1214"/>
        <w:gridCol w:w="1527"/>
        <w:gridCol w:w="1456"/>
        <w:gridCol w:w="1237"/>
        <w:gridCol w:w="1230"/>
      </w:tblGrid>
      <w:tr w:rsidR="002F712A" w:rsidRPr="00D144A8" w14:paraId="4DE8FC32" w14:textId="77777777" w:rsidTr="00CA429A">
        <w:tc>
          <w:tcPr>
            <w:tcW w:w="1292" w:type="dxa"/>
            <w:tcBorders>
              <w:top w:val="single" w:sz="18" w:space="0" w:color="auto"/>
            </w:tcBorders>
            <w:vAlign w:val="center"/>
          </w:tcPr>
          <w:p w14:paraId="7FC43D72" w14:textId="77777777" w:rsidR="002F712A" w:rsidRPr="00D144A8" w:rsidRDefault="002F712A" w:rsidP="007E0463">
            <w:pPr>
              <w:jc w:val="center"/>
            </w:pPr>
            <w:r w:rsidRPr="00F47A70">
              <w:rPr>
                <w:rFonts w:eastAsia="MS PGothic"/>
                <w:b/>
                <w:bCs/>
                <w:color w:val="000000" w:themeColor="text1"/>
                <w:kern w:val="24"/>
              </w:rPr>
              <w:t>Grid</w:t>
            </w:r>
            <w:r w:rsidRPr="00F47A70">
              <w:rPr>
                <w:b/>
                <w:bCs/>
                <w:color w:val="000000" w:themeColor="text1"/>
                <w:kern w:val="24"/>
              </w:rPr>
              <w:t xml:space="preserve"> </w:t>
            </w:r>
            <w:r w:rsidRPr="00F47A70">
              <w:rPr>
                <w:rFonts w:eastAsia="MS PGothic"/>
                <w:b/>
                <w:bCs/>
                <w:color w:val="000000" w:themeColor="text1"/>
                <w:kern w:val="24"/>
              </w:rPr>
              <w:t>Level</w:t>
            </w:r>
          </w:p>
        </w:tc>
        <w:tc>
          <w:tcPr>
            <w:tcW w:w="1295" w:type="dxa"/>
            <w:tcBorders>
              <w:top w:val="single" w:sz="18" w:space="0" w:color="auto"/>
            </w:tcBorders>
            <w:vAlign w:val="center"/>
          </w:tcPr>
          <w:p w14:paraId="2676497C" w14:textId="77777777" w:rsidR="002F712A" w:rsidRPr="00D144A8" w:rsidRDefault="002F712A" w:rsidP="00932472">
            <w:r w:rsidRPr="00F47A70">
              <w:rPr>
                <w:rFonts w:eastAsia="MS PGothic"/>
                <w:b/>
                <w:bCs/>
                <w:color w:val="000000" w:themeColor="text1"/>
                <w:kern w:val="24"/>
              </w:rPr>
              <w:t>Name</w:t>
            </w:r>
          </w:p>
        </w:tc>
        <w:tc>
          <w:tcPr>
            <w:tcW w:w="1300" w:type="dxa"/>
            <w:tcBorders>
              <w:top w:val="single" w:sz="18" w:space="0" w:color="auto"/>
            </w:tcBorders>
            <w:vAlign w:val="center"/>
          </w:tcPr>
          <w:p w14:paraId="22EDD252" w14:textId="77777777" w:rsidR="002F712A" w:rsidRPr="00D144A8" w:rsidRDefault="002F712A" w:rsidP="007E0463">
            <w:pPr>
              <w:jc w:val="center"/>
            </w:pPr>
            <w:r w:rsidRPr="00F47A70">
              <w:rPr>
                <w:rFonts w:eastAsia="MS PGothic"/>
                <w:b/>
                <w:bCs/>
                <w:color w:val="000000" w:themeColor="text1"/>
                <w:kern w:val="24"/>
              </w:rPr>
              <w:t>Scale Factor</w:t>
            </w:r>
          </w:p>
        </w:tc>
        <w:tc>
          <w:tcPr>
            <w:tcW w:w="1618" w:type="dxa"/>
            <w:tcBorders>
              <w:top w:val="single" w:sz="18" w:space="0" w:color="auto"/>
            </w:tcBorders>
            <w:vAlign w:val="center"/>
          </w:tcPr>
          <w:p w14:paraId="18AA5714" w14:textId="77777777" w:rsidR="002F712A" w:rsidRPr="00D144A8" w:rsidRDefault="002F712A" w:rsidP="007E0463">
            <w:pPr>
              <w:jc w:val="center"/>
            </w:pPr>
            <w:r w:rsidRPr="00F47A70">
              <w:rPr>
                <w:rFonts w:eastAsia="MS PGothic"/>
                <w:b/>
                <w:bCs/>
                <w:color w:val="000000" w:themeColor="text1"/>
                <w:kern w:val="24"/>
              </w:rPr>
              <w:t>Nodes (millions)</w:t>
            </w:r>
          </w:p>
        </w:tc>
        <w:tc>
          <w:tcPr>
            <w:tcW w:w="3845" w:type="dxa"/>
            <w:gridSpan w:val="3"/>
            <w:tcBorders>
              <w:top w:val="single" w:sz="18" w:space="0" w:color="auto"/>
            </w:tcBorders>
          </w:tcPr>
          <w:p w14:paraId="59DB5216" w14:textId="77777777" w:rsidR="002F712A" w:rsidRPr="00D144A8" w:rsidRDefault="002F712A" w:rsidP="007E0463">
            <w:pPr>
              <w:jc w:val="center"/>
            </w:pPr>
            <w:r w:rsidRPr="00F47A70">
              <w:rPr>
                <w:b/>
                <w:bCs/>
                <w:color w:val="000000"/>
              </w:rPr>
              <w:t>Cell Type (millions)</w:t>
            </w:r>
          </w:p>
        </w:tc>
      </w:tr>
      <w:tr w:rsidR="002F712A" w:rsidRPr="00D144A8" w14:paraId="689EF3D5" w14:textId="77777777" w:rsidTr="00CA429A">
        <w:tc>
          <w:tcPr>
            <w:tcW w:w="1292" w:type="dxa"/>
            <w:tcBorders>
              <w:bottom w:val="single" w:sz="8" w:space="0" w:color="auto"/>
            </w:tcBorders>
          </w:tcPr>
          <w:p w14:paraId="7E1FDAB5" w14:textId="77777777" w:rsidR="002F712A" w:rsidRPr="00D144A8" w:rsidRDefault="002F712A" w:rsidP="002F712A"/>
        </w:tc>
        <w:tc>
          <w:tcPr>
            <w:tcW w:w="1295" w:type="dxa"/>
            <w:tcBorders>
              <w:bottom w:val="single" w:sz="8" w:space="0" w:color="auto"/>
            </w:tcBorders>
          </w:tcPr>
          <w:p w14:paraId="27165C13" w14:textId="77777777" w:rsidR="002F712A" w:rsidRPr="00D144A8" w:rsidRDefault="002F712A" w:rsidP="002F712A"/>
        </w:tc>
        <w:tc>
          <w:tcPr>
            <w:tcW w:w="1300" w:type="dxa"/>
            <w:tcBorders>
              <w:bottom w:val="single" w:sz="8" w:space="0" w:color="auto"/>
            </w:tcBorders>
          </w:tcPr>
          <w:p w14:paraId="1FD7045E" w14:textId="77777777" w:rsidR="002F712A" w:rsidRPr="00D144A8" w:rsidRDefault="002F712A" w:rsidP="002F712A"/>
        </w:tc>
        <w:tc>
          <w:tcPr>
            <w:tcW w:w="1618" w:type="dxa"/>
            <w:tcBorders>
              <w:bottom w:val="single" w:sz="8" w:space="0" w:color="auto"/>
            </w:tcBorders>
          </w:tcPr>
          <w:p w14:paraId="16CF5E39" w14:textId="77777777" w:rsidR="002F712A" w:rsidRPr="00D144A8" w:rsidRDefault="002F712A" w:rsidP="002F712A"/>
        </w:tc>
        <w:tc>
          <w:tcPr>
            <w:tcW w:w="1250" w:type="dxa"/>
            <w:tcBorders>
              <w:bottom w:val="single" w:sz="8" w:space="0" w:color="auto"/>
            </w:tcBorders>
          </w:tcPr>
          <w:p w14:paraId="2C5E5C8B" w14:textId="77777777" w:rsidR="002F712A" w:rsidRPr="00D144A8" w:rsidRDefault="002F712A" w:rsidP="002F712A">
            <w:r w:rsidRPr="00F47A70">
              <w:rPr>
                <w:b/>
                <w:bCs/>
                <w:color w:val="000000"/>
              </w:rPr>
              <w:t>Tetrahedral</w:t>
            </w:r>
          </w:p>
        </w:tc>
        <w:tc>
          <w:tcPr>
            <w:tcW w:w="1302" w:type="dxa"/>
            <w:tcBorders>
              <w:bottom w:val="single" w:sz="8" w:space="0" w:color="auto"/>
            </w:tcBorders>
          </w:tcPr>
          <w:p w14:paraId="3B10FDF0" w14:textId="77777777" w:rsidR="002F712A" w:rsidRPr="00D144A8" w:rsidRDefault="002F712A" w:rsidP="002F712A">
            <w:r w:rsidRPr="00F47A70">
              <w:rPr>
                <w:b/>
                <w:bCs/>
                <w:color w:val="000000"/>
              </w:rPr>
              <w:t>Prisms</w:t>
            </w:r>
          </w:p>
        </w:tc>
        <w:tc>
          <w:tcPr>
            <w:tcW w:w="1293" w:type="dxa"/>
            <w:tcBorders>
              <w:bottom w:val="single" w:sz="8" w:space="0" w:color="auto"/>
            </w:tcBorders>
          </w:tcPr>
          <w:p w14:paraId="15EAB7EE" w14:textId="77777777" w:rsidR="002F712A" w:rsidRPr="00D144A8" w:rsidRDefault="002F712A" w:rsidP="002F712A">
            <w:r w:rsidRPr="00F47A70">
              <w:rPr>
                <w:b/>
                <w:bCs/>
                <w:color w:val="000000"/>
              </w:rPr>
              <w:t>Total</w:t>
            </w:r>
          </w:p>
        </w:tc>
      </w:tr>
      <w:tr w:rsidR="002F712A" w:rsidRPr="00D144A8" w14:paraId="6D52CC26" w14:textId="77777777" w:rsidTr="00CA429A">
        <w:tc>
          <w:tcPr>
            <w:tcW w:w="1292" w:type="dxa"/>
            <w:tcBorders>
              <w:top w:val="single" w:sz="8" w:space="0" w:color="auto"/>
            </w:tcBorders>
            <w:vAlign w:val="center"/>
          </w:tcPr>
          <w:p w14:paraId="34FD326F" w14:textId="77777777" w:rsidR="002F712A" w:rsidRPr="00D144A8" w:rsidRDefault="002F712A" w:rsidP="002F712A">
            <w:r w:rsidRPr="00F47A70">
              <w:rPr>
                <w:rFonts w:eastAsia="MS PGothic"/>
                <w:color w:val="000000" w:themeColor="text1"/>
                <w:kern w:val="24"/>
              </w:rPr>
              <w:t>C608_ME_6</w:t>
            </w:r>
          </w:p>
        </w:tc>
        <w:tc>
          <w:tcPr>
            <w:tcW w:w="1295" w:type="dxa"/>
            <w:tcBorders>
              <w:top w:val="single" w:sz="8" w:space="0" w:color="auto"/>
            </w:tcBorders>
            <w:vAlign w:val="center"/>
          </w:tcPr>
          <w:p w14:paraId="7084900F" w14:textId="77777777" w:rsidR="002F712A" w:rsidRPr="00D144A8" w:rsidRDefault="002F712A" w:rsidP="002F712A">
            <w:r w:rsidRPr="00F47A70">
              <w:rPr>
                <w:color w:val="000000"/>
              </w:rPr>
              <w:t>Tiny</w:t>
            </w:r>
          </w:p>
        </w:tc>
        <w:tc>
          <w:tcPr>
            <w:tcW w:w="1300" w:type="dxa"/>
            <w:tcBorders>
              <w:top w:val="single" w:sz="8" w:space="0" w:color="auto"/>
            </w:tcBorders>
            <w:vAlign w:val="center"/>
          </w:tcPr>
          <w:p w14:paraId="28977115" w14:textId="77777777" w:rsidR="002F712A" w:rsidRPr="00D144A8" w:rsidRDefault="002F712A" w:rsidP="002F712A">
            <w:r w:rsidRPr="00F47A70">
              <w:rPr>
                <w:color w:val="000000"/>
              </w:rPr>
              <w:t>1.28</w:t>
            </w:r>
          </w:p>
        </w:tc>
        <w:tc>
          <w:tcPr>
            <w:tcW w:w="1618" w:type="dxa"/>
            <w:tcBorders>
              <w:top w:val="single" w:sz="8" w:space="0" w:color="auto"/>
            </w:tcBorders>
            <w:vAlign w:val="bottom"/>
          </w:tcPr>
          <w:p w14:paraId="54DA002E" w14:textId="77777777" w:rsidR="002F712A" w:rsidRPr="00D144A8" w:rsidRDefault="002F712A" w:rsidP="002F712A">
            <w:r w:rsidRPr="00F47A70">
              <w:rPr>
                <w:color w:val="000000"/>
              </w:rPr>
              <w:t>11.783</w:t>
            </w:r>
          </w:p>
        </w:tc>
        <w:tc>
          <w:tcPr>
            <w:tcW w:w="1250" w:type="dxa"/>
            <w:tcBorders>
              <w:top w:val="single" w:sz="8" w:space="0" w:color="auto"/>
            </w:tcBorders>
          </w:tcPr>
          <w:p w14:paraId="4A45BE7A" w14:textId="77777777" w:rsidR="002F712A" w:rsidRPr="00D144A8" w:rsidRDefault="002F712A" w:rsidP="002F712A">
            <w:r w:rsidRPr="00F47A70">
              <w:rPr>
                <w:color w:val="000000"/>
              </w:rPr>
              <w:t>10.600</w:t>
            </w:r>
          </w:p>
        </w:tc>
        <w:tc>
          <w:tcPr>
            <w:tcW w:w="1302" w:type="dxa"/>
            <w:tcBorders>
              <w:top w:val="single" w:sz="8" w:space="0" w:color="auto"/>
            </w:tcBorders>
          </w:tcPr>
          <w:p w14:paraId="70A91905" w14:textId="77777777" w:rsidR="002F712A" w:rsidRPr="00D144A8" w:rsidRDefault="002F712A" w:rsidP="002F712A">
            <w:r w:rsidRPr="00F47A70">
              <w:rPr>
                <w:color w:val="000000"/>
              </w:rPr>
              <w:t>19.225</w:t>
            </w:r>
          </w:p>
        </w:tc>
        <w:tc>
          <w:tcPr>
            <w:tcW w:w="1293" w:type="dxa"/>
            <w:tcBorders>
              <w:top w:val="single" w:sz="8" w:space="0" w:color="auto"/>
            </w:tcBorders>
          </w:tcPr>
          <w:p w14:paraId="2231D8B1" w14:textId="77777777" w:rsidR="002F712A" w:rsidRPr="00D144A8" w:rsidRDefault="002F712A" w:rsidP="002F712A">
            <w:r w:rsidRPr="00F47A70">
              <w:rPr>
                <w:color w:val="000000"/>
              </w:rPr>
              <w:t>29.825</w:t>
            </w:r>
          </w:p>
        </w:tc>
      </w:tr>
      <w:tr w:rsidR="002F712A" w:rsidRPr="00D144A8" w14:paraId="556D43EC" w14:textId="77777777" w:rsidTr="007E0463">
        <w:tc>
          <w:tcPr>
            <w:tcW w:w="1292" w:type="dxa"/>
            <w:vAlign w:val="center"/>
          </w:tcPr>
          <w:p w14:paraId="1C6EC372" w14:textId="77777777" w:rsidR="002F712A" w:rsidRPr="00D144A8" w:rsidRDefault="002F712A" w:rsidP="002F712A">
            <w:r w:rsidRPr="00F47A70">
              <w:rPr>
                <w:rFonts w:eastAsia="MS PGothic"/>
                <w:color w:val="000000" w:themeColor="text1"/>
                <w:kern w:val="24"/>
              </w:rPr>
              <w:t>C608_ME_5</w:t>
            </w:r>
          </w:p>
        </w:tc>
        <w:tc>
          <w:tcPr>
            <w:tcW w:w="1295" w:type="dxa"/>
            <w:vAlign w:val="center"/>
          </w:tcPr>
          <w:p w14:paraId="604CA6C8" w14:textId="77777777" w:rsidR="002F712A" w:rsidRPr="00D144A8" w:rsidRDefault="002F712A" w:rsidP="002F712A">
            <w:r w:rsidRPr="00F47A70">
              <w:rPr>
                <w:color w:val="000000"/>
              </w:rPr>
              <w:t>Coarse</w:t>
            </w:r>
          </w:p>
        </w:tc>
        <w:tc>
          <w:tcPr>
            <w:tcW w:w="1300" w:type="dxa"/>
            <w:vAlign w:val="center"/>
          </w:tcPr>
          <w:p w14:paraId="77A73399" w14:textId="77777777" w:rsidR="002F712A" w:rsidRPr="00D144A8" w:rsidRDefault="002F712A" w:rsidP="002F712A">
            <w:r w:rsidRPr="00F47A70">
              <w:rPr>
                <w:color w:val="000000"/>
              </w:rPr>
              <w:t>1</w:t>
            </w:r>
          </w:p>
        </w:tc>
        <w:tc>
          <w:tcPr>
            <w:tcW w:w="1618" w:type="dxa"/>
            <w:vAlign w:val="bottom"/>
          </w:tcPr>
          <w:p w14:paraId="647378D4" w14:textId="77777777" w:rsidR="002F712A" w:rsidRPr="00D144A8" w:rsidRDefault="002F712A" w:rsidP="002F712A">
            <w:r w:rsidRPr="00F47A70">
              <w:rPr>
                <w:color w:val="000000"/>
              </w:rPr>
              <w:t>20.701</w:t>
            </w:r>
          </w:p>
        </w:tc>
        <w:tc>
          <w:tcPr>
            <w:tcW w:w="1250" w:type="dxa"/>
          </w:tcPr>
          <w:p w14:paraId="3CEF4DC9" w14:textId="77777777" w:rsidR="002F712A" w:rsidRPr="00D144A8" w:rsidRDefault="002F712A" w:rsidP="002F712A">
            <w:r w:rsidRPr="00F47A70">
              <w:rPr>
                <w:color w:val="000000"/>
              </w:rPr>
              <w:t>14.682</w:t>
            </w:r>
          </w:p>
        </w:tc>
        <w:tc>
          <w:tcPr>
            <w:tcW w:w="1302" w:type="dxa"/>
          </w:tcPr>
          <w:p w14:paraId="4387D9A8" w14:textId="77777777" w:rsidR="002F712A" w:rsidRPr="00D144A8" w:rsidRDefault="002F712A" w:rsidP="002F712A">
            <w:r w:rsidRPr="00F47A70">
              <w:rPr>
                <w:color w:val="000000"/>
              </w:rPr>
              <w:t>35.347</w:t>
            </w:r>
          </w:p>
        </w:tc>
        <w:tc>
          <w:tcPr>
            <w:tcW w:w="1293" w:type="dxa"/>
          </w:tcPr>
          <w:p w14:paraId="4DB5E05E" w14:textId="77777777" w:rsidR="002F712A" w:rsidRPr="00D144A8" w:rsidRDefault="002F712A" w:rsidP="002F712A">
            <w:r w:rsidRPr="00F47A70">
              <w:rPr>
                <w:color w:val="000000"/>
              </w:rPr>
              <w:t>50.028</w:t>
            </w:r>
          </w:p>
        </w:tc>
      </w:tr>
      <w:tr w:rsidR="002F712A" w:rsidRPr="00D144A8" w14:paraId="02D00517" w14:textId="77777777" w:rsidTr="007E0463">
        <w:tc>
          <w:tcPr>
            <w:tcW w:w="1292" w:type="dxa"/>
            <w:vAlign w:val="center"/>
          </w:tcPr>
          <w:p w14:paraId="5BD3A367" w14:textId="77777777" w:rsidR="002F712A" w:rsidRPr="00D144A8" w:rsidRDefault="002F712A" w:rsidP="002F712A">
            <w:r w:rsidRPr="00F47A70">
              <w:rPr>
                <w:rFonts w:eastAsia="MS PGothic"/>
                <w:color w:val="000000" w:themeColor="text1"/>
                <w:kern w:val="24"/>
              </w:rPr>
              <w:t>C608_ME_4</w:t>
            </w:r>
          </w:p>
        </w:tc>
        <w:tc>
          <w:tcPr>
            <w:tcW w:w="1295" w:type="dxa"/>
            <w:vAlign w:val="center"/>
          </w:tcPr>
          <w:p w14:paraId="61308B1F" w14:textId="77777777" w:rsidR="002F712A" w:rsidRPr="00D144A8" w:rsidRDefault="002F712A" w:rsidP="002F712A">
            <w:r w:rsidRPr="00F47A70">
              <w:rPr>
                <w:color w:val="000000"/>
              </w:rPr>
              <w:t>Medium</w:t>
            </w:r>
          </w:p>
        </w:tc>
        <w:tc>
          <w:tcPr>
            <w:tcW w:w="1300" w:type="dxa"/>
            <w:vAlign w:val="center"/>
          </w:tcPr>
          <w:p w14:paraId="1E5602E6" w14:textId="77777777" w:rsidR="002F712A" w:rsidRPr="00D144A8" w:rsidRDefault="002F712A" w:rsidP="002F712A">
            <w:r w:rsidRPr="00F47A70">
              <w:rPr>
                <w:color w:val="000000"/>
              </w:rPr>
              <w:t>0.8</w:t>
            </w:r>
          </w:p>
        </w:tc>
        <w:tc>
          <w:tcPr>
            <w:tcW w:w="1618" w:type="dxa"/>
            <w:vAlign w:val="bottom"/>
          </w:tcPr>
          <w:p w14:paraId="64B9F4D7" w14:textId="77777777" w:rsidR="002F712A" w:rsidRPr="00D144A8" w:rsidRDefault="002F712A" w:rsidP="002F712A">
            <w:r w:rsidRPr="00F47A70">
              <w:rPr>
                <w:color w:val="000000"/>
              </w:rPr>
              <w:t>34.879</w:t>
            </w:r>
          </w:p>
        </w:tc>
        <w:tc>
          <w:tcPr>
            <w:tcW w:w="1250" w:type="dxa"/>
          </w:tcPr>
          <w:p w14:paraId="4CF2BA4A" w14:textId="77777777" w:rsidR="002F712A" w:rsidRPr="00D144A8" w:rsidRDefault="002F712A" w:rsidP="002F712A">
            <w:r w:rsidRPr="00F47A70">
              <w:rPr>
                <w:color w:val="000000"/>
              </w:rPr>
              <w:t>21.267</w:t>
            </w:r>
          </w:p>
        </w:tc>
        <w:tc>
          <w:tcPr>
            <w:tcW w:w="1302" w:type="dxa"/>
          </w:tcPr>
          <w:p w14:paraId="16E18F16" w14:textId="77777777" w:rsidR="002F712A" w:rsidRPr="00D144A8" w:rsidRDefault="002F712A" w:rsidP="002F712A">
            <w:r w:rsidRPr="00F47A70">
              <w:rPr>
                <w:color w:val="000000"/>
              </w:rPr>
              <w:t>61.008</w:t>
            </w:r>
          </w:p>
        </w:tc>
        <w:tc>
          <w:tcPr>
            <w:tcW w:w="1293" w:type="dxa"/>
          </w:tcPr>
          <w:p w14:paraId="663B0F8A" w14:textId="77777777" w:rsidR="002F712A" w:rsidRPr="00D144A8" w:rsidRDefault="002F712A" w:rsidP="002F712A">
            <w:r w:rsidRPr="00F47A70">
              <w:rPr>
                <w:color w:val="000000"/>
              </w:rPr>
              <w:t>82.274</w:t>
            </w:r>
          </w:p>
        </w:tc>
      </w:tr>
      <w:tr w:rsidR="002F712A" w:rsidRPr="00D144A8" w14:paraId="65E4D9FC" w14:textId="77777777" w:rsidTr="007E0463">
        <w:tc>
          <w:tcPr>
            <w:tcW w:w="1292" w:type="dxa"/>
            <w:vAlign w:val="center"/>
          </w:tcPr>
          <w:p w14:paraId="016002AD" w14:textId="77777777" w:rsidR="002F712A" w:rsidRPr="00D144A8" w:rsidRDefault="002F712A" w:rsidP="002F712A">
            <w:r w:rsidRPr="00F47A70">
              <w:rPr>
                <w:rFonts w:eastAsia="MS PGothic"/>
                <w:color w:val="000000" w:themeColor="text1"/>
                <w:kern w:val="24"/>
              </w:rPr>
              <w:t>C608_ME_3</w:t>
            </w:r>
          </w:p>
        </w:tc>
        <w:tc>
          <w:tcPr>
            <w:tcW w:w="1295" w:type="dxa"/>
            <w:vAlign w:val="center"/>
          </w:tcPr>
          <w:p w14:paraId="5B53469E" w14:textId="77777777" w:rsidR="002F712A" w:rsidRPr="00D144A8" w:rsidRDefault="002F712A" w:rsidP="002F712A">
            <w:r w:rsidRPr="00F47A70">
              <w:rPr>
                <w:color w:val="000000"/>
              </w:rPr>
              <w:t>Fine</w:t>
            </w:r>
          </w:p>
        </w:tc>
        <w:tc>
          <w:tcPr>
            <w:tcW w:w="1300" w:type="dxa"/>
            <w:vAlign w:val="center"/>
          </w:tcPr>
          <w:p w14:paraId="24C90CD6" w14:textId="77777777" w:rsidR="002F712A" w:rsidRPr="00D144A8" w:rsidRDefault="002F712A" w:rsidP="002F712A">
            <w:r w:rsidRPr="00F47A70">
              <w:rPr>
                <w:color w:val="000000"/>
              </w:rPr>
              <w:t>0.64</w:t>
            </w:r>
          </w:p>
        </w:tc>
        <w:tc>
          <w:tcPr>
            <w:tcW w:w="1618" w:type="dxa"/>
            <w:vAlign w:val="bottom"/>
          </w:tcPr>
          <w:p w14:paraId="4FFE34A0" w14:textId="77777777" w:rsidR="002F712A" w:rsidRPr="00D144A8" w:rsidRDefault="002F712A" w:rsidP="002F712A">
            <w:r w:rsidRPr="00F47A70">
              <w:rPr>
                <w:color w:val="000000"/>
              </w:rPr>
              <w:t>50.215</w:t>
            </w:r>
          </w:p>
        </w:tc>
        <w:tc>
          <w:tcPr>
            <w:tcW w:w="1250" w:type="dxa"/>
          </w:tcPr>
          <w:p w14:paraId="6635B185" w14:textId="77777777" w:rsidR="002F712A" w:rsidRPr="00D144A8" w:rsidRDefault="002F712A" w:rsidP="002F712A">
            <w:r w:rsidRPr="00F47A70">
              <w:rPr>
                <w:color w:val="000000"/>
              </w:rPr>
              <w:t>36.568</w:t>
            </w:r>
          </w:p>
        </w:tc>
        <w:tc>
          <w:tcPr>
            <w:tcW w:w="1302" w:type="dxa"/>
          </w:tcPr>
          <w:p w14:paraId="34E81B86" w14:textId="77777777" w:rsidR="002F712A" w:rsidRPr="00D144A8" w:rsidRDefault="002F712A" w:rsidP="002F712A">
            <w:r w:rsidRPr="00F47A70">
              <w:rPr>
                <w:color w:val="000000"/>
              </w:rPr>
              <w:t>86.084</w:t>
            </w:r>
          </w:p>
        </w:tc>
        <w:tc>
          <w:tcPr>
            <w:tcW w:w="1293" w:type="dxa"/>
          </w:tcPr>
          <w:p w14:paraId="4774C636" w14:textId="77777777" w:rsidR="002F712A" w:rsidRPr="00D144A8" w:rsidRDefault="002F712A" w:rsidP="002F712A">
            <w:r w:rsidRPr="00F47A70">
              <w:rPr>
                <w:color w:val="000000"/>
              </w:rPr>
              <w:t>122.651</w:t>
            </w:r>
          </w:p>
        </w:tc>
      </w:tr>
      <w:tr w:rsidR="002F712A" w:rsidRPr="00D144A8" w14:paraId="07B57DC5" w14:textId="77777777" w:rsidTr="00CA429A">
        <w:tc>
          <w:tcPr>
            <w:tcW w:w="1292" w:type="dxa"/>
            <w:vAlign w:val="center"/>
          </w:tcPr>
          <w:p w14:paraId="178B869F" w14:textId="77777777" w:rsidR="002F712A" w:rsidRPr="00D144A8" w:rsidRDefault="002F712A" w:rsidP="002F712A">
            <w:r w:rsidRPr="00F47A70">
              <w:rPr>
                <w:rFonts w:eastAsia="MS PGothic"/>
                <w:color w:val="000000" w:themeColor="text1"/>
                <w:kern w:val="24"/>
              </w:rPr>
              <w:t>C608_ME_2</w:t>
            </w:r>
          </w:p>
        </w:tc>
        <w:tc>
          <w:tcPr>
            <w:tcW w:w="1295" w:type="dxa"/>
            <w:vAlign w:val="center"/>
          </w:tcPr>
          <w:p w14:paraId="5EB82EB8" w14:textId="77777777" w:rsidR="002F712A" w:rsidRPr="00D144A8" w:rsidRDefault="002F712A" w:rsidP="002F712A">
            <w:r w:rsidRPr="00F47A70">
              <w:rPr>
                <w:color w:val="000000"/>
              </w:rPr>
              <w:t>Extra-fine</w:t>
            </w:r>
          </w:p>
        </w:tc>
        <w:tc>
          <w:tcPr>
            <w:tcW w:w="1300" w:type="dxa"/>
            <w:vAlign w:val="center"/>
          </w:tcPr>
          <w:p w14:paraId="5AE52215" w14:textId="77777777" w:rsidR="002F712A" w:rsidRPr="00D144A8" w:rsidRDefault="002F712A" w:rsidP="002F712A">
            <w:r w:rsidRPr="00F47A70">
              <w:rPr>
                <w:color w:val="000000"/>
              </w:rPr>
              <w:t>0.5</w:t>
            </w:r>
          </w:p>
        </w:tc>
        <w:tc>
          <w:tcPr>
            <w:tcW w:w="1618" w:type="dxa"/>
            <w:vAlign w:val="bottom"/>
          </w:tcPr>
          <w:p w14:paraId="23596648" w14:textId="77777777" w:rsidR="002F712A" w:rsidRPr="00D144A8" w:rsidRDefault="002F712A" w:rsidP="002F712A">
            <w:r w:rsidRPr="00F47A70">
              <w:rPr>
                <w:color w:val="000000"/>
              </w:rPr>
              <w:t>89.459</w:t>
            </w:r>
          </w:p>
        </w:tc>
        <w:tc>
          <w:tcPr>
            <w:tcW w:w="1250" w:type="dxa"/>
          </w:tcPr>
          <w:p w14:paraId="37B5AC27" w14:textId="77777777" w:rsidR="002F712A" w:rsidRPr="00D144A8" w:rsidRDefault="002F712A" w:rsidP="002F712A">
            <w:r w:rsidRPr="00F47A70">
              <w:rPr>
                <w:color w:val="000000"/>
              </w:rPr>
              <w:t>67.139</w:t>
            </w:r>
          </w:p>
        </w:tc>
        <w:tc>
          <w:tcPr>
            <w:tcW w:w="1302" w:type="dxa"/>
          </w:tcPr>
          <w:p w14:paraId="4F9A1F65" w14:textId="77777777" w:rsidR="002F712A" w:rsidRPr="00D144A8" w:rsidRDefault="002F712A" w:rsidP="002F712A">
            <w:r w:rsidRPr="00F47A70">
              <w:rPr>
                <w:color w:val="000000"/>
              </w:rPr>
              <w:t>153.393</w:t>
            </w:r>
          </w:p>
        </w:tc>
        <w:tc>
          <w:tcPr>
            <w:tcW w:w="1293" w:type="dxa"/>
          </w:tcPr>
          <w:p w14:paraId="66B34D9D" w14:textId="77777777" w:rsidR="002F712A" w:rsidRPr="00D144A8" w:rsidRDefault="002F712A" w:rsidP="002F712A">
            <w:r w:rsidRPr="00F47A70">
              <w:rPr>
                <w:color w:val="000000"/>
              </w:rPr>
              <w:t>220.531</w:t>
            </w:r>
          </w:p>
        </w:tc>
      </w:tr>
      <w:tr w:rsidR="002F712A" w:rsidRPr="00D144A8" w14:paraId="2DE5AD5A" w14:textId="77777777" w:rsidTr="00CA429A">
        <w:tc>
          <w:tcPr>
            <w:tcW w:w="1292" w:type="dxa"/>
            <w:tcBorders>
              <w:bottom w:val="single" w:sz="8" w:space="0" w:color="auto"/>
            </w:tcBorders>
            <w:vAlign w:val="center"/>
          </w:tcPr>
          <w:p w14:paraId="58A69A19" w14:textId="77777777" w:rsidR="002F712A" w:rsidRPr="00D144A8" w:rsidRDefault="002F712A" w:rsidP="002F712A">
            <w:r w:rsidRPr="00F47A70">
              <w:rPr>
                <w:rFonts w:eastAsia="MS PGothic"/>
                <w:color w:val="000000" w:themeColor="text1"/>
                <w:kern w:val="24"/>
              </w:rPr>
              <w:t>C608_ME_1</w:t>
            </w:r>
          </w:p>
        </w:tc>
        <w:tc>
          <w:tcPr>
            <w:tcW w:w="1295" w:type="dxa"/>
            <w:tcBorders>
              <w:bottom w:val="single" w:sz="8" w:space="0" w:color="auto"/>
            </w:tcBorders>
            <w:vAlign w:val="center"/>
          </w:tcPr>
          <w:p w14:paraId="0A729F61" w14:textId="77777777" w:rsidR="002F712A" w:rsidRPr="00D144A8" w:rsidRDefault="002F712A" w:rsidP="002F712A">
            <w:r w:rsidRPr="00F47A70">
              <w:rPr>
                <w:color w:val="000000"/>
              </w:rPr>
              <w:t>Super-fine</w:t>
            </w:r>
          </w:p>
        </w:tc>
        <w:tc>
          <w:tcPr>
            <w:tcW w:w="1300" w:type="dxa"/>
            <w:tcBorders>
              <w:bottom w:val="single" w:sz="8" w:space="0" w:color="auto"/>
            </w:tcBorders>
            <w:vAlign w:val="center"/>
          </w:tcPr>
          <w:p w14:paraId="6A590E19" w14:textId="77777777" w:rsidR="002F712A" w:rsidRPr="00D144A8" w:rsidRDefault="002F712A" w:rsidP="002F712A">
            <w:r w:rsidRPr="00F47A70">
              <w:rPr>
                <w:color w:val="000000"/>
              </w:rPr>
              <w:t>0.4</w:t>
            </w:r>
          </w:p>
        </w:tc>
        <w:tc>
          <w:tcPr>
            <w:tcW w:w="1618" w:type="dxa"/>
            <w:tcBorders>
              <w:bottom w:val="single" w:sz="8" w:space="0" w:color="auto"/>
            </w:tcBorders>
            <w:vAlign w:val="bottom"/>
          </w:tcPr>
          <w:p w14:paraId="757EC852" w14:textId="77777777" w:rsidR="002F712A" w:rsidRPr="00D144A8" w:rsidRDefault="002F712A" w:rsidP="002F712A">
            <w:r w:rsidRPr="00F47A70">
              <w:rPr>
                <w:color w:val="000000"/>
              </w:rPr>
              <w:t>162.970</w:t>
            </w:r>
          </w:p>
        </w:tc>
        <w:tc>
          <w:tcPr>
            <w:tcW w:w="1250" w:type="dxa"/>
            <w:tcBorders>
              <w:bottom w:val="single" w:sz="8" w:space="0" w:color="auto"/>
            </w:tcBorders>
          </w:tcPr>
          <w:p w14:paraId="1BD7D991" w14:textId="77777777" w:rsidR="002F712A" w:rsidRPr="00D144A8" w:rsidRDefault="002F712A" w:rsidP="002F712A">
            <w:r w:rsidRPr="00F47A70">
              <w:rPr>
                <w:color w:val="000000"/>
              </w:rPr>
              <w:t>119.457</w:t>
            </w:r>
          </w:p>
        </w:tc>
        <w:tc>
          <w:tcPr>
            <w:tcW w:w="1302" w:type="dxa"/>
            <w:tcBorders>
              <w:bottom w:val="single" w:sz="8" w:space="0" w:color="auto"/>
            </w:tcBorders>
          </w:tcPr>
          <w:p w14:paraId="42C2592E" w14:textId="77777777" w:rsidR="002F712A" w:rsidRPr="00D144A8" w:rsidRDefault="002F712A" w:rsidP="002F712A">
            <w:r w:rsidRPr="00F47A70">
              <w:rPr>
                <w:color w:val="000000"/>
              </w:rPr>
              <w:t>281.557</w:t>
            </w:r>
          </w:p>
        </w:tc>
        <w:tc>
          <w:tcPr>
            <w:tcW w:w="1293" w:type="dxa"/>
            <w:tcBorders>
              <w:bottom w:val="single" w:sz="8" w:space="0" w:color="auto"/>
            </w:tcBorders>
          </w:tcPr>
          <w:p w14:paraId="34E41AD2" w14:textId="77777777" w:rsidR="002F712A" w:rsidRPr="00D144A8" w:rsidRDefault="002F712A" w:rsidP="002F712A">
            <w:r w:rsidRPr="00F47A70">
              <w:rPr>
                <w:color w:val="000000"/>
              </w:rPr>
              <w:t>401.014</w:t>
            </w:r>
          </w:p>
        </w:tc>
      </w:tr>
    </w:tbl>
    <w:p w14:paraId="07092907" w14:textId="28F2D135" w:rsidR="00932472" w:rsidRPr="00D144A8" w:rsidRDefault="0090215D" w:rsidP="007E0463">
      <w:pPr>
        <w:pStyle w:val="Caption"/>
        <w:jc w:val="center"/>
      </w:pPr>
      <w:r w:rsidRPr="00D144A8">
        <w:t xml:space="preserve">Table </w:t>
      </w:r>
      <w:fldSimple w:instr=" SEQ Table \* ARABIC ">
        <w:r w:rsidR="00126522">
          <w:rPr>
            <w:noProof/>
          </w:rPr>
          <w:t>4</w:t>
        </w:r>
      </w:fldSimple>
      <w:r w:rsidRPr="00D144A8">
        <w:t xml:space="preserve"> </w:t>
      </w:r>
      <w:r w:rsidR="008168B9" w:rsidRPr="00D144A8">
        <w:t>C608</w:t>
      </w:r>
      <w:r w:rsidR="008D0468" w:rsidRPr="00D144A8">
        <w:t xml:space="preserve"> </w:t>
      </w:r>
      <w:r w:rsidR="008168B9" w:rsidRPr="00D144A8">
        <w:t xml:space="preserve">Sequence </w:t>
      </w:r>
      <w:r w:rsidR="008D0468" w:rsidRPr="00D144A8">
        <w:t>of Tetrahedral Grids</w:t>
      </w:r>
      <w:r w:rsidRPr="00D144A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0"/>
        <w:gridCol w:w="1295"/>
        <w:gridCol w:w="1300"/>
        <w:gridCol w:w="1618"/>
        <w:gridCol w:w="3495"/>
      </w:tblGrid>
      <w:tr w:rsidR="00932472" w:rsidRPr="00D144A8" w14:paraId="692F12A3" w14:textId="77777777" w:rsidTr="00CA429A">
        <w:tc>
          <w:tcPr>
            <w:tcW w:w="1292" w:type="dxa"/>
            <w:tcBorders>
              <w:top w:val="single" w:sz="18" w:space="0" w:color="auto"/>
              <w:bottom w:val="single" w:sz="8" w:space="0" w:color="auto"/>
            </w:tcBorders>
            <w:vAlign w:val="center"/>
          </w:tcPr>
          <w:p w14:paraId="05779A9C" w14:textId="77777777" w:rsidR="00932472" w:rsidRPr="00F47A70" w:rsidRDefault="00932472" w:rsidP="00B022A8">
            <w:pPr>
              <w:jc w:val="center"/>
            </w:pPr>
            <w:r w:rsidRPr="00F47A70">
              <w:rPr>
                <w:rFonts w:eastAsia="MS PGothic"/>
                <w:b/>
                <w:bCs/>
                <w:color w:val="000000" w:themeColor="text1"/>
                <w:kern w:val="24"/>
              </w:rPr>
              <w:t>Grid</w:t>
            </w:r>
            <w:r w:rsidRPr="00F47A70">
              <w:rPr>
                <w:b/>
                <w:bCs/>
                <w:color w:val="000000" w:themeColor="text1"/>
                <w:kern w:val="24"/>
              </w:rPr>
              <w:t xml:space="preserve"> </w:t>
            </w:r>
            <w:r w:rsidRPr="00F47A70">
              <w:rPr>
                <w:rFonts w:eastAsia="MS PGothic"/>
                <w:b/>
                <w:bCs/>
                <w:color w:val="000000" w:themeColor="text1"/>
                <w:kern w:val="24"/>
              </w:rPr>
              <w:t>Level</w:t>
            </w:r>
          </w:p>
        </w:tc>
        <w:tc>
          <w:tcPr>
            <w:tcW w:w="1295" w:type="dxa"/>
            <w:tcBorders>
              <w:top w:val="single" w:sz="18" w:space="0" w:color="auto"/>
              <w:bottom w:val="single" w:sz="8" w:space="0" w:color="auto"/>
            </w:tcBorders>
            <w:vAlign w:val="center"/>
          </w:tcPr>
          <w:p w14:paraId="5872F477" w14:textId="77777777" w:rsidR="00932472" w:rsidRPr="00F47A70" w:rsidRDefault="00932472" w:rsidP="00B022A8">
            <w:r w:rsidRPr="00F47A70">
              <w:rPr>
                <w:rFonts w:eastAsia="MS PGothic"/>
                <w:b/>
                <w:bCs/>
                <w:color w:val="000000" w:themeColor="text1"/>
                <w:kern w:val="24"/>
              </w:rPr>
              <w:t>Name</w:t>
            </w:r>
          </w:p>
        </w:tc>
        <w:tc>
          <w:tcPr>
            <w:tcW w:w="1300" w:type="dxa"/>
            <w:tcBorders>
              <w:top w:val="single" w:sz="18" w:space="0" w:color="auto"/>
              <w:bottom w:val="single" w:sz="8" w:space="0" w:color="auto"/>
            </w:tcBorders>
            <w:vAlign w:val="center"/>
          </w:tcPr>
          <w:p w14:paraId="4D194FFF" w14:textId="77777777" w:rsidR="00932472" w:rsidRPr="00F47A70" w:rsidRDefault="00932472" w:rsidP="00B022A8">
            <w:pPr>
              <w:jc w:val="center"/>
            </w:pPr>
            <w:r w:rsidRPr="00F47A70">
              <w:rPr>
                <w:rFonts w:eastAsia="MS PGothic"/>
                <w:b/>
                <w:bCs/>
                <w:color w:val="000000" w:themeColor="text1"/>
                <w:kern w:val="24"/>
              </w:rPr>
              <w:t>Scale Factor</w:t>
            </w:r>
          </w:p>
        </w:tc>
        <w:tc>
          <w:tcPr>
            <w:tcW w:w="1618" w:type="dxa"/>
            <w:tcBorders>
              <w:top w:val="single" w:sz="18" w:space="0" w:color="auto"/>
              <w:bottom w:val="single" w:sz="8" w:space="0" w:color="auto"/>
            </w:tcBorders>
            <w:vAlign w:val="center"/>
          </w:tcPr>
          <w:p w14:paraId="5F1ED083" w14:textId="77777777" w:rsidR="00932472" w:rsidRPr="00F47A70" w:rsidRDefault="00932472" w:rsidP="00B022A8">
            <w:pPr>
              <w:jc w:val="center"/>
            </w:pPr>
            <w:r w:rsidRPr="00F47A70">
              <w:rPr>
                <w:rFonts w:eastAsia="MS PGothic"/>
                <w:b/>
                <w:bCs/>
                <w:color w:val="000000" w:themeColor="text1"/>
                <w:kern w:val="24"/>
              </w:rPr>
              <w:t>Nodes (millions)</w:t>
            </w:r>
          </w:p>
        </w:tc>
        <w:tc>
          <w:tcPr>
            <w:tcW w:w="3495" w:type="dxa"/>
            <w:tcBorders>
              <w:top w:val="single" w:sz="18" w:space="0" w:color="auto"/>
              <w:bottom w:val="single" w:sz="8" w:space="0" w:color="auto"/>
            </w:tcBorders>
            <w:vAlign w:val="center"/>
          </w:tcPr>
          <w:p w14:paraId="3C321A7D" w14:textId="77777777" w:rsidR="00932472" w:rsidRPr="00F47A70" w:rsidRDefault="00932472" w:rsidP="00B022A8">
            <w:pPr>
              <w:jc w:val="center"/>
              <w:rPr>
                <w:rFonts w:eastAsia="MS PGothic"/>
                <w:b/>
                <w:bCs/>
                <w:color w:val="000000" w:themeColor="text1"/>
                <w:kern w:val="24"/>
              </w:rPr>
            </w:pPr>
            <w:r w:rsidRPr="00F47A70">
              <w:rPr>
                <w:b/>
              </w:rPr>
              <w:t xml:space="preserve">Tetrahedral </w:t>
            </w:r>
            <w:r w:rsidRPr="00F47A70">
              <w:rPr>
                <w:b/>
                <w:color w:val="000000"/>
              </w:rPr>
              <w:t>Cells (millions)</w:t>
            </w:r>
          </w:p>
        </w:tc>
      </w:tr>
      <w:tr w:rsidR="00B022A8" w:rsidRPr="00D144A8" w14:paraId="7FE0D4F8" w14:textId="77777777" w:rsidTr="00CA429A">
        <w:tc>
          <w:tcPr>
            <w:tcW w:w="1292" w:type="dxa"/>
            <w:tcBorders>
              <w:top w:val="single" w:sz="8" w:space="0" w:color="auto"/>
            </w:tcBorders>
            <w:vAlign w:val="center"/>
          </w:tcPr>
          <w:p w14:paraId="4DEAE044" w14:textId="77777777" w:rsidR="00B022A8" w:rsidRPr="00F47A70" w:rsidRDefault="00B022A8" w:rsidP="007E0463">
            <w:pPr>
              <w:jc w:val="center"/>
            </w:pPr>
            <w:r w:rsidRPr="00F47A70">
              <w:rPr>
                <w:rFonts w:eastAsia="MS PGothic"/>
                <w:bCs/>
                <w:color w:val="000000" w:themeColor="text1"/>
                <w:kern w:val="24"/>
              </w:rPr>
              <w:t>C608_Tet_6</w:t>
            </w:r>
          </w:p>
        </w:tc>
        <w:tc>
          <w:tcPr>
            <w:tcW w:w="1295" w:type="dxa"/>
            <w:tcBorders>
              <w:top w:val="single" w:sz="8" w:space="0" w:color="auto"/>
            </w:tcBorders>
            <w:vAlign w:val="center"/>
          </w:tcPr>
          <w:p w14:paraId="46AA5D81" w14:textId="77777777" w:rsidR="00B022A8" w:rsidRPr="00F47A70" w:rsidRDefault="00B022A8" w:rsidP="00B022A8">
            <w:r w:rsidRPr="00F47A70">
              <w:rPr>
                <w:color w:val="000000"/>
              </w:rPr>
              <w:t>Tiny</w:t>
            </w:r>
          </w:p>
        </w:tc>
        <w:tc>
          <w:tcPr>
            <w:tcW w:w="1300" w:type="dxa"/>
            <w:tcBorders>
              <w:top w:val="single" w:sz="8" w:space="0" w:color="auto"/>
            </w:tcBorders>
            <w:vAlign w:val="center"/>
          </w:tcPr>
          <w:p w14:paraId="10D1FEAD" w14:textId="77777777" w:rsidR="00B022A8" w:rsidRPr="00F47A70" w:rsidRDefault="00B022A8" w:rsidP="007E0463">
            <w:pPr>
              <w:jc w:val="center"/>
            </w:pPr>
            <w:r w:rsidRPr="00F47A70">
              <w:rPr>
                <w:color w:val="000000"/>
              </w:rPr>
              <w:t>1.28</w:t>
            </w:r>
          </w:p>
        </w:tc>
        <w:tc>
          <w:tcPr>
            <w:tcW w:w="1618" w:type="dxa"/>
            <w:tcBorders>
              <w:top w:val="single" w:sz="8" w:space="0" w:color="auto"/>
            </w:tcBorders>
            <w:vAlign w:val="center"/>
          </w:tcPr>
          <w:p w14:paraId="6323DA09" w14:textId="77777777" w:rsidR="00B022A8" w:rsidRPr="00F47A70" w:rsidRDefault="00B022A8" w:rsidP="007E0463">
            <w:pPr>
              <w:jc w:val="center"/>
            </w:pPr>
            <w:r w:rsidRPr="00F47A70">
              <w:rPr>
                <w:color w:val="000000"/>
              </w:rPr>
              <w:t>11.783</w:t>
            </w:r>
          </w:p>
        </w:tc>
        <w:tc>
          <w:tcPr>
            <w:tcW w:w="3495" w:type="dxa"/>
            <w:tcBorders>
              <w:top w:val="single" w:sz="8" w:space="0" w:color="auto"/>
            </w:tcBorders>
            <w:vAlign w:val="center"/>
          </w:tcPr>
          <w:p w14:paraId="71706508" w14:textId="77777777" w:rsidR="00B022A8" w:rsidRPr="00F47A70" w:rsidRDefault="00B022A8" w:rsidP="007E0463">
            <w:pPr>
              <w:jc w:val="center"/>
              <w:rPr>
                <w:color w:val="000000"/>
              </w:rPr>
            </w:pPr>
            <w:r w:rsidRPr="00F47A70">
              <w:rPr>
                <w:color w:val="000000"/>
              </w:rPr>
              <w:t>68.487</w:t>
            </w:r>
          </w:p>
        </w:tc>
      </w:tr>
      <w:tr w:rsidR="00B022A8" w:rsidRPr="00D144A8" w14:paraId="56E64426" w14:textId="77777777" w:rsidTr="007E0463">
        <w:tc>
          <w:tcPr>
            <w:tcW w:w="1292" w:type="dxa"/>
            <w:vAlign w:val="center"/>
          </w:tcPr>
          <w:p w14:paraId="6F57320A" w14:textId="77777777" w:rsidR="00B022A8" w:rsidRPr="00F47A70" w:rsidRDefault="00B022A8" w:rsidP="007E0463">
            <w:pPr>
              <w:jc w:val="center"/>
            </w:pPr>
            <w:r w:rsidRPr="00F47A70">
              <w:rPr>
                <w:rFonts w:eastAsia="MS PGothic"/>
                <w:bCs/>
                <w:color w:val="000000" w:themeColor="text1"/>
                <w:kern w:val="24"/>
              </w:rPr>
              <w:t>C608_Tet_5</w:t>
            </w:r>
          </w:p>
        </w:tc>
        <w:tc>
          <w:tcPr>
            <w:tcW w:w="1295" w:type="dxa"/>
            <w:vAlign w:val="center"/>
          </w:tcPr>
          <w:p w14:paraId="7F27A4E3" w14:textId="77777777" w:rsidR="00B022A8" w:rsidRPr="00F47A70" w:rsidRDefault="00B022A8" w:rsidP="00B022A8">
            <w:r w:rsidRPr="00F47A70">
              <w:rPr>
                <w:color w:val="000000"/>
              </w:rPr>
              <w:t>Coarse</w:t>
            </w:r>
          </w:p>
        </w:tc>
        <w:tc>
          <w:tcPr>
            <w:tcW w:w="1300" w:type="dxa"/>
            <w:vAlign w:val="center"/>
          </w:tcPr>
          <w:p w14:paraId="2EED9107" w14:textId="77777777" w:rsidR="00B022A8" w:rsidRPr="00F47A70" w:rsidRDefault="00B022A8" w:rsidP="007E0463">
            <w:pPr>
              <w:jc w:val="center"/>
            </w:pPr>
            <w:r w:rsidRPr="00F47A70">
              <w:rPr>
                <w:color w:val="000000"/>
              </w:rPr>
              <w:t>1</w:t>
            </w:r>
          </w:p>
        </w:tc>
        <w:tc>
          <w:tcPr>
            <w:tcW w:w="1618" w:type="dxa"/>
            <w:vAlign w:val="center"/>
          </w:tcPr>
          <w:p w14:paraId="6AE1770F" w14:textId="77777777" w:rsidR="00B022A8" w:rsidRPr="00F47A70" w:rsidRDefault="00B022A8" w:rsidP="007E0463">
            <w:pPr>
              <w:jc w:val="center"/>
            </w:pPr>
            <w:r w:rsidRPr="00F47A70">
              <w:rPr>
                <w:color w:val="000000"/>
              </w:rPr>
              <w:t>20.701</w:t>
            </w:r>
          </w:p>
        </w:tc>
        <w:tc>
          <w:tcPr>
            <w:tcW w:w="3495" w:type="dxa"/>
            <w:vAlign w:val="center"/>
          </w:tcPr>
          <w:p w14:paraId="66A15928" w14:textId="77777777" w:rsidR="00B022A8" w:rsidRPr="00F47A70" w:rsidRDefault="00B022A8" w:rsidP="007E0463">
            <w:pPr>
              <w:jc w:val="center"/>
              <w:rPr>
                <w:color w:val="000000"/>
              </w:rPr>
            </w:pPr>
            <w:r w:rsidRPr="00F47A70">
              <w:rPr>
                <w:color w:val="000000"/>
              </w:rPr>
              <w:t>121.015</w:t>
            </w:r>
          </w:p>
        </w:tc>
      </w:tr>
      <w:tr w:rsidR="00B022A8" w:rsidRPr="00D144A8" w14:paraId="1C29D57B" w14:textId="77777777" w:rsidTr="007E0463">
        <w:tc>
          <w:tcPr>
            <w:tcW w:w="1292" w:type="dxa"/>
            <w:vAlign w:val="center"/>
          </w:tcPr>
          <w:p w14:paraId="5AD13FDE" w14:textId="77777777" w:rsidR="00B022A8" w:rsidRPr="00F47A70" w:rsidRDefault="00B022A8" w:rsidP="007E0463">
            <w:pPr>
              <w:jc w:val="center"/>
            </w:pPr>
            <w:r w:rsidRPr="00F47A70">
              <w:rPr>
                <w:rFonts w:eastAsia="MS PGothic"/>
                <w:bCs/>
                <w:color w:val="000000" w:themeColor="text1"/>
                <w:kern w:val="24"/>
              </w:rPr>
              <w:t>C608_Tet_4</w:t>
            </w:r>
          </w:p>
        </w:tc>
        <w:tc>
          <w:tcPr>
            <w:tcW w:w="1295" w:type="dxa"/>
            <w:vAlign w:val="center"/>
          </w:tcPr>
          <w:p w14:paraId="288C0E3A" w14:textId="77777777" w:rsidR="00B022A8" w:rsidRPr="00F47A70" w:rsidRDefault="00B022A8" w:rsidP="00B022A8">
            <w:r w:rsidRPr="00F47A70">
              <w:rPr>
                <w:color w:val="000000"/>
              </w:rPr>
              <w:t>Medium</w:t>
            </w:r>
          </w:p>
        </w:tc>
        <w:tc>
          <w:tcPr>
            <w:tcW w:w="1300" w:type="dxa"/>
            <w:vAlign w:val="center"/>
          </w:tcPr>
          <w:p w14:paraId="200A9419" w14:textId="77777777" w:rsidR="00B022A8" w:rsidRPr="00F47A70" w:rsidRDefault="00B022A8" w:rsidP="007E0463">
            <w:pPr>
              <w:jc w:val="center"/>
            </w:pPr>
            <w:r w:rsidRPr="00F47A70">
              <w:rPr>
                <w:color w:val="000000"/>
              </w:rPr>
              <w:t>0.8</w:t>
            </w:r>
          </w:p>
        </w:tc>
        <w:tc>
          <w:tcPr>
            <w:tcW w:w="1618" w:type="dxa"/>
            <w:vAlign w:val="center"/>
          </w:tcPr>
          <w:p w14:paraId="50E0526E" w14:textId="77777777" w:rsidR="00B022A8" w:rsidRPr="00F47A70" w:rsidRDefault="00B022A8" w:rsidP="007E0463">
            <w:pPr>
              <w:jc w:val="center"/>
            </w:pPr>
            <w:r w:rsidRPr="00F47A70">
              <w:rPr>
                <w:color w:val="000000"/>
              </w:rPr>
              <w:t>34.879</w:t>
            </w:r>
          </w:p>
        </w:tc>
        <w:tc>
          <w:tcPr>
            <w:tcW w:w="3495" w:type="dxa"/>
            <w:vAlign w:val="center"/>
          </w:tcPr>
          <w:p w14:paraId="48C72D83" w14:textId="77777777" w:rsidR="00B022A8" w:rsidRPr="00F47A70" w:rsidRDefault="00B022A8" w:rsidP="007E0463">
            <w:pPr>
              <w:jc w:val="center"/>
              <w:rPr>
                <w:color w:val="000000"/>
              </w:rPr>
            </w:pPr>
            <w:r w:rsidRPr="00F47A70">
              <w:rPr>
                <w:color w:val="000000"/>
              </w:rPr>
              <w:t>204.706</w:t>
            </w:r>
          </w:p>
        </w:tc>
      </w:tr>
      <w:tr w:rsidR="00B022A8" w:rsidRPr="00D144A8" w14:paraId="2A88351B" w14:textId="77777777" w:rsidTr="007E0463">
        <w:tc>
          <w:tcPr>
            <w:tcW w:w="1292" w:type="dxa"/>
            <w:vAlign w:val="center"/>
          </w:tcPr>
          <w:p w14:paraId="0BEF8FD3" w14:textId="77777777" w:rsidR="00B022A8" w:rsidRPr="00F47A70" w:rsidRDefault="00B022A8" w:rsidP="007E0463">
            <w:pPr>
              <w:jc w:val="center"/>
            </w:pPr>
            <w:r w:rsidRPr="00F47A70">
              <w:rPr>
                <w:rFonts w:eastAsia="MS PGothic"/>
                <w:bCs/>
                <w:color w:val="000000" w:themeColor="text1"/>
                <w:kern w:val="24"/>
              </w:rPr>
              <w:t>C608_Tet_3</w:t>
            </w:r>
          </w:p>
        </w:tc>
        <w:tc>
          <w:tcPr>
            <w:tcW w:w="1295" w:type="dxa"/>
            <w:vAlign w:val="center"/>
          </w:tcPr>
          <w:p w14:paraId="006D57B7" w14:textId="77777777" w:rsidR="00B022A8" w:rsidRPr="00F47A70" w:rsidRDefault="00B022A8" w:rsidP="00B022A8">
            <w:r w:rsidRPr="00F47A70">
              <w:rPr>
                <w:color w:val="000000"/>
              </w:rPr>
              <w:t>Fine</w:t>
            </w:r>
          </w:p>
        </w:tc>
        <w:tc>
          <w:tcPr>
            <w:tcW w:w="1300" w:type="dxa"/>
            <w:vAlign w:val="center"/>
          </w:tcPr>
          <w:p w14:paraId="7DCAB495" w14:textId="77777777" w:rsidR="00B022A8" w:rsidRPr="00F47A70" w:rsidRDefault="00B022A8" w:rsidP="007E0463">
            <w:pPr>
              <w:jc w:val="center"/>
            </w:pPr>
            <w:r w:rsidRPr="00F47A70">
              <w:rPr>
                <w:color w:val="000000"/>
              </w:rPr>
              <w:t>0.64</w:t>
            </w:r>
          </w:p>
        </w:tc>
        <w:tc>
          <w:tcPr>
            <w:tcW w:w="1618" w:type="dxa"/>
            <w:vAlign w:val="center"/>
          </w:tcPr>
          <w:p w14:paraId="647EC5AB" w14:textId="77777777" w:rsidR="00B022A8" w:rsidRPr="00F47A70" w:rsidRDefault="00B022A8" w:rsidP="007E0463">
            <w:pPr>
              <w:jc w:val="center"/>
            </w:pPr>
            <w:r w:rsidRPr="00F47A70">
              <w:rPr>
                <w:color w:val="000000"/>
              </w:rPr>
              <w:t>50.215</w:t>
            </w:r>
          </w:p>
        </w:tc>
        <w:tc>
          <w:tcPr>
            <w:tcW w:w="3495" w:type="dxa"/>
            <w:vAlign w:val="center"/>
          </w:tcPr>
          <w:p w14:paraId="6E721B24" w14:textId="77777777" w:rsidR="00B022A8" w:rsidRPr="00F47A70" w:rsidRDefault="00B022A8" w:rsidP="007E0463">
            <w:pPr>
              <w:jc w:val="center"/>
              <w:rPr>
                <w:color w:val="000000"/>
              </w:rPr>
            </w:pPr>
            <w:r w:rsidRPr="00F47A70">
              <w:rPr>
                <w:color w:val="000000"/>
              </w:rPr>
              <w:t>295.276</w:t>
            </w:r>
          </w:p>
        </w:tc>
      </w:tr>
      <w:tr w:rsidR="00B022A8" w:rsidRPr="00D144A8" w14:paraId="4FF9D4AE" w14:textId="77777777" w:rsidTr="00CA429A">
        <w:tc>
          <w:tcPr>
            <w:tcW w:w="1292" w:type="dxa"/>
            <w:vAlign w:val="center"/>
          </w:tcPr>
          <w:p w14:paraId="466A1E8E" w14:textId="77777777" w:rsidR="00B022A8" w:rsidRPr="00F47A70" w:rsidRDefault="00B022A8" w:rsidP="007E0463">
            <w:pPr>
              <w:jc w:val="center"/>
            </w:pPr>
            <w:r w:rsidRPr="00F47A70">
              <w:rPr>
                <w:rFonts w:eastAsia="MS PGothic"/>
                <w:bCs/>
                <w:color w:val="000000" w:themeColor="text1"/>
                <w:kern w:val="24"/>
              </w:rPr>
              <w:t>C608_Tet_2</w:t>
            </w:r>
          </w:p>
        </w:tc>
        <w:tc>
          <w:tcPr>
            <w:tcW w:w="1295" w:type="dxa"/>
            <w:vAlign w:val="center"/>
          </w:tcPr>
          <w:p w14:paraId="70230DF1" w14:textId="77777777" w:rsidR="00B022A8" w:rsidRPr="00F47A70" w:rsidRDefault="00B022A8" w:rsidP="00B022A8">
            <w:r w:rsidRPr="00F47A70">
              <w:rPr>
                <w:color w:val="000000"/>
              </w:rPr>
              <w:t>Extra-fine</w:t>
            </w:r>
          </w:p>
        </w:tc>
        <w:tc>
          <w:tcPr>
            <w:tcW w:w="1300" w:type="dxa"/>
            <w:vAlign w:val="center"/>
          </w:tcPr>
          <w:p w14:paraId="0BDAC706" w14:textId="77777777" w:rsidR="00B022A8" w:rsidRPr="00F47A70" w:rsidRDefault="00B022A8" w:rsidP="007E0463">
            <w:pPr>
              <w:jc w:val="center"/>
            </w:pPr>
            <w:r w:rsidRPr="00F47A70">
              <w:rPr>
                <w:color w:val="000000"/>
              </w:rPr>
              <w:t>0.5</w:t>
            </w:r>
          </w:p>
        </w:tc>
        <w:tc>
          <w:tcPr>
            <w:tcW w:w="1618" w:type="dxa"/>
            <w:vAlign w:val="center"/>
          </w:tcPr>
          <w:p w14:paraId="6311D704" w14:textId="77777777" w:rsidR="00B022A8" w:rsidRPr="00F47A70" w:rsidRDefault="00B022A8" w:rsidP="007E0463">
            <w:pPr>
              <w:jc w:val="center"/>
            </w:pPr>
            <w:r w:rsidRPr="00F47A70">
              <w:rPr>
                <w:color w:val="000000"/>
              </w:rPr>
              <w:t>89.459</w:t>
            </w:r>
          </w:p>
        </w:tc>
        <w:tc>
          <w:tcPr>
            <w:tcW w:w="3495" w:type="dxa"/>
            <w:vAlign w:val="center"/>
          </w:tcPr>
          <w:p w14:paraId="3E72AA3E" w14:textId="77777777" w:rsidR="00B022A8" w:rsidRPr="00F47A70" w:rsidRDefault="00B022A8" w:rsidP="007E0463">
            <w:pPr>
              <w:jc w:val="center"/>
              <w:rPr>
                <w:color w:val="000000"/>
              </w:rPr>
            </w:pPr>
            <w:r w:rsidRPr="00F47A70">
              <w:rPr>
                <w:color w:val="000000"/>
              </w:rPr>
              <w:t>527.865</w:t>
            </w:r>
          </w:p>
        </w:tc>
      </w:tr>
      <w:tr w:rsidR="00B022A8" w:rsidRPr="00D144A8" w14:paraId="5995F2E0" w14:textId="77777777" w:rsidTr="00CA429A">
        <w:tc>
          <w:tcPr>
            <w:tcW w:w="1292" w:type="dxa"/>
            <w:tcBorders>
              <w:bottom w:val="single" w:sz="8" w:space="0" w:color="auto"/>
            </w:tcBorders>
            <w:vAlign w:val="center"/>
          </w:tcPr>
          <w:p w14:paraId="3E60EDFA" w14:textId="77777777" w:rsidR="00B022A8" w:rsidRPr="00F47A70" w:rsidRDefault="00B022A8" w:rsidP="007E0463">
            <w:pPr>
              <w:jc w:val="center"/>
            </w:pPr>
            <w:r w:rsidRPr="00F47A70">
              <w:rPr>
                <w:rFonts w:eastAsia="MS PGothic"/>
                <w:bCs/>
                <w:color w:val="000000" w:themeColor="text1"/>
                <w:kern w:val="24"/>
              </w:rPr>
              <w:t>C608_Tet_1</w:t>
            </w:r>
          </w:p>
        </w:tc>
        <w:tc>
          <w:tcPr>
            <w:tcW w:w="1295" w:type="dxa"/>
            <w:tcBorders>
              <w:bottom w:val="single" w:sz="8" w:space="0" w:color="auto"/>
            </w:tcBorders>
            <w:vAlign w:val="center"/>
          </w:tcPr>
          <w:p w14:paraId="279676B3" w14:textId="77777777" w:rsidR="00B022A8" w:rsidRPr="00F47A70" w:rsidRDefault="00B022A8" w:rsidP="00B022A8">
            <w:r w:rsidRPr="00F47A70">
              <w:rPr>
                <w:color w:val="000000"/>
              </w:rPr>
              <w:t>Super-fine</w:t>
            </w:r>
          </w:p>
        </w:tc>
        <w:tc>
          <w:tcPr>
            <w:tcW w:w="1300" w:type="dxa"/>
            <w:tcBorders>
              <w:bottom w:val="single" w:sz="8" w:space="0" w:color="auto"/>
            </w:tcBorders>
            <w:vAlign w:val="center"/>
          </w:tcPr>
          <w:p w14:paraId="52547390" w14:textId="77777777" w:rsidR="00B022A8" w:rsidRPr="00F47A70" w:rsidRDefault="00B022A8" w:rsidP="007E0463">
            <w:pPr>
              <w:jc w:val="center"/>
            </w:pPr>
            <w:r w:rsidRPr="00F47A70">
              <w:rPr>
                <w:color w:val="000000"/>
              </w:rPr>
              <w:t>0.4</w:t>
            </w:r>
          </w:p>
        </w:tc>
        <w:tc>
          <w:tcPr>
            <w:tcW w:w="1618" w:type="dxa"/>
            <w:tcBorders>
              <w:bottom w:val="single" w:sz="8" w:space="0" w:color="auto"/>
            </w:tcBorders>
            <w:vAlign w:val="center"/>
          </w:tcPr>
          <w:p w14:paraId="0CE2408B" w14:textId="77777777" w:rsidR="00B022A8" w:rsidRPr="00F47A70" w:rsidRDefault="00B022A8" w:rsidP="007E0463">
            <w:pPr>
              <w:jc w:val="center"/>
            </w:pPr>
            <w:r w:rsidRPr="00F47A70">
              <w:rPr>
                <w:color w:val="000000"/>
              </w:rPr>
              <w:t>162.970</w:t>
            </w:r>
          </w:p>
        </w:tc>
        <w:tc>
          <w:tcPr>
            <w:tcW w:w="3495" w:type="dxa"/>
            <w:tcBorders>
              <w:bottom w:val="single" w:sz="8" w:space="0" w:color="auto"/>
            </w:tcBorders>
            <w:vAlign w:val="center"/>
          </w:tcPr>
          <w:p w14:paraId="5ED2D72E" w14:textId="77777777" w:rsidR="00B022A8" w:rsidRPr="00F47A70" w:rsidRDefault="00B022A8" w:rsidP="007E0463">
            <w:pPr>
              <w:jc w:val="center"/>
              <w:rPr>
                <w:color w:val="000000"/>
              </w:rPr>
            </w:pPr>
            <w:r w:rsidRPr="00F47A70">
              <w:rPr>
                <w:color w:val="000000"/>
              </w:rPr>
              <w:t>964.797</w:t>
            </w:r>
          </w:p>
        </w:tc>
      </w:tr>
    </w:tbl>
    <w:p w14:paraId="68935C2E" w14:textId="77777777" w:rsidR="00E8165B" w:rsidRPr="00D144A8" w:rsidRDefault="00E8165B" w:rsidP="00CA429A">
      <w:pPr>
        <w:pStyle w:val="Caption"/>
      </w:pPr>
    </w:p>
    <w:p w14:paraId="7844449F" w14:textId="2588F12D" w:rsidR="0068217D" w:rsidRPr="00F47A70" w:rsidRDefault="008168B9" w:rsidP="008168B9">
      <w:pPr>
        <w:pStyle w:val="Caption"/>
        <w:jc w:val="center"/>
        <w:rPr>
          <w:b w:val="0"/>
          <w:kern w:val="32"/>
        </w:rPr>
      </w:pPr>
      <w:r w:rsidRPr="00D144A8">
        <w:t xml:space="preserve">Table </w:t>
      </w:r>
      <w:fldSimple w:instr=" SEQ Table \* ARABIC ">
        <w:r w:rsidR="00126522">
          <w:rPr>
            <w:noProof/>
          </w:rPr>
          <w:t>5</w:t>
        </w:r>
      </w:fldSimple>
      <w:r w:rsidRPr="00D144A8">
        <w:t xml:space="preserve"> C608 </w:t>
      </w:r>
      <w:r w:rsidR="00433EAE" w:rsidRPr="00D144A8">
        <w:t xml:space="preserve">Details </w:t>
      </w:r>
      <w:r w:rsidRPr="00D144A8">
        <w:t xml:space="preserve">of </w:t>
      </w:r>
      <w:r w:rsidR="00433EAE" w:rsidRPr="00D144A8">
        <w:t xml:space="preserve">the </w:t>
      </w:r>
      <w:r w:rsidRPr="00D144A8">
        <w:t>Grids</w:t>
      </w:r>
      <w:r w:rsidR="00433EAE" w:rsidRPr="00D144A8">
        <w:t xml:space="preserve"> used in Wall-Function Study</w:t>
      </w:r>
      <w:r w:rsidR="00DA72FD">
        <w:t>.</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85"/>
        <w:gridCol w:w="2160"/>
        <w:gridCol w:w="1260"/>
        <w:gridCol w:w="3150"/>
        <w:gridCol w:w="900"/>
      </w:tblGrid>
      <w:tr w:rsidR="00171228" w:rsidRPr="00D144A8" w14:paraId="4037AC57" w14:textId="77777777" w:rsidTr="00C44E8A">
        <w:tc>
          <w:tcPr>
            <w:tcW w:w="1885" w:type="dxa"/>
            <w:tcBorders>
              <w:bottom w:val="single" w:sz="18" w:space="0" w:color="auto"/>
            </w:tcBorders>
            <w:vAlign w:val="center"/>
          </w:tcPr>
          <w:p w14:paraId="6E0987E3" w14:textId="77777777" w:rsidR="00171228" w:rsidRPr="00F47A70" w:rsidRDefault="00171228" w:rsidP="00D60AED">
            <w:pPr>
              <w:pStyle w:val="NormalWeb"/>
              <w:jc w:val="center"/>
              <w:textAlignment w:val="center"/>
              <w:rPr>
                <w:b/>
              </w:rPr>
            </w:pPr>
            <w:r w:rsidRPr="00F47A70">
              <w:rPr>
                <w:rFonts w:eastAsia="MS PGothic"/>
                <w:b/>
                <w:color w:val="000000" w:themeColor="text1"/>
                <w:kern w:val="24"/>
              </w:rPr>
              <w:t>Grid</w:t>
            </w:r>
            <w:r w:rsidRPr="00F47A70">
              <w:rPr>
                <w:b/>
                <w:color w:val="000000" w:themeColor="text1"/>
                <w:kern w:val="24"/>
              </w:rPr>
              <w:t xml:space="preserve"> </w:t>
            </w:r>
            <w:r w:rsidRPr="00F47A70">
              <w:rPr>
                <w:rFonts w:eastAsia="MS PGothic"/>
                <w:b/>
                <w:color w:val="000000" w:themeColor="text1"/>
                <w:kern w:val="24"/>
              </w:rPr>
              <w:t>Level</w:t>
            </w:r>
          </w:p>
        </w:tc>
        <w:tc>
          <w:tcPr>
            <w:tcW w:w="2160" w:type="dxa"/>
            <w:tcBorders>
              <w:bottom w:val="single" w:sz="18" w:space="0" w:color="auto"/>
            </w:tcBorders>
            <w:vAlign w:val="center"/>
          </w:tcPr>
          <w:p w14:paraId="7EAF00AE" w14:textId="77777777" w:rsidR="00171228" w:rsidRPr="00F47A70" w:rsidRDefault="00433EAE" w:rsidP="00D60AED">
            <w:pPr>
              <w:pStyle w:val="NormalWeb"/>
              <w:jc w:val="center"/>
              <w:textAlignment w:val="center"/>
              <w:rPr>
                <w:b/>
              </w:rPr>
            </w:pPr>
            <w:r w:rsidRPr="00F47A70">
              <w:rPr>
                <w:rFonts w:eastAsia="MS PGothic"/>
                <w:b/>
                <w:color w:val="000000" w:themeColor="text1"/>
                <w:kern w:val="24"/>
              </w:rPr>
              <w:t>First</w:t>
            </w:r>
            <w:r w:rsidR="00171228" w:rsidRPr="00F47A70">
              <w:rPr>
                <w:rFonts w:eastAsia="MS PGothic"/>
                <w:b/>
                <w:color w:val="000000" w:themeColor="text1"/>
                <w:kern w:val="24"/>
              </w:rPr>
              <w:t xml:space="preserve"> Cell Height (</w:t>
            </w:r>
            <w:r w:rsidR="00AF3E4A" w:rsidRPr="00F47A70">
              <w:rPr>
                <w:rFonts w:eastAsia="MS PGothic"/>
                <w:b/>
                <w:color w:val="000000" w:themeColor="text1"/>
                <w:kern w:val="24"/>
              </w:rPr>
              <w:t>inch)</w:t>
            </w:r>
          </w:p>
        </w:tc>
        <w:tc>
          <w:tcPr>
            <w:tcW w:w="1260" w:type="dxa"/>
            <w:tcBorders>
              <w:bottom w:val="single" w:sz="18" w:space="0" w:color="auto"/>
            </w:tcBorders>
            <w:vAlign w:val="center"/>
          </w:tcPr>
          <w:p w14:paraId="1AB9FEBC" w14:textId="77777777" w:rsidR="00171228" w:rsidRPr="00F47A70" w:rsidRDefault="00171228" w:rsidP="00D60AED">
            <w:pPr>
              <w:pStyle w:val="NormalWeb"/>
              <w:jc w:val="center"/>
              <w:textAlignment w:val="center"/>
              <w:rPr>
                <w:b/>
                <w:color w:val="000000" w:themeColor="text1"/>
              </w:rPr>
            </w:pPr>
            <w:r w:rsidRPr="00F47A70">
              <w:rPr>
                <w:rFonts w:eastAsia="MS PGothic"/>
                <w:b/>
                <w:color w:val="000000" w:themeColor="text1"/>
                <w:kern w:val="24"/>
              </w:rPr>
              <w:t>Nodes (millions)</w:t>
            </w:r>
          </w:p>
        </w:tc>
        <w:tc>
          <w:tcPr>
            <w:tcW w:w="3150" w:type="dxa"/>
            <w:tcBorders>
              <w:bottom w:val="single" w:sz="18" w:space="0" w:color="auto"/>
            </w:tcBorders>
          </w:tcPr>
          <w:p w14:paraId="6C6E3EF2" w14:textId="77777777" w:rsidR="00E369E4" w:rsidRPr="00F47A70" w:rsidRDefault="00171228" w:rsidP="00E369E4">
            <w:pPr>
              <w:jc w:val="center"/>
              <w:rPr>
                <w:b/>
                <w:color w:val="000000"/>
              </w:rPr>
            </w:pPr>
            <w:r w:rsidRPr="00F47A70">
              <w:rPr>
                <w:b/>
              </w:rPr>
              <w:t xml:space="preserve">Tetrahedral </w:t>
            </w:r>
            <w:r w:rsidRPr="00F47A70">
              <w:rPr>
                <w:b/>
                <w:color w:val="000000"/>
              </w:rPr>
              <w:t xml:space="preserve">Cells </w:t>
            </w:r>
          </w:p>
          <w:p w14:paraId="5C71C326" w14:textId="77777777" w:rsidR="00171228" w:rsidRPr="00F47A70" w:rsidRDefault="00171228" w:rsidP="00E369E4">
            <w:pPr>
              <w:jc w:val="center"/>
              <w:rPr>
                <w:b/>
                <w:color w:val="000000"/>
              </w:rPr>
            </w:pPr>
            <w:r w:rsidRPr="00F47A70">
              <w:rPr>
                <w:b/>
                <w:color w:val="000000"/>
              </w:rPr>
              <w:t>(millions)</w:t>
            </w:r>
          </w:p>
        </w:tc>
        <w:tc>
          <w:tcPr>
            <w:tcW w:w="900" w:type="dxa"/>
            <w:tcBorders>
              <w:bottom w:val="single" w:sz="18" w:space="0" w:color="auto"/>
            </w:tcBorders>
          </w:tcPr>
          <w:p w14:paraId="13585EC0" w14:textId="781B2254" w:rsidR="00171228" w:rsidRPr="00F47A70" w:rsidRDefault="00D91BE9" w:rsidP="00D60AED">
            <w:pPr>
              <w:spacing w:before="100" w:beforeAutospacing="1" w:after="100" w:afterAutospacing="1"/>
              <w:jc w:val="center"/>
              <w:rPr>
                <w:b/>
              </w:rPr>
            </w:pPr>
            <w:r w:rsidRPr="004E016C">
              <w:rPr>
                <w:i/>
                <w:iCs/>
                <w:color w:val="000000" w:themeColor="text1"/>
              </w:rPr>
              <w:t>y</w:t>
            </w:r>
            <w:r w:rsidRPr="004E016C">
              <w:rPr>
                <w:i/>
                <w:iCs/>
                <w:color w:val="000000" w:themeColor="text1"/>
                <w:vertAlign w:val="superscript"/>
              </w:rPr>
              <w:t>+</w:t>
            </w:r>
          </w:p>
        </w:tc>
      </w:tr>
      <w:tr w:rsidR="00171228" w:rsidRPr="00D144A8" w14:paraId="36F21004" w14:textId="77777777" w:rsidTr="00C44E8A">
        <w:tc>
          <w:tcPr>
            <w:tcW w:w="1885" w:type="dxa"/>
            <w:tcBorders>
              <w:top w:val="single" w:sz="18" w:space="0" w:color="auto"/>
            </w:tcBorders>
            <w:vAlign w:val="center"/>
          </w:tcPr>
          <w:p w14:paraId="32DB4F1C" w14:textId="77777777" w:rsidR="00171228" w:rsidRPr="00F47A70" w:rsidRDefault="00171228" w:rsidP="00433EAE">
            <w:pPr>
              <w:pStyle w:val="NormalWeb"/>
              <w:jc w:val="center"/>
              <w:textAlignment w:val="center"/>
              <w:rPr>
                <w:bCs/>
              </w:rPr>
            </w:pPr>
            <w:r w:rsidRPr="00F47A70">
              <w:rPr>
                <w:rFonts w:eastAsia="MS PGothic"/>
                <w:bCs/>
                <w:color w:val="000000" w:themeColor="text1"/>
                <w:kern w:val="24"/>
              </w:rPr>
              <w:t>C608_</w:t>
            </w:r>
            <w:r w:rsidR="00AF3E4A" w:rsidRPr="00F47A70">
              <w:rPr>
                <w:rFonts w:eastAsia="MS PGothic"/>
                <w:bCs/>
                <w:color w:val="000000" w:themeColor="text1"/>
                <w:kern w:val="24"/>
              </w:rPr>
              <w:t>WF</w:t>
            </w:r>
            <w:r w:rsidRPr="00F47A70">
              <w:rPr>
                <w:rFonts w:eastAsia="MS PGothic"/>
                <w:bCs/>
                <w:color w:val="000000" w:themeColor="text1"/>
                <w:kern w:val="24"/>
              </w:rPr>
              <w:t>_4</w:t>
            </w:r>
          </w:p>
        </w:tc>
        <w:tc>
          <w:tcPr>
            <w:tcW w:w="2160" w:type="dxa"/>
            <w:tcBorders>
              <w:top w:val="single" w:sz="18" w:space="0" w:color="auto"/>
            </w:tcBorders>
            <w:vAlign w:val="center"/>
          </w:tcPr>
          <w:p w14:paraId="2276C648" w14:textId="77777777" w:rsidR="00171228" w:rsidRPr="00F47A70" w:rsidRDefault="00AF3E4A" w:rsidP="000D56CA">
            <w:pPr>
              <w:jc w:val="center"/>
              <w:rPr>
                <w:bCs/>
                <w:color w:val="000000"/>
              </w:rPr>
            </w:pPr>
            <w:r w:rsidRPr="00F47A70">
              <w:rPr>
                <w:bCs/>
                <w:color w:val="000000"/>
              </w:rPr>
              <w:t>0.02</w:t>
            </w:r>
            <w:r w:rsidR="00E8165B" w:rsidRPr="00F47A70">
              <w:rPr>
                <w:bCs/>
                <w:color w:val="000000"/>
              </w:rPr>
              <w:t>23</w:t>
            </w:r>
          </w:p>
        </w:tc>
        <w:tc>
          <w:tcPr>
            <w:tcW w:w="1260" w:type="dxa"/>
            <w:tcBorders>
              <w:top w:val="single" w:sz="18" w:space="0" w:color="auto"/>
            </w:tcBorders>
            <w:vAlign w:val="center"/>
          </w:tcPr>
          <w:p w14:paraId="41A17B38" w14:textId="77777777" w:rsidR="00171228" w:rsidRPr="00F47A70" w:rsidRDefault="00AF3E4A" w:rsidP="000D56CA">
            <w:pPr>
              <w:jc w:val="center"/>
              <w:rPr>
                <w:bCs/>
                <w:color w:val="000000"/>
              </w:rPr>
            </w:pPr>
            <w:r w:rsidRPr="00F47A70">
              <w:rPr>
                <w:bCs/>
                <w:color w:val="000000"/>
              </w:rPr>
              <w:t>33.08</w:t>
            </w:r>
          </w:p>
        </w:tc>
        <w:tc>
          <w:tcPr>
            <w:tcW w:w="3150" w:type="dxa"/>
            <w:tcBorders>
              <w:top w:val="single" w:sz="18" w:space="0" w:color="auto"/>
            </w:tcBorders>
            <w:vAlign w:val="center"/>
          </w:tcPr>
          <w:p w14:paraId="6B00DC9F" w14:textId="5E571522" w:rsidR="00171228" w:rsidRPr="00F47A70" w:rsidRDefault="00AF3E4A" w:rsidP="000D56CA">
            <w:pPr>
              <w:jc w:val="center"/>
              <w:rPr>
                <w:bCs/>
                <w:color w:val="000000"/>
              </w:rPr>
            </w:pPr>
            <w:r w:rsidRPr="00F47A70">
              <w:rPr>
                <w:bCs/>
                <w:color w:val="000000"/>
              </w:rPr>
              <w:t>1</w:t>
            </w:r>
            <w:r w:rsidR="00665FE5">
              <w:rPr>
                <w:bCs/>
                <w:color w:val="000000"/>
              </w:rPr>
              <w:t>9</w:t>
            </w:r>
            <w:r w:rsidR="00E8165B" w:rsidRPr="00F47A70">
              <w:rPr>
                <w:bCs/>
                <w:color w:val="000000"/>
              </w:rPr>
              <w:t>7</w:t>
            </w:r>
          </w:p>
        </w:tc>
        <w:tc>
          <w:tcPr>
            <w:tcW w:w="900" w:type="dxa"/>
            <w:tcBorders>
              <w:top w:val="single" w:sz="18" w:space="0" w:color="auto"/>
            </w:tcBorders>
          </w:tcPr>
          <w:p w14:paraId="1B1CB254" w14:textId="77777777" w:rsidR="00171228" w:rsidRPr="00F47A70" w:rsidRDefault="00BD0394" w:rsidP="00433EAE">
            <w:pPr>
              <w:jc w:val="center"/>
              <w:rPr>
                <w:bCs/>
                <w:color w:val="000000"/>
              </w:rPr>
            </w:pPr>
            <w:r w:rsidRPr="00F47A70">
              <w:rPr>
                <w:bCs/>
                <w:color w:val="000000"/>
              </w:rPr>
              <w:t>7</w:t>
            </w:r>
            <w:r w:rsidR="00E8165B" w:rsidRPr="00F47A70">
              <w:rPr>
                <w:bCs/>
                <w:color w:val="000000"/>
              </w:rPr>
              <w:t>0</w:t>
            </w:r>
          </w:p>
        </w:tc>
      </w:tr>
      <w:tr w:rsidR="00E8165B" w:rsidRPr="00D144A8" w14:paraId="1E454606" w14:textId="77777777" w:rsidTr="00E369E4">
        <w:tc>
          <w:tcPr>
            <w:tcW w:w="1885" w:type="dxa"/>
            <w:vAlign w:val="center"/>
          </w:tcPr>
          <w:p w14:paraId="7F5D3893" w14:textId="77777777" w:rsidR="00E8165B" w:rsidRPr="00F47A70" w:rsidRDefault="00E8165B" w:rsidP="00E8165B">
            <w:pPr>
              <w:pStyle w:val="NormalWeb"/>
              <w:jc w:val="center"/>
              <w:textAlignment w:val="center"/>
              <w:rPr>
                <w:rFonts w:eastAsia="MS PGothic"/>
                <w:bCs/>
                <w:color w:val="000000" w:themeColor="text1"/>
                <w:kern w:val="24"/>
              </w:rPr>
            </w:pPr>
            <w:r w:rsidRPr="00F47A70">
              <w:rPr>
                <w:rFonts w:eastAsia="MS PGothic"/>
                <w:bCs/>
                <w:color w:val="000000" w:themeColor="text1"/>
                <w:kern w:val="24"/>
              </w:rPr>
              <w:t>C608_WF_3</w:t>
            </w:r>
          </w:p>
        </w:tc>
        <w:tc>
          <w:tcPr>
            <w:tcW w:w="2160" w:type="dxa"/>
            <w:vAlign w:val="center"/>
          </w:tcPr>
          <w:p w14:paraId="3650586A" w14:textId="77777777" w:rsidR="00E8165B" w:rsidRPr="00F47A70" w:rsidRDefault="00E8165B" w:rsidP="00E8165B">
            <w:pPr>
              <w:jc w:val="center"/>
              <w:rPr>
                <w:bCs/>
                <w:color w:val="000000"/>
              </w:rPr>
            </w:pPr>
            <w:r w:rsidRPr="00F47A70">
              <w:rPr>
                <w:bCs/>
                <w:color w:val="000000"/>
              </w:rPr>
              <w:t>0.0159</w:t>
            </w:r>
          </w:p>
        </w:tc>
        <w:tc>
          <w:tcPr>
            <w:tcW w:w="1260" w:type="dxa"/>
            <w:vAlign w:val="bottom"/>
          </w:tcPr>
          <w:p w14:paraId="435C9B79" w14:textId="77777777" w:rsidR="00E8165B" w:rsidRPr="00F47A70" w:rsidRDefault="00E8165B" w:rsidP="00E8165B">
            <w:pPr>
              <w:jc w:val="center"/>
              <w:rPr>
                <w:bCs/>
                <w:color w:val="000000"/>
              </w:rPr>
            </w:pPr>
            <w:r w:rsidRPr="00F47A70">
              <w:rPr>
                <w:bCs/>
                <w:color w:val="000000"/>
              </w:rPr>
              <w:t>33.85</w:t>
            </w:r>
          </w:p>
        </w:tc>
        <w:tc>
          <w:tcPr>
            <w:tcW w:w="3150" w:type="dxa"/>
            <w:vAlign w:val="bottom"/>
          </w:tcPr>
          <w:p w14:paraId="52C536F0" w14:textId="77777777" w:rsidR="00E8165B" w:rsidRPr="00F47A70" w:rsidRDefault="00E8165B" w:rsidP="00E8165B">
            <w:pPr>
              <w:jc w:val="center"/>
              <w:rPr>
                <w:bCs/>
                <w:color w:val="000000"/>
              </w:rPr>
            </w:pPr>
            <w:r w:rsidRPr="00F47A70">
              <w:rPr>
                <w:bCs/>
                <w:color w:val="000000"/>
              </w:rPr>
              <w:t>199</w:t>
            </w:r>
          </w:p>
        </w:tc>
        <w:tc>
          <w:tcPr>
            <w:tcW w:w="900" w:type="dxa"/>
            <w:vAlign w:val="bottom"/>
          </w:tcPr>
          <w:p w14:paraId="72D9880D" w14:textId="77777777" w:rsidR="00E8165B" w:rsidRPr="00F47A70" w:rsidRDefault="00E8165B" w:rsidP="00E8165B">
            <w:pPr>
              <w:jc w:val="center"/>
              <w:rPr>
                <w:bCs/>
                <w:color w:val="000000"/>
              </w:rPr>
            </w:pPr>
            <w:r w:rsidRPr="00F47A70">
              <w:rPr>
                <w:bCs/>
                <w:color w:val="000000"/>
              </w:rPr>
              <w:t>50</w:t>
            </w:r>
          </w:p>
        </w:tc>
      </w:tr>
      <w:tr w:rsidR="00E8165B" w:rsidRPr="00D144A8" w14:paraId="6FFD0E4B" w14:textId="77777777" w:rsidTr="001670CA">
        <w:tc>
          <w:tcPr>
            <w:tcW w:w="1885" w:type="dxa"/>
            <w:vAlign w:val="center"/>
          </w:tcPr>
          <w:p w14:paraId="629C0BDA" w14:textId="77777777" w:rsidR="00E8165B" w:rsidRPr="00F47A70" w:rsidRDefault="00E8165B" w:rsidP="00E8165B">
            <w:pPr>
              <w:pStyle w:val="NormalWeb"/>
              <w:jc w:val="center"/>
              <w:textAlignment w:val="center"/>
              <w:rPr>
                <w:rFonts w:eastAsia="MS PGothic"/>
                <w:bCs/>
                <w:color w:val="000000" w:themeColor="text1"/>
                <w:kern w:val="24"/>
              </w:rPr>
            </w:pPr>
            <w:r w:rsidRPr="00F47A70">
              <w:rPr>
                <w:rFonts w:eastAsia="MS PGothic"/>
                <w:bCs/>
                <w:color w:val="000000" w:themeColor="text1"/>
                <w:kern w:val="24"/>
              </w:rPr>
              <w:t>C608_WF_2</w:t>
            </w:r>
          </w:p>
        </w:tc>
        <w:tc>
          <w:tcPr>
            <w:tcW w:w="2160" w:type="dxa"/>
            <w:vAlign w:val="center"/>
          </w:tcPr>
          <w:p w14:paraId="177F8277" w14:textId="77777777" w:rsidR="00E8165B" w:rsidRPr="00F47A70" w:rsidRDefault="00E8165B" w:rsidP="00E8165B">
            <w:pPr>
              <w:jc w:val="center"/>
              <w:rPr>
                <w:bCs/>
                <w:color w:val="000000"/>
              </w:rPr>
            </w:pPr>
            <w:r w:rsidRPr="00F47A70">
              <w:rPr>
                <w:bCs/>
                <w:color w:val="000000"/>
              </w:rPr>
              <w:t>0.0069</w:t>
            </w:r>
          </w:p>
        </w:tc>
        <w:tc>
          <w:tcPr>
            <w:tcW w:w="1260" w:type="dxa"/>
            <w:vAlign w:val="bottom"/>
          </w:tcPr>
          <w:p w14:paraId="11BCC1A9" w14:textId="77777777" w:rsidR="00E8165B" w:rsidRPr="00F47A70" w:rsidRDefault="00E8165B" w:rsidP="00E8165B">
            <w:pPr>
              <w:jc w:val="center"/>
              <w:rPr>
                <w:bCs/>
                <w:color w:val="000000"/>
              </w:rPr>
            </w:pPr>
            <w:r w:rsidRPr="00F47A70">
              <w:rPr>
                <w:bCs/>
                <w:color w:val="000000"/>
              </w:rPr>
              <w:t>34.90</w:t>
            </w:r>
          </w:p>
        </w:tc>
        <w:tc>
          <w:tcPr>
            <w:tcW w:w="3150" w:type="dxa"/>
            <w:vAlign w:val="bottom"/>
          </w:tcPr>
          <w:p w14:paraId="115E2D3D" w14:textId="77777777" w:rsidR="00E8165B" w:rsidRPr="00F47A70" w:rsidRDefault="00E8165B" w:rsidP="00E8165B">
            <w:pPr>
              <w:jc w:val="center"/>
              <w:rPr>
                <w:bCs/>
                <w:color w:val="000000"/>
              </w:rPr>
            </w:pPr>
            <w:r w:rsidRPr="00F47A70">
              <w:rPr>
                <w:bCs/>
                <w:color w:val="000000"/>
              </w:rPr>
              <w:t>205</w:t>
            </w:r>
          </w:p>
        </w:tc>
        <w:tc>
          <w:tcPr>
            <w:tcW w:w="900" w:type="dxa"/>
            <w:vAlign w:val="bottom"/>
          </w:tcPr>
          <w:p w14:paraId="64FA4384" w14:textId="77777777" w:rsidR="00E8165B" w:rsidRPr="00F47A70" w:rsidRDefault="00E8165B" w:rsidP="00E8165B">
            <w:pPr>
              <w:jc w:val="center"/>
              <w:rPr>
                <w:bCs/>
                <w:color w:val="000000"/>
              </w:rPr>
            </w:pPr>
            <w:r w:rsidRPr="00F47A70">
              <w:rPr>
                <w:bCs/>
                <w:color w:val="000000"/>
              </w:rPr>
              <w:t>25</w:t>
            </w:r>
          </w:p>
        </w:tc>
      </w:tr>
      <w:tr w:rsidR="00E8165B" w:rsidRPr="00D144A8" w14:paraId="2E0A67A4" w14:textId="77777777" w:rsidTr="001670CA">
        <w:tc>
          <w:tcPr>
            <w:tcW w:w="1885" w:type="dxa"/>
            <w:tcBorders>
              <w:bottom w:val="single" w:sz="8" w:space="0" w:color="auto"/>
            </w:tcBorders>
            <w:vAlign w:val="center"/>
          </w:tcPr>
          <w:p w14:paraId="5A1A504D" w14:textId="77777777" w:rsidR="00E8165B" w:rsidRPr="00F47A70" w:rsidRDefault="00E8165B" w:rsidP="00E8165B">
            <w:pPr>
              <w:pStyle w:val="NormalWeb"/>
              <w:jc w:val="center"/>
              <w:textAlignment w:val="center"/>
              <w:rPr>
                <w:rFonts w:eastAsia="MS PGothic"/>
                <w:bCs/>
                <w:color w:val="000000" w:themeColor="text1"/>
                <w:kern w:val="24"/>
              </w:rPr>
            </w:pPr>
            <w:r w:rsidRPr="00F47A70">
              <w:rPr>
                <w:rFonts w:eastAsia="MS PGothic"/>
                <w:bCs/>
                <w:color w:val="000000" w:themeColor="text1"/>
                <w:kern w:val="24"/>
              </w:rPr>
              <w:t>C608_WF_1</w:t>
            </w:r>
          </w:p>
        </w:tc>
        <w:tc>
          <w:tcPr>
            <w:tcW w:w="2160" w:type="dxa"/>
            <w:tcBorders>
              <w:bottom w:val="single" w:sz="8" w:space="0" w:color="auto"/>
            </w:tcBorders>
            <w:vAlign w:val="center"/>
          </w:tcPr>
          <w:p w14:paraId="3E8779F5" w14:textId="77777777" w:rsidR="00E8165B" w:rsidRPr="00F47A70" w:rsidRDefault="00E8165B" w:rsidP="00E8165B">
            <w:pPr>
              <w:jc w:val="center"/>
              <w:rPr>
                <w:bCs/>
                <w:color w:val="000000"/>
              </w:rPr>
            </w:pPr>
            <w:r w:rsidRPr="00F47A70">
              <w:rPr>
                <w:bCs/>
                <w:color w:val="000000"/>
              </w:rPr>
              <w:t>0.0001</w:t>
            </w:r>
          </w:p>
        </w:tc>
        <w:tc>
          <w:tcPr>
            <w:tcW w:w="1260" w:type="dxa"/>
            <w:tcBorders>
              <w:bottom w:val="single" w:sz="8" w:space="0" w:color="auto"/>
            </w:tcBorders>
            <w:vAlign w:val="bottom"/>
          </w:tcPr>
          <w:p w14:paraId="6E5E79A1" w14:textId="77777777" w:rsidR="00E8165B" w:rsidRPr="00F47A70" w:rsidRDefault="00E8165B" w:rsidP="00E8165B">
            <w:pPr>
              <w:jc w:val="center"/>
              <w:rPr>
                <w:bCs/>
                <w:color w:val="000000"/>
              </w:rPr>
            </w:pPr>
            <w:r w:rsidRPr="00F47A70">
              <w:rPr>
                <w:bCs/>
                <w:color w:val="000000"/>
              </w:rPr>
              <w:t>38.74</w:t>
            </w:r>
          </w:p>
        </w:tc>
        <w:tc>
          <w:tcPr>
            <w:tcW w:w="3150" w:type="dxa"/>
            <w:tcBorders>
              <w:bottom w:val="single" w:sz="8" w:space="0" w:color="auto"/>
            </w:tcBorders>
            <w:vAlign w:val="bottom"/>
          </w:tcPr>
          <w:p w14:paraId="396CF639" w14:textId="77777777" w:rsidR="00E8165B" w:rsidRPr="00F47A70" w:rsidRDefault="00E8165B" w:rsidP="00E8165B">
            <w:pPr>
              <w:jc w:val="center"/>
              <w:rPr>
                <w:bCs/>
                <w:color w:val="000000"/>
              </w:rPr>
            </w:pPr>
            <w:r w:rsidRPr="00F47A70">
              <w:rPr>
                <w:bCs/>
                <w:color w:val="000000"/>
              </w:rPr>
              <w:t>228</w:t>
            </w:r>
          </w:p>
        </w:tc>
        <w:tc>
          <w:tcPr>
            <w:tcW w:w="900" w:type="dxa"/>
            <w:tcBorders>
              <w:bottom w:val="single" w:sz="8" w:space="0" w:color="auto"/>
            </w:tcBorders>
          </w:tcPr>
          <w:p w14:paraId="242EAF5E" w14:textId="77777777" w:rsidR="00E8165B" w:rsidRPr="00F47A70" w:rsidRDefault="00E8165B" w:rsidP="00E8165B">
            <w:pPr>
              <w:jc w:val="center"/>
              <w:rPr>
                <w:bCs/>
                <w:color w:val="000000"/>
              </w:rPr>
            </w:pPr>
            <w:r w:rsidRPr="00F47A70">
              <w:rPr>
                <w:bCs/>
                <w:color w:val="000000"/>
              </w:rPr>
              <w:t>&lt; 1</w:t>
            </w:r>
          </w:p>
        </w:tc>
      </w:tr>
    </w:tbl>
    <w:p w14:paraId="3028346D" w14:textId="77777777" w:rsidR="00D164BD" w:rsidRPr="00D144A8" w:rsidRDefault="00E52CD0" w:rsidP="000B2750">
      <w:pPr>
        <w:pStyle w:val="Heading2"/>
        <w:numPr>
          <w:ilvl w:val="0"/>
          <w:numId w:val="33"/>
        </w:numPr>
        <w:jc w:val="both"/>
        <w:rPr>
          <w:bCs/>
        </w:rPr>
      </w:pPr>
      <w:r w:rsidRPr="00D144A8">
        <w:rPr>
          <w:bCs/>
        </w:rPr>
        <w:t>Boundary Conditions</w:t>
      </w:r>
    </w:p>
    <w:p w14:paraId="11701889" w14:textId="2E394DC1" w:rsidR="00D164BD" w:rsidRDefault="009660D9" w:rsidP="005B134D">
      <w:pPr>
        <w:ind w:firstLine="288"/>
        <w:jc w:val="both"/>
      </w:pPr>
      <w:r w:rsidRPr="00D7061E">
        <w:t xml:space="preserve">The </w:t>
      </w:r>
      <w:r w:rsidRPr="00070474">
        <w:t>Riemann-invariant</w:t>
      </w:r>
      <w:r>
        <w:t xml:space="preserve"> boundary condition </w:t>
      </w:r>
      <w:r w:rsidRPr="00D7061E">
        <w:t xml:space="preserve">was used along the </w:t>
      </w:r>
      <w:proofErr w:type="spellStart"/>
      <w:r w:rsidRPr="00D7061E">
        <w:t>farfield</w:t>
      </w:r>
      <w:proofErr w:type="spellEnd"/>
      <w:r>
        <w:t xml:space="preserve"> boundaries</w:t>
      </w:r>
      <w:r w:rsidR="00D164BD" w:rsidRPr="00D144A8">
        <w:t xml:space="preserve"> of the </w:t>
      </w:r>
      <w:r>
        <w:t>computational domain</w:t>
      </w:r>
      <w:r w:rsidR="00D164BD" w:rsidRPr="00D144A8">
        <w:t xml:space="preserve">. The supersonic inflow boundary condition was used at the domain inflow </w:t>
      </w:r>
      <w:r w:rsidR="00DB6060">
        <w:t>plane</w:t>
      </w:r>
      <w:r w:rsidR="00DB6060" w:rsidRPr="00D144A8">
        <w:t xml:space="preserve"> </w:t>
      </w:r>
      <w:r w:rsidR="00D164BD" w:rsidRPr="00D144A8">
        <w:t xml:space="preserve">and the extrapolation boundary condition was used at the downstream outflow </w:t>
      </w:r>
      <w:r w:rsidR="00DB6060">
        <w:t>plane</w:t>
      </w:r>
      <w:r w:rsidR="00DB6060" w:rsidRPr="00D144A8">
        <w:t xml:space="preserve"> </w:t>
      </w:r>
      <w:r w:rsidR="00D164BD" w:rsidRPr="00D144A8">
        <w:t xml:space="preserve">of the </w:t>
      </w:r>
      <w:r w:rsidR="00DB6060">
        <w:t xml:space="preserve">computational </w:t>
      </w:r>
      <w:r w:rsidR="00D164BD" w:rsidRPr="00D144A8">
        <w:t xml:space="preserve">domain. The no-slip viscous boundary condition was used on all solid surfaces. </w:t>
      </w:r>
      <w:r w:rsidR="00C72C45">
        <w:t>The s</w:t>
      </w:r>
      <w:r w:rsidR="00611222" w:rsidRPr="00D144A8">
        <w:t xml:space="preserve">ymmetry boundary condition was applied </w:t>
      </w:r>
      <w:r w:rsidR="00E11799" w:rsidRPr="00D144A8">
        <w:t xml:space="preserve">at </w:t>
      </w:r>
      <w:r w:rsidR="00D53DAC" w:rsidRPr="00D144A8">
        <w:t xml:space="preserve">the </w:t>
      </w:r>
      <w:r w:rsidR="00611222" w:rsidRPr="00D144A8">
        <w:t>symmetry plane</w:t>
      </w:r>
      <w:r w:rsidR="00C15AE3" w:rsidRPr="00D144A8">
        <w:t xml:space="preserve"> of both configurations</w:t>
      </w:r>
      <w:r w:rsidR="00611222" w:rsidRPr="00D144A8">
        <w:t>.</w:t>
      </w:r>
      <w:r w:rsidR="00DB6060">
        <w:t xml:space="preserve"> </w:t>
      </w:r>
      <w:r w:rsidR="00D53DAC" w:rsidRPr="00D144A8">
        <w:t>A subsonic</w:t>
      </w:r>
      <w:r w:rsidR="00E11799" w:rsidRPr="00D144A8">
        <w:t xml:space="preserve"> </w:t>
      </w:r>
      <w:r w:rsidR="00D164BD" w:rsidRPr="00D144A8">
        <w:t xml:space="preserve">jet boundary condition </w:t>
      </w:r>
      <w:r w:rsidR="00C72C45">
        <w:t>was</w:t>
      </w:r>
      <w:r w:rsidR="00C72C45" w:rsidRPr="00D144A8">
        <w:t xml:space="preserve"> </w:t>
      </w:r>
      <w:r w:rsidR="00D53DAC" w:rsidRPr="00D144A8">
        <w:t>applied at nozzle/exhaust face</w:t>
      </w:r>
      <w:r w:rsidR="00C72C45">
        <w:t>s</w:t>
      </w:r>
      <w:r w:rsidR="00805B6C" w:rsidRPr="00D144A8">
        <w:t xml:space="preserve">. The subsonic jet boundary condition is determined from user-prescribed values for total pressure, </w:t>
      </w:r>
      <w:r w:rsidR="00805B6C" w:rsidRPr="00D144A8">
        <w:rPr>
          <w:i/>
          <w:iCs/>
        </w:rPr>
        <w:t>P</w:t>
      </w:r>
      <w:r w:rsidR="00921136" w:rsidRPr="00FD57BC">
        <w:rPr>
          <w:i/>
          <w:iCs/>
          <w:vertAlign w:val="subscript"/>
        </w:rPr>
        <w:t>0jet</w:t>
      </w:r>
      <w:r w:rsidR="00805B6C" w:rsidRPr="00D144A8">
        <w:t xml:space="preserve">, and total temperature, </w:t>
      </w:r>
      <w:r w:rsidR="00805B6C" w:rsidRPr="00D144A8">
        <w:rPr>
          <w:i/>
          <w:iCs/>
        </w:rPr>
        <w:t>T</w:t>
      </w:r>
      <w:r w:rsidR="00805B6C" w:rsidRPr="000B2750">
        <w:rPr>
          <w:i/>
          <w:iCs/>
          <w:vertAlign w:val="subscript"/>
        </w:rPr>
        <w:t>0jet</w:t>
      </w:r>
      <w:r w:rsidR="00805B6C" w:rsidRPr="00D144A8">
        <w:t xml:space="preserve">. The reference quantities, the freestream conditions and the engine boundary conditions that were utilized in the numerical </w:t>
      </w:r>
      <w:r w:rsidR="000D56CA" w:rsidRPr="00D144A8">
        <w:t xml:space="preserve">simulation of the </w:t>
      </w:r>
      <w:r w:rsidR="002B792D">
        <w:t>biconvex</w:t>
      </w:r>
      <w:r w:rsidR="002B792D" w:rsidRPr="00D144A8">
        <w:t xml:space="preserve"> </w:t>
      </w:r>
      <w:r w:rsidR="000D56CA" w:rsidRPr="00D144A8">
        <w:t xml:space="preserve">and C608 </w:t>
      </w:r>
      <w:r w:rsidR="00805B6C" w:rsidRPr="00D144A8">
        <w:t xml:space="preserve">are provided in </w:t>
      </w:r>
      <w:r w:rsidR="000D56CA" w:rsidRPr="00D144A8">
        <w:fldChar w:fldCharType="begin"/>
      </w:r>
      <w:r w:rsidR="000D56CA" w:rsidRPr="00D144A8">
        <w:instrText xml:space="preserve"> REF _Ref37852975 \h </w:instrText>
      </w:r>
      <w:r w:rsidR="000555D3" w:rsidRPr="00D144A8">
        <w:instrText xml:space="preserve"> \* MERGEFORMAT </w:instrText>
      </w:r>
      <w:r w:rsidR="000D56CA" w:rsidRPr="00D144A8">
        <w:fldChar w:fldCharType="separate"/>
      </w:r>
      <w:r w:rsidR="00126522" w:rsidRPr="00D144A8">
        <w:t xml:space="preserve">Table </w:t>
      </w:r>
      <w:r w:rsidR="00126522">
        <w:rPr>
          <w:noProof/>
        </w:rPr>
        <w:t>6</w:t>
      </w:r>
      <w:r w:rsidR="000D56CA" w:rsidRPr="00D144A8">
        <w:fldChar w:fldCharType="end"/>
      </w:r>
      <w:r w:rsidR="000D56CA" w:rsidRPr="00D144A8">
        <w:t xml:space="preserve"> and </w:t>
      </w:r>
      <w:r w:rsidR="000D56CA" w:rsidRPr="00D144A8">
        <w:lastRenderedPageBreak/>
        <w:fldChar w:fldCharType="begin"/>
      </w:r>
      <w:r w:rsidR="000D56CA" w:rsidRPr="00D144A8">
        <w:instrText xml:space="preserve"> REF _Ref37852997 \h </w:instrText>
      </w:r>
      <w:r w:rsidR="000555D3" w:rsidRPr="00D144A8">
        <w:instrText xml:space="preserve"> \* MERGEFORMAT </w:instrText>
      </w:r>
      <w:r w:rsidR="000D56CA" w:rsidRPr="00D144A8">
        <w:fldChar w:fldCharType="separate"/>
      </w:r>
      <w:r w:rsidR="00126522" w:rsidRPr="00F47A70">
        <w:t xml:space="preserve">Table </w:t>
      </w:r>
      <w:r w:rsidR="00126522">
        <w:rPr>
          <w:noProof/>
        </w:rPr>
        <w:t>7</w:t>
      </w:r>
      <w:r w:rsidR="000D56CA" w:rsidRPr="00D144A8">
        <w:fldChar w:fldCharType="end"/>
      </w:r>
      <w:r w:rsidR="0025432C">
        <w:t>,</w:t>
      </w:r>
      <w:r w:rsidR="00D87D73" w:rsidRPr="00D144A8">
        <w:t xml:space="preserve"> </w:t>
      </w:r>
      <w:r w:rsidR="00805B6C" w:rsidRPr="00D144A8">
        <w:t>respectively.</w:t>
      </w:r>
      <w:r w:rsidR="00D87D73" w:rsidRPr="00D144A8">
        <w:t xml:space="preserve"> </w:t>
      </w:r>
      <w:r w:rsidR="003D1D29" w:rsidRPr="00D144A8">
        <w:t xml:space="preserve">Figure 5 </w:t>
      </w:r>
      <w:r w:rsidR="00D60AED" w:rsidRPr="00D144A8">
        <w:t xml:space="preserve">shows a schematic view of </w:t>
      </w:r>
      <w:r w:rsidR="00C72C45">
        <w:t>the</w:t>
      </w:r>
      <w:r w:rsidR="00EC26DD">
        <w:t xml:space="preserve"> </w:t>
      </w:r>
      <w:r w:rsidR="002B792D">
        <w:t>biconvex</w:t>
      </w:r>
      <w:r w:rsidR="002B792D" w:rsidRPr="00D144A8">
        <w:t xml:space="preserve"> </w:t>
      </w:r>
      <w:r w:rsidR="009E7ECB">
        <w:t>model</w:t>
      </w:r>
      <w:r w:rsidR="002B792D" w:rsidRPr="00D144A8">
        <w:t xml:space="preserve"> </w:t>
      </w:r>
      <w:r w:rsidR="00593F0E" w:rsidRPr="00D144A8">
        <w:t xml:space="preserve">showing the </w:t>
      </w:r>
      <w:r w:rsidR="00D60AED" w:rsidRPr="00D144A8">
        <w:t xml:space="preserve">nozzle body, biconvex tail, jet boundary patch and wind tunnel probes. The jet boundary patch is colored in </w:t>
      </w:r>
      <w:r w:rsidR="00593F0E" w:rsidRPr="00D144A8">
        <w:t xml:space="preserve">red </w:t>
      </w:r>
      <w:r w:rsidR="00D60AED" w:rsidRPr="00D144A8">
        <w:t xml:space="preserve">in </w:t>
      </w:r>
      <w:r w:rsidR="00593F0E" w:rsidRPr="00D144A8">
        <w:t>Fig. 5</w:t>
      </w:r>
      <w:r w:rsidR="00D60AED" w:rsidRPr="00D144A8">
        <w:t xml:space="preserve">. </w:t>
      </w:r>
      <w:r w:rsidR="00593F0E" w:rsidRPr="00D144A8">
        <w:t xml:space="preserve">Figure 6 </w:t>
      </w:r>
      <w:r w:rsidR="00F747DA" w:rsidRPr="00D144A8">
        <w:t xml:space="preserve">shows the C608 power </w:t>
      </w:r>
      <w:r w:rsidR="00EF345B">
        <w:t xml:space="preserve">boundary </w:t>
      </w:r>
      <w:r w:rsidR="00F747DA" w:rsidRPr="00D144A8">
        <w:t xml:space="preserve">conditions. </w:t>
      </w:r>
      <w:r w:rsidR="003D30D9" w:rsidRPr="00D144A8">
        <w:t>The total pressure, P</w:t>
      </w:r>
      <w:r w:rsidR="003D30D9" w:rsidRPr="000B2750">
        <w:rPr>
          <w:vertAlign w:val="subscript"/>
        </w:rPr>
        <w:t>0jet</w:t>
      </w:r>
      <w:r w:rsidR="003D30D9" w:rsidRPr="00D144A8">
        <w:t>, and total temperature, T</w:t>
      </w:r>
      <w:r w:rsidR="003D30D9" w:rsidRPr="000B2750">
        <w:rPr>
          <w:vertAlign w:val="subscript"/>
        </w:rPr>
        <w:t>0jet</w:t>
      </w:r>
      <w:r w:rsidR="00EF345B">
        <w:t xml:space="preserve">, </w:t>
      </w:r>
      <w:r w:rsidR="003D30D9" w:rsidRPr="00D144A8">
        <w:t xml:space="preserve">values were prescribed for the engine bay ventilation face and the engine plenum face. The engine bay ventilation face is </w:t>
      </w:r>
      <w:r w:rsidR="00EC26DD">
        <w:t xml:space="preserve">the </w:t>
      </w:r>
      <w:r w:rsidR="003D30D9" w:rsidRPr="00D144A8">
        <w:t xml:space="preserve">crescent shape shown in yellow in Figure 6a while the engine plenum face is shown in red. </w:t>
      </w:r>
      <w:r w:rsidR="00F747DA" w:rsidRPr="00D144A8">
        <w:t xml:space="preserve">The </w:t>
      </w:r>
      <w:r w:rsidR="003D30D9" w:rsidRPr="00D144A8">
        <w:t>boundary condition</w:t>
      </w:r>
      <w:r w:rsidR="00EC26DD">
        <w:t>s</w:t>
      </w:r>
      <w:r w:rsidR="00593F0E" w:rsidRPr="00D144A8">
        <w:t xml:space="preserve"> for </w:t>
      </w:r>
      <w:r w:rsidR="00EC26DD">
        <w:t xml:space="preserve">the </w:t>
      </w:r>
      <w:r w:rsidR="00F747DA" w:rsidRPr="00D144A8">
        <w:t xml:space="preserve">engine fan face and </w:t>
      </w:r>
      <w:r w:rsidR="00593F0E" w:rsidRPr="00D144A8">
        <w:t>Environment Control System (</w:t>
      </w:r>
      <w:r w:rsidR="00F747DA" w:rsidRPr="00D144A8">
        <w:t>ECS</w:t>
      </w:r>
      <w:r w:rsidR="00593F0E" w:rsidRPr="00D144A8">
        <w:t>)</w:t>
      </w:r>
      <w:r w:rsidR="00F747DA" w:rsidRPr="00D144A8">
        <w:t xml:space="preserve"> </w:t>
      </w:r>
      <w:r w:rsidR="00593F0E" w:rsidRPr="00D144A8">
        <w:t xml:space="preserve">were prescribed as </w:t>
      </w:r>
      <w:r w:rsidR="00AE3F6E" w:rsidRPr="00D144A8">
        <w:t xml:space="preserve">either a </w:t>
      </w:r>
      <w:r w:rsidR="00593F0E" w:rsidRPr="00D144A8">
        <w:t xml:space="preserve">constant static pressure </w:t>
      </w:r>
      <w:r w:rsidR="00AE3F6E" w:rsidRPr="00D144A8">
        <w:t xml:space="preserve">or constant Mach number </w:t>
      </w:r>
      <w:r w:rsidR="00593F0E" w:rsidRPr="00D144A8">
        <w:t xml:space="preserve">and </w:t>
      </w:r>
      <w:r w:rsidR="00F747DA" w:rsidRPr="00D144A8">
        <w:t xml:space="preserve">are shown in red in </w:t>
      </w:r>
      <w:r w:rsidR="00593F0E" w:rsidRPr="00D144A8">
        <w:t>Figure 6</w:t>
      </w:r>
      <w:r w:rsidR="003D30D9" w:rsidRPr="00D144A8">
        <w:t>b</w:t>
      </w:r>
      <w:r w:rsidR="00F747DA" w:rsidRPr="00D144A8">
        <w:t xml:space="preserve">. </w:t>
      </w:r>
      <w:r w:rsidR="003D30D9" w:rsidRPr="00D144A8">
        <w:t>The effect of using the constant static pressure boundary condition versus a constant Mach number will be presented in the result</w:t>
      </w:r>
      <w:r w:rsidR="00EC26DD">
        <w:t>s</w:t>
      </w:r>
      <w:r w:rsidR="003D30D9" w:rsidRPr="00D144A8">
        <w:t xml:space="preserve"> section. </w:t>
      </w:r>
    </w:p>
    <w:p w14:paraId="5B71FB78" w14:textId="77777777" w:rsidR="00932014" w:rsidRPr="00D144A8" w:rsidRDefault="00932014" w:rsidP="005B134D">
      <w:pPr>
        <w:ind w:firstLine="288"/>
        <w:jc w:val="both"/>
      </w:pPr>
    </w:p>
    <w:p w14:paraId="0AC7F852" w14:textId="77777777" w:rsidR="007D3697" w:rsidRDefault="007D3697" w:rsidP="00805B6C">
      <w:pPr>
        <w:pStyle w:val="Caption"/>
        <w:jc w:val="center"/>
      </w:pPr>
      <w:bookmarkStart w:id="0" w:name="_Ref37852975"/>
    </w:p>
    <w:p w14:paraId="27258A82" w14:textId="77777777" w:rsidR="007D3697" w:rsidRDefault="007D3697" w:rsidP="00805B6C">
      <w:pPr>
        <w:pStyle w:val="Caption"/>
        <w:jc w:val="center"/>
      </w:pPr>
    </w:p>
    <w:p w14:paraId="4C855149" w14:textId="77777777" w:rsidR="007D3697" w:rsidRDefault="007D3697" w:rsidP="00805B6C">
      <w:pPr>
        <w:pStyle w:val="Caption"/>
        <w:jc w:val="center"/>
      </w:pPr>
    </w:p>
    <w:p w14:paraId="420B43DC" w14:textId="77777777" w:rsidR="007D3697" w:rsidRDefault="007D3697" w:rsidP="00805B6C">
      <w:pPr>
        <w:pStyle w:val="Caption"/>
        <w:jc w:val="center"/>
      </w:pPr>
    </w:p>
    <w:p w14:paraId="1469F891" w14:textId="5E68D89B" w:rsidR="00D164BD" w:rsidRPr="00D144A8" w:rsidRDefault="00805B6C" w:rsidP="00805B6C">
      <w:pPr>
        <w:pStyle w:val="Caption"/>
        <w:jc w:val="center"/>
      </w:pPr>
      <w:r w:rsidRPr="00D144A8">
        <w:t xml:space="preserve">Table </w:t>
      </w:r>
      <w:fldSimple w:instr=" SEQ Table \* ARABIC ">
        <w:r w:rsidR="00126522">
          <w:rPr>
            <w:noProof/>
          </w:rPr>
          <w:t>6</w:t>
        </w:r>
      </w:fldSimple>
      <w:bookmarkEnd w:id="0"/>
      <w:r w:rsidRPr="00D144A8">
        <w:t xml:space="preserve"> Free</w:t>
      </w:r>
      <w:r w:rsidR="00921136">
        <w:t>s</w:t>
      </w:r>
      <w:r w:rsidRPr="00D144A8">
        <w:t>tream and Boundary Conditions</w:t>
      </w:r>
      <w:r w:rsidR="009E7ECB">
        <w:t xml:space="preserve"> for </w:t>
      </w:r>
      <w:r w:rsidR="00743AD0">
        <w:t xml:space="preserve">the </w:t>
      </w:r>
      <w:r w:rsidR="009E7ECB">
        <w:t>Biconvex</w:t>
      </w:r>
      <w:r w:rsidR="00743AD0">
        <w:t xml:space="preserve"> model</w:t>
      </w:r>
      <w:r w:rsidR="00DA72F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6025"/>
      </w:tblGrid>
      <w:tr w:rsidR="0003070F" w:rsidRPr="00D144A8" w14:paraId="5D5F723A" w14:textId="77777777" w:rsidTr="0034507D">
        <w:tc>
          <w:tcPr>
            <w:tcW w:w="3325" w:type="dxa"/>
          </w:tcPr>
          <w:p w14:paraId="4071A060" w14:textId="77777777" w:rsidR="0003070F" w:rsidRPr="00F47A70" w:rsidRDefault="0003070F" w:rsidP="00D60AED">
            <w:pPr>
              <w:rPr>
                <w:i/>
              </w:rPr>
            </w:pPr>
            <w:r w:rsidRPr="00F47A70">
              <w:rPr>
                <w:i/>
              </w:rPr>
              <w:t>M</w:t>
            </w:r>
            <w:r w:rsidRPr="00F47A70">
              <w:rPr>
                <w:i/>
                <w:vertAlign w:val="subscript"/>
              </w:rPr>
              <w:t>∞</w:t>
            </w:r>
          </w:p>
        </w:tc>
        <w:tc>
          <w:tcPr>
            <w:tcW w:w="6025" w:type="dxa"/>
          </w:tcPr>
          <w:p w14:paraId="62226A93" w14:textId="77777777" w:rsidR="0003070F" w:rsidRPr="00F47A70" w:rsidRDefault="0003070F" w:rsidP="00D60AED">
            <w:r w:rsidRPr="00F47A70">
              <w:t>1.6</w:t>
            </w:r>
          </w:p>
        </w:tc>
      </w:tr>
      <w:tr w:rsidR="0003070F" w:rsidRPr="00D144A8" w14:paraId="764B445D" w14:textId="77777777" w:rsidTr="0034507D">
        <w:tc>
          <w:tcPr>
            <w:tcW w:w="3325" w:type="dxa"/>
          </w:tcPr>
          <w:p w14:paraId="31ADF955" w14:textId="4C44FDAA" w:rsidR="0003070F" w:rsidRPr="00F47A70" w:rsidRDefault="00DA72FD" w:rsidP="00D60AED">
            <w:pPr>
              <w:rPr>
                <w:i/>
              </w:rPr>
            </w:pPr>
            <w:r w:rsidRPr="00D144A8">
              <w:rPr>
                <w:i/>
              </w:rPr>
              <w:t>α</w:t>
            </w:r>
          </w:p>
        </w:tc>
        <w:tc>
          <w:tcPr>
            <w:tcW w:w="6025" w:type="dxa"/>
          </w:tcPr>
          <w:p w14:paraId="7A42F8AF" w14:textId="77777777" w:rsidR="0003070F" w:rsidRPr="00F47A70" w:rsidRDefault="0003070F" w:rsidP="00D60AED">
            <w:pPr>
              <w:pStyle w:val="HTMLPreformatted"/>
              <w:rPr>
                <w:rFonts w:ascii="Times New Roman" w:hAnsi="Times New Roman" w:cs="Times New Roman"/>
                <w:color w:val="000000"/>
                <w:sz w:val="24"/>
                <w:szCs w:val="24"/>
              </w:rPr>
            </w:pPr>
            <w:r w:rsidRPr="00F47A70">
              <w:rPr>
                <w:rFonts w:ascii="Times New Roman" w:hAnsi="Times New Roman" w:cs="Times New Roman"/>
                <w:sz w:val="24"/>
                <w:szCs w:val="24"/>
              </w:rPr>
              <w:t>0</w:t>
            </w:r>
            <m:oMath>
              <m:r>
                <w:rPr>
                  <w:rFonts w:ascii="Cambria Math" w:hAnsi="Cambria Math" w:cs="Times New Roman"/>
                  <w:sz w:val="24"/>
                  <w:szCs w:val="24"/>
                </w:rPr>
                <m:t>°</m:t>
              </m:r>
            </m:oMath>
            <w:r w:rsidRPr="00F47A70">
              <w:rPr>
                <w:rFonts w:ascii="Times New Roman" w:eastAsiaTheme="minorEastAsia" w:hAnsi="Times New Roman" w:cs="Times New Roman"/>
                <w:sz w:val="24"/>
                <w:szCs w:val="24"/>
              </w:rPr>
              <w:t xml:space="preserve"> (</w:t>
            </w:r>
            <w:r w:rsidRPr="00F47A70">
              <w:rPr>
                <w:rFonts w:ascii="Times New Roman" w:hAnsi="Times New Roman" w:cs="Times New Roman"/>
                <w:color w:val="000000"/>
                <w:sz w:val="24"/>
                <w:szCs w:val="24"/>
              </w:rPr>
              <w:t>grid provided includes rotation about the nose of 3</w:t>
            </w:r>
            <m:oMath>
              <m:r>
                <w:rPr>
                  <w:rFonts w:ascii="Cambria Math" w:hAnsi="Cambria Math" w:cs="Times New Roman"/>
                  <w:color w:val="000000"/>
                  <w:sz w:val="24"/>
                  <w:szCs w:val="24"/>
                </w:rPr>
                <m:t>°</m:t>
              </m:r>
            </m:oMath>
            <w:r w:rsidRPr="00F47A70">
              <w:rPr>
                <w:rFonts w:ascii="Times New Roman" w:hAnsi="Times New Roman" w:cs="Times New Roman"/>
                <w:color w:val="000000"/>
                <w:sz w:val="24"/>
                <w:szCs w:val="24"/>
              </w:rPr>
              <w:t>)</w:t>
            </w:r>
          </w:p>
        </w:tc>
      </w:tr>
      <w:tr w:rsidR="0003070F" w:rsidRPr="00D144A8" w14:paraId="6A35180F" w14:textId="77777777" w:rsidTr="0034507D">
        <w:tc>
          <w:tcPr>
            <w:tcW w:w="3325" w:type="dxa"/>
          </w:tcPr>
          <w:p w14:paraId="408A881D" w14:textId="77777777" w:rsidR="0003070F" w:rsidRPr="00F47A70" w:rsidRDefault="0003070F" w:rsidP="00D60AED">
            <w:pPr>
              <w:rPr>
                <w:i/>
              </w:rPr>
            </w:pPr>
            <w:r w:rsidRPr="00F47A70">
              <w:rPr>
                <w:i/>
              </w:rPr>
              <w:t>T</w:t>
            </w:r>
            <w:r w:rsidRPr="00F47A70">
              <w:rPr>
                <w:i/>
                <w:vertAlign w:val="subscript"/>
              </w:rPr>
              <w:t>∞</w:t>
            </w:r>
          </w:p>
        </w:tc>
        <w:tc>
          <w:tcPr>
            <w:tcW w:w="6025" w:type="dxa"/>
          </w:tcPr>
          <w:p w14:paraId="1D94A2C5" w14:textId="77777777" w:rsidR="0003070F" w:rsidRPr="00F47A70" w:rsidRDefault="0003070F" w:rsidP="00D60AED">
            <m:oMathPara>
              <m:oMathParaPr>
                <m:jc m:val="left"/>
              </m:oMathParaPr>
              <m:oMath>
                <m:r>
                  <m:rPr>
                    <m:sty m:val="p"/>
                  </m:rPr>
                  <w:rPr>
                    <w:rFonts w:ascii="Cambria Math" w:hAnsi="Cambria Math"/>
                    <w:color w:val="000000"/>
                  </w:rPr>
                  <m:t xml:space="preserve">374 </m:t>
                </m:r>
                <m:r>
                  <w:rPr>
                    <w:rFonts w:ascii="Cambria Math" w:hAnsi="Cambria Math"/>
                  </w:rPr>
                  <m:t>°R</m:t>
                </m:r>
              </m:oMath>
            </m:oMathPara>
          </w:p>
        </w:tc>
      </w:tr>
      <w:tr w:rsidR="0003070F" w:rsidRPr="00D144A8" w14:paraId="73213066" w14:textId="77777777" w:rsidTr="0034507D">
        <w:tc>
          <w:tcPr>
            <w:tcW w:w="3325" w:type="dxa"/>
          </w:tcPr>
          <w:p w14:paraId="11E8F602" w14:textId="77777777" w:rsidR="0003070F" w:rsidRPr="00F47A70" w:rsidRDefault="0003070F" w:rsidP="00D60AED">
            <w:pPr>
              <w:rPr>
                <w:i/>
              </w:rPr>
            </w:pPr>
            <w:r w:rsidRPr="00F47A70">
              <w:rPr>
                <w:i/>
              </w:rPr>
              <w:t>Re</w:t>
            </w:r>
          </w:p>
        </w:tc>
        <w:tc>
          <w:tcPr>
            <w:tcW w:w="6025" w:type="dxa"/>
          </w:tcPr>
          <w:p w14:paraId="31325630" w14:textId="77777777" w:rsidR="0003070F" w:rsidRPr="00F47A70" w:rsidRDefault="0003070F" w:rsidP="00D60A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rPr>
            </w:pPr>
            <w:r w:rsidRPr="00F47A70">
              <w:rPr>
                <w:color w:val="000000"/>
              </w:rPr>
              <w:t>376,850 per inch</w:t>
            </w:r>
          </w:p>
        </w:tc>
      </w:tr>
      <w:tr w:rsidR="0003070F" w:rsidRPr="00D144A8" w14:paraId="09A5DE6A" w14:textId="77777777" w:rsidTr="0034507D">
        <w:tc>
          <w:tcPr>
            <w:tcW w:w="3325" w:type="dxa"/>
          </w:tcPr>
          <w:p w14:paraId="5B4AA566" w14:textId="77777777" w:rsidR="0003070F" w:rsidRPr="00F47A70" w:rsidRDefault="00744793" w:rsidP="00D60AED">
            <w:pPr>
              <w:rPr>
                <w:i/>
                <w:vertAlign w:val="subscript"/>
              </w:rPr>
            </w:pPr>
            <w:r w:rsidRPr="00F47A70">
              <w:rPr>
                <w:i/>
              </w:rPr>
              <w:t xml:space="preserve">Plenum </w:t>
            </w:r>
            <w:r w:rsidR="0003070F" w:rsidRPr="00F47A70">
              <w:rPr>
                <w:i/>
              </w:rPr>
              <w:t>P</w:t>
            </w:r>
            <w:r w:rsidR="0003070F" w:rsidRPr="000B2750">
              <w:rPr>
                <w:i/>
                <w:vertAlign w:val="subscript"/>
              </w:rPr>
              <w:t>o</w:t>
            </w:r>
            <w:r w:rsidR="0003070F" w:rsidRPr="00F47A70">
              <w:rPr>
                <w:i/>
              </w:rPr>
              <w:t>/ P</w:t>
            </w:r>
            <w:r w:rsidR="0003070F" w:rsidRPr="00F47A70">
              <w:rPr>
                <w:i/>
                <w:vertAlign w:val="subscript"/>
              </w:rPr>
              <w:t>∞</w:t>
            </w:r>
          </w:p>
        </w:tc>
        <w:tc>
          <w:tcPr>
            <w:tcW w:w="6025" w:type="dxa"/>
          </w:tcPr>
          <w:p w14:paraId="59B82D12" w14:textId="77777777" w:rsidR="0003070F" w:rsidRPr="00F47A70" w:rsidRDefault="0003070F" w:rsidP="00D60AED">
            <w:r w:rsidRPr="00F47A70">
              <w:t xml:space="preserve">8.0 </w:t>
            </w:r>
          </w:p>
        </w:tc>
      </w:tr>
      <w:tr w:rsidR="0003070F" w:rsidRPr="00D144A8" w14:paraId="09D85BA4" w14:textId="77777777" w:rsidTr="0034507D">
        <w:tc>
          <w:tcPr>
            <w:tcW w:w="3325" w:type="dxa"/>
          </w:tcPr>
          <w:p w14:paraId="3B5237F0" w14:textId="77777777" w:rsidR="0003070F" w:rsidRPr="00F47A70" w:rsidRDefault="00744793" w:rsidP="00D60AED">
            <w:pPr>
              <w:rPr>
                <w:i/>
              </w:rPr>
            </w:pPr>
            <w:r w:rsidRPr="00F47A70">
              <w:rPr>
                <w:i/>
              </w:rPr>
              <w:t xml:space="preserve">Plenum </w:t>
            </w:r>
            <w:r w:rsidR="0003070F" w:rsidRPr="00F47A70">
              <w:rPr>
                <w:i/>
              </w:rPr>
              <w:t>T</w:t>
            </w:r>
            <w:r w:rsidR="0003070F" w:rsidRPr="000B2750">
              <w:rPr>
                <w:i/>
                <w:vertAlign w:val="subscript"/>
              </w:rPr>
              <w:t>o</w:t>
            </w:r>
            <w:r w:rsidR="0003070F" w:rsidRPr="00F47A70">
              <w:rPr>
                <w:i/>
              </w:rPr>
              <w:t>/ T</w:t>
            </w:r>
            <w:r w:rsidR="0003070F" w:rsidRPr="00F47A70">
              <w:rPr>
                <w:i/>
                <w:vertAlign w:val="subscript"/>
              </w:rPr>
              <w:t>∞</w:t>
            </w:r>
          </w:p>
        </w:tc>
        <w:tc>
          <w:tcPr>
            <w:tcW w:w="6025" w:type="dxa"/>
          </w:tcPr>
          <w:p w14:paraId="5C38CB33" w14:textId="77777777" w:rsidR="0003070F" w:rsidRPr="00F47A70" w:rsidRDefault="0003070F" w:rsidP="00D60AED">
            <w:r w:rsidRPr="00F47A70">
              <w:t>1.768</w:t>
            </w:r>
          </w:p>
        </w:tc>
      </w:tr>
    </w:tbl>
    <w:p w14:paraId="4C405C92" w14:textId="77777777" w:rsidR="00805B6C" w:rsidRPr="00F47A70" w:rsidRDefault="00805B6C" w:rsidP="00805B6C"/>
    <w:p w14:paraId="6087C3D7" w14:textId="44953102" w:rsidR="000F41A4" w:rsidRPr="00F47A70" w:rsidRDefault="000F41A4" w:rsidP="000F41A4">
      <w:pPr>
        <w:pStyle w:val="Caption"/>
        <w:jc w:val="center"/>
      </w:pPr>
      <w:bookmarkStart w:id="1" w:name="_Ref37852997"/>
      <w:r w:rsidRPr="00F47A70">
        <w:t xml:space="preserve">Table </w:t>
      </w:r>
      <w:fldSimple w:instr=" SEQ Table \* ARABIC ">
        <w:r>
          <w:rPr>
            <w:noProof/>
          </w:rPr>
          <w:t>7</w:t>
        </w:r>
      </w:fldSimple>
      <w:bookmarkEnd w:id="1"/>
      <w:r w:rsidRPr="00F47A70">
        <w:t xml:space="preserve"> Free</w:t>
      </w:r>
      <w:r>
        <w:t>s</w:t>
      </w:r>
      <w:r w:rsidRPr="00F47A70">
        <w:t>tream and Boundary Conditions</w:t>
      </w:r>
      <w:r>
        <w:t xml:space="preserve"> for </w:t>
      </w:r>
      <w:r w:rsidR="00743AD0">
        <w:t xml:space="preserve">the </w:t>
      </w:r>
      <w:r>
        <w:t>C608.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6025"/>
      </w:tblGrid>
      <w:tr w:rsidR="000F41A4" w:rsidRPr="00D144A8" w14:paraId="1059CEE0" w14:textId="77777777" w:rsidTr="00F7344C">
        <w:tc>
          <w:tcPr>
            <w:tcW w:w="3325" w:type="dxa"/>
          </w:tcPr>
          <w:p w14:paraId="5370F6A8" w14:textId="77777777" w:rsidR="000F41A4" w:rsidRPr="00F47A70" w:rsidRDefault="000F41A4" w:rsidP="00F7344C">
            <w:pPr>
              <w:rPr>
                <w:i/>
              </w:rPr>
            </w:pPr>
            <w:r w:rsidRPr="00F47A70">
              <w:rPr>
                <w:i/>
              </w:rPr>
              <w:t>M</w:t>
            </w:r>
            <w:r w:rsidRPr="00F47A70">
              <w:rPr>
                <w:i/>
                <w:vertAlign w:val="subscript"/>
              </w:rPr>
              <w:t>∞</w:t>
            </w:r>
          </w:p>
        </w:tc>
        <w:tc>
          <w:tcPr>
            <w:tcW w:w="6025" w:type="dxa"/>
          </w:tcPr>
          <w:p w14:paraId="2FB365EC" w14:textId="77777777" w:rsidR="000F41A4" w:rsidRPr="00F47A70" w:rsidRDefault="000F41A4" w:rsidP="00F7344C">
            <w:r w:rsidRPr="00F47A70">
              <w:t>1.4</w:t>
            </w:r>
          </w:p>
        </w:tc>
      </w:tr>
      <w:tr w:rsidR="000F41A4" w:rsidRPr="00D144A8" w14:paraId="0F8B28ED" w14:textId="77777777" w:rsidTr="00F7344C">
        <w:tc>
          <w:tcPr>
            <w:tcW w:w="3325" w:type="dxa"/>
          </w:tcPr>
          <w:p w14:paraId="60622D6E" w14:textId="77777777" w:rsidR="000F41A4" w:rsidRPr="00F47A70" w:rsidRDefault="000F41A4" w:rsidP="00F7344C">
            <w:pPr>
              <w:rPr>
                <w:i/>
              </w:rPr>
            </w:pPr>
            <w:r w:rsidRPr="00D144A8">
              <w:rPr>
                <w:i/>
              </w:rPr>
              <w:t>α</w:t>
            </w:r>
          </w:p>
        </w:tc>
        <w:tc>
          <w:tcPr>
            <w:tcW w:w="6025" w:type="dxa"/>
          </w:tcPr>
          <w:p w14:paraId="3175CECC" w14:textId="77777777" w:rsidR="000F41A4" w:rsidRPr="00F47A70" w:rsidRDefault="000F41A4" w:rsidP="00F7344C">
            <w:r w:rsidRPr="00F47A70">
              <w:t>0</w:t>
            </w:r>
            <m:oMath>
              <m:r>
                <w:rPr>
                  <w:rFonts w:ascii="Cambria Math" w:hAnsi="Cambria Math"/>
                </w:rPr>
                <m:t>°</m:t>
              </m:r>
            </m:oMath>
            <w:r w:rsidRPr="00F47A70">
              <w:rPr>
                <w:rFonts w:eastAsiaTheme="minorEastAsia"/>
              </w:rPr>
              <w:t xml:space="preserve"> (</w:t>
            </w:r>
            <w:r w:rsidRPr="00F47A70">
              <w:rPr>
                <w:color w:val="000000"/>
              </w:rPr>
              <w:t>grid provided includes rotation about the nose of 2.15</w:t>
            </w:r>
            <m:oMath>
              <m:r>
                <w:rPr>
                  <w:rFonts w:ascii="Cambria Math" w:hAnsi="Cambria Math"/>
                  <w:color w:val="000000"/>
                </w:rPr>
                <m:t>°</m:t>
              </m:r>
            </m:oMath>
            <w:r w:rsidRPr="00F47A70">
              <w:rPr>
                <w:color w:val="000000"/>
              </w:rPr>
              <w:t>)</w:t>
            </w:r>
          </w:p>
        </w:tc>
      </w:tr>
      <w:tr w:rsidR="000F41A4" w:rsidRPr="00D144A8" w14:paraId="6123B99F" w14:textId="77777777" w:rsidTr="00F7344C">
        <w:trPr>
          <w:trHeight w:val="306"/>
        </w:trPr>
        <w:tc>
          <w:tcPr>
            <w:tcW w:w="3325" w:type="dxa"/>
          </w:tcPr>
          <w:p w14:paraId="68ADC424" w14:textId="77777777" w:rsidR="000F41A4" w:rsidRPr="00F47A70" w:rsidRDefault="000F41A4" w:rsidP="00F7344C">
            <w:pPr>
              <w:rPr>
                <w:i/>
              </w:rPr>
            </w:pPr>
            <w:r w:rsidRPr="00F47A70">
              <w:rPr>
                <w:i/>
              </w:rPr>
              <w:t>T</w:t>
            </w:r>
            <w:r w:rsidRPr="00F47A70">
              <w:rPr>
                <w:i/>
                <w:vertAlign w:val="subscript"/>
              </w:rPr>
              <w:t>∞</w:t>
            </w:r>
          </w:p>
        </w:tc>
        <w:tc>
          <w:tcPr>
            <w:tcW w:w="6025" w:type="dxa"/>
          </w:tcPr>
          <w:p w14:paraId="6D4A942F" w14:textId="77777777" w:rsidR="000F41A4" w:rsidRPr="00F47A70" w:rsidRDefault="000F41A4" w:rsidP="00F7344C">
            <w:r w:rsidRPr="00F47A70">
              <w:t xml:space="preserve">389 </w:t>
            </w:r>
            <m:oMath>
              <m:r>
                <w:rPr>
                  <w:rFonts w:ascii="Cambria Math" w:hAnsi="Cambria Math"/>
                </w:rPr>
                <m:t>°R</m:t>
              </m:r>
            </m:oMath>
          </w:p>
        </w:tc>
      </w:tr>
      <w:tr w:rsidR="000F41A4" w:rsidRPr="00D144A8" w14:paraId="04BB092C" w14:textId="77777777" w:rsidTr="00F7344C">
        <w:tc>
          <w:tcPr>
            <w:tcW w:w="3325" w:type="dxa"/>
          </w:tcPr>
          <w:p w14:paraId="3294EDFE" w14:textId="77777777" w:rsidR="000F41A4" w:rsidRPr="00F47A70" w:rsidRDefault="000F41A4" w:rsidP="00F7344C">
            <w:pPr>
              <w:rPr>
                <w:i/>
              </w:rPr>
            </w:pPr>
            <w:r w:rsidRPr="00F47A70">
              <w:rPr>
                <w:i/>
              </w:rPr>
              <w:t>Re</w:t>
            </w:r>
          </w:p>
        </w:tc>
        <w:tc>
          <w:tcPr>
            <w:tcW w:w="6025" w:type="dxa"/>
          </w:tcPr>
          <w:p w14:paraId="167AEBF6" w14:textId="77777777" w:rsidR="000F41A4" w:rsidRPr="00F47A70" w:rsidRDefault="000F41A4" w:rsidP="00F7344C">
            <w:pPr>
              <w:pStyle w:val="HTMLPreformatted"/>
              <w:rPr>
                <w:rFonts w:ascii="Times New Roman" w:hAnsi="Times New Roman" w:cs="Times New Roman"/>
                <w:color w:val="000000"/>
                <w:sz w:val="24"/>
                <w:szCs w:val="24"/>
              </w:rPr>
            </w:pPr>
            <w:r w:rsidRPr="00F47A70">
              <w:rPr>
                <w:rFonts w:ascii="Times New Roman" w:hAnsi="Times New Roman" w:cs="Times New Roman"/>
                <w:color w:val="000000"/>
                <w:sz w:val="24"/>
                <w:szCs w:val="24"/>
              </w:rPr>
              <w:t>109,776 per inch</w:t>
            </w:r>
          </w:p>
        </w:tc>
      </w:tr>
      <w:tr w:rsidR="000F41A4" w:rsidRPr="00D144A8" w14:paraId="22FE8F5B" w14:textId="77777777" w:rsidTr="00F7344C">
        <w:tc>
          <w:tcPr>
            <w:tcW w:w="3325" w:type="dxa"/>
          </w:tcPr>
          <w:p w14:paraId="165B976E" w14:textId="77777777" w:rsidR="000F41A4" w:rsidRPr="00F47A70" w:rsidRDefault="000F41A4" w:rsidP="00F7344C">
            <w:pPr>
              <w:rPr>
                <w:i/>
              </w:rPr>
            </w:pPr>
            <w:r w:rsidRPr="00F47A70">
              <w:rPr>
                <w:color w:val="000000"/>
              </w:rPr>
              <w:t xml:space="preserve">Engine fan face </w:t>
            </w:r>
            <w:r w:rsidRPr="00C248FB">
              <w:rPr>
                <w:rFonts w:asciiTheme="majorBidi" w:hAnsiTheme="majorBidi" w:cstheme="majorBidi"/>
                <w:i/>
              </w:rPr>
              <w:t>P/ P</w:t>
            </w:r>
            <w:r w:rsidRPr="00C248FB">
              <w:rPr>
                <w:rFonts w:asciiTheme="majorBidi" w:hAnsiTheme="majorBidi" w:cstheme="majorBidi"/>
                <w:i/>
                <w:vertAlign w:val="subscript"/>
              </w:rPr>
              <w:t>∞</w:t>
            </w:r>
          </w:p>
        </w:tc>
        <w:tc>
          <w:tcPr>
            <w:tcW w:w="6025" w:type="dxa"/>
          </w:tcPr>
          <w:p w14:paraId="52CD2483" w14:textId="77777777" w:rsidR="000F41A4" w:rsidRPr="00F47A70" w:rsidRDefault="000F41A4" w:rsidP="00F7344C">
            <w:pPr>
              <w:pStyle w:val="HTMLPreformatted"/>
              <w:rPr>
                <w:rFonts w:ascii="Times New Roman" w:hAnsi="Times New Roman" w:cs="Times New Roman"/>
                <w:color w:val="000000"/>
                <w:sz w:val="24"/>
                <w:szCs w:val="24"/>
              </w:rPr>
            </w:pPr>
            <w:r>
              <w:rPr>
                <w:rFonts w:ascii="Times New Roman" w:hAnsi="Times New Roman" w:cs="Times New Roman"/>
                <w:color w:val="000000"/>
                <w:sz w:val="24"/>
                <w:szCs w:val="24"/>
              </w:rPr>
              <w:t>2.8 (or alternatively M = 0.4)</w:t>
            </w:r>
          </w:p>
        </w:tc>
      </w:tr>
      <w:tr w:rsidR="000F41A4" w:rsidRPr="00D144A8" w14:paraId="4191A88C" w14:textId="77777777" w:rsidTr="00F7344C">
        <w:tc>
          <w:tcPr>
            <w:tcW w:w="3325" w:type="dxa"/>
          </w:tcPr>
          <w:p w14:paraId="1ACE60C4" w14:textId="77777777" w:rsidR="000F41A4" w:rsidRPr="00F47A70" w:rsidRDefault="000F41A4" w:rsidP="00F7344C">
            <w:pPr>
              <w:pStyle w:val="HTMLPreformatted"/>
              <w:rPr>
                <w:rFonts w:ascii="Times New Roman" w:hAnsi="Times New Roman" w:cs="Times New Roman"/>
                <w:i/>
                <w:sz w:val="24"/>
                <w:szCs w:val="24"/>
              </w:rPr>
            </w:pPr>
            <w:r w:rsidRPr="002D4D7E">
              <w:rPr>
                <w:rFonts w:asciiTheme="majorBidi" w:hAnsiTheme="majorBidi" w:cstheme="majorBidi"/>
                <w:iCs/>
                <w:sz w:val="24"/>
                <w:szCs w:val="24"/>
              </w:rPr>
              <w:t>Engine plenum</w:t>
            </w:r>
            <w:r w:rsidRPr="00F47A70">
              <w:rPr>
                <w:i/>
              </w:rPr>
              <w:t xml:space="preserve"> </w:t>
            </w:r>
            <w:r w:rsidRPr="00932014">
              <w:rPr>
                <w:rFonts w:asciiTheme="majorBidi" w:hAnsiTheme="majorBidi" w:cstheme="majorBidi"/>
                <w:i/>
                <w:sz w:val="24"/>
                <w:szCs w:val="24"/>
              </w:rPr>
              <w:t>P</w:t>
            </w:r>
            <w:r w:rsidRPr="00932014">
              <w:rPr>
                <w:rFonts w:asciiTheme="majorBidi" w:hAnsiTheme="majorBidi" w:cstheme="majorBidi"/>
                <w:i/>
                <w:sz w:val="24"/>
                <w:szCs w:val="24"/>
                <w:vertAlign w:val="subscript"/>
              </w:rPr>
              <w:t>o</w:t>
            </w:r>
            <w:r w:rsidRPr="00932014">
              <w:rPr>
                <w:rFonts w:asciiTheme="majorBidi" w:hAnsiTheme="majorBidi" w:cstheme="majorBidi"/>
                <w:i/>
                <w:sz w:val="24"/>
                <w:szCs w:val="24"/>
              </w:rPr>
              <w:t>/ P</w:t>
            </w:r>
            <w:r w:rsidRPr="00932014">
              <w:rPr>
                <w:rFonts w:asciiTheme="majorBidi" w:hAnsiTheme="majorBidi" w:cstheme="majorBidi"/>
                <w:i/>
                <w:sz w:val="24"/>
                <w:szCs w:val="24"/>
                <w:vertAlign w:val="subscript"/>
              </w:rPr>
              <w:t>∞</w:t>
            </w:r>
          </w:p>
        </w:tc>
        <w:tc>
          <w:tcPr>
            <w:tcW w:w="6025" w:type="dxa"/>
          </w:tcPr>
          <w:p w14:paraId="7A62F659" w14:textId="77777777" w:rsidR="000F41A4" w:rsidRPr="00F47A70" w:rsidDel="006B38A7" w:rsidRDefault="000F41A4" w:rsidP="00F7344C">
            <w:r w:rsidRPr="00F47A70">
              <w:t>10.0</w:t>
            </w:r>
          </w:p>
        </w:tc>
      </w:tr>
      <w:tr w:rsidR="000F41A4" w:rsidRPr="00D144A8" w14:paraId="0A9013BA" w14:textId="77777777" w:rsidTr="00F7344C">
        <w:tc>
          <w:tcPr>
            <w:tcW w:w="3325" w:type="dxa"/>
          </w:tcPr>
          <w:p w14:paraId="0BFBD236" w14:textId="77777777" w:rsidR="000F41A4" w:rsidRPr="00F47A70" w:rsidRDefault="000F41A4" w:rsidP="00F7344C">
            <w:pPr>
              <w:rPr>
                <w:i/>
              </w:rPr>
            </w:pPr>
            <w:r w:rsidRPr="002D4D7E">
              <w:rPr>
                <w:iCs/>
              </w:rPr>
              <w:t>Engine plenum</w:t>
            </w:r>
            <w:r w:rsidRPr="00F47A70">
              <w:rPr>
                <w:i/>
              </w:rPr>
              <w:t xml:space="preserve"> </w:t>
            </w:r>
            <w:proofErr w:type="gramStart"/>
            <w:r w:rsidRPr="00F47A70">
              <w:rPr>
                <w:i/>
              </w:rPr>
              <w:t>T</w:t>
            </w:r>
            <w:r w:rsidRPr="000B2750">
              <w:rPr>
                <w:i/>
                <w:vertAlign w:val="subscript"/>
              </w:rPr>
              <w:t>o</w:t>
            </w:r>
            <w:proofErr w:type="gramEnd"/>
            <w:r w:rsidRPr="00F47A70">
              <w:rPr>
                <w:i/>
              </w:rPr>
              <w:t>/ T</w:t>
            </w:r>
            <w:r w:rsidRPr="00F47A70">
              <w:rPr>
                <w:i/>
                <w:vertAlign w:val="subscript"/>
              </w:rPr>
              <w:t>∞</w:t>
            </w:r>
          </w:p>
        </w:tc>
        <w:tc>
          <w:tcPr>
            <w:tcW w:w="6025" w:type="dxa"/>
          </w:tcPr>
          <w:p w14:paraId="56BC22CE" w14:textId="77777777" w:rsidR="000F41A4" w:rsidRPr="00F47A70" w:rsidRDefault="000F41A4" w:rsidP="00F7344C">
            <w:r w:rsidRPr="00F47A70">
              <w:t>7.0</w:t>
            </w:r>
          </w:p>
        </w:tc>
      </w:tr>
      <w:tr w:rsidR="000F41A4" w:rsidRPr="00D144A8" w14:paraId="485823D1" w14:textId="77777777" w:rsidTr="00F7344C">
        <w:tc>
          <w:tcPr>
            <w:tcW w:w="3325" w:type="dxa"/>
          </w:tcPr>
          <w:p w14:paraId="545186B5" w14:textId="77777777" w:rsidR="000F41A4" w:rsidRPr="002D4D7E" w:rsidRDefault="000F41A4" w:rsidP="00F7344C">
            <w:pPr>
              <w:rPr>
                <w:iCs/>
              </w:rPr>
            </w:pPr>
            <w:r w:rsidRPr="002D4D7E">
              <w:rPr>
                <w:iCs/>
              </w:rPr>
              <w:t>ECS inlet face</w:t>
            </w:r>
            <w:r>
              <w:rPr>
                <w:iCs/>
              </w:rPr>
              <w:t xml:space="preserve"> </w:t>
            </w:r>
            <w:r w:rsidRPr="00C248FB">
              <w:rPr>
                <w:rFonts w:asciiTheme="majorBidi" w:hAnsiTheme="majorBidi" w:cstheme="majorBidi"/>
                <w:i/>
              </w:rPr>
              <w:t>P/ P</w:t>
            </w:r>
            <w:r w:rsidRPr="00C248FB">
              <w:rPr>
                <w:rFonts w:asciiTheme="majorBidi" w:hAnsiTheme="majorBidi" w:cstheme="majorBidi"/>
                <w:i/>
                <w:vertAlign w:val="subscript"/>
              </w:rPr>
              <w:t>∞</w:t>
            </w:r>
          </w:p>
        </w:tc>
        <w:tc>
          <w:tcPr>
            <w:tcW w:w="6025" w:type="dxa"/>
          </w:tcPr>
          <w:p w14:paraId="56A9BA2D" w14:textId="77777777" w:rsidR="000F41A4" w:rsidRPr="00F47A70" w:rsidRDefault="000F41A4" w:rsidP="00F7344C">
            <w:r>
              <w:rPr>
                <w:color w:val="000000"/>
              </w:rPr>
              <w:t>1.4 (or alternatively M = 0.35)</w:t>
            </w:r>
          </w:p>
        </w:tc>
      </w:tr>
      <w:tr w:rsidR="000F41A4" w:rsidRPr="00D144A8" w14:paraId="0E14ED4E" w14:textId="77777777" w:rsidTr="00F7344C">
        <w:tc>
          <w:tcPr>
            <w:tcW w:w="3325" w:type="dxa"/>
          </w:tcPr>
          <w:p w14:paraId="7862F019" w14:textId="77777777" w:rsidR="000F41A4" w:rsidRPr="00F47A70" w:rsidRDefault="000F41A4" w:rsidP="00F7344C">
            <w:pPr>
              <w:rPr>
                <w:i/>
              </w:rPr>
            </w:pPr>
            <w:r w:rsidRPr="002D4D7E">
              <w:rPr>
                <w:iCs/>
              </w:rPr>
              <w:t>Engine bay vent</w:t>
            </w:r>
            <w:r w:rsidRPr="00F47A70">
              <w:rPr>
                <w:i/>
              </w:rPr>
              <w:t xml:space="preserve">  P</w:t>
            </w:r>
            <w:r w:rsidRPr="000B2750">
              <w:rPr>
                <w:i/>
                <w:vertAlign w:val="subscript"/>
              </w:rPr>
              <w:t>o</w:t>
            </w:r>
            <w:r w:rsidRPr="00F47A70">
              <w:rPr>
                <w:i/>
              </w:rPr>
              <w:t>/ P</w:t>
            </w:r>
            <w:r w:rsidRPr="00F47A70">
              <w:rPr>
                <w:i/>
                <w:vertAlign w:val="subscript"/>
              </w:rPr>
              <w:t>∞</w:t>
            </w:r>
          </w:p>
        </w:tc>
        <w:tc>
          <w:tcPr>
            <w:tcW w:w="6025" w:type="dxa"/>
          </w:tcPr>
          <w:p w14:paraId="06A1F3DC" w14:textId="77777777" w:rsidR="000F41A4" w:rsidRPr="00F47A70" w:rsidDel="006B38A7" w:rsidRDefault="000F41A4" w:rsidP="00F7344C">
            <w:r w:rsidRPr="00F47A70">
              <w:t>2.4</w:t>
            </w:r>
          </w:p>
        </w:tc>
      </w:tr>
      <w:tr w:rsidR="000F41A4" w:rsidRPr="00D144A8" w14:paraId="2BC259CE" w14:textId="77777777" w:rsidTr="00F7344C">
        <w:tc>
          <w:tcPr>
            <w:tcW w:w="3325" w:type="dxa"/>
          </w:tcPr>
          <w:p w14:paraId="53E08D85" w14:textId="77777777" w:rsidR="000F41A4" w:rsidRPr="00F47A70" w:rsidRDefault="000F41A4" w:rsidP="00F7344C">
            <w:pPr>
              <w:rPr>
                <w:i/>
              </w:rPr>
            </w:pPr>
            <w:r w:rsidRPr="002D4D7E">
              <w:rPr>
                <w:iCs/>
              </w:rPr>
              <w:t>Engine bay ven</w:t>
            </w:r>
            <w:r>
              <w:rPr>
                <w:iCs/>
              </w:rPr>
              <w:t>t</w:t>
            </w:r>
            <w:r w:rsidRPr="00F47A70">
              <w:rPr>
                <w:i/>
              </w:rPr>
              <w:t xml:space="preserve"> </w:t>
            </w:r>
            <w:proofErr w:type="gramStart"/>
            <w:r w:rsidRPr="00F47A70">
              <w:rPr>
                <w:i/>
              </w:rPr>
              <w:t>T</w:t>
            </w:r>
            <w:r w:rsidRPr="000B2750">
              <w:rPr>
                <w:i/>
                <w:vertAlign w:val="subscript"/>
              </w:rPr>
              <w:t>o</w:t>
            </w:r>
            <w:proofErr w:type="gramEnd"/>
            <w:r w:rsidRPr="00F47A70">
              <w:rPr>
                <w:i/>
              </w:rPr>
              <w:t>/ T</w:t>
            </w:r>
            <w:r w:rsidRPr="00F47A70">
              <w:rPr>
                <w:i/>
                <w:vertAlign w:val="subscript"/>
              </w:rPr>
              <w:t>∞</w:t>
            </w:r>
          </w:p>
        </w:tc>
        <w:tc>
          <w:tcPr>
            <w:tcW w:w="6025" w:type="dxa"/>
          </w:tcPr>
          <w:p w14:paraId="68A20C64" w14:textId="77777777" w:rsidR="000F41A4" w:rsidRPr="00F47A70" w:rsidRDefault="000F41A4" w:rsidP="00F7344C">
            <w:r w:rsidRPr="00F47A70">
              <w:t>2.0</w:t>
            </w:r>
          </w:p>
        </w:tc>
      </w:tr>
      <w:tr w:rsidR="000F41A4" w:rsidRPr="00D144A8" w14:paraId="164C89B5" w14:textId="77777777" w:rsidTr="00F7344C">
        <w:tc>
          <w:tcPr>
            <w:tcW w:w="3325" w:type="dxa"/>
          </w:tcPr>
          <w:p w14:paraId="59FC08E1" w14:textId="77777777" w:rsidR="000F41A4" w:rsidRPr="00F47A70" w:rsidRDefault="000F41A4" w:rsidP="00F7344C">
            <w:pPr>
              <w:rPr>
                <w:i/>
              </w:rPr>
            </w:pPr>
            <w:r w:rsidRPr="00F47A70">
              <w:t>L</w:t>
            </w:r>
          </w:p>
        </w:tc>
        <w:tc>
          <w:tcPr>
            <w:tcW w:w="6025" w:type="dxa"/>
          </w:tcPr>
          <w:p w14:paraId="34ED7FCC" w14:textId="77777777" w:rsidR="000F41A4" w:rsidRPr="00F47A70" w:rsidRDefault="000F41A4" w:rsidP="00F7344C">
            <w:r w:rsidRPr="00F47A70">
              <w:t>1080 inches</w:t>
            </w:r>
          </w:p>
        </w:tc>
      </w:tr>
      <w:tr w:rsidR="000F41A4" w:rsidRPr="00D144A8" w14:paraId="64C4F027" w14:textId="77777777" w:rsidTr="00F7344C">
        <w:tc>
          <w:tcPr>
            <w:tcW w:w="3325" w:type="dxa"/>
          </w:tcPr>
          <w:p w14:paraId="114B9B01" w14:textId="77777777" w:rsidR="000F41A4" w:rsidRPr="00F47A70" w:rsidRDefault="000F41A4" w:rsidP="00F7344C">
            <w:r w:rsidRPr="00F47A70">
              <w:t>Cruise Altitude</w:t>
            </w:r>
          </w:p>
        </w:tc>
        <w:tc>
          <w:tcPr>
            <w:tcW w:w="6025" w:type="dxa"/>
          </w:tcPr>
          <w:p w14:paraId="1C863C53" w14:textId="77777777" w:rsidR="000F41A4" w:rsidRPr="00F47A70" w:rsidRDefault="000F41A4" w:rsidP="00F7344C">
            <w:r w:rsidRPr="00F47A70">
              <w:rPr>
                <w:color w:val="000000"/>
              </w:rPr>
              <w:t>53,200 (ft)</w:t>
            </w:r>
          </w:p>
        </w:tc>
      </w:tr>
      <w:tr w:rsidR="000F41A4" w:rsidRPr="00D144A8" w14:paraId="4E04E32A" w14:textId="77777777" w:rsidTr="00F7344C">
        <w:tc>
          <w:tcPr>
            <w:tcW w:w="3325" w:type="dxa"/>
          </w:tcPr>
          <w:p w14:paraId="723DE441" w14:textId="77777777" w:rsidR="000F41A4" w:rsidRPr="00F47A70" w:rsidRDefault="000F41A4" w:rsidP="00F7344C">
            <w:r w:rsidRPr="00F47A70">
              <w:t>Cruise Altitude</w:t>
            </w:r>
          </w:p>
        </w:tc>
        <w:tc>
          <w:tcPr>
            <w:tcW w:w="6025" w:type="dxa"/>
          </w:tcPr>
          <w:p w14:paraId="4B6A7485" w14:textId="77777777" w:rsidR="000F41A4" w:rsidRPr="00F47A70" w:rsidRDefault="000F41A4" w:rsidP="00F7344C">
            <w:pPr>
              <w:pStyle w:val="HTMLPreformatted"/>
              <w:rPr>
                <w:rFonts w:ascii="Times New Roman" w:hAnsi="Times New Roman" w:cs="Times New Roman"/>
                <w:color w:val="000000"/>
                <w:sz w:val="24"/>
                <w:szCs w:val="24"/>
              </w:rPr>
            </w:pPr>
            <w:r w:rsidRPr="00F47A70">
              <w:rPr>
                <w:rFonts w:ascii="Times New Roman" w:hAnsi="Times New Roman" w:cs="Times New Roman"/>
                <w:color w:val="000000"/>
                <w:sz w:val="24"/>
                <w:szCs w:val="24"/>
              </w:rPr>
              <w:t>53,200 (ft)</w:t>
            </w:r>
          </w:p>
        </w:tc>
      </w:tr>
    </w:tbl>
    <w:p w14:paraId="0873BC6E" w14:textId="77777777" w:rsidR="00E52CD0" w:rsidRPr="00F47A70" w:rsidRDefault="00E52CD0" w:rsidP="00932014">
      <w:pPr>
        <w:keepNext/>
        <w:spacing w:before="240" w:after="60"/>
        <w:outlineLvl w:val="0"/>
        <w:rPr>
          <w:b/>
          <w:kern w:val="32"/>
        </w:rPr>
      </w:pPr>
    </w:p>
    <w:p w14:paraId="5B1078AA" w14:textId="77777777" w:rsidR="008D0468" w:rsidRPr="00F47A70" w:rsidRDefault="00D87D73" w:rsidP="00D87D73">
      <w:pPr>
        <w:pStyle w:val="Caption"/>
        <w:keepNext/>
        <w:jc w:val="center"/>
        <w:rPr>
          <w:b w:val="0"/>
          <w:kern w:val="32"/>
        </w:rPr>
      </w:pPr>
      <w:r w:rsidRPr="00F47A70">
        <w:rPr>
          <w:b w:val="0"/>
          <w:noProof/>
          <w:kern w:val="32"/>
        </w:rPr>
        <w:drawing>
          <wp:inline distT="0" distB="0" distL="0" distR="0" wp14:anchorId="2833D93B" wp14:editId="5C999E20">
            <wp:extent cx="3657600" cy="30454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5">
                      <a:extLst>
                        <a:ext uri="{28A0092B-C50C-407E-A947-70E740481C1C}">
                          <a14:useLocalDpi xmlns:a14="http://schemas.microsoft.com/office/drawing/2010/main" val="0"/>
                        </a:ext>
                      </a:extLst>
                    </a:blip>
                    <a:srcRect l="5079" t="18959" r="3794" b="22412"/>
                    <a:stretch/>
                  </pic:blipFill>
                  <pic:spPr bwMode="auto">
                    <a:xfrm>
                      <a:off x="0" y="0"/>
                      <a:ext cx="3657600" cy="3045425"/>
                    </a:xfrm>
                    <a:prstGeom prst="rect">
                      <a:avLst/>
                    </a:prstGeom>
                    <a:ln>
                      <a:noFill/>
                    </a:ln>
                    <a:extLst>
                      <a:ext uri="{53640926-AAD7-44D8-BBD7-CCE9431645EC}">
                        <a14:shadowObscured xmlns:a14="http://schemas.microsoft.com/office/drawing/2010/main"/>
                      </a:ext>
                    </a:extLst>
                  </pic:spPr>
                </pic:pic>
              </a:graphicData>
            </a:graphic>
          </wp:inline>
        </w:drawing>
      </w:r>
    </w:p>
    <w:p w14:paraId="2F299CEB" w14:textId="37F5C1ED" w:rsidR="00932014" w:rsidRDefault="00A1727C" w:rsidP="004C2F39">
      <w:pPr>
        <w:jc w:val="center"/>
      </w:pPr>
      <w:r w:rsidRPr="00932014">
        <w:rPr>
          <w:b/>
          <w:bCs/>
        </w:rPr>
        <w:t xml:space="preserve">Figure </w:t>
      </w:r>
      <w:r w:rsidR="000B2750" w:rsidRPr="00932014">
        <w:rPr>
          <w:b/>
          <w:bCs/>
        </w:rPr>
        <w:fldChar w:fldCharType="begin"/>
      </w:r>
      <w:r w:rsidR="000B2750" w:rsidRPr="00932014">
        <w:rPr>
          <w:b/>
          <w:bCs/>
        </w:rPr>
        <w:instrText xml:space="preserve"> SEQ Figure \* ARABIC </w:instrText>
      </w:r>
      <w:r w:rsidR="000B2750" w:rsidRPr="00932014">
        <w:rPr>
          <w:b/>
          <w:bCs/>
        </w:rPr>
        <w:fldChar w:fldCharType="separate"/>
      </w:r>
      <w:r w:rsidR="00126522" w:rsidRPr="00932014">
        <w:rPr>
          <w:b/>
          <w:bCs/>
          <w:noProof/>
        </w:rPr>
        <w:t>5</w:t>
      </w:r>
      <w:r w:rsidR="000B2750" w:rsidRPr="00932014">
        <w:rPr>
          <w:b/>
          <w:bCs/>
          <w:noProof/>
        </w:rPr>
        <w:fldChar w:fldCharType="end"/>
      </w:r>
      <w:r w:rsidRPr="00932014">
        <w:rPr>
          <w:b/>
          <w:bCs/>
        </w:rPr>
        <w:t xml:space="preserve"> Schematic showing </w:t>
      </w:r>
      <w:r w:rsidR="00743AD0">
        <w:rPr>
          <w:b/>
          <w:bCs/>
        </w:rPr>
        <w:t xml:space="preserve">the </w:t>
      </w:r>
      <w:r w:rsidR="002B792D" w:rsidRPr="00932014">
        <w:rPr>
          <w:b/>
          <w:bCs/>
        </w:rPr>
        <w:t xml:space="preserve">biconvex model </w:t>
      </w:r>
      <w:r w:rsidRPr="00932014">
        <w:rPr>
          <w:b/>
          <w:bCs/>
        </w:rPr>
        <w:t>nozzle body, biconvex tail, jet boundary patch and wind tunnel probes</w:t>
      </w:r>
      <w:r w:rsidR="00DA72FD" w:rsidRPr="00932014">
        <w:rPr>
          <w:b/>
          <w:bCs/>
        </w:rPr>
        <w:t>.</w:t>
      </w:r>
    </w:p>
    <w:p w14:paraId="5AD860C6" w14:textId="77777777" w:rsidR="00932014" w:rsidRPr="00932014" w:rsidRDefault="00932014" w:rsidP="004C2F3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44793" w:rsidRPr="00D144A8" w14:paraId="259CD028" w14:textId="77777777" w:rsidTr="00A1727C">
        <w:tc>
          <w:tcPr>
            <w:tcW w:w="4675" w:type="dxa"/>
            <w:vAlign w:val="center"/>
          </w:tcPr>
          <w:p w14:paraId="01378D4A" w14:textId="30FFE32F" w:rsidR="00744793" w:rsidRPr="00D144A8" w:rsidRDefault="00C4136C" w:rsidP="00C27549">
            <w:pPr>
              <w:jc w:val="center"/>
            </w:pPr>
            <w:r>
              <w:rPr>
                <w:noProof/>
              </w:rPr>
              <w:drawing>
                <wp:inline distT="0" distB="0" distL="0" distR="0" wp14:anchorId="0A2F13C8" wp14:editId="56B04794">
                  <wp:extent cx="2743200" cy="2509973"/>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6" cstate="print">
                            <a:extLst>
                              <a:ext uri="{28A0092B-C50C-407E-A947-70E740481C1C}">
                                <a14:useLocalDpi xmlns:a14="http://schemas.microsoft.com/office/drawing/2010/main" val="0"/>
                              </a:ext>
                            </a:extLst>
                          </a:blip>
                          <a:srcRect l="3126" t="3075" r="5047" b="2387"/>
                          <a:stretch/>
                        </pic:blipFill>
                        <pic:spPr bwMode="auto">
                          <a:xfrm>
                            <a:off x="0" y="0"/>
                            <a:ext cx="2743200" cy="2509973"/>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vAlign w:val="center"/>
          </w:tcPr>
          <w:p w14:paraId="4B34047B" w14:textId="77777777" w:rsidR="00744793" w:rsidRPr="00D144A8" w:rsidRDefault="003D30D9" w:rsidP="00C27549">
            <w:pPr>
              <w:jc w:val="center"/>
            </w:pPr>
            <w:r w:rsidRPr="00D144A8">
              <w:rPr>
                <w:noProof/>
              </w:rPr>
              <w:drawing>
                <wp:inline distT="0" distB="0" distL="0" distR="0" wp14:anchorId="280B6E87" wp14:editId="2E96BADE">
                  <wp:extent cx="2128027" cy="2560320"/>
                  <wp:effectExtent l="0" t="0" r="5715"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17" cstate="print">
                            <a:extLst>
                              <a:ext uri="{28A0092B-C50C-407E-A947-70E740481C1C}">
                                <a14:useLocalDpi xmlns:a14="http://schemas.microsoft.com/office/drawing/2010/main" val="0"/>
                              </a:ext>
                            </a:extLst>
                          </a:blip>
                          <a:srcRect l="14219" t="2206" r="16876" b="4514"/>
                          <a:stretch/>
                        </pic:blipFill>
                        <pic:spPr bwMode="auto">
                          <a:xfrm>
                            <a:off x="0" y="0"/>
                            <a:ext cx="2128027" cy="2560320"/>
                          </a:xfrm>
                          <a:prstGeom prst="rect">
                            <a:avLst/>
                          </a:prstGeom>
                          <a:ln>
                            <a:noFill/>
                          </a:ln>
                          <a:extLst>
                            <a:ext uri="{53640926-AAD7-44D8-BBD7-CCE9431645EC}">
                              <a14:shadowObscured xmlns:a14="http://schemas.microsoft.com/office/drawing/2010/main"/>
                            </a:ext>
                          </a:extLst>
                        </pic:spPr>
                      </pic:pic>
                    </a:graphicData>
                  </a:graphic>
                </wp:inline>
              </w:drawing>
            </w:r>
          </w:p>
        </w:tc>
      </w:tr>
      <w:tr w:rsidR="00744793" w:rsidRPr="00D144A8" w14:paraId="7826F89C" w14:textId="77777777" w:rsidTr="00A1727C">
        <w:tc>
          <w:tcPr>
            <w:tcW w:w="4675" w:type="dxa"/>
            <w:vAlign w:val="center"/>
          </w:tcPr>
          <w:p w14:paraId="0BEA5BF0" w14:textId="77777777" w:rsidR="00744793" w:rsidRPr="00D144A8" w:rsidRDefault="00A1727C" w:rsidP="00C27549">
            <w:pPr>
              <w:jc w:val="center"/>
            </w:pPr>
            <w:r w:rsidRPr="00D144A8" w:rsidDel="00A1727C">
              <w:t xml:space="preserve"> </w:t>
            </w:r>
            <w:r w:rsidR="00C27549" w:rsidRPr="00D144A8">
              <w:t>(a)</w:t>
            </w:r>
          </w:p>
        </w:tc>
        <w:tc>
          <w:tcPr>
            <w:tcW w:w="4675" w:type="dxa"/>
            <w:vAlign w:val="center"/>
          </w:tcPr>
          <w:p w14:paraId="38D5ABA7" w14:textId="77777777" w:rsidR="00744793" w:rsidRPr="00D144A8" w:rsidRDefault="00C27549" w:rsidP="00C27549">
            <w:pPr>
              <w:jc w:val="center"/>
            </w:pPr>
            <w:r w:rsidRPr="00D144A8">
              <w:t>(b)</w:t>
            </w:r>
          </w:p>
        </w:tc>
      </w:tr>
    </w:tbl>
    <w:p w14:paraId="0A1C7BCD" w14:textId="337DCBB9" w:rsidR="00744793" w:rsidRPr="00D144A8" w:rsidRDefault="00A1727C" w:rsidP="003D30D9">
      <w:pPr>
        <w:pStyle w:val="Caption"/>
        <w:jc w:val="center"/>
      </w:pPr>
      <w:r w:rsidRPr="00D144A8">
        <w:t xml:space="preserve">Figure </w:t>
      </w:r>
      <w:fldSimple w:instr=" SEQ Figure \* ARABIC ">
        <w:r w:rsidR="00F7344C">
          <w:rPr>
            <w:noProof/>
          </w:rPr>
          <w:t>6</w:t>
        </w:r>
      </w:fldSimple>
      <w:r w:rsidRPr="00D144A8">
        <w:t xml:space="preserve"> Schematic showing C608 power boundary conditions</w:t>
      </w:r>
      <w:r w:rsidR="00DA72FD">
        <w:t>.</w:t>
      </w:r>
    </w:p>
    <w:p w14:paraId="01C61628" w14:textId="77777777" w:rsidR="00F565BA" w:rsidRPr="00D144A8" w:rsidRDefault="009A24A3" w:rsidP="00F565BA">
      <w:pPr>
        <w:keepNext/>
        <w:numPr>
          <w:ilvl w:val="0"/>
          <w:numId w:val="2"/>
        </w:numPr>
        <w:tabs>
          <w:tab w:val="num" w:pos="180"/>
        </w:tabs>
        <w:spacing w:before="240" w:after="60"/>
        <w:ind w:left="180" w:hanging="180"/>
        <w:jc w:val="center"/>
        <w:outlineLvl w:val="0"/>
        <w:rPr>
          <w:b/>
          <w:kern w:val="32"/>
        </w:rPr>
      </w:pPr>
      <w:r w:rsidRPr="00D144A8">
        <w:rPr>
          <w:b/>
          <w:kern w:val="32"/>
        </w:rPr>
        <w:t>Results and Discussion</w:t>
      </w:r>
    </w:p>
    <w:p w14:paraId="274CB63A" w14:textId="6B7B61F5" w:rsidR="00E81A88" w:rsidRPr="00D144A8" w:rsidRDefault="00A1727C" w:rsidP="007D3697">
      <w:pPr>
        <w:autoSpaceDE w:val="0"/>
        <w:autoSpaceDN w:val="0"/>
        <w:adjustRightInd w:val="0"/>
        <w:ind w:firstLine="288"/>
        <w:jc w:val="both"/>
      </w:pPr>
      <w:r w:rsidRPr="00D144A8">
        <w:t xml:space="preserve">In this section, </w:t>
      </w:r>
      <w:r w:rsidR="009E6135" w:rsidRPr="00D144A8">
        <w:t xml:space="preserve">USM3D-ME results for </w:t>
      </w:r>
      <w:r w:rsidR="00743AD0">
        <w:t xml:space="preserve">the </w:t>
      </w:r>
      <w:r w:rsidR="009E6135" w:rsidRPr="00D144A8">
        <w:t>SBPW3 test cases will be presented and discussed</w:t>
      </w:r>
      <w:r w:rsidRPr="00D144A8">
        <w:t xml:space="preserve">. </w:t>
      </w:r>
      <w:r w:rsidR="009E6135" w:rsidRPr="00D144A8">
        <w:t xml:space="preserve">The </w:t>
      </w:r>
      <w:r w:rsidR="009E7ECB">
        <w:t>biconvex</w:t>
      </w:r>
      <w:r w:rsidR="009E7ECB" w:rsidRPr="00D144A8">
        <w:t xml:space="preserve"> </w:t>
      </w:r>
      <w:r w:rsidR="009E6135" w:rsidRPr="00D144A8">
        <w:t xml:space="preserve">simulations </w:t>
      </w:r>
      <w:r w:rsidR="00E6493F" w:rsidRPr="00D144A8">
        <w:t>will be presented</w:t>
      </w:r>
      <w:r w:rsidR="00B05543">
        <w:t xml:space="preserve"> first</w:t>
      </w:r>
      <w:r w:rsidR="00E6493F" w:rsidRPr="00D144A8">
        <w:t xml:space="preserve"> followed by the C608 simulati</w:t>
      </w:r>
      <w:r w:rsidR="004D7F29" w:rsidRPr="00D144A8">
        <w:t>ons.</w:t>
      </w:r>
      <w:r w:rsidR="00BD2278" w:rsidRPr="00D144A8">
        <w:t xml:space="preserve"> </w:t>
      </w:r>
      <w:r w:rsidR="00A64354" w:rsidRPr="00D144A8">
        <w:t>T</w:t>
      </w:r>
      <w:r w:rsidR="00BD2278" w:rsidRPr="00D144A8">
        <w:t xml:space="preserve">he </w:t>
      </w:r>
      <w:r w:rsidR="00A64354" w:rsidRPr="00D144A8">
        <w:t xml:space="preserve">nearfield </w:t>
      </w:r>
      <w:r w:rsidR="00BD2278" w:rsidRPr="00D144A8">
        <w:t>pressure signature</w:t>
      </w:r>
      <w:r w:rsidR="000555D3" w:rsidRPr="00D144A8">
        <w:t>s</w:t>
      </w:r>
      <w:r w:rsidR="00BD2278" w:rsidRPr="00D144A8">
        <w:t xml:space="preserve"> </w:t>
      </w:r>
      <w:r w:rsidR="00A64354" w:rsidRPr="00D144A8">
        <w:t xml:space="preserve">presented in this section </w:t>
      </w:r>
      <w:r w:rsidR="00BD2278" w:rsidRPr="00D144A8">
        <w:t>represent the overpressure coefficient</w:t>
      </w:r>
      <w:r w:rsidR="00743AD0">
        <w:t>,</w:t>
      </w:r>
      <w:r w:rsidR="00BD2278" w:rsidRPr="00D144A8">
        <w:t xml:space="preserve"> which is a dimensionless parameter that describes the relative pressures throughout the flowfield and is defined as </w:t>
      </w:r>
      <m:oMath>
        <m:r>
          <w:rPr>
            <w:rFonts w:ascii="Cambria Math" w:hAnsi="Cambria Math"/>
          </w:rPr>
          <m:t>δ</m:t>
        </m:r>
      </m:oMath>
      <w:r w:rsidR="00BD2278" w:rsidRPr="00D144A8">
        <w:t>P/P</w:t>
      </w:r>
      <w:r w:rsidR="00BD2278" w:rsidRPr="00D144A8">
        <w:rPr>
          <w:vertAlign w:val="subscript"/>
        </w:rPr>
        <w:t>∞</w:t>
      </w:r>
      <w:r w:rsidR="00BD2278" w:rsidRPr="00D144A8">
        <w:t xml:space="preserve"> = (P - P</w:t>
      </w:r>
      <w:r w:rsidR="00BD2278" w:rsidRPr="00D144A8">
        <w:rPr>
          <w:vertAlign w:val="subscript"/>
        </w:rPr>
        <w:t>∞</w:t>
      </w:r>
      <w:r w:rsidR="00BD2278" w:rsidRPr="00D144A8">
        <w:t>) / P</w:t>
      </w:r>
      <w:r w:rsidR="00BD2278" w:rsidRPr="00D144A8">
        <w:rPr>
          <w:vertAlign w:val="subscript"/>
        </w:rPr>
        <w:t>∞</w:t>
      </w:r>
      <w:r w:rsidR="003D1D29" w:rsidRPr="00665FE5">
        <w:t xml:space="preserve">. </w:t>
      </w:r>
      <w:r w:rsidR="003D1D29" w:rsidRPr="00D144A8">
        <w:t>The Barth-</w:t>
      </w:r>
      <w:r w:rsidR="00E81A88" w:rsidRPr="00D144A8">
        <w:t>Jespersen</w:t>
      </w:r>
      <w:r w:rsidR="003D1D29" w:rsidRPr="00D144A8">
        <w:t xml:space="preserve"> limiter will be </w:t>
      </w:r>
      <w:r w:rsidR="00930E7E">
        <w:t xml:space="preserve">the </w:t>
      </w:r>
      <w:r w:rsidR="003D1D29" w:rsidRPr="00D144A8">
        <w:t>default limiter of choice</w:t>
      </w:r>
      <w:r w:rsidR="000555D3" w:rsidRPr="00D144A8">
        <w:t xml:space="preserve"> </w:t>
      </w:r>
      <w:r w:rsidR="000555D3" w:rsidRPr="00D144A8">
        <w:lastRenderedPageBreak/>
        <w:t xml:space="preserve">unless otherwise mentioned. </w:t>
      </w:r>
      <w:r w:rsidR="00E81A88" w:rsidRPr="00D144A8">
        <w:t>Effect of limiters on the nearfield pressure signature will be discussed later in this section.</w:t>
      </w:r>
    </w:p>
    <w:p w14:paraId="44F7A3AB" w14:textId="77777777" w:rsidR="00127AAE" w:rsidRPr="00D144A8" w:rsidRDefault="00127AAE" w:rsidP="00DE255E">
      <w:pPr>
        <w:tabs>
          <w:tab w:val="left" w:pos="288"/>
        </w:tabs>
        <w:ind w:firstLine="288"/>
        <w:rPr>
          <w:color w:val="FF0000"/>
        </w:rPr>
      </w:pPr>
    </w:p>
    <w:p w14:paraId="6B4EA45F" w14:textId="77777777" w:rsidR="009E6135" w:rsidRPr="00D144A8" w:rsidRDefault="009E6135" w:rsidP="009E6135">
      <w:pPr>
        <w:tabs>
          <w:tab w:val="left" w:pos="288"/>
        </w:tabs>
        <w:ind w:firstLine="288"/>
        <w:rPr>
          <w:b/>
          <w:bCs/>
          <w:i/>
          <w:iCs/>
        </w:rPr>
      </w:pPr>
      <w:r w:rsidRPr="00D144A8">
        <w:rPr>
          <w:b/>
          <w:bCs/>
          <w:i/>
          <w:iCs/>
        </w:rPr>
        <w:t xml:space="preserve">The </w:t>
      </w:r>
      <w:r w:rsidR="002B792D">
        <w:rPr>
          <w:b/>
          <w:bCs/>
          <w:i/>
          <w:iCs/>
        </w:rPr>
        <w:t xml:space="preserve">Biconvex </w:t>
      </w:r>
      <w:r w:rsidRPr="00D144A8">
        <w:rPr>
          <w:b/>
          <w:bCs/>
          <w:i/>
          <w:iCs/>
        </w:rPr>
        <w:t>Shock-Plume Interaction Wind Tunnel Model</w:t>
      </w:r>
    </w:p>
    <w:p w14:paraId="4304B4C4" w14:textId="1DC263AE" w:rsidR="00AA2F2A" w:rsidRDefault="004D7F29" w:rsidP="0002621F">
      <w:pPr>
        <w:tabs>
          <w:tab w:val="left" w:pos="288"/>
        </w:tabs>
        <w:ind w:firstLine="288"/>
        <w:jc w:val="both"/>
      </w:pPr>
      <w:r w:rsidRPr="00D144A8">
        <w:t xml:space="preserve">The </w:t>
      </w:r>
      <w:r w:rsidR="002B792D">
        <w:t>numerical</w:t>
      </w:r>
      <w:r w:rsidR="002B792D" w:rsidRPr="00D144A8">
        <w:t xml:space="preserve"> </w:t>
      </w:r>
      <w:r w:rsidRPr="00D144A8">
        <w:t xml:space="preserve">simulations </w:t>
      </w:r>
      <w:r w:rsidR="002B792D">
        <w:t xml:space="preserve">for </w:t>
      </w:r>
      <w:r w:rsidR="00B0578E">
        <w:t xml:space="preserve">the </w:t>
      </w:r>
      <w:r w:rsidR="002B792D">
        <w:t xml:space="preserve">flowfield around the biconvex model </w:t>
      </w:r>
      <w:r w:rsidRPr="00D144A8">
        <w:t xml:space="preserve">were performed without tunnel walls and for a freestream Mach number of 1.6 and </w:t>
      </w:r>
      <w:r w:rsidR="00930E7E">
        <w:t xml:space="preserve">a </w:t>
      </w:r>
      <w:r w:rsidRPr="00D144A8">
        <w:t>unit Reynolds number equal to 376,850 per inch. The nearfield pressure signatures were extracted at distances of 15 in</w:t>
      </w:r>
      <w:r w:rsidR="0016191C">
        <w:t>ches</w:t>
      </w:r>
      <w:r w:rsidRPr="00D144A8">
        <w:t xml:space="preserve"> away from </w:t>
      </w:r>
      <w:r w:rsidR="00930E7E">
        <w:t xml:space="preserve">the </w:t>
      </w:r>
      <w:r w:rsidRPr="00D144A8">
        <w:t xml:space="preserve">configuration and at three off-track angles, </w:t>
      </w:r>
      <m:oMath>
        <m:r>
          <w:rPr>
            <w:rFonts w:ascii="Cambria Math" w:hAnsi="Cambria Math"/>
          </w:rPr>
          <m:t>φ</m:t>
        </m:r>
      </m:oMath>
      <w:r w:rsidRPr="00D144A8">
        <w:t xml:space="preserve">, </w:t>
      </w:r>
      <w:r w:rsidR="00E81A88" w:rsidRPr="00D144A8">
        <w:t>of 0</w:t>
      </w:r>
      <w:r w:rsidRPr="00D144A8">
        <w:t xml:space="preserve">º, 15º, 30º. The </w:t>
      </w:r>
      <w:r w:rsidR="00AA2F2A" w:rsidRPr="00D144A8">
        <w:t xml:space="preserve">simulations were performed on both the </w:t>
      </w:r>
      <w:r w:rsidR="0051491B">
        <w:t>mixed-element</w:t>
      </w:r>
      <w:r w:rsidR="00AA2F2A" w:rsidRPr="00D144A8">
        <w:t xml:space="preserve"> and tetrahedral grids provided by the SBPW committee. </w:t>
      </w:r>
      <w:r w:rsidR="001F3D4A" w:rsidRPr="00D144A8">
        <w:t xml:space="preserve">Figure </w:t>
      </w:r>
      <w:r w:rsidR="00E81A88" w:rsidRPr="00D144A8">
        <w:t>7</w:t>
      </w:r>
      <w:r w:rsidR="001F3D4A" w:rsidRPr="00D144A8">
        <w:t xml:space="preserve"> shows the </w:t>
      </w:r>
      <w:r w:rsidR="00E81A88" w:rsidRPr="00D144A8">
        <w:t>B</w:t>
      </w:r>
      <w:r w:rsidR="0016191C">
        <w:t>i</w:t>
      </w:r>
      <w:r w:rsidR="00E81A88" w:rsidRPr="00D144A8">
        <w:t xml:space="preserve">_Tet_1 </w:t>
      </w:r>
      <w:r w:rsidR="001F3D4A" w:rsidRPr="00D144A8">
        <w:t xml:space="preserve">symmetry plane colored </w:t>
      </w:r>
      <w:r w:rsidR="00E81A88" w:rsidRPr="00D144A8">
        <w:t>with</w:t>
      </w:r>
      <w:r w:rsidR="001F3D4A" w:rsidRPr="00D144A8">
        <w:t xml:space="preserve"> </w:t>
      </w:r>
      <w:r w:rsidR="00E81A88" w:rsidRPr="00D144A8">
        <w:t xml:space="preserve">USM3D-ME </w:t>
      </w:r>
      <w:r w:rsidR="001F3D4A" w:rsidRPr="00D144A8">
        <w:t>density gradient contours</w:t>
      </w:r>
      <w:r w:rsidR="00F91340" w:rsidRPr="00D144A8">
        <w:t>. The black line depict</w:t>
      </w:r>
      <w:r w:rsidR="00EF13B0" w:rsidRPr="00D144A8">
        <w:t>s</w:t>
      </w:r>
      <w:r w:rsidR="00F91340" w:rsidRPr="00D144A8">
        <w:t xml:space="preserve"> the location of the extracted pressure signatures at 15 in</w:t>
      </w:r>
      <w:r w:rsidR="00C174A2">
        <w:t>ches</w:t>
      </w:r>
      <w:r w:rsidR="00F91340" w:rsidRPr="00D144A8">
        <w:t xml:space="preserve"> away from the model. </w:t>
      </w:r>
      <w:r w:rsidR="001F3D4A" w:rsidRPr="00D144A8">
        <w:t xml:space="preserve">Lines of constant density gradient extend to the far boundary. </w:t>
      </w:r>
      <w:r w:rsidR="00930E7E">
        <w:t xml:space="preserve">The </w:t>
      </w:r>
      <w:r w:rsidR="00C50A4A" w:rsidRPr="00D144A8">
        <w:t xml:space="preserve">USM3D-ME simulation was able to </w:t>
      </w:r>
      <w:proofErr w:type="gramStart"/>
      <w:r w:rsidR="00C50A4A" w:rsidRPr="00D144A8">
        <w:t xml:space="preserve">capture </w:t>
      </w:r>
      <w:r w:rsidR="00C174A2">
        <w:t xml:space="preserve"> the</w:t>
      </w:r>
      <w:proofErr w:type="gramEnd"/>
      <w:r w:rsidR="00C174A2">
        <w:t xml:space="preserve"> </w:t>
      </w:r>
      <w:r w:rsidR="00756465" w:rsidRPr="00D144A8">
        <w:t xml:space="preserve">main features of the </w:t>
      </w:r>
      <w:r w:rsidR="0002621F" w:rsidRPr="00D144A8">
        <w:t xml:space="preserve">flowfield around the </w:t>
      </w:r>
      <w:r w:rsidR="002B792D">
        <w:t>biconvex model</w:t>
      </w:r>
      <w:r w:rsidR="0002621F" w:rsidRPr="00D144A8">
        <w:t>, including</w:t>
      </w:r>
      <w:r w:rsidR="00756465" w:rsidRPr="00D144A8">
        <w:t xml:space="preserve"> the </w:t>
      </w:r>
      <w:r w:rsidR="00C867A6" w:rsidRPr="00D144A8">
        <w:t>nose leading shock</w:t>
      </w:r>
      <w:r w:rsidR="007B7D85" w:rsidRPr="00D144A8">
        <w:t xml:space="preserve">, </w:t>
      </w:r>
      <w:r w:rsidR="00C867A6" w:rsidRPr="00D144A8">
        <w:t xml:space="preserve">plume </w:t>
      </w:r>
      <w:r w:rsidR="00F91340" w:rsidRPr="00D144A8">
        <w:t>shear layer</w:t>
      </w:r>
      <w:r w:rsidR="00C867A6" w:rsidRPr="00D144A8">
        <w:t>, nozzle lip shock, biconvex leading and trailing shocks</w:t>
      </w:r>
      <w:r w:rsidR="00756465" w:rsidRPr="00D144A8">
        <w:t xml:space="preserve"> as well as the refraction of the trailing</w:t>
      </w:r>
      <w:r w:rsidR="0002621F" w:rsidRPr="00D144A8">
        <w:t xml:space="preserve"> </w:t>
      </w:r>
      <w:r w:rsidR="00756465" w:rsidRPr="00D144A8">
        <w:t xml:space="preserve">biconvex shocks as </w:t>
      </w:r>
      <w:r w:rsidR="0002621F" w:rsidRPr="00D144A8">
        <w:t>it</w:t>
      </w:r>
      <w:r w:rsidR="00756465" w:rsidRPr="00D144A8">
        <w:t xml:space="preserve"> pass</w:t>
      </w:r>
      <w:r w:rsidR="00C174A2">
        <w:t>es</w:t>
      </w:r>
      <w:r w:rsidR="00756465" w:rsidRPr="00D144A8">
        <w:t xml:space="preserve"> through the plume. </w:t>
      </w:r>
      <w:r w:rsidR="00C867A6" w:rsidRPr="00D144A8">
        <w:t xml:space="preserve">Figure </w:t>
      </w:r>
      <w:r w:rsidR="0002621F" w:rsidRPr="00D144A8">
        <w:t xml:space="preserve">8 </w:t>
      </w:r>
      <w:r w:rsidR="00C867A6" w:rsidRPr="00D144A8">
        <w:t xml:space="preserve">compares the USM3D-ME results on </w:t>
      </w:r>
      <w:r w:rsidR="00725568">
        <w:t xml:space="preserve">the </w:t>
      </w:r>
      <w:r w:rsidR="00C867A6" w:rsidRPr="00D144A8">
        <w:t>B</w:t>
      </w:r>
      <w:r w:rsidR="00CC2593">
        <w:t>i</w:t>
      </w:r>
      <w:r w:rsidR="00C867A6" w:rsidRPr="00D144A8">
        <w:t xml:space="preserve">_Tet_1 grid with the wind tunnel </w:t>
      </w:r>
      <w:r w:rsidR="00DB6060">
        <w:t xml:space="preserve">retroreflective </w:t>
      </w:r>
      <w:r w:rsidR="00C174A2">
        <w:t>background oriented schlieren (</w:t>
      </w:r>
      <w:r w:rsidR="00C867A6" w:rsidRPr="00D144A8">
        <w:t>RBOS</w:t>
      </w:r>
      <w:r w:rsidR="00C174A2">
        <w:t>)</w:t>
      </w:r>
      <w:r w:rsidR="00C867A6" w:rsidRPr="00D144A8">
        <w:t xml:space="preserve"> image</w:t>
      </w:r>
      <w:r w:rsidR="008345DF" w:rsidRPr="00D144A8">
        <w:t xml:space="preserve"> taken at the 9x7 </w:t>
      </w:r>
      <w:r w:rsidR="00665FE5">
        <w:t>SWT</w:t>
      </w:r>
      <w:r w:rsidR="008345DF" w:rsidRPr="00D144A8">
        <w:t xml:space="preserve"> [</w:t>
      </w:r>
      <w:r w:rsidR="0002621F" w:rsidRPr="00D144A8">
        <w:t>17</w:t>
      </w:r>
      <w:r w:rsidR="008345DF" w:rsidRPr="00D144A8">
        <w:t>]</w:t>
      </w:r>
      <w:r w:rsidR="00C867A6" w:rsidRPr="00D144A8">
        <w:t>.</w:t>
      </w:r>
      <w:r w:rsidR="007B7D85" w:rsidRPr="00D144A8">
        <w:t xml:space="preserve"> Figure </w:t>
      </w:r>
      <w:r w:rsidR="0002621F" w:rsidRPr="00D144A8">
        <w:t>8</w:t>
      </w:r>
      <w:r w:rsidR="007B7D85" w:rsidRPr="00D144A8">
        <w:t xml:space="preserve"> shows good agreement between the flow characteristics observed in the RBOS images and USM3D-ME density gradient contours. </w:t>
      </w:r>
      <w:r w:rsidR="00756465" w:rsidRPr="00D144A8">
        <w:t>The grid in the wake region of the biconvex wing was coarse and hence current simulation</w:t>
      </w:r>
      <w:r w:rsidR="00994981" w:rsidRPr="00D144A8">
        <w:t xml:space="preserve">s failed to accurately </w:t>
      </w:r>
      <w:r w:rsidR="00756465" w:rsidRPr="00D144A8">
        <w:t xml:space="preserve">capture the wake that is visible in the RBOS image. </w:t>
      </w:r>
    </w:p>
    <w:p w14:paraId="71AFAF5C" w14:textId="2CB38268" w:rsidR="000F41A4" w:rsidRDefault="000F41A4" w:rsidP="0002621F">
      <w:pPr>
        <w:tabs>
          <w:tab w:val="left" w:pos="288"/>
        </w:tabs>
        <w:ind w:firstLine="288"/>
        <w:jc w:val="both"/>
      </w:pPr>
    </w:p>
    <w:p w14:paraId="7D9E9BAE" w14:textId="77777777" w:rsidR="000F41A4" w:rsidRPr="00D144A8" w:rsidRDefault="000F41A4" w:rsidP="0002621F">
      <w:pPr>
        <w:tabs>
          <w:tab w:val="left" w:pos="288"/>
        </w:tabs>
        <w:ind w:firstLine="288"/>
        <w:jc w:val="both"/>
      </w:pPr>
    </w:p>
    <w:p w14:paraId="26979E8B" w14:textId="77777777" w:rsidR="001F3D4A" w:rsidRPr="00D144A8" w:rsidRDefault="001F3D4A" w:rsidP="002631D2">
      <w:pPr>
        <w:tabs>
          <w:tab w:val="left" w:pos="288"/>
        </w:tabs>
        <w:ind w:firstLine="288"/>
        <w:jc w:val="center"/>
      </w:pPr>
      <w:r w:rsidRPr="00D144A8">
        <w:rPr>
          <w:noProof/>
        </w:rPr>
        <w:drawing>
          <wp:inline distT="0" distB="0" distL="0" distR="0" wp14:anchorId="4DFF03F4" wp14:editId="4B4774BE">
            <wp:extent cx="5303520" cy="3223980"/>
            <wp:effectExtent l="0" t="0" r="5080" b="1905"/>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rotWithShape="1">
                    <a:blip r:embed="rId18" cstate="print">
                      <a:extLst>
                        <a:ext uri="{28A0092B-C50C-407E-A947-70E740481C1C}">
                          <a14:useLocalDpi xmlns:a14="http://schemas.microsoft.com/office/drawing/2010/main" val="0"/>
                        </a:ext>
                      </a:extLst>
                    </a:blip>
                    <a:srcRect r="25998" b="49410"/>
                    <a:stretch/>
                  </pic:blipFill>
                  <pic:spPr bwMode="auto">
                    <a:xfrm>
                      <a:off x="0" y="0"/>
                      <a:ext cx="5303520" cy="3223980"/>
                    </a:xfrm>
                    <a:prstGeom prst="rect">
                      <a:avLst/>
                    </a:prstGeom>
                    <a:ln>
                      <a:noFill/>
                    </a:ln>
                    <a:extLst>
                      <a:ext uri="{53640926-AAD7-44D8-BBD7-CCE9431645EC}">
                        <a14:shadowObscured xmlns:a14="http://schemas.microsoft.com/office/drawing/2010/main"/>
                      </a:ext>
                    </a:extLst>
                  </pic:spPr>
                </pic:pic>
              </a:graphicData>
            </a:graphic>
          </wp:inline>
        </w:drawing>
      </w:r>
    </w:p>
    <w:p w14:paraId="21A9FE15" w14:textId="32029DA8" w:rsidR="00E81A88" w:rsidRPr="000B2750" w:rsidRDefault="00E81A88" w:rsidP="00E81A88">
      <w:pPr>
        <w:tabs>
          <w:tab w:val="left" w:pos="288"/>
        </w:tabs>
        <w:ind w:firstLine="288"/>
        <w:jc w:val="center"/>
        <w:rPr>
          <w:b/>
          <w:bCs/>
        </w:rPr>
      </w:pPr>
      <w:r w:rsidRPr="000B2750">
        <w:rPr>
          <w:b/>
          <w:bCs/>
        </w:rPr>
        <w:t xml:space="preserve">Figure </w:t>
      </w:r>
      <w:r w:rsidR="00E57380" w:rsidRPr="000B2750">
        <w:rPr>
          <w:b/>
          <w:bCs/>
        </w:rPr>
        <w:fldChar w:fldCharType="begin"/>
      </w:r>
      <w:r w:rsidR="00E57380" w:rsidRPr="000B2750">
        <w:rPr>
          <w:b/>
          <w:bCs/>
        </w:rPr>
        <w:instrText xml:space="preserve"> SEQ Figure \* ARABIC </w:instrText>
      </w:r>
      <w:r w:rsidR="00E57380" w:rsidRPr="000B2750">
        <w:rPr>
          <w:b/>
          <w:bCs/>
        </w:rPr>
        <w:fldChar w:fldCharType="separate"/>
      </w:r>
      <w:r w:rsidR="00126522">
        <w:rPr>
          <w:b/>
          <w:bCs/>
          <w:noProof/>
        </w:rPr>
        <w:t>7</w:t>
      </w:r>
      <w:r w:rsidR="00E57380" w:rsidRPr="000B2750">
        <w:rPr>
          <w:b/>
          <w:bCs/>
          <w:noProof/>
        </w:rPr>
        <w:fldChar w:fldCharType="end"/>
      </w:r>
      <w:r w:rsidRPr="000B2750">
        <w:rPr>
          <w:b/>
          <w:bCs/>
        </w:rPr>
        <w:t xml:space="preserve"> </w:t>
      </w:r>
      <w:r w:rsidR="002B792D" w:rsidRPr="000B2750">
        <w:rPr>
          <w:b/>
          <w:bCs/>
        </w:rPr>
        <w:t>S</w:t>
      </w:r>
      <w:r w:rsidRPr="000B2750">
        <w:rPr>
          <w:b/>
          <w:bCs/>
        </w:rPr>
        <w:t xml:space="preserve">ymmetry plane </w:t>
      </w:r>
      <w:r w:rsidR="002B792D" w:rsidRPr="000B2750">
        <w:rPr>
          <w:b/>
          <w:bCs/>
        </w:rPr>
        <w:t xml:space="preserve">biconvex model </w:t>
      </w:r>
      <w:r w:rsidRPr="000B2750">
        <w:rPr>
          <w:b/>
          <w:bCs/>
        </w:rPr>
        <w:t>colored by USM3D-ME density gradient contours</w:t>
      </w:r>
      <w:r w:rsidR="002F052F">
        <w:rPr>
          <w:b/>
          <w:bCs/>
        </w:rPr>
        <w:t>.</w:t>
      </w:r>
    </w:p>
    <w:p w14:paraId="11853F54" w14:textId="63BB4C1A" w:rsidR="00E81A88" w:rsidRPr="004C2F39" w:rsidRDefault="0074751B" w:rsidP="00E81A88">
      <w:pPr>
        <w:tabs>
          <w:tab w:val="left" w:pos="288"/>
        </w:tabs>
        <w:ind w:firstLine="288"/>
        <w:jc w:val="center"/>
        <w:rPr>
          <w:b/>
          <w:bCs/>
          <w:i/>
        </w:rPr>
      </w:pPr>
      <m:oMath>
        <m:sSub>
          <m:sSubPr>
            <m:ctrlPr>
              <w:rPr>
                <w:rFonts w:ascii="Cambria Math" w:hAnsi="Cambria Math"/>
                <w:b/>
                <w:bCs/>
                <w:i/>
              </w:rPr>
            </m:ctrlPr>
          </m:sSubPr>
          <m:e>
            <m:r>
              <m:rPr>
                <m:sty m:val="bi"/>
              </m:rPr>
              <w:rPr>
                <w:rFonts w:ascii="Cambria Math" w:hAnsi="Cambria Math"/>
              </w:rPr>
              <m:t>M</m:t>
            </m:r>
          </m:e>
          <m:sub>
            <m:r>
              <m:rPr>
                <m:sty m:val="bi"/>
              </m:rPr>
              <w:rPr>
                <w:rFonts w:ascii="Cambria Math" w:hAnsi="Cambria Math"/>
              </w:rPr>
              <m:t>∞</m:t>
            </m:r>
          </m:sub>
        </m:sSub>
      </m:oMath>
      <w:r w:rsidR="00E81A88" w:rsidRPr="004C2F39">
        <w:rPr>
          <w:b/>
          <w:bCs/>
          <w:i/>
        </w:rPr>
        <w:t xml:space="preserve">=1.6, Re = 1.6 and </w:t>
      </w:r>
      <w:r w:rsidR="00DB6060" w:rsidRPr="004C2F39">
        <w:rPr>
          <w:b/>
          <w:bCs/>
          <w:i/>
        </w:rPr>
        <w:t>Re</w:t>
      </w:r>
      <w:r w:rsidR="00E81A88" w:rsidRPr="004C2F39">
        <w:rPr>
          <w:b/>
          <w:bCs/>
          <w:i/>
        </w:rPr>
        <w:t>=376,850 per inch</w:t>
      </w:r>
      <w:r w:rsidR="00DA72FD" w:rsidRPr="004C2F39">
        <w:rPr>
          <w:b/>
          <w:bCs/>
          <w:i/>
        </w:rPr>
        <w:t>.</w:t>
      </w:r>
    </w:p>
    <w:p w14:paraId="3FDB28DF" w14:textId="77777777" w:rsidR="00F91340" w:rsidRPr="00D144A8" w:rsidRDefault="00F91340" w:rsidP="00E81A88">
      <w:pPr>
        <w:tabs>
          <w:tab w:val="left" w:pos="288"/>
        </w:tabs>
        <w:ind w:firstLine="288"/>
        <w:jc w:val="center"/>
      </w:pPr>
    </w:p>
    <w:p w14:paraId="55BBC50F" w14:textId="77777777" w:rsidR="00EF13B0" w:rsidRPr="00D144A8" w:rsidRDefault="00EF13B0" w:rsidP="00F30F01">
      <w:pPr>
        <w:tabs>
          <w:tab w:val="left" w:pos="288"/>
        </w:tabs>
        <w:ind w:firstLine="288"/>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3"/>
        <w:gridCol w:w="4427"/>
      </w:tblGrid>
      <w:tr w:rsidR="00EF13B0" w:rsidRPr="00D144A8" w14:paraId="738FF6C4" w14:textId="77777777" w:rsidTr="007D3697">
        <w:tc>
          <w:tcPr>
            <w:tcW w:w="4675" w:type="dxa"/>
          </w:tcPr>
          <w:p w14:paraId="1F83A652" w14:textId="77777777" w:rsidR="00EF13B0" w:rsidRPr="00D144A8" w:rsidRDefault="00EF13B0" w:rsidP="00F30F01">
            <w:pPr>
              <w:tabs>
                <w:tab w:val="left" w:pos="288"/>
              </w:tabs>
              <w:jc w:val="center"/>
            </w:pPr>
            <w:r w:rsidRPr="00F47A70">
              <w:lastRenderedPageBreak/>
              <w:fldChar w:fldCharType="begin"/>
            </w:r>
            <w:r w:rsidRPr="00D144A8">
              <w:instrText xml:space="preserve"> INCLUDEPICTURE "/var/folders/my/1fwdkrbx2r5bsyljp251j070ng8dr7/T/com.microsoft.Word/WebArchiveCopyPasteTempFiles/page3image472" \* MERGEFORMATINET </w:instrText>
            </w:r>
            <w:r w:rsidRPr="00F47A70">
              <w:fldChar w:fldCharType="separate"/>
            </w:r>
            <w:r w:rsidRPr="00F47A70">
              <w:rPr>
                <w:noProof/>
              </w:rPr>
              <w:drawing>
                <wp:inline distT="0" distB="0" distL="0" distR="0" wp14:anchorId="0F567358" wp14:editId="0293B40A">
                  <wp:extent cx="3200400" cy="2200682"/>
                  <wp:effectExtent l="0" t="0" r="0" b="0"/>
                  <wp:docPr id="2269" name="Picture 2269" descr="page3image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3image47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0153"/>
                          <a:stretch/>
                        </pic:blipFill>
                        <pic:spPr bwMode="auto">
                          <a:xfrm>
                            <a:off x="0" y="0"/>
                            <a:ext cx="3200400" cy="2200682"/>
                          </a:xfrm>
                          <a:prstGeom prst="rect">
                            <a:avLst/>
                          </a:prstGeom>
                          <a:noFill/>
                          <a:ln>
                            <a:noFill/>
                          </a:ln>
                          <a:extLst>
                            <a:ext uri="{53640926-AAD7-44D8-BBD7-CCE9431645EC}">
                              <a14:shadowObscured xmlns:a14="http://schemas.microsoft.com/office/drawing/2010/main"/>
                            </a:ext>
                          </a:extLst>
                        </pic:spPr>
                      </pic:pic>
                    </a:graphicData>
                  </a:graphic>
                </wp:inline>
              </w:drawing>
            </w:r>
            <w:r w:rsidRPr="00F47A70">
              <w:fldChar w:fldCharType="end"/>
            </w:r>
          </w:p>
        </w:tc>
        <w:tc>
          <w:tcPr>
            <w:tcW w:w="4675" w:type="dxa"/>
          </w:tcPr>
          <w:p w14:paraId="18905169" w14:textId="77777777" w:rsidR="00EF13B0" w:rsidRPr="00D144A8" w:rsidRDefault="00EF13B0" w:rsidP="00F30F01">
            <w:pPr>
              <w:tabs>
                <w:tab w:val="left" w:pos="288"/>
              </w:tabs>
              <w:jc w:val="center"/>
            </w:pPr>
            <w:r w:rsidRPr="00D144A8">
              <w:rPr>
                <w:noProof/>
              </w:rPr>
              <w:drawing>
                <wp:inline distT="0" distB="0" distL="0" distR="0" wp14:anchorId="776E9887" wp14:editId="68DE7C63">
                  <wp:extent cx="2853369" cy="2200275"/>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0" cstate="print">
                            <a:extLst>
                              <a:ext uri="{28A0092B-C50C-407E-A947-70E740481C1C}">
                                <a14:useLocalDpi xmlns:a14="http://schemas.microsoft.com/office/drawing/2010/main" val="0"/>
                              </a:ext>
                            </a:extLst>
                          </a:blip>
                          <a:srcRect t="13358" r="10808" b="9301"/>
                          <a:stretch/>
                        </pic:blipFill>
                        <pic:spPr bwMode="auto">
                          <a:xfrm>
                            <a:off x="0" y="0"/>
                            <a:ext cx="2854502" cy="2201148"/>
                          </a:xfrm>
                          <a:prstGeom prst="rect">
                            <a:avLst/>
                          </a:prstGeom>
                          <a:ln>
                            <a:noFill/>
                          </a:ln>
                          <a:extLst>
                            <a:ext uri="{53640926-AAD7-44D8-BBD7-CCE9431645EC}">
                              <a14:shadowObscured xmlns:a14="http://schemas.microsoft.com/office/drawing/2010/main"/>
                            </a:ext>
                          </a:extLst>
                        </pic:spPr>
                      </pic:pic>
                    </a:graphicData>
                  </a:graphic>
                </wp:inline>
              </w:drawing>
            </w:r>
          </w:p>
        </w:tc>
      </w:tr>
      <w:tr w:rsidR="00EF13B0" w:rsidRPr="00D144A8" w14:paraId="4671F96B" w14:textId="77777777" w:rsidTr="007D3697">
        <w:tc>
          <w:tcPr>
            <w:tcW w:w="4675" w:type="dxa"/>
          </w:tcPr>
          <w:p w14:paraId="74FAC44C" w14:textId="77777777" w:rsidR="00EF13B0" w:rsidRPr="00F47A70" w:rsidRDefault="00753287" w:rsidP="00E81A88">
            <w:pPr>
              <w:pStyle w:val="ListParagraph"/>
              <w:numPr>
                <w:ilvl w:val="0"/>
                <w:numId w:val="43"/>
              </w:numPr>
              <w:tabs>
                <w:tab w:val="left" w:pos="288"/>
              </w:tabs>
              <w:jc w:val="center"/>
              <w:rPr>
                <w:rFonts w:ascii="Times New Roman" w:hAnsi="Times New Roman"/>
                <w:sz w:val="24"/>
                <w:szCs w:val="24"/>
              </w:rPr>
            </w:pPr>
            <w:r w:rsidRPr="00F47A70">
              <w:rPr>
                <w:rFonts w:ascii="Times New Roman" w:hAnsi="Times New Roman"/>
                <w:sz w:val="24"/>
                <w:szCs w:val="24"/>
              </w:rPr>
              <w:t xml:space="preserve">RBOS </w:t>
            </w:r>
            <w:proofErr w:type="spellStart"/>
            <w:r w:rsidRPr="00F47A70">
              <w:rPr>
                <w:rFonts w:ascii="Times New Roman" w:hAnsi="Times New Roman"/>
                <w:i/>
                <w:sz w:val="24"/>
                <w:szCs w:val="24"/>
              </w:rPr>
              <w:t>dY</w:t>
            </w:r>
            <w:proofErr w:type="spellEnd"/>
            <w:r w:rsidRPr="00F47A70">
              <w:rPr>
                <w:rFonts w:ascii="Times New Roman" w:hAnsi="Times New Roman"/>
                <w:i/>
                <w:sz w:val="24"/>
                <w:szCs w:val="24"/>
              </w:rPr>
              <w:t xml:space="preserve"> </w:t>
            </w:r>
            <w:r w:rsidRPr="00F47A70">
              <w:rPr>
                <w:rFonts w:ascii="Times New Roman" w:hAnsi="Times New Roman"/>
                <w:sz w:val="24"/>
                <w:szCs w:val="24"/>
              </w:rPr>
              <w:t>image</w:t>
            </w:r>
            <w:r w:rsidRPr="00F47A70">
              <w:rPr>
                <w:rFonts w:ascii="Times New Roman" w:hAnsi="Times New Roman"/>
                <w:i/>
                <w:sz w:val="24"/>
                <w:szCs w:val="24"/>
              </w:rPr>
              <w:t>, NPR</w:t>
            </w:r>
            <w:r w:rsidRPr="00F47A70">
              <w:rPr>
                <w:rFonts w:ascii="Times New Roman" w:hAnsi="Times New Roman"/>
                <w:sz w:val="24"/>
                <w:szCs w:val="24"/>
              </w:rPr>
              <w:t xml:space="preserve"> = 8</w:t>
            </w:r>
            <w:r w:rsidR="0002621F" w:rsidRPr="00F47A70">
              <w:rPr>
                <w:rFonts w:ascii="Times New Roman" w:hAnsi="Times New Roman"/>
                <w:sz w:val="24"/>
                <w:szCs w:val="24"/>
              </w:rPr>
              <w:t>, Ref. [17]</w:t>
            </w:r>
          </w:p>
        </w:tc>
        <w:tc>
          <w:tcPr>
            <w:tcW w:w="4675" w:type="dxa"/>
          </w:tcPr>
          <w:p w14:paraId="534984A1" w14:textId="77777777" w:rsidR="00EF13B0" w:rsidRPr="00F47A70" w:rsidRDefault="00753287" w:rsidP="0002621F">
            <w:pPr>
              <w:pStyle w:val="ListParagraph"/>
              <w:numPr>
                <w:ilvl w:val="0"/>
                <w:numId w:val="43"/>
              </w:numPr>
              <w:tabs>
                <w:tab w:val="left" w:pos="288"/>
              </w:tabs>
              <w:jc w:val="center"/>
              <w:rPr>
                <w:rFonts w:ascii="Times New Roman" w:hAnsi="Times New Roman"/>
                <w:sz w:val="24"/>
                <w:szCs w:val="24"/>
              </w:rPr>
            </w:pPr>
            <w:r w:rsidRPr="00F47A70">
              <w:rPr>
                <w:rFonts w:ascii="Times New Roman" w:hAnsi="Times New Roman"/>
                <w:sz w:val="24"/>
                <w:szCs w:val="24"/>
              </w:rPr>
              <w:t xml:space="preserve">USM3D-ME </w:t>
            </w:r>
            <w:r w:rsidR="00E81A88" w:rsidRPr="00F47A70">
              <w:rPr>
                <w:rFonts w:ascii="Times New Roman" w:hAnsi="Times New Roman"/>
                <w:sz w:val="24"/>
                <w:szCs w:val="24"/>
              </w:rPr>
              <w:t>density gradient contours</w:t>
            </w:r>
          </w:p>
        </w:tc>
      </w:tr>
    </w:tbl>
    <w:p w14:paraId="1D7A4B0D" w14:textId="61305DDA" w:rsidR="00E81A88" w:rsidRPr="00D144A8" w:rsidRDefault="00E81A88" w:rsidP="0002621F">
      <w:pPr>
        <w:pStyle w:val="Caption"/>
        <w:jc w:val="center"/>
      </w:pPr>
      <w:r w:rsidRPr="00D144A8">
        <w:t xml:space="preserve">Figure </w:t>
      </w:r>
      <w:fldSimple w:instr=" SEQ Figure \* ARABIC ">
        <w:r w:rsidR="00126522">
          <w:rPr>
            <w:noProof/>
          </w:rPr>
          <w:t>8</w:t>
        </w:r>
      </w:fldSimple>
      <w:r w:rsidRPr="00D144A8">
        <w:t xml:space="preserve"> Comparison of RBOS and USM3D-ME density gradient for</w:t>
      </w:r>
      <w:r w:rsidR="00F5594D">
        <w:t xml:space="preserve"> the</w:t>
      </w:r>
      <w:r w:rsidRPr="00D144A8">
        <w:t xml:space="preserve"> </w:t>
      </w:r>
      <w:r w:rsidR="002B792D">
        <w:t>biconvex model</w:t>
      </w:r>
      <w:r w:rsidR="00DA72FD">
        <w:t>.</w:t>
      </w:r>
    </w:p>
    <w:p w14:paraId="779DE8A4" w14:textId="77777777" w:rsidR="00EF13B0" w:rsidRPr="00D144A8" w:rsidRDefault="00E01471" w:rsidP="00F30F01">
      <w:pPr>
        <w:tabs>
          <w:tab w:val="left" w:pos="288"/>
        </w:tabs>
        <w:ind w:firstLine="288"/>
        <w:jc w:val="center"/>
      </w:pPr>
      <w:r w:rsidRPr="00D144A8">
        <w:t xml:space="preserve"> </w:t>
      </w:r>
    </w:p>
    <w:p w14:paraId="7FF2E13F" w14:textId="7B1ACF48" w:rsidR="008345DF" w:rsidRPr="00D144A8" w:rsidRDefault="00994981" w:rsidP="00373CC5">
      <w:pPr>
        <w:tabs>
          <w:tab w:val="left" w:pos="288"/>
        </w:tabs>
        <w:jc w:val="both"/>
      </w:pPr>
      <w:r w:rsidRPr="00D144A8">
        <w:t xml:space="preserve">Figure </w:t>
      </w:r>
      <w:r w:rsidR="0002621F" w:rsidRPr="00D144A8">
        <w:t xml:space="preserve">9 </w:t>
      </w:r>
      <w:r w:rsidRPr="00D144A8">
        <w:t xml:space="preserve">shows a comparison of USM3D-ME on-track overpressure signatures for each of the grids given in Table 2.  </w:t>
      </w:r>
      <w:r w:rsidR="00C8104A" w:rsidRPr="00D144A8">
        <w:t xml:space="preserve">Figure </w:t>
      </w:r>
      <w:r w:rsidR="0002621F" w:rsidRPr="00D144A8">
        <w:t>9</w:t>
      </w:r>
      <w:r w:rsidR="00C8104A" w:rsidRPr="00D144A8">
        <w:t xml:space="preserve"> </w:t>
      </w:r>
      <w:r w:rsidR="00C50A4A" w:rsidRPr="00D144A8">
        <w:t xml:space="preserve">visually shows that the predicted </w:t>
      </w:r>
      <w:r w:rsidR="00C8104A" w:rsidRPr="00D144A8">
        <w:t xml:space="preserve">overpressure </w:t>
      </w:r>
      <w:r w:rsidR="00C50A4A" w:rsidRPr="00D144A8">
        <w:t>signatures are grid converged</w:t>
      </w:r>
      <w:r w:rsidR="00C8104A" w:rsidRPr="00D144A8">
        <w:t xml:space="preserve">. </w:t>
      </w:r>
      <w:r w:rsidR="00D839D9" w:rsidRPr="00D144A8">
        <w:t xml:space="preserve">Figure </w:t>
      </w:r>
      <w:r w:rsidR="0002621F" w:rsidRPr="00D144A8">
        <w:t>10</w:t>
      </w:r>
      <w:r w:rsidR="00D839D9" w:rsidRPr="00D144A8">
        <w:t xml:space="preserve"> </w:t>
      </w:r>
      <w:r w:rsidR="005711A0" w:rsidRPr="00D144A8">
        <w:t xml:space="preserve">shows </w:t>
      </w:r>
      <w:r w:rsidR="00D839D9" w:rsidRPr="00D144A8">
        <w:t>USM3D</w:t>
      </w:r>
      <w:r w:rsidR="005711A0" w:rsidRPr="00D144A8">
        <w:t>-ME</w:t>
      </w:r>
      <w:r w:rsidR="00D839D9" w:rsidRPr="00D144A8">
        <w:t xml:space="preserve"> off-track nearfield pressure signatures on the </w:t>
      </w:r>
      <w:r w:rsidR="005711A0" w:rsidRPr="00D144A8">
        <w:t>B</w:t>
      </w:r>
      <w:r w:rsidR="00E14ED0" w:rsidRPr="00D144A8">
        <w:t>i</w:t>
      </w:r>
      <w:r w:rsidR="005711A0" w:rsidRPr="00D144A8">
        <w:t>_</w:t>
      </w:r>
      <w:r w:rsidR="00E14ED0" w:rsidRPr="00D144A8">
        <w:t>T</w:t>
      </w:r>
      <w:r w:rsidR="0055388A">
        <w:t>et_</w:t>
      </w:r>
      <w:r w:rsidR="003E38F9" w:rsidRPr="00D144A8">
        <w:t>1</w:t>
      </w:r>
      <w:r w:rsidR="00D839D9" w:rsidRPr="00D144A8">
        <w:t xml:space="preserve"> grid. </w:t>
      </w:r>
      <w:r w:rsidR="005711A0" w:rsidRPr="00D144A8">
        <w:t xml:space="preserve">The </w:t>
      </w:r>
      <w:r w:rsidR="00182F7E" w:rsidRPr="00D144A8">
        <w:t>off-track</w:t>
      </w:r>
      <w:r w:rsidR="005711A0" w:rsidRPr="00D144A8">
        <w:t xml:space="preserve"> signatures are in agreement on the front part of the body where the flow is </w:t>
      </w:r>
      <w:r w:rsidR="00CE1192">
        <w:t xml:space="preserve">compressive and in the </w:t>
      </w:r>
      <w:r w:rsidR="005711A0" w:rsidRPr="00D144A8">
        <w:t>axial</w:t>
      </w:r>
      <w:r w:rsidR="00CE1192">
        <w:t xml:space="preserve"> direction</w:t>
      </w:r>
      <w:r w:rsidR="005711A0" w:rsidRPr="00D144A8">
        <w:t xml:space="preserve">. The blade </w:t>
      </w:r>
      <w:r w:rsidR="008E41C7" w:rsidRPr="00D144A8">
        <w:t>perturbs</w:t>
      </w:r>
      <w:r w:rsidR="005711A0" w:rsidRPr="00D144A8">
        <w:t xml:space="preserve"> </w:t>
      </w:r>
      <w:r w:rsidR="0055388A">
        <w:t xml:space="preserve">the </w:t>
      </w:r>
      <w:r w:rsidR="005711A0" w:rsidRPr="00D144A8">
        <w:t>axial flow pattern and result</w:t>
      </w:r>
      <w:r w:rsidR="00A61C4B">
        <w:t>s</w:t>
      </w:r>
      <w:r w:rsidR="005711A0" w:rsidRPr="00D144A8">
        <w:t xml:space="preserve"> in a slight shift in the </w:t>
      </w:r>
      <w:r w:rsidR="00182F7E" w:rsidRPr="00D144A8">
        <w:t>off-track</w:t>
      </w:r>
      <w:r w:rsidR="005711A0" w:rsidRPr="00D144A8">
        <w:t xml:space="preserve"> pressure signatures. The </w:t>
      </w:r>
      <w:r w:rsidR="00373CC5" w:rsidRPr="00D144A8">
        <w:t>b</w:t>
      </w:r>
      <w:r w:rsidR="005711A0" w:rsidRPr="00D144A8">
        <w:t xml:space="preserve">iconvex </w:t>
      </w:r>
      <w:r w:rsidR="008E41C7" w:rsidRPr="00D144A8">
        <w:t xml:space="preserve">leading and trailing shocks </w:t>
      </w:r>
      <w:r w:rsidR="003E38F9" w:rsidRPr="00D144A8">
        <w:t xml:space="preserve">slightly </w:t>
      </w:r>
      <w:r w:rsidR="008E41C7" w:rsidRPr="00D144A8">
        <w:t xml:space="preserve">shift the </w:t>
      </w:r>
      <w:r w:rsidR="00182F7E" w:rsidRPr="00D144A8">
        <w:t>off-track</w:t>
      </w:r>
      <w:r w:rsidR="008E41C7" w:rsidRPr="00D144A8">
        <w:t xml:space="preserve"> signature</w:t>
      </w:r>
      <w:r w:rsidR="003E38F9" w:rsidRPr="00D144A8">
        <w:t>s</w:t>
      </w:r>
      <w:r w:rsidR="008E41C7" w:rsidRPr="00D144A8">
        <w:t xml:space="preserve"> from </w:t>
      </w:r>
      <w:r w:rsidR="003E38F9" w:rsidRPr="00D144A8">
        <w:t xml:space="preserve">the </w:t>
      </w:r>
      <w:r w:rsidR="005C71D0" w:rsidRPr="00D144A8">
        <w:t>on-track</w:t>
      </w:r>
      <w:r w:rsidR="008E41C7" w:rsidRPr="00D144A8">
        <w:t xml:space="preserve"> signature</w:t>
      </w:r>
      <w:r w:rsidR="00150504" w:rsidRPr="00D144A8">
        <w:t xml:space="preserve"> at and just downstream of the lip-shock as shown in Fig</w:t>
      </w:r>
      <w:r w:rsidR="005C71D0" w:rsidRPr="00D144A8">
        <w:t>. 10</w:t>
      </w:r>
      <w:r w:rsidR="008E41C7" w:rsidRPr="00D144A8">
        <w:t xml:space="preserve">. </w:t>
      </w:r>
      <w:r w:rsidR="007F473E" w:rsidRPr="00D144A8">
        <w:t xml:space="preserve">Figure </w:t>
      </w:r>
      <w:r w:rsidR="005C71D0" w:rsidRPr="00D144A8">
        <w:t>11</w:t>
      </w:r>
      <w:r w:rsidR="007F473E" w:rsidRPr="00D144A8">
        <w:t xml:space="preserve"> shows </w:t>
      </w:r>
      <w:r w:rsidR="00A61C4B">
        <w:t xml:space="preserve">a </w:t>
      </w:r>
      <w:r w:rsidR="007F473E" w:rsidRPr="00D144A8">
        <w:t xml:space="preserve">comparison of the </w:t>
      </w:r>
      <w:r w:rsidR="00B62BA0" w:rsidRPr="00D144A8">
        <w:t xml:space="preserve">USM3D-ME on-track overpressure signatures on the SBPW3 </w:t>
      </w:r>
      <w:r w:rsidR="0083699F" w:rsidRPr="00D144A8">
        <w:t>medium grid level</w:t>
      </w:r>
      <w:r w:rsidR="0052637C" w:rsidRPr="00D144A8">
        <w:t xml:space="preserve"> of </w:t>
      </w:r>
      <w:r w:rsidR="00A61C4B">
        <w:t xml:space="preserve">the </w:t>
      </w:r>
      <w:r w:rsidR="00F76C3A">
        <w:t>mixed-element</w:t>
      </w:r>
      <w:r w:rsidR="00B62BA0" w:rsidRPr="00D144A8">
        <w:t xml:space="preserve"> and tetrahedral </w:t>
      </w:r>
      <w:r w:rsidR="0052637C" w:rsidRPr="00D144A8">
        <w:t>grid</w:t>
      </w:r>
      <w:r w:rsidR="00CE1192">
        <w:t>s</w:t>
      </w:r>
      <w:r w:rsidR="00B62BA0" w:rsidRPr="00D144A8">
        <w:t xml:space="preserve">. </w:t>
      </w:r>
      <w:r w:rsidR="0083699F" w:rsidRPr="00D144A8">
        <w:t>A</w:t>
      </w:r>
      <w:r w:rsidR="0052637C" w:rsidRPr="00D144A8">
        <w:t>s</w:t>
      </w:r>
      <w:r w:rsidR="0083699F" w:rsidRPr="00D144A8">
        <w:t xml:space="preserve"> expected, the </w:t>
      </w:r>
      <w:r w:rsidR="0052637C" w:rsidRPr="00D144A8">
        <w:t xml:space="preserve">USM3D-ME </w:t>
      </w:r>
      <w:r w:rsidR="0083699F" w:rsidRPr="00D144A8">
        <w:t xml:space="preserve">signatures </w:t>
      </w:r>
      <w:r w:rsidR="00373CC5" w:rsidRPr="00D144A8">
        <w:t>on both grids are</w:t>
      </w:r>
      <w:r w:rsidR="0083699F" w:rsidRPr="00D144A8">
        <w:t xml:space="preserve"> </w:t>
      </w:r>
      <w:r w:rsidR="00373CC5" w:rsidRPr="00D144A8">
        <w:t>overlaying</w:t>
      </w:r>
      <w:r w:rsidR="0083699F" w:rsidRPr="00D144A8">
        <w:t xml:space="preserve"> because </w:t>
      </w:r>
      <w:r w:rsidR="0052637C" w:rsidRPr="00D144A8">
        <w:t xml:space="preserve">simulations converged to machine zero and </w:t>
      </w:r>
      <w:r w:rsidR="0083699F" w:rsidRPr="00D144A8">
        <w:t xml:space="preserve">both </w:t>
      </w:r>
      <w:r w:rsidR="0052637C" w:rsidRPr="00D144A8">
        <w:t>type</w:t>
      </w:r>
      <w:r w:rsidR="00CE1192">
        <w:t>s</w:t>
      </w:r>
      <w:r w:rsidR="0052637C" w:rsidRPr="00D144A8">
        <w:t xml:space="preserve"> of </w:t>
      </w:r>
      <w:r w:rsidR="0083699F" w:rsidRPr="00D144A8">
        <w:t>grid</w:t>
      </w:r>
      <w:r w:rsidR="0052637C" w:rsidRPr="00D144A8">
        <w:t>s</w:t>
      </w:r>
      <w:r w:rsidR="0083699F" w:rsidRPr="00D144A8">
        <w:t xml:space="preserve"> have </w:t>
      </w:r>
      <w:r w:rsidR="00DA304A">
        <w:t xml:space="preserve">the </w:t>
      </w:r>
      <w:r w:rsidR="0083699F" w:rsidRPr="00D144A8">
        <w:t xml:space="preserve">same node distribution. </w:t>
      </w:r>
      <w:r w:rsidR="0033649F" w:rsidRPr="00D144A8">
        <w:t>Figure 1</w:t>
      </w:r>
      <w:r w:rsidR="00373CC5" w:rsidRPr="00D144A8">
        <w:t>2</w:t>
      </w:r>
      <w:r w:rsidR="0033649F" w:rsidRPr="00D144A8">
        <w:t xml:space="preserve"> shows the comparison of USM3D-ME and workshop mean nearfield pressure signatures. The USM3D-ME results are in excellent agreement with workshop mean nearfield pressure signatures.</w:t>
      </w:r>
      <w:r w:rsidR="008345DF" w:rsidRPr="00D144A8">
        <w:t xml:space="preserve"> </w:t>
      </w:r>
      <w:r w:rsidR="00291F77" w:rsidRPr="00D144A8">
        <w:t>In the present study</w:t>
      </w:r>
      <w:r w:rsidR="00CE1192">
        <w:t>,</w:t>
      </w:r>
      <w:r w:rsidR="00291F77" w:rsidRPr="00D144A8">
        <w:t xml:space="preserve"> the effect of three lim</w:t>
      </w:r>
      <w:r w:rsidR="00A60094" w:rsidRPr="00F47A70">
        <w:t>i</w:t>
      </w:r>
      <w:r w:rsidR="00291F77" w:rsidRPr="00D144A8">
        <w:t xml:space="preserve">ters on the nearfield overpressure signatures were investigated. </w:t>
      </w:r>
      <w:r w:rsidR="008345DF" w:rsidRPr="00D144A8">
        <w:t>Figure 1</w:t>
      </w:r>
      <w:r w:rsidR="00373CC5" w:rsidRPr="00D144A8">
        <w:t>3</w:t>
      </w:r>
      <w:r w:rsidR="008345DF" w:rsidRPr="00D144A8">
        <w:t xml:space="preserve"> shows the </w:t>
      </w:r>
      <w:r w:rsidR="00182F7E" w:rsidRPr="00D144A8">
        <w:t>e</w:t>
      </w:r>
      <w:r w:rsidR="008345DF" w:rsidRPr="00D144A8">
        <w:t xml:space="preserve">ffect of </w:t>
      </w:r>
      <w:r w:rsidR="007859C0" w:rsidRPr="00D144A8">
        <w:t>Barth-Jespersen</w:t>
      </w:r>
      <w:r w:rsidR="00291F77" w:rsidRPr="00D144A8">
        <w:t xml:space="preserve">, Venkat and van </w:t>
      </w:r>
      <w:proofErr w:type="spellStart"/>
      <w:r w:rsidR="00291F77" w:rsidRPr="00D144A8">
        <w:t>Albada</w:t>
      </w:r>
      <w:proofErr w:type="spellEnd"/>
      <w:r w:rsidR="00291F77" w:rsidRPr="00D144A8">
        <w:t xml:space="preserve"> </w:t>
      </w:r>
      <w:r w:rsidR="008345DF" w:rsidRPr="00D144A8">
        <w:t xml:space="preserve">limiters on </w:t>
      </w:r>
      <w:r w:rsidR="00291F77" w:rsidRPr="00D144A8">
        <w:t xml:space="preserve">the </w:t>
      </w:r>
      <w:r w:rsidR="008345DF" w:rsidRPr="00D144A8">
        <w:t>nearfield overpressure signatures predicted by USM3D-ME</w:t>
      </w:r>
      <w:r w:rsidR="00291F77" w:rsidRPr="00D144A8">
        <w:t xml:space="preserve">. </w:t>
      </w:r>
      <w:r w:rsidR="00AD7877" w:rsidRPr="00D144A8">
        <w:t xml:space="preserve">The nearfield overpressure signature predicted by the three limiters are in good agreement in the front part of the signature and predictions slightly differ in the aft part of the signature. The </w:t>
      </w:r>
      <w:r w:rsidR="00B11927" w:rsidRPr="00D144A8">
        <w:t>largest difference can be seen at</w:t>
      </w:r>
      <w:r w:rsidR="00AD7877" w:rsidRPr="00D144A8">
        <w:t xml:space="preserve"> and just downstream of the lip-shock</w:t>
      </w:r>
      <w:r w:rsidR="00B11927" w:rsidRPr="00D144A8">
        <w:t>, X ~</w:t>
      </w:r>
      <w:r w:rsidR="007654EA">
        <w:t xml:space="preserve"> </w:t>
      </w:r>
      <w:r w:rsidR="00B11927" w:rsidRPr="00D144A8">
        <w:t xml:space="preserve">42.4 in, and downstream of </w:t>
      </w:r>
      <w:r w:rsidR="008D4F74">
        <w:t xml:space="preserve">the </w:t>
      </w:r>
      <w:r w:rsidR="007654EA">
        <w:t>trailing-edge</w:t>
      </w:r>
      <w:r w:rsidR="007654EA" w:rsidRPr="00D144A8">
        <w:t xml:space="preserve"> </w:t>
      </w:r>
      <w:r w:rsidR="00B11927" w:rsidRPr="00D144A8">
        <w:t>shock, X ~ 46.2 in</w:t>
      </w:r>
      <w:r w:rsidR="00B24EC5" w:rsidRPr="00D144A8">
        <w:t xml:space="preserve">. </w:t>
      </w:r>
      <w:r w:rsidR="00373CC5" w:rsidRPr="00D144A8">
        <w:t>Figure 13 depicts that</w:t>
      </w:r>
      <w:r w:rsidR="00B24EC5" w:rsidRPr="00D144A8">
        <w:t xml:space="preserve"> the Venkat limiter </w:t>
      </w:r>
      <w:r w:rsidR="008E41C7" w:rsidRPr="00D144A8">
        <w:t>overpredicted the pressure rise of the nozzle lip shock</w:t>
      </w:r>
      <w:r w:rsidR="00373CC5" w:rsidRPr="00D144A8">
        <w:t xml:space="preserve"> and that t</w:t>
      </w:r>
      <w:r w:rsidR="00E70846" w:rsidRPr="00D144A8">
        <w:t>he Barth-</w:t>
      </w:r>
      <w:r w:rsidR="00373CC5" w:rsidRPr="00D144A8">
        <w:t>Jespersen</w:t>
      </w:r>
      <w:r w:rsidR="00E70846" w:rsidRPr="00D144A8">
        <w:t xml:space="preserve"> limiter is more in agreement with </w:t>
      </w:r>
      <w:r w:rsidR="008D4F74">
        <w:t xml:space="preserve">the </w:t>
      </w:r>
      <w:r w:rsidR="00E70846" w:rsidRPr="00D144A8">
        <w:t>SBPW3 mean nearfield pressure signatures.</w:t>
      </w:r>
    </w:p>
    <w:p w14:paraId="23B82FE4" w14:textId="77777777" w:rsidR="00762E4D" w:rsidRPr="00D144A8" w:rsidRDefault="00762E4D" w:rsidP="00994981">
      <w:pPr>
        <w:tabs>
          <w:tab w:val="left" w:pos="288"/>
        </w:tabs>
      </w:pPr>
    </w:p>
    <w:p w14:paraId="6C11F6FF" w14:textId="77777777" w:rsidR="00762E4D" w:rsidRPr="00D144A8" w:rsidRDefault="00762E4D" w:rsidP="00762E4D">
      <w:pPr>
        <w:tabs>
          <w:tab w:val="left" w:pos="288"/>
        </w:tabs>
        <w:jc w:val="center"/>
      </w:pPr>
      <w:r w:rsidRPr="00D144A8">
        <w:rPr>
          <w:noProof/>
        </w:rPr>
        <w:lastRenderedPageBreak/>
        <w:drawing>
          <wp:inline distT="0" distB="0" distL="0" distR="0" wp14:anchorId="3A56D0C9" wp14:editId="17ED2E93">
            <wp:extent cx="3657600" cy="319114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1">
                      <a:extLst>
                        <a:ext uri="{28A0092B-C50C-407E-A947-70E740481C1C}">
                          <a14:useLocalDpi xmlns:a14="http://schemas.microsoft.com/office/drawing/2010/main" val="0"/>
                        </a:ext>
                      </a:extLst>
                    </a:blip>
                    <a:srcRect l="1911" t="22560" r="10198" b="18186"/>
                    <a:stretch/>
                  </pic:blipFill>
                  <pic:spPr bwMode="auto">
                    <a:xfrm>
                      <a:off x="0" y="0"/>
                      <a:ext cx="3657600" cy="3191149"/>
                    </a:xfrm>
                    <a:prstGeom prst="rect">
                      <a:avLst/>
                    </a:prstGeom>
                    <a:ln>
                      <a:noFill/>
                    </a:ln>
                    <a:extLst>
                      <a:ext uri="{53640926-AAD7-44D8-BBD7-CCE9431645EC}">
                        <a14:shadowObscured xmlns:a14="http://schemas.microsoft.com/office/drawing/2010/main"/>
                      </a:ext>
                    </a:extLst>
                  </pic:spPr>
                </pic:pic>
              </a:graphicData>
            </a:graphic>
          </wp:inline>
        </w:drawing>
      </w:r>
    </w:p>
    <w:p w14:paraId="3B2B08F5" w14:textId="5EB57189" w:rsidR="00D839D9" w:rsidRPr="000B2750" w:rsidRDefault="0002621F" w:rsidP="000B2750">
      <w:pPr>
        <w:pStyle w:val="Caption"/>
        <w:jc w:val="center"/>
        <w:rPr>
          <w:i/>
          <w:iCs/>
        </w:rPr>
      </w:pPr>
      <w:r w:rsidRPr="00D144A8">
        <w:t>Figure</w:t>
      </w:r>
      <w:r w:rsidRPr="0009355C">
        <w:rPr>
          <w:bCs/>
        </w:rPr>
        <w:t xml:space="preserve"> </w:t>
      </w:r>
      <w:r w:rsidR="000B2750" w:rsidRPr="007D3697">
        <w:rPr>
          <w:bCs/>
        </w:rPr>
        <w:fldChar w:fldCharType="begin"/>
      </w:r>
      <w:r w:rsidR="000B2750" w:rsidRPr="007D3697">
        <w:rPr>
          <w:bCs/>
        </w:rPr>
        <w:instrText xml:space="preserve"> SEQ Figure \* ARABIC </w:instrText>
      </w:r>
      <w:r w:rsidR="000B2750" w:rsidRPr="007D3697">
        <w:rPr>
          <w:bCs/>
        </w:rPr>
        <w:fldChar w:fldCharType="separate"/>
      </w:r>
      <w:r w:rsidR="0014610B" w:rsidRPr="007D3697">
        <w:rPr>
          <w:bCs/>
          <w:noProof/>
        </w:rPr>
        <w:t>9</w:t>
      </w:r>
      <w:r w:rsidR="000B2750" w:rsidRPr="007D3697">
        <w:rPr>
          <w:bCs/>
          <w:noProof/>
        </w:rPr>
        <w:fldChar w:fldCharType="end"/>
      </w:r>
      <w:r w:rsidRPr="00D144A8">
        <w:t xml:space="preserve"> </w:t>
      </w:r>
      <w:r w:rsidR="00762E4D" w:rsidRPr="00D144A8">
        <w:t xml:space="preserve">USM3D-ME nearfield </w:t>
      </w:r>
      <w:r w:rsidR="00B62BA0" w:rsidRPr="00D144A8">
        <w:t>over</w:t>
      </w:r>
      <w:r w:rsidR="00762E4D" w:rsidRPr="00D144A8">
        <w:t xml:space="preserve">pressure signatures on </w:t>
      </w:r>
      <w:r w:rsidR="00EA026E">
        <w:t xml:space="preserve">the </w:t>
      </w:r>
      <w:r w:rsidR="00762E4D" w:rsidRPr="00D144A8">
        <w:t xml:space="preserve">SBPW3 </w:t>
      </w:r>
      <w:r w:rsidR="0014610B">
        <w:t xml:space="preserve">tetrahedral </w:t>
      </w:r>
      <w:r w:rsidR="00762E4D" w:rsidRPr="00D144A8">
        <w:t>grids</w:t>
      </w:r>
      <w:r w:rsidR="002F052F">
        <w:t xml:space="preserve"> at</w:t>
      </w:r>
      <w:r w:rsidR="005953A7">
        <w:t xml:space="preserve"> </w:t>
      </w:r>
      <w:r w:rsidR="00762E4D" w:rsidRPr="000B2750">
        <w:rPr>
          <w:i/>
          <w:iCs/>
        </w:rPr>
        <w:t>M</w:t>
      </w:r>
      <w:r w:rsidR="00762E4D" w:rsidRPr="000B2750">
        <w:rPr>
          <w:i/>
          <w:iCs/>
          <w:vertAlign w:val="subscript"/>
        </w:rPr>
        <w:t>∞</w:t>
      </w:r>
      <w:r w:rsidR="00762E4D" w:rsidRPr="000B2750">
        <w:rPr>
          <w:i/>
          <w:iCs/>
        </w:rPr>
        <w:t xml:space="preserve">=1.6, α=0.0º, </w:t>
      </w:r>
      <w:r w:rsidR="002F052F" w:rsidRPr="000B2750">
        <w:t>and</w:t>
      </w:r>
      <w:r w:rsidR="002F052F">
        <w:rPr>
          <w:i/>
          <w:iCs/>
        </w:rPr>
        <w:t xml:space="preserve"> </w:t>
      </w:r>
      <w:r w:rsidR="00762E4D" w:rsidRPr="000B2750">
        <w:rPr>
          <w:i/>
          <w:iCs/>
        </w:rPr>
        <w:t>R</w:t>
      </w:r>
      <w:r w:rsidR="0029545A" w:rsidRPr="000B2750">
        <w:rPr>
          <w:i/>
          <w:iCs/>
        </w:rPr>
        <w:t>e</w:t>
      </w:r>
      <w:r w:rsidR="00762E4D" w:rsidRPr="000B2750">
        <w:rPr>
          <w:i/>
          <w:iCs/>
        </w:rPr>
        <w:t>=376,850 per inch</w:t>
      </w:r>
      <w:r w:rsidR="005953A7">
        <w:rPr>
          <w:i/>
          <w:iCs/>
        </w:rPr>
        <w:t>.</w:t>
      </w:r>
    </w:p>
    <w:p w14:paraId="7D037146" w14:textId="77777777" w:rsidR="003E38F9" w:rsidRPr="00D144A8" w:rsidRDefault="003E38F9" w:rsidP="003E38F9">
      <w:pPr>
        <w:tabs>
          <w:tab w:val="left" w:pos="288"/>
        </w:tabs>
        <w:jc w:val="center"/>
      </w:pPr>
    </w:p>
    <w:p w14:paraId="081D7535" w14:textId="77777777" w:rsidR="003E38F9" w:rsidRPr="00D144A8" w:rsidRDefault="005C71D0" w:rsidP="003E38F9">
      <w:pPr>
        <w:tabs>
          <w:tab w:val="left" w:pos="288"/>
        </w:tabs>
        <w:jc w:val="center"/>
      </w:pPr>
      <w:r w:rsidRPr="00D144A8">
        <w:rPr>
          <w:noProof/>
        </w:rPr>
        <w:drawing>
          <wp:inline distT="0" distB="0" distL="0" distR="0" wp14:anchorId="6E4AE900" wp14:editId="2293055A">
            <wp:extent cx="3657600" cy="318798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rotWithShape="1">
                    <a:blip r:embed="rId22">
                      <a:extLst>
                        <a:ext uri="{28A0092B-C50C-407E-A947-70E740481C1C}">
                          <a14:useLocalDpi xmlns:a14="http://schemas.microsoft.com/office/drawing/2010/main" val="0"/>
                        </a:ext>
                      </a:extLst>
                    </a:blip>
                    <a:srcRect l="2784" t="22784" r="10694" b="18942"/>
                    <a:stretch/>
                  </pic:blipFill>
                  <pic:spPr bwMode="auto">
                    <a:xfrm>
                      <a:off x="0" y="0"/>
                      <a:ext cx="3657600" cy="3187983"/>
                    </a:xfrm>
                    <a:prstGeom prst="rect">
                      <a:avLst/>
                    </a:prstGeom>
                    <a:ln>
                      <a:noFill/>
                    </a:ln>
                    <a:extLst>
                      <a:ext uri="{53640926-AAD7-44D8-BBD7-CCE9431645EC}">
                        <a14:shadowObscured xmlns:a14="http://schemas.microsoft.com/office/drawing/2010/main"/>
                      </a:ext>
                    </a:extLst>
                  </pic:spPr>
                </pic:pic>
              </a:graphicData>
            </a:graphic>
          </wp:inline>
        </w:drawing>
      </w:r>
    </w:p>
    <w:p w14:paraId="6A969335" w14:textId="4A43D281" w:rsidR="003E38F9" w:rsidRPr="000B2750" w:rsidRDefault="003E38F9" w:rsidP="000B2750">
      <w:pPr>
        <w:pStyle w:val="Caption"/>
        <w:jc w:val="center"/>
        <w:rPr>
          <w:i/>
          <w:iCs/>
        </w:rPr>
      </w:pPr>
      <w:r w:rsidRPr="00D144A8">
        <w:t xml:space="preserve">Figure </w:t>
      </w:r>
      <w:r w:rsidR="000B2750">
        <w:rPr>
          <w:b w:val="0"/>
        </w:rPr>
        <w:fldChar w:fldCharType="begin"/>
      </w:r>
      <w:r w:rsidR="000B2750">
        <w:rPr>
          <w:b w:val="0"/>
        </w:rPr>
        <w:instrText xml:space="preserve"> SEQ Figure \* ARABIC </w:instrText>
      </w:r>
      <w:r w:rsidR="000B2750">
        <w:rPr>
          <w:b w:val="0"/>
        </w:rPr>
        <w:fldChar w:fldCharType="separate"/>
      </w:r>
      <w:r w:rsidR="00126522">
        <w:rPr>
          <w:b w:val="0"/>
          <w:noProof/>
        </w:rPr>
        <w:t>10</w:t>
      </w:r>
      <w:r w:rsidR="000B2750">
        <w:rPr>
          <w:b w:val="0"/>
          <w:noProof/>
        </w:rPr>
        <w:fldChar w:fldCharType="end"/>
      </w:r>
      <w:r w:rsidRPr="00D144A8">
        <w:t xml:space="preserve"> USM3D-ME nearfield overpressure off-track signatures on </w:t>
      </w:r>
      <w:r w:rsidR="00EA026E">
        <w:t xml:space="preserve">the </w:t>
      </w:r>
      <w:r w:rsidRPr="00D144A8">
        <w:t xml:space="preserve">SBPW3 tetrahedral </w:t>
      </w:r>
      <w:r w:rsidR="005C71D0" w:rsidRPr="00D144A8">
        <w:t>Bi_T</w:t>
      </w:r>
      <w:r w:rsidR="0014610B">
        <w:t>et</w:t>
      </w:r>
      <w:r w:rsidR="0055388A">
        <w:t>_</w:t>
      </w:r>
      <w:r w:rsidR="00DB6060">
        <w:t>1</w:t>
      </w:r>
      <w:r w:rsidR="005C71D0" w:rsidRPr="00D144A8">
        <w:t xml:space="preserve"> </w:t>
      </w:r>
      <w:r w:rsidRPr="00D144A8">
        <w:t>grid</w:t>
      </w:r>
      <w:r w:rsidR="002F052F">
        <w:t xml:space="preserve"> at</w:t>
      </w:r>
      <w:r w:rsidR="005953A7">
        <w:t xml:space="preserve"> </w:t>
      </w:r>
      <w:r w:rsidRPr="000B2750">
        <w:rPr>
          <w:i/>
          <w:iCs/>
        </w:rPr>
        <w:t>M</w:t>
      </w:r>
      <w:r w:rsidRPr="000B2750">
        <w:rPr>
          <w:i/>
          <w:iCs/>
          <w:vertAlign w:val="subscript"/>
        </w:rPr>
        <w:t>∞</w:t>
      </w:r>
      <w:r w:rsidRPr="000B2750">
        <w:rPr>
          <w:i/>
          <w:iCs/>
        </w:rPr>
        <w:t xml:space="preserve">=1.6, α=0.0º, </w:t>
      </w:r>
      <w:r w:rsidR="002F052F" w:rsidRPr="000B2750">
        <w:t>and</w:t>
      </w:r>
      <w:r w:rsidR="002F052F">
        <w:rPr>
          <w:i/>
          <w:iCs/>
        </w:rPr>
        <w:t xml:space="preserve"> </w:t>
      </w:r>
      <w:r w:rsidRPr="000B2750">
        <w:rPr>
          <w:i/>
          <w:iCs/>
        </w:rPr>
        <w:t>R</w:t>
      </w:r>
      <w:r w:rsidR="0029545A" w:rsidRPr="000B2750">
        <w:rPr>
          <w:i/>
          <w:iCs/>
        </w:rPr>
        <w:t>e</w:t>
      </w:r>
      <w:r w:rsidRPr="000B2750">
        <w:rPr>
          <w:i/>
          <w:iCs/>
        </w:rPr>
        <w:t>=376,850 per inch</w:t>
      </w:r>
      <w:r w:rsidR="005953A7" w:rsidRPr="000B2750">
        <w:rPr>
          <w:i/>
          <w:iCs/>
        </w:rPr>
        <w:t>.</w:t>
      </w:r>
    </w:p>
    <w:p w14:paraId="2D9A50AA" w14:textId="77777777" w:rsidR="003E38F9" w:rsidRPr="00D144A8" w:rsidRDefault="003E38F9" w:rsidP="005C71D0">
      <w:pPr>
        <w:pStyle w:val="Caption"/>
      </w:pPr>
    </w:p>
    <w:p w14:paraId="14155FA1" w14:textId="77777777" w:rsidR="00B62BA0" w:rsidRPr="00D144A8" w:rsidRDefault="00B62BA0" w:rsidP="00D47C71">
      <w:pPr>
        <w:tabs>
          <w:tab w:val="left" w:pos="288"/>
        </w:tabs>
        <w:jc w:val="center"/>
      </w:pPr>
      <w:r w:rsidRPr="00D144A8">
        <w:rPr>
          <w:noProof/>
        </w:rPr>
        <w:lastRenderedPageBreak/>
        <w:drawing>
          <wp:inline distT="0" distB="0" distL="0" distR="0" wp14:anchorId="175F1333" wp14:editId="4F79CE73">
            <wp:extent cx="3657600" cy="3122554"/>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3">
                      <a:extLst>
                        <a:ext uri="{28A0092B-C50C-407E-A947-70E740481C1C}">
                          <a14:useLocalDpi xmlns:a14="http://schemas.microsoft.com/office/drawing/2010/main" val="0"/>
                        </a:ext>
                      </a:extLst>
                    </a:blip>
                    <a:srcRect l="2194" t="23298" r="9788" b="18639"/>
                    <a:stretch/>
                  </pic:blipFill>
                  <pic:spPr bwMode="auto">
                    <a:xfrm>
                      <a:off x="0" y="0"/>
                      <a:ext cx="3657600" cy="3122554"/>
                    </a:xfrm>
                    <a:prstGeom prst="rect">
                      <a:avLst/>
                    </a:prstGeom>
                    <a:ln>
                      <a:noFill/>
                    </a:ln>
                    <a:extLst>
                      <a:ext uri="{53640926-AAD7-44D8-BBD7-CCE9431645EC}">
                        <a14:shadowObscured xmlns:a14="http://schemas.microsoft.com/office/drawing/2010/main"/>
                      </a:ext>
                    </a:extLst>
                  </pic:spPr>
                </pic:pic>
              </a:graphicData>
            </a:graphic>
          </wp:inline>
        </w:drawing>
      </w:r>
    </w:p>
    <w:p w14:paraId="5CBAC8CC" w14:textId="47D1BE32" w:rsidR="00B62BA0" w:rsidRPr="000B2750" w:rsidRDefault="005C71D0" w:rsidP="000B2750">
      <w:pPr>
        <w:pStyle w:val="Caption"/>
        <w:jc w:val="center"/>
        <w:rPr>
          <w:i/>
          <w:iCs/>
        </w:rPr>
      </w:pPr>
      <w:r w:rsidRPr="00D144A8">
        <w:t xml:space="preserve">Figure </w:t>
      </w:r>
      <w:r w:rsidR="000B2750" w:rsidRPr="007D3697">
        <w:rPr>
          <w:bCs/>
        </w:rPr>
        <w:fldChar w:fldCharType="begin"/>
      </w:r>
      <w:r w:rsidR="000B2750" w:rsidRPr="007D3697">
        <w:rPr>
          <w:bCs/>
        </w:rPr>
        <w:instrText xml:space="preserve"> SEQ Figure \* ARABIC </w:instrText>
      </w:r>
      <w:r w:rsidR="000B2750" w:rsidRPr="007D3697">
        <w:rPr>
          <w:bCs/>
        </w:rPr>
        <w:fldChar w:fldCharType="separate"/>
      </w:r>
      <w:r w:rsidR="00126522" w:rsidRPr="007D3697">
        <w:rPr>
          <w:bCs/>
          <w:noProof/>
        </w:rPr>
        <w:t>11</w:t>
      </w:r>
      <w:r w:rsidR="000B2750" w:rsidRPr="007D3697">
        <w:rPr>
          <w:bCs/>
          <w:noProof/>
        </w:rPr>
        <w:fldChar w:fldCharType="end"/>
      </w:r>
      <w:r w:rsidR="00B62BA0" w:rsidRPr="00D144A8">
        <w:t xml:space="preserve"> USM3D-ME nearfield overpressure signatures on </w:t>
      </w:r>
      <w:r w:rsidR="00EA026E">
        <w:t xml:space="preserve">the </w:t>
      </w:r>
      <w:r w:rsidR="00B62BA0" w:rsidRPr="00D144A8">
        <w:t xml:space="preserve">SBPW3 </w:t>
      </w:r>
      <w:r w:rsidR="00F76C3A">
        <w:t>mixed-element</w:t>
      </w:r>
      <w:r w:rsidR="00B62BA0" w:rsidRPr="00D144A8">
        <w:t xml:space="preserve"> and tetrahedral grids</w:t>
      </w:r>
      <w:r w:rsidR="002F052F">
        <w:t xml:space="preserve"> at</w:t>
      </w:r>
      <w:r w:rsidR="005953A7">
        <w:t xml:space="preserve"> </w:t>
      </w:r>
      <w:r w:rsidR="00B62BA0" w:rsidRPr="000B2750">
        <w:rPr>
          <w:i/>
          <w:iCs/>
        </w:rPr>
        <w:t>M</w:t>
      </w:r>
      <w:r w:rsidR="00B62BA0" w:rsidRPr="000B2750">
        <w:rPr>
          <w:i/>
          <w:iCs/>
          <w:vertAlign w:val="subscript"/>
        </w:rPr>
        <w:t>∞</w:t>
      </w:r>
      <w:r w:rsidR="00B62BA0" w:rsidRPr="000B2750">
        <w:rPr>
          <w:i/>
          <w:iCs/>
        </w:rPr>
        <w:t xml:space="preserve">=1.6, α=0.0º, </w:t>
      </w:r>
      <w:r w:rsidR="002F052F" w:rsidRPr="000B2750">
        <w:t>and</w:t>
      </w:r>
      <w:r w:rsidR="002F052F">
        <w:rPr>
          <w:i/>
          <w:iCs/>
        </w:rPr>
        <w:t xml:space="preserve"> </w:t>
      </w:r>
      <w:r w:rsidR="00B62BA0" w:rsidRPr="000B2750">
        <w:rPr>
          <w:i/>
          <w:iCs/>
        </w:rPr>
        <w:t>R</w:t>
      </w:r>
      <w:r w:rsidR="0029545A" w:rsidRPr="000B2750">
        <w:rPr>
          <w:i/>
          <w:iCs/>
        </w:rPr>
        <w:t>e</w:t>
      </w:r>
      <w:r w:rsidR="00B62BA0" w:rsidRPr="000B2750">
        <w:rPr>
          <w:i/>
          <w:iCs/>
        </w:rPr>
        <w:t>=376,850 per inch</w:t>
      </w:r>
      <w:r w:rsidR="00DA72FD" w:rsidRPr="000B2750">
        <w:rPr>
          <w:i/>
          <w:iCs/>
        </w:rPr>
        <w:t>.</w:t>
      </w:r>
    </w:p>
    <w:p w14:paraId="04B61AD9" w14:textId="77777777" w:rsidR="002631D2" w:rsidRPr="00D144A8" w:rsidRDefault="002631D2" w:rsidP="00B62BA0">
      <w:pPr>
        <w:tabs>
          <w:tab w:val="left" w:pos="288"/>
        </w:tabs>
        <w:jc w:val="center"/>
      </w:pPr>
    </w:p>
    <w:p w14:paraId="5930970D" w14:textId="77777777" w:rsidR="002631D2" w:rsidRPr="00D144A8" w:rsidRDefault="00D83ABE" w:rsidP="00B62BA0">
      <w:pPr>
        <w:tabs>
          <w:tab w:val="left" w:pos="288"/>
        </w:tabs>
        <w:jc w:val="center"/>
      </w:pPr>
      <w:r w:rsidRPr="00D144A8">
        <w:rPr>
          <w:noProof/>
        </w:rPr>
        <w:drawing>
          <wp:inline distT="0" distB="0" distL="0" distR="0" wp14:anchorId="2F9AEA9D" wp14:editId="476F8E7B">
            <wp:extent cx="3657600" cy="319843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24">
                      <a:extLst>
                        <a:ext uri="{28A0092B-C50C-407E-A947-70E740481C1C}">
                          <a14:useLocalDpi xmlns:a14="http://schemas.microsoft.com/office/drawing/2010/main" val="0"/>
                        </a:ext>
                      </a:extLst>
                    </a:blip>
                    <a:srcRect l="2729" t="22752" r="10561" b="18654"/>
                    <a:stretch/>
                  </pic:blipFill>
                  <pic:spPr bwMode="auto">
                    <a:xfrm>
                      <a:off x="0" y="0"/>
                      <a:ext cx="3657600" cy="3198437"/>
                    </a:xfrm>
                    <a:prstGeom prst="rect">
                      <a:avLst/>
                    </a:prstGeom>
                    <a:ln>
                      <a:noFill/>
                    </a:ln>
                    <a:extLst>
                      <a:ext uri="{53640926-AAD7-44D8-BBD7-CCE9431645EC}">
                        <a14:shadowObscured xmlns:a14="http://schemas.microsoft.com/office/drawing/2010/main"/>
                      </a:ext>
                    </a:extLst>
                  </pic:spPr>
                </pic:pic>
              </a:graphicData>
            </a:graphic>
          </wp:inline>
        </w:drawing>
      </w:r>
    </w:p>
    <w:p w14:paraId="381FAB9C" w14:textId="77777777" w:rsidR="002631D2" w:rsidRPr="00D144A8" w:rsidRDefault="002631D2" w:rsidP="00B62BA0">
      <w:pPr>
        <w:tabs>
          <w:tab w:val="left" w:pos="288"/>
        </w:tabs>
        <w:jc w:val="center"/>
      </w:pPr>
    </w:p>
    <w:p w14:paraId="5CAEC308" w14:textId="0CF78098" w:rsidR="008345DF" w:rsidRPr="000B2750" w:rsidRDefault="00FA4163" w:rsidP="000B2750">
      <w:pPr>
        <w:pStyle w:val="Caption"/>
        <w:jc w:val="center"/>
        <w:rPr>
          <w:b w:val="0"/>
          <w:i/>
          <w:iCs/>
        </w:rPr>
      </w:pPr>
      <w:r w:rsidRPr="00D144A8">
        <w:t xml:space="preserve">Figure </w:t>
      </w:r>
      <w:r w:rsidR="000B2750" w:rsidRPr="007D3697">
        <w:rPr>
          <w:bCs/>
        </w:rPr>
        <w:fldChar w:fldCharType="begin"/>
      </w:r>
      <w:r w:rsidR="000B2750" w:rsidRPr="007D3697">
        <w:rPr>
          <w:bCs/>
        </w:rPr>
        <w:instrText xml:space="preserve"> SEQ Figure \* ARABIC </w:instrText>
      </w:r>
      <w:r w:rsidR="000B2750" w:rsidRPr="007D3697">
        <w:rPr>
          <w:bCs/>
        </w:rPr>
        <w:fldChar w:fldCharType="separate"/>
      </w:r>
      <w:r w:rsidR="00126522" w:rsidRPr="007D3697">
        <w:rPr>
          <w:bCs/>
          <w:noProof/>
        </w:rPr>
        <w:t>12</w:t>
      </w:r>
      <w:r w:rsidR="000B2750" w:rsidRPr="007D3697">
        <w:rPr>
          <w:bCs/>
          <w:noProof/>
        </w:rPr>
        <w:fldChar w:fldCharType="end"/>
      </w:r>
      <w:r w:rsidRPr="00D144A8">
        <w:t xml:space="preserve"> </w:t>
      </w:r>
      <w:r w:rsidR="002631D2" w:rsidRPr="00D144A8">
        <w:t>Comparison of USM3D-ME nearfield pressure</w:t>
      </w:r>
      <w:r w:rsidR="00D83ABE" w:rsidRPr="00D144A8">
        <w:t xml:space="preserve"> signatures</w:t>
      </w:r>
      <w:r w:rsidR="002631D2" w:rsidRPr="00D144A8">
        <w:t xml:space="preserve"> with </w:t>
      </w:r>
      <w:r w:rsidR="00EA026E">
        <w:t xml:space="preserve">the </w:t>
      </w:r>
      <w:r w:rsidR="002631D2" w:rsidRPr="00D144A8">
        <w:t>SBPW3 participants’ mean nearfield</w:t>
      </w:r>
      <w:r w:rsidR="002631D2" w:rsidRPr="00D144A8">
        <w:rPr>
          <w:bCs/>
        </w:rPr>
        <w:t xml:space="preserve"> </w:t>
      </w:r>
      <w:r w:rsidR="002631D2" w:rsidRPr="00D144A8">
        <w:t>pressure signatures</w:t>
      </w:r>
      <w:r w:rsidR="002F052F">
        <w:t xml:space="preserve"> at</w:t>
      </w:r>
      <w:r w:rsidR="005953A7">
        <w:t xml:space="preserve"> </w:t>
      </w:r>
      <w:r w:rsidR="008345DF" w:rsidRPr="000B2750">
        <w:rPr>
          <w:i/>
          <w:iCs/>
        </w:rPr>
        <w:t>M</w:t>
      </w:r>
      <w:r w:rsidR="008345DF" w:rsidRPr="000B2750">
        <w:rPr>
          <w:i/>
          <w:iCs/>
          <w:vertAlign w:val="subscript"/>
        </w:rPr>
        <w:t>∞</w:t>
      </w:r>
      <w:r w:rsidR="008345DF" w:rsidRPr="000B2750">
        <w:rPr>
          <w:i/>
          <w:iCs/>
        </w:rPr>
        <w:t xml:space="preserve">=1.6, α=0.0º, </w:t>
      </w:r>
      <w:r w:rsidR="002F052F" w:rsidRPr="00FD57BC">
        <w:t>and</w:t>
      </w:r>
      <w:r w:rsidR="002F052F" w:rsidRPr="002F052F">
        <w:rPr>
          <w:i/>
          <w:iCs/>
        </w:rPr>
        <w:t xml:space="preserve"> </w:t>
      </w:r>
      <w:r w:rsidR="008345DF" w:rsidRPr="000B2750">
        <w:rPr>
          <w:i/>
          <w:iCs/>
        </w:rPr>
        <w:t>R</w:t>
      </w:r>
      <w:r w:rsidR="0029545A" w:rsidRPr="000B2750">
        <w:rPr>
          <w:i/>
          <w:iCs/>
        </w:rPr>
        <w:t>e</w:t>
      </w:r>
      <w:r w:rsidR="008345DF" w:rsidRPr="000B2750">
        <w:rPr>
          <w:i/>
          <w:iCs/>
        </w:rPr>
        <w:t>=376,850 per inch</w:t>
      </w:r>
      <w:r w:rsidR="005953A7" w:rsidRPr="000B2750">
        <w:rPr>
          <w:i/>
          <w:iCs/>
        </w:rPr>
        <w:t>.</w:t>
      </w:r>
    </w:p>
    <w:p w14:paraId="377CEC5D" w14:textId="77777777" w:rsidR="008345DF" w:rsidRPr="00D144A8" w:rsidRDefault="008345DF" w:rsidP="008345DF">
      <w:pPr>
        <w:tabs>
          <w:tab w:val="left" w:pos="288"/>
        </w:tabs>
        <w:jc w:val="center"/>
      </w:pPr>
    </w:p>
    <w:p w14:paraId="4E84792F" w14:textId="77777777" w:rsidR="008345DF" w:rsidRPr="00D144A8" w:rsidRDefault="008345DF" w:rsidP="00D83ABE">
      <w:pPr>
        <w:tabs>
          <w:tab w:val="left" w:pos="288"/>
        </w:tabs>
        <w:jc w:val="center"/>
      </w:pPr>
      <w:r w:rsidRPr="00D144A8">
        <w:rPr>
          <w:noProof/>
        </w:rPr>
        <w:lastRenderedPageBreak/>
        <w:drawing>
          <wp:inline distT="0" distB="0" distL="0" distR="0" wp14:anchorId="2F46085F" wp14:editId="7E9B8FEC">
            <wp:extent cx="3657600" cy="31765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25">
                      <a:extLst>
                        <a:ext uri="{28A0092B-C50C-407E-A947-70E740481C1C}">
                          <a14:useLocalDpi xmlns:a14="http://schemas.microsoft.com/office/drawing/2010/main" val="0"/>
                        </a:ext>
                      </a:extLst>
                    </a:blip>
                    <a:srcRect l="2727" t="22956" r="10322" b="18691"/>
                    <a:stretch/>
                  </pic:blipFill>
                  <pic:spPr bwMode="auto">
                    <a:xfrm>
                      <a:off x="0" y="0"/>
                      <a:ext cx="3657600" cy="3176565"/>
                    </a:xfrm>
                    <a:prstGeom prst="rect">
                      <a:avLst/>
                    </a:prstGeom>
                    <a:ln>
                      <a:noFill/>
                    </a:ln>
                    <a:extLst>
                      <a:ext uri="{53640926-AAD7-44D8-BBD7-CCE9431645EC}">
                        <a14:shadowObscured xmlns:a14="http://schemas.microsoft.com/office/drawing/2010/main"/>
                      </a:ext>
                    </a:extLst>
                  </pic:spPr>
                </pic:pic>
              </a:graphicData>
            </a:graphic>
          </wp:inline>
        </w:drawing>
      </w:r>
    </w:p>
    <w:p w14:paraId="233FEDA7" w14:textId="3332013E" w:rsidR="008345DF" w:rsidRPr="000B2750" w:rsidRDefault="00FA4163" w:rsidP="000B2750">
      <w:pPr>
        <w:pStyle w:val="Caption"/>
        <w:rPr>
          <w:i/>
          <w:iCs/>
        </w:rPr>
      </w:pPr>
      <w:r w:rsidRPr="00D144A8">
        <w:t xml:space="preserve">Figure </w:t>
      </w:r>
      <w:r w:rsidR="000B2750">
        <w:rPr>
          <w:b w:val="0"/>
        </w:rPr>
        <w:fldChar w:fldCharType="begin"/>
      </w:r>
      <w:r w:rsidR="000B2750">
        <w:rPr>
          <w:b w:val="0"/>
        </w:rPr>
        <w:instrText xml:space="preserve"> SEQ Figure \* ARABIC </w:instrText>
      </w:r>
      <w:r w:rsidR="000B2750">
        <w:rPr>
          <w:b w:val="0"/>
        </w:rPr>
        <w:fldChar w:fldCharType="separate"/>
      </w:r>
      <w:r w:rsidR="00126522" w:rsidRPr="007D3697">
        <w:rPr>
          <w:bCs/>
          <w:noProof/>
        </w:rPr>
        <w:t>1</w:t>
      </w:r>
      <w:r w:rsidR="00126522">
        <w:rPr>
          <w:b w:val="0"/>
          <w:noProof/>
        </w:rPr>
        <w:t>3</w:t>
      </w:r>
      <w:r w:rsidR="000B2750">
        <w:rPr>
          <w:b w:val="0"/>
          <w:noProof/>
        </w:rPr>
        <w:fldChar w:fldCharType="end"/>
      </w:r>
      <w:r w:rsidRPr="00D144A8">
        <w:t xml:space="preserve"> </w:t>
      </w:r>
      <w:r w:rsidR="00840173" w:rsidRPr="00D144A8">
        <w:t>Effect of limiters on</w:t>
      </w:r>
      <w:r w:rsidR="008345DF" w:rsidRPr="00D144A8">
        <w:t xml:space="preserve"> </w:t>
      </w:r>
      <w:r w:rsidR="00EA026E">
        <w:t xml:space="preserve">the </w:t>
      </w:r>
      <w:r w:rsidR="008345DF" w:rsidRPr="00D144A8">
        <w:t>nearfield overpressure signatures predicted by USM3D-ME</w:t>
      </w:r>
      <w:r w:rsidR="002F052F">
        <w:t xml:space="preserve"> at</w:t>
      </w:r>
      <w:r w:rsidR="005953A7">
        <w:t xml:space="preserve"> </w:t>
      </w:r>
      <w:r w:rsidR="008345DF" w:rsidRPr="000B2750">
        <w:rPr>
          <w:i/>
          <w:iCs/>
        </w:rPr>
        <w:t>M</w:t>
      </w:r>
      <w:r w:rsidR="008345DF" w:rsidRPr="000B2750">
        <w:rPr>
          <w:i/>
          <w:iCs/>
          <w:vertAlign w:val="subscript"/>
        </w:rPr>
        <w:t>∞</w:t>
      </w:r>
      <w:r w:rsidR="008345DF" w:rsidRPr="000B2750">
        <w:rPr>
          <w:i/>
          <w:iCs/>
        </w:rPr>
        <w:t xml:space="preserve">=1.6, α=0.0º, </w:t>
      </w:r>
      <w:r w:rsidR="002F052F" w:rsidRPr="00FD57BC">
        <w:t>and</w:t>
      </w:r>
      <w:r w:rsidR="002F052F" w:rsidRPr="002F052F">
        <w:rPr>
          <w:i/>
          <w:iCs/>
        </w:rPr>
        <w:t xml:space="preserve"> </w:t>
      </w:r>
      <w:r w:rsidR="008345DF" w:rsidRPr="000B2750">
        <w:rPr>
          <w:i/>
          <w:iCs/>
        </w:rPr>
        <w:t>R</w:t>
      </w:r>
      <w:r w:rsidR="0029545A" w:rsidRPr="000B2750">
        <w:rPr>
          <w:i/>
          <w:iCs/>
        </w:rPr>
        <w:t>e</w:t>
      </w:r>
      <w:r w:rsidR="008345DF" w:rsidRPr="000B2750">
        <w:rPr>
          <w:i/>
          <w:iCs/>
        </w:rPr>
        <w:t>=376,850 per inch</w:t>
      </w:r>
      <w:r w:rsidR="005953A7" w:rsidRPr="000B2750">
        <w:rPr>
          <w:i/>
          <w:iCs/>
        </w:rPr>
        <w:t>.</w:t>
      </w:r>
    </w:p>
    <w:p w14:paraId="668CD610" w14:textId="77777777" w:rsidR="008345DF" w:rsidRPr="00D144A8" w:rsidRDefault="008345DF" w:rsidP="008345DF">
      <w:pPr>
        <w:tabs>
          <w:tab w:val="left" w:pos="288"/>
        </w:tabs>
        <w:jc w:val="center"/>
      </w:pPr>
    </w:p>
    <w:p w14:paraId="43FD1F12" w14:textId="77777777" w:rsidR="0072732A" w:rsidRPr="00D144A8" w:rsidRDefault="0072732A" w:rsidP="00B621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47A70">
        <w:rPr>
          <w:b/>
          <w:bCs/>
          <w:i/>
          <w:iCs/>
          <w:color w:val="000000"/>
        </w:rPr>
        <w:t>C608 Low Boom Flight Demonstrator</w:t>
      </w:r>
    </w:p>
    <w:p w14:paraId="609DC7A9" w14:textId="4E8EFD6F" w:rsidR="00127AAE" w:rsidRPr="00F47A70" w:rsidRDefault="0072732A" w:rsidP="00127AAE">
      <w:pPr>
        <w:tabs>
          <w:tab w:val="left" w:pos="288"/>
        </w:tabs>
        <w:ind w:firstLine="288"/>
        <w:jc w:val="both"/>
        <w:rPr>
          <w:color w:val="000000" w:themeColor="text1"/>
        </w:rPr>
      </w:pPr>
      <w:r w:rsidRPr="00F47A70">
        <w:t xml:space="preserve">The C608 LBFD </w:t>
      </w:r>
      <w:r w:rsidR="00C54388" w:rsidRPr="00F47A70">
        <w:t xml:space="preserve">is an early version of </w:t>
      </w:r>
      <w:r w:rsidR="00EA026E">
        <w:t xml:space="preserve">the </w:t>
      </w:r>
      <w:r w:rsidR="00C54388" w:rsidRPr="00F47A70">
        <w:t>NASA</w:t>
      </w:r>
      <w:r w:rsidR="00B6212C" w:rsidRPr="00F47A70">
        <w:t xml:space="preserve"> </w:t>
      </w:r>
      <w:r w:rsidR="00C54388" w:rsidRPr="00F47A70">
        <w:t xml:space="preserve">X-59 Low </w:t>
      </w:r>
      <w:r w:rsidR="00252DB3" w:rsidRPr="00F47A70">
        <w:t>Boom</w:t>
      </w:r>
      <w:r w:rsidR="00C54388" w:rsidRPr="00F47A70">
        <w:t xml:space="preserve"> Flight Demonstrator </w:t>
      </w:r>
      <w:r w:rsidR="00373CC5" w:rsidRPr="00F47A70">
        <w:t>[19</w:t>
      </w:r>
      <w:r w:rsidR="00C54388" w:rsidRPr="00F47A70">
        <w:t xml:space="preserve">]. The C608 </w:t>
      </w:r>
      <w:r w:rsidR="009E7ECB">
        <w:t>configuration</w:t>
      </w:r>
      <w:r w:rsidR="009E7ECB" w:rsidRPr="00F47A70">
        <w:t xml:space="preserve"> </w:t>
      </w:r>
      <w:r w:rsidR="00C54388" w:rsidRPr="00F47A70">
        <w:t xml:space="preserve">is more complex in terms of geometry and propulsion boundary conditions than </w:t>
      </w:r>
      <w:r w:rsidR="00410847">
        <w:t xml:space="preserve">the </w:t>
      </w:r>
      <w:r w:rsidR="009E7ECB">
        <w:t>biconvex</w:t>
      </w:r>
      <w:r w:rsidR="009E7ECB" w:rsidRPr="00F47A70">
        <w:t xml:space="preserve"> </w:t>
      </w:r>
      <w:r w:rsidR="009E7ECB">
        <w:t>configuration</w:t>
      </w:r>
      <w:r w:rsidR="00B6212C" w:rsidRPr="00F47A70">
        <w:t xml:space="preserve">. It </w:t>
      </w:r>
      <w:r w:rsidR="00C54388" w:rsidRPr="00F47A70">
        <w:t xml:space="preserve">is </w:t>
      </w:r>
      <w:r w:rsidR="00B6212C" w:rsidRPr="00F47A70">
        <w:t xml:space="preserve">also </w:t>
      </w:r>
      <w:r w:rsidR="00C54388" w:rsidRPr="00F47A70">
        <w:t xml:space="preserve">more representative of vehicles with lower ground loudness. </w:t>
      </w:r>
      <w:r w:rsidR="00410847">
        <w:t>A s</w:t>
      </w:r>
      <w:r w:rsidR="00252DB3" w:rsidRPr="00F47A70">
        <w:t xml:space="preserve">chematic of </w:t>
      </w:r>
      <w:r w:rsidR="00182FDB" w:rsidRPr="00F47A70">
        <w:t xml:space="preserve">the </w:t>
      </w:r>
      <w:r w:rsidR="00252DB3" w:rsidRPr="00F47A70">
        <w:t>C608</w:t>
      </w:r>
      <w:r w:rsidRPr="00F47A70">
        <w:t xml:space="preserve"> was </w:t>
      </w:r>
      <w:r w:rsidR="0071663E" w:rsidRPr="00F47A70">
        <w:t xml:space="preserve">given </w:t>
      </w:r>
      <w:r w:rsidRPr="00F47A70">
        <w:t xml:space="preserve">in Figure </w:t>
      </w:r>
      <w:r w:rsidR="00252DB3" w:rsidRPr="00F47A70">
        <w:t>2</w:t>
      </w:r>
      <w:r w:rsidRPr="00F47A70">
        <w:t xml:space="preserve">. </w:t>
      </w:r>
      <w:r w:rsidR="005A7B12" w:rsidRPr="00F47A70">
        <w:t xml:space="preserve">USM3D-ME </w:t>
      </w:r>
      <w:r w:rsidR="0071663E" w:rsidRPr="00F47A70">
        <w:t xml:space="preserve">C608 </w:t>
      </w:r>
      <w:r w:rsidR="005A7B12" w:rsidRPr="00F47A70">
        <w:t xml:space="preserve">simulations were conducted </w:t>
      </w:r>
      <w:r w:rsidR="00410847">
        <w:t>at</w:t>
      </w:r>
      <w:r w:rsidR="005A7B12" w:rsidRPr="00F47A70">
        <w:t xml:space="preserve"> </w:t>
      </w:r>
      <w:r w:rsidR="00B6212C" w:rsidRPr="00D144A8">
        <w:rPr>
          <w:i/>
        </w:rPr>
        <w:t>M</w:t>
      </w:r>
      <w:r w:rsidR="00B6212C" w:rsidRPr="00D144A8">
        <w:rPr>
          <w:i/>
          <w:vertAlign w:val="subscript"/>
        </w:rPr>
        <w:t xml:space="preserve">∞ = </w:t>
      </w:r>
      <w:r w:rsidR="005A7B12" w:rsidRPr="00F47A70">
        <w:t xml:space="preserve">1.4, </w:t>
      </w:r>
      <w:r w:rsidR="001670CA" w:rsidRPr="00F47A70">
        <w:t>α =</w:t>
      </w:r>
      <w:r w:rsidR="005A7B12" w:rsidRPr="00F47A70">
        <w:t xml:space="preserve"> 0.0° and </w:t>
      </w:r>
      <w:r w:rsidR="00B6212C" w:rsidRPr="00D144A8">
        <w:rPr>
          <w:i/>
        </w:rPr>
        <w:t>Re</w:t>
      </w:r>
      <w:r w:rsidR="00B6212C" w:rsidRPr="00F47A70" w:rsidDel="00B6212C">
        <w:t xml:space="preserve"> </w:t>
      </w:r>
      <w:r w:rsidR="00B6212C" w:rsidRPr="00F47A70">
        <w:t>=</w:t>
      </w:r>
      <w:r w:rsidR="005A7B12" w:rsidRPr="00F47A70">
        <w:t xml:space="preserve"> 109,776 per inch. </w:t>
      </w:r>
      <w:r w:rsidR="00127AAE" w:rsidRPr="00D144A8">
        <w:rPr>
          <w:color w:val="000000" w:themeColor="text1"/>
        </w:rPr>
        <w:t xml:space="preserve">The nearfield overpressure signatures were extracted and propagated to the ground with the atmospheric propagation code, </w:t>
      </w:r>
      <w:proofErr w:type="spellStart"/>
      <w:r w:rsidR="00127AAE" w:rsidRPr="00D144A8">
        <w:rPr>
          <w:color w:val="000000" w:themeColor="text1"/>
        </w:rPr>
        <w:t>sBOOM</w:t>
      </w:r>
      <w:proofErr w:type="spellEnd"/>
      <w:r w:rsidR="00127AAE" w:rsidRPr="00D144A8">
        <w:rPr>
          <w:color w:val="000000" w:themeColor="text1"/>
        </w:rPr>
        <w:t xml:space="preserve">. The USM3D nearfield pressure signatures, corresponding </w:t>
      </w:r>
      <w:proofErr w:type="spellStart"/>
      <w:r w:rsidR="00127AAE" w:rsidRPr="00D144A8">
        <w:rPr>
          <w:color w:val="000000" w:themeColor="text1"/>
        </w:rPr>
        <w:t>sBOOM</w:t>
      </w:r>
      <w:proofErr w:type="spellEnd"/>
      <w:r w:rsidR="00127AAE" w:rsidRPr="00D144A8">
        <w:rPr>
          <w:color w:val="000000" w:themeColor="text1"/>
        </w:rPr>
        <w:t xml:space="preserve"> ground signatures, and loudness levels on the ground are compared with mean values from other workshop participants.</w:t>
      </w:r>
    </w:p>
    <w:p w14:paraId="20017B3C" w14:textId="762FE622" w:rsidR="006E7BC9" w:rsidRPr="00F47A70" w:rsidRDefault="005A7B12" w:rsidP="00B6212C">
      <w:pPr>
        <w:tabs>
          <w:tab w:val="left" w:pos="288"/>
        </w:tabs>
        <w:jc w:val="both"/>
      </w:pPr>
      <w:r w:rsidRPr="00F47A70">
        <w:t xml:space="preserve">The grids provided by </w:t>
      </w:r>
      <w:r w:rsidR="00EA026E">
        <w:t xml:space="preserve">the </w:t>
      </w:r>
      <w:r w:rsidRPr="00F47A70">
        <w:t>SBPW3 committee included a rotation of 2.15</w:t>
      </w:r>
      <w:r w:rsidR="00410847">
        <w:t>°</w:t>
      </w:r>
      <w:r w:rsidR="00DE3F9A">
        <w:t xml:space="preserve">, about the nose, </w:t>
      </w:r>
      <w:r w:rsidRPr="00F47A70">
        <w:t xml:space="preserve">to include </w:t>
      </w:r>
      <w:r w:rsidR="00410847">
        <w:t xml:space="preserve">the </w:t>
      </w:r>
      <w:r w:rsidR="00B6212C" w:rsidRPr="00F47A70">
        <w:t xml:space="preserve">C608 </w:t>
      </w:r>
      <w:r w:rsidRPr="00F47A70">
        <w:t xml:space="preserve">design angle of attack. </w:t>
      </w:r>
      <w:r w:rsidR="006E7BC9" w:rsidRPr="00F47A70">
        <w:t xml:space="preserve">USM3D-ME </w:t>
      </w:r>
      <w:r w:rsidR="0071663E" w:rsidRPr="00F47A70">
        <w:t xml:space="preserve">C608 simulations were performed </w:t>
      </w:r>
      <w:r w:rsidR="006E7BC9" w:rsidRPr="00F47A70">
        <w:t xml:space="preserve">on both the </w:t>
      </w:r>
      <w:r w:rsidR="00B6212C" w:rsidRPr="00F47A70">
        <w:t xml:space="preserve">SBPW3 </w:t>
      </w:r>
      <w:r w:rsidR="00F76C3A">
        <w:t>mixed-element</w:t>
      </w:r>
      <w:r w:rsidR="006E7BC9" w:rsidRPr="00F47A70">
        <w:t xml:space="preserve"> and purely tetrahedral grids. </w:t>
      </w:r>
      <w:r w:rsidR="0071663E" w:rsidRPr="00F47A70">
        <w:t xml:space="preserve">The </w:t>
      </w:r>
      <w:r w:rsidR="006E7BC9" w:rsidRPr="00F47A70">
        <w:t>simulations were conducted on the five coarsest grid</w:t>
      </w:r>
      <w:r w:rsidR="00027BEA" w:rsidRPr="00F47A70">
        <w:t xml:space="preserve"> levels</w:t>
      </w:r>
      <w:r w:rsidR="006E7BC9" w:rsidRPr="00F47A70">
        <w:t xml:space="preserve">. There was no need to run on the </w:t>
      </w:r>
      <w:r w:rsidR="001670CA" w:rsidRPr="00F47A70">
        <w:t>extra</w:t>
      </w:r>
      <w:r w:rsidR="00B6212C" w:rsidRPr="00F47A70">
        <w:t>-fine</w:t>
      </w:r>
      <w:r w:rsidR="006E7BC9" w:rsidRPr="00F47A70">
        <w:t xml:space="preserve"> grid level as </w:t>
      </w:r>
      <w:r w:rsidR="00410847">
        <w:t xml:space="preserve">the </w:t>
      </w:r>
      <w:r w:rsidR="006E7BC9" w:rsidRPr="00F47A70">
        <w:t>solution was fully grid converged by the fifth grid level, C608_ME_</w:t>
      </w:r>
      <w:r w:rsidR="00027BEA" w:rsidRPr="00F47A70">
        <w:t>2</w:t>
      </w:r>
      <w:r w:rsidR="006E7BC9" w:rsidRPr="00F47A70">
        <w:t xml:space="preserve"> &amp; C608_Tet_</w:t>
      </w:r>
      <w:r w:rsidR="00027BEA" w:rsidRPr="00F47A70">
        <w:t>2</w:t>
      </w:r>
      <w:r w:rsidR="0071663E" w:rsidRPr="00F47A70">
        <w:t xml:space="preserve">. </w:t>
      </w:r>
      <w:r w:rsidR="006E7BC9" w:rsidRPr="00F47A70">
        <w:t xml:space="preserve">USM3D simulations where also conducted on a series of in-house wall function grids in order to evaluate the </w:t>
      </w:r>
      <w:r w:rsidR="00027BEA" w:rsidRPr="00F47A70">
        <w:t>effectiveness</w:t>
      </w:r>
      <w:r w:rsidR="006E7BC9" w:rsidRPr="00F47A70">
        <w:t xml:space="preserve"> of using wall function grids </w:t>
      </w:r>
      <w:r w:rsidR="00027BEA" w:rsidRPr="00F47A70">
        <w:t>in</w:t>
      </w:r>
      <w:r w:rsidR="006E7BC9" w:rsidRPr="00F47A70">
        <w:t xml:space="preserve"> capturing </w:t>
      </w:r>
      <w:r w:rsidR="00027BEA" w:rsidRPr="00F47A70">
        <w:t xml:space="preserve">nearfield </w:t>
      </w:r>
      <w:r w:rsidR="006E7BC9" w:rsidRPr="00F47A70">
        <w:t>overpressure signatures. Detail</w:t>
      </w:r>
      <w:r w:rsidR="00DE3F9A">
        <w:t>s</w:t>
      </w:r>
      <w:r w:rsidR="006E7BC9" w:rsidRPr="00F47A70">
        <w:t xml:space="preserve"> of the wall function grids </w:t>
      </w:r>
      <w:r w:rsidR="0071663E" w:rsidRPr="00F47A70">
        <w:t xml:space="preserve">was </w:t>
      </w:r>
      <w:r w:rsidR="006E7BC9" w:rsidRPr="00F47A70">
        <w:t xml:space="preserve">given in Table </w:t>
      </w:r>
      <w:r w:rsidR="00027BEA" w:rsidRPr="00F47A70">
        <w:t>5</w:t>
      </w:r>
      <w:r w:rsidR="006E7BC9" w:rsidRPr="00F47A70">
        <w:t xml:space="preserve">. </w:t>
      </w:r>
      <w:r w:rsidR="00027BEA" w:rsidRPr="00F47A70">
        <w:t>The</w:t>
      </w:r>
      <w:r w:rsidR="006E7BC9" w:rsidRPr="00F47A70">
        <w:t xml:space="preserve"> legacy USM3D code was used in the wall function grid study.</w:t>
      </w:r>
    </w:p>
    <w:p w14:paraId="73E1624B" w14:textId="5EF44011" w:rsidR="00DC4DF3" w:rsidRPr="00F47A70" w:rsidRDefault="007C714B" w:rsidP="00A343B8">
      <w:pPr>
        <w:tabs>
          <w:tab w:val="left" w:pos="288"/>
        </w:tabs>
        <w:ind w:firstLine="288"/>
        <w:jc w:val="both"/>
      </w:pPr>
      <w:r w:rsidRPr="00F47A70">
        <w:t xml:space="preserve">Figure </w:t>
      </w:r>
      <w:r w:rsidR="00C15AE3" w:rsidRPr="00F47A70">
        <w:t xml:space="preserve">14 </w:t>
      </w:r>
      <w:r w:rsidRPr="00F47A70">
        <w:t>shows a USM3D-ME surface pressure distribution for the C608 configuration.</w:t>
      </w:r>
      <w:r w:rsidR="001105DD" w:rsidRPr="00F47A70">
        <w:t xml:space="preserve"> Figure </w:t>
      </w:r>
      <w:r w:rsidR="00380B8B" w:rsidRPr="00F47A70">
        <w:t>15</w:t>
      </w:r>
      <w:r w:rsidR="00547FAB">
        <w:t xml:space="preserve"> </w:t>
      </w:r>
      <w:r w:rsidR="001105DD" w:rsidRPr="00F47A70">
        <w:t xml:space="preserve">shows a close-up view of the </w:t>
      </w:r>
      <w:r w:rsidR="00A343B8" w:rsidRPr="00A343B8">
        <w:t xml:space="preserve">Environment Control System </w:t>
      </w:r>
      <w:r w:rsidR="002F052F">
        <w:t>(</w:t>
      </w:r>
      <w:r w:rsidR="001105DD" w:rsidRPr="00F47A70">
        <w:t>EC</w:t>
      </w:r>
      <w:r w:rsidR="00C465AB" w:rsidRPr="00F47A70">
        <w:t>S</w:t>
      </w:r>
      <w:r w:rsidR="002F052F">
        <w:t>)</w:t>
      </w:r>
      <w:r w:rsidR="00C465AB" w:rsidRPr="00F47A70">
        <w:t xml:space="preserve">. The shock emanating from the ECS vent wraps around the lower surface of the wing as shown by </w:t>
      </w:r>
      <w:r w:rsidR="002F052F">
        <w:t xml:space="preserve">the </w:t>
      </w:r>
      <w:r w:rsidR="00C465AB" w:rsidRPr="00F47A70">
        <w:t xml:space="preserve">red colored band in Fig. </w:t>
      </w:r>
      <w:r w:rsidR="00380B8B" w:rsidRPr="00F47A70">
        <w:t>15</w:t>
      </w:r>
      <w:r w:rsidR="00C465AB" w:rsidRPr="00F47A70">
        <w:t xml:space="preserve">. </w:t>
      </w:r>
      <w:r w:rsidR="00DC4DF3" w:rsidRPr="00F47A70">
        <w:t>Figure</w:t>
      </w:r>
      <w:r w:rsidR="00380B8B" w:rsidRPr="00F47A70">
        <w:t xml:space="preserve"> 16</w:t>
      </w:r>
      <w:r w:rsidR="00DC4DF3" w:rsidRPr="00F47A70">
        <w:t xml:space="preserve"> shows contours of </w:t>
      </w:r>
      <w:r w:rsidR="001670CA" w:rsidRPr="00F47A70">
        <w:t xml:space="preserve">nearfield </w:t>
      </w:r>
      <w:r w:rsidR="00DC4DF3" w:rsidRPr="00F47A70">
        <w:t xml:space="preserve">overpressure </w:t>
      </w:r>
      <w:r w:rsidR="001670CA" w:rsidRPr="00F47A70">
        <w:t xml:space="preserve">signatures </w:t>
      </w:r>
      <w:r w:rsidR="00DC4DF3" w:rsidRPr="00F47A70">
        <w:t xml:space="preserve">at three body lengths away from the C608. </w:t>
      </w:r>
      <w:r w:rsidR="00796052" w:rsidRPr="00F47A70">
        <w:t xml:space="preserve">The black lines depict the location of the extracted pressure signatures at 3 body lengths </w:t>
      </w:r>
      <w:r w:rsidR="00796052" w:rsidRPr="00F47A70">
        <w:lastRenderedPageBreak/>
        <w:t xml:space="preserve">away from the C608. The </w:t>
      </w:r>
      <w:r w:rsidR="00DC4DF3" w:rsidRPr="00F47A70">
        <w:t xml:space="preserve">SBPW3 committee requested to extract </w:t>
      </w:r>
      <w:r w:rsidR="00796052" w:rsidRPr="00F47A70">
        <w:t>off-track signatures every 2</w:t>
      </w:r>
      <m:oMath>
        <m:r>
          <w:rPr>
            <w:rFonts w:ascii="Cambria Math" w:hAnsi="Cambria Math"/>
          </w:rPr>
          <m:t xml:space="preserve">° </m:t>
        </m:r>
      </m:oMath>
      <w:r w:rsidR="00796052" w:rsidRPr="00F47A70">
        <w:t>in the azimuthal direction, i.e.</w:t>
      </w:r>
      <w:r w:rsidR="002F052F">
        <w:t>,</w:t>
      </w:r>
      <w:r w:rsidR="00796052" w:rsidRPr="00F47A70">
        <w:t xml:space="preserve"> total of </w:t>
      </w:r>
      <w:r w:rsidR="001670CA" w:rsidRPr="00F47A70">
        <w:t xml:space="preserve">forty-six </w:t>
      </w:r>
      <w:r w:rsidR="00DC4DF3" w:rsidRPr="00F47A70">
        <w:t xml:space="preserve">off-track angles. </w:t>
      </w:r>
    </w:p>
    <w:p w14:paraId="2884CB9D" w14:textId="77777777" w:rsidR="007C714B" w:rsidRPr="00D144A8" w:rsidRDefault="007C714B" w:rsidP="001105DD">
      <w:pPr>
        <w:tabs>
          <w:tab w:val="left" w:pos="288"/>
        </w:tabs>
      </w:pPr>
    </w:p>
    <w:p w14:paraId="0983FCF6" w14:textId="77777777" w:rsidR="003764D3" w:rsidRPr="00D144A8" w:rsidRDefault="003764D3" w:rsidP="00A72464">
      <w:pPr>
        <w:tabs>
          <w:tab w:val="left" w:pos="288"/>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764D3" w:rsidRPr="00D144A8" w14:paraId="460D32B3" w14:textId="77777777" w:rsidTr="007D3697">
        <w:tc>
          <w:tcPr>
            <w:tcW w:w="9350" w:type="dxa"/>
          </w:tcPr>
          <w:p w14:paraId="278C2251" w14:textId="77777777" w:rsidR="003764D3" w:rsidRPr="00D144A8" w:rsidRDefault="001402D1" w:rsidP="00716DED">
            <w:pPr>
              <w:tabs>
                <w:tab w:val="left" w:pos="288"/>
              </w:tabs>
              <w:jc w:val="center"/>
            </w:pPr>
            <w:r w:rsidRPr="00D144A8">
              <w:rPr>
                <w:noProof/>
              </w:rPr>
              <w:drawing>
                <wp:inline distT="0" distB="0" distL="0" distR="0" wp14:anchorId="42F4360C" wp14:editId="2DCA52F6">
                  <wp:extent cx="4572000" cy="702962"/>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26" cstate="print">
                            <a:extLst>
                              <a:ext uri="{28A0092B-C50C-407E-A947-70E740481C1C}">
                                <a14:useLocalDpi xmlns:a14="http://schemas.microsoft.com/office/drawing/2010/main" val="0"/>
                              </a:ext>
                            </a:extLst>
                          </a:blip>
                          <a:srcRect l="3858" t="41689" r="3318" b="42263"/>
                          <a:stretch/>
                        </pic:blipFill>
                        <pic:spPr bwMode="auto">
                          <a:xfrm>
                            <a:off x="0" y="0"/>
                            <a:ext cx="4572000" cy="702962"/>
                          </a:xfrm>
                          <a:prstGeom prst="rect">
                            <a:avLst/>
                          </a:prstGeom>
                          <a:ln>
                            <a:noFill/>
                          </a:ln>
                          <a:extLst>
                            <a:ext uri="{53640926-AAD7-44D8-BBD7-CCE9431645EC}">
                              <a14:shadowObscured xmlns:a14="http://schemas.microsoft.com/office/drawing/2010/main"/>
                            </a:ext>
                          </a:extLst>
                        </pic:spPr>
                      </pic:pic>
                    </a:graphicData>
                  </a:graphic>
                </wp:inline>
              </w:drawing>
            </w:r>
          </w:p>
        </w:tc>
      </w:tr>
      <w:tr w:rsidR="003764D3" w:rsidRPr="00D144A8" w14:paraId="693D6A9E" w14:textId="77777777" w:rsidTr="007D3697">
        <w:tc>
          <w:tcPr>
            <w:tcW w:w="9350" w:type="dxa"/>
          </w:tcPr>
          <w:p w14:paraId="035EDC7D" w14:textId="77777777" w:rsidR="003764D3" w:rsidRPr="00F47A70" w:rsidRDefault="00B1538B" w:rsidP="00C15AE3">
            <w:pPr>
              <w:pStyle w:val="ListParagraph"/>
              <w:numPr>
                <w:ilvl w:val="0"/>
                <w:numId w:val="38"/>
              </w:numPr>
              <w:tabs>
                <w:tab w:val="left" w:pos="288"/>
              </w:tabs>
              <w:jc w:val="center"/>
              <w:rPr>
                <w:rFonts w:ascii="Times New Roman" w:hAnsi="Times New Roman"/>
                <w:sz w:val="24"/>
                <w:szCs w:val="24"/>
              </w:rPr>
            </w:pPr>
            <w:r w:rsidRPr="00F47A70">
              <w:rPr>
                <w:rFonts w:ascii="Times New Roman" w:hAnsi="Times New Roman"/>
                <w:sz w:val="24"/>
                <w:szCs w:val="24"/>
              </w:rPr>
              <w:t>Side view</w:t>
            </w:r>
          </w:p>
        </w:tc>
      </w:tr>
      <w:tr w:rsidR="003764D3" w:rsidRPr="00D144A8" w14:paraId="773A5D24" w14:textId="77777777" w:rsidTr="007D3697">
        <w:tc>
          <w:tcPr>
            <w:tcW w:w="9350" w:type="dxa"/>
          </w:tcPr>
          <w:p w14:paraId="74302CFA" w14:textId="77777777" w:rsidR="003764D3" w:rsidRPr="00D144A8" w:rsidRDefault="001402D1" w:rsidP="00716DED">
            <w:pPr>
              <w:tabs>
                <w:tab w:val="left" w:pos="288"/>
              </w:tabs>
              <w:jc w:val="center"/>
            </w:pPr>
            <w:r w:rsidRPr="00D144A8">
              <w:rPr>
                <w:noProof/>
              </w:rPr>
              <w:drawing>
                <wp:inline distT="0" distB="0" distL="0" distR="0" wp14:anchorId="45DD70B9" wp14:editId="5B3A3C60">
                  <wp:extent cx="4571223" cy="1525836"/>
                  <wp:effectExtent l="0" t="0" r="1270" b="0"/>
                  <wp:docPr id="31" name="Picture 3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chart&#10;&#10;Description automatically generated"/>
                          <pic:cNvPicPr/>
                        </pic:nvPicPr>
                        <pic:blipFill rotWithShape="1">
                          <a:blip r:embed="rId27" cstate="print">
                            <a:extLst>
                              <a:ext uri="{28A0092B-C50C-407E-A947-70E740481C1C}">
                                <a14:useLocalDpi xmlns:a14="http://schemas.microsoft.com/office/drawing/2010/main" val="0"/>
                              </a:ext>
                            </a:extLst>
                          </a:blip>
                          <a:srcRect l="3614" t="24073" r="3318" b="40995"/>
                          <a:stretch/>
                        </pic:blipFill>
                        <pic:spPr bwMode="auto">
                          <a:xfrm>
                            <a:off x="0" y="0"/>
                            <a:ext cx="4572000" cy="1526095"/>
                          </a:xfrm>
                          <a:prstGeom prst="rect">
                            <a:avLst/>
                          </a:prstGeom>
                          <a:ln>
                            <a:noFill/>
                          </a:ln>
                          <a:extLst>
                            <a:ext uri="{53640926-AAD7-44D8-BBD7-CCE9431645EC}">
                              <a14:shadowObscured xmlns:a14="http://schemas.microsoft.com/office/drawing/2010/main"/>
                            </a:ext>
                          </a:extLst>
                        </pic:spPr>
                      </pic:pic>
                    </a:graphicData>
                  </a:graphic>
                </wp:inline>
              </w:drawing>
            </w:r>
          </w:p>
        </w:tc>
      </w:tr>
      <w:tr w:rsidR="003764D3" w:rsidRPr="00D144A8" w14:paraId="40D06275" w14:textId="77777777" w:rsidTr="007D3697">
        <w:tc>
          <w:tcPr>
            <w:tcW w:w="9350" w:type="dxa"/>
          </w:tcPr>
          <w:p w14:paraId="151424B1" w14:textId="77777777" w:rsidR="003764D3" w:rsidRPr="00F47A70" w:rsidRDefault="00B1538B" w:rsidP="00C15AE3">
            <w:pPr>
              <w:pStyle w:val="ListParagraph"/>
              <w:numPr>
                <w:ilvl w:val="0"/>
                <w:numId w:val="38"/>
              </w:numPr>
              <w:tabs>
                <w:tab w:val="left" w:pos="288"/>
              </w:tabs>
              <w:jc w:val="center"/>
              <w:rPr>
                <w:rFonts w:ascii="Times New Roman" w:hAnsi="Times New Roman"/>
                <w:sz w:val="24"/>
                <w:szCs w:val="24"/>
              </w:rPr>
            </w:pPr>
            <w:r w:rsidRPr="00F47A70">
              <w:rPr>
                <w:rFonts w:ascii="Times New Roman" w:hAnsi="Times New Roman"/>
                <w:sz w:val="24"/>
                <w:szCs w:val="24"/>
              </w:rPr>
              <w:t>Upper surface.</w:t>
            </w:r>
          </w:p>
        </w:tc>
      </w:tr>
    </w:tbl>
    <w:p w14:paraId="49D43C6A" w14:textId="77777777" w:rsidR="003764D3" w:rsidRPr="00D144A8" w:rsidRDefault="003764D3" w:rsidP="00A72464">
      <w:pPr>
        <w:tabs>
          <w:tab w:val="left" w:pos="288"/>
        </w:tabs>
      </w:pPr>
    </w:p>
    <w:p w14:paraId="226D6682" w14:textId="13747BA8" w:rsidR="003764D3" w:rsidRDefault="00C15AE3" w:rsidP="00A343B8">
      <w:pPr>
        <w:pStyle w:val="Caption"/>
        <w:jc w:val="center"/>
        <w:rPr>
          <w:i/>
          <w:iCs/>
        </w:rPr>
      </w:pPr>
      <w:r w:rsidRPr="00D144A8">
        <w:t xml:space="preserve">Figure </w:t>
      </w:r>
      <w:r w:rsidR="000B2750">
        <w:rPr>
          <w:b w:val="0"/>
        </w:rPr>
        <w:fldChar w:fldCharType="begin"/>
      </w:r>
      <w:r w:rsidR="000B2750">
        <w:rPr>
          <w:b w:val="0"/>
        </w:rPr>
        <w:instrText xml:space="preserve"> SEQ Figure \* ARABIC </w:instrText>
      </w:r>
      <w:r w:rsidR="000B2750">
        <w:rPr>
          <w:b w:val="0"/>
        </w:rPr>
        <w:fldChar w:fldCharType="separate"/>
      </w:r>
      <w:r w:rsidR="00126522">
        <w:rPr>
          <w:b w:val="0"/>
          <w:noProof/>
        </w:rPr>
        <w:t>1</w:t>
      </w:r>
      <w:r w:rsidR="00126522" w:rsidRPr="007D3697">
        <w:rPr>
          <w:bCs/>
          <w:noProof/>
        </w:rPr>
        <w:t>4</w:t>
      </w:r>
      <w:r w:rsidR="000B2750">
        <w:rPr>
          <w:b w:val="0"/>
          <w:noProof/>
        </w:rPr>
        <w:fldChar w:fldCharType="end"/>
      </w:r>
      <w:r w:rsidRPr="00D144A8">
        <w:t xml:space="preserve"> </w:t>
      </w:r>
      <w:r w:rsidR="003764D3" w:rsidRPr="00D144A8">
        <w:t xml:space="preserve">USM3D-ME </w:t>
      </w:r>
      <w:r w:rsidR="00826E75">
        <w:t>s</w:t>
      </w:r>
      <w:r w:rsidR="003764D3" w:rsidRPr="00D144A8">
        <w:t xml:space="preserve">urface pressure coefficient for </w:t>
      </w:r>
      <w:r w:rsidR="00B16DF2">
        <w:t xml:space="preserve">the </w:t>
      </w:r>
      <w:r w:rsidR="003764D3" w:rsidRPr="00D144A8">
        <w:t>C608</w:t>
      </w:r>
      <w:r w:rsidR="002F052F">
        <w:t xml:space="preserve"> at</w:t>
      </w:r>
      <w:r w:rsidR="005953A7">
        <w:t xml:space="preserve"> </w:t>
      </w:r>
      <w:r w:rsidR="00490326" w:rsidRPr="005953A7">
        <w:rPr>
          <w:i/>
          <w:iCs/>
        </w:rPr>
        <w:t>M</w:t>
      </w:r>
      <w:r w:rsidR="00490326" w:rsidRPr="0047335B">
        <w:rPr>
          <w:i/>
          <w:iCs/>
          <w:vertAlign w:val="subscript"/>
        </w:rPr>
        <w:t>∞</w:t>
      </w:r>
      <w:r w:rsidR="003764D3" w:rsidRPr="0047335B">
        <w:rPr>
          <w:i/>
          <w:iCs/>
        </w:rPr>
        <w:t>=1.4,</w:t>
      </w:r>
      <w:r w:rsidR="00490326" w:rsidRPr="0047335B">
        <w:rPr>
          <w:i/>
          <w:iCs/>
        </w:rPr>
        <w:t xml:space="preserve"> </w:t>
      </w:r>
      <w:r w:rsidR="003764D3" w:rsidRPr="0047335B">
        <w:rPr>
          <w:i/>
          <w:iCs/>
        </w:rPr>
        <w:t>α = 0.0°,</w:t>
      </w:r>
      <w:r w:rsidR="00490326" w:rsidRPr="0047335B">
        <w:rPr>
          <w:i/>
          <w:iCs/>
        </w:rPr>
        <w:t xml:space="preserve"> </w:t>
      </w:r>
      <w:r w:rsidR="002F052F" w:rsidRPr="00FD57BC">
        <w:t>and</w:t>
      </w:r>
      <w:r w:rsidR="002F052F">
        <w:rPr>
          <w:i/>
          <w:iCs/>
        </w:rPr>
        <w:t xml:space="preserve"> </w:t>
      </w:r>
      <w:r w:rsidR="00796052" w:rsidRPr="0047335B">
        <w:rPr>
          <w:i/>
          <w:iCs/>
        </w:rPr>
        <w:t>Re</w:t>
      </w:r>
      <w:r w:rsidR="003764D3" w:rsidRPr="0047335B">
        <w:rPr>
          <w:i/>
          <w:iCs/>
        </w:rPr>
        <w:t>=</w:t>
      </w:r>
      <w:r w:rsidR="00490326" w:rsidRPr="0047335B">
        <w:rPr>
          <w:i/>
          <w:iCs/>
        </w:rPr>
        <w:t xml:space="preserve">109,776 </w:t>
      </w:r>
      <w:r w:rsidR="003764D3" w:rsidRPr="00A61C4B">
        <w:rPr>
          <w:i/>
          <w:iCs/>
        </w:rPr>
        <w:t>per inch</w:t>
      </w:r>
      <w:r w:rsidR="005953A7" w:rsidRPr="00A61C4B">
        <w:rPr>
          <w:i/>
          <w:i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7B4D86" w:rsidRPr="00F47A70" w14:paraId="5E38B1C8" w14:textId="77777777" w:rsidTr="007D3697">
        <w:tc>
          <w:tcPr>
            <w:tcW w:w="9350" w:type="dxa"/>
          </w:tcPr>
          <w:p w14:paraId="08C73B40" w14:textId="77777777" w:rsidR="007B4D86" w:rsidRPr="00F47A70" w:rsidRDefault="007B4D86" w:rsidP="006C16DF">
            <w:pPr>
              <w:pStyle w:val="ListParagraph"/>
              <w:tabs>
                <w:tab w:val="left" w:pos="288"/>
              </w:tabs>
              <w:ind w:left="0"/>
              <w:jc w:val="center"/>
              <w:rPr>
                <w:rFonts w:ascii="Times New Roman" w:hAnsi="Times New Roman"/>
                <w:sz w:val="24"/>
                <w:szCs w:val="24"/>
              </w:rPr>
            </w:pPr>
            <w:r w:rsidRPr="00F47A70">
              <w:rPr>
                <w:rFonts w:ascii="Times New Roman" w:hAnsi="Times New Roman"/>
                <w:noProof/>
                <w:sz w:val="24"/>
                <w:szCs w:val="24"/>
              </w:rPr>
              <w:drawing>
                <wp:inline distT="0" distB="0" distL="0" distR="0" wp14:anchorId="6D16F6BD" wp14:editId="25049870">
                  <wp:extent cx="4572000" cy="2172465"/>
                  <wp:effectExtent l="0" t="0" r="0" b="0"/>
                  <wp:docPr id="2"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rotWithShape="1">
                          <a:blip r:embed="rId28" cstate="print">
                            <a:extLst>
                              <a:ext uri="{28A0092B-C50C-407E-A947-70E740481C1C}">
                                <a14:useLocalDpi xmlns:a14="http://schemas.microsoft.com/office/drawing/2010/main" val="0"/>
                              </a:ext>
                            </a:extLst>
                          </a:blip>
                          <a:srcRect l="7246" t="33786" r="6937" b="20353"/>
                          <a:stretch/>
                        </pic:blipFill>
                        <pic:spPr bwMode="auto">
                          <a:xfrm>
                            <a:off x="0" y="0"/>
                            <a:ext cx="4572000" cy="2172465"/>
                          </a:xfrm>
                          <a:prstGeom prst="rect">
                            <a:avLst/>
                          </a:prstGeom>
                          <a:ln>
                            <a:noFill/>
                          </a:ln>
                          <a:extLst>
                            <a:ext uri="{53640926-AAD7-44D8-BBD7-CCE9431645EC}">
                              <a14:shadowObscured xmlns:a14="http://schemas.microsoft.com/office/drawing/2010/main"/>
                            </a:ext>
                          </a:extLst>
                        </pic:spPr>
                      </pic:pic>
                    </a:graphicData>
                  </a:graphic>
                </wp:inline>
              </w:drawing>
            </w:r>
          </w:p>
        </w:tc>
      </w:tr>
      <w:tr w:rsidR="007B4D86" w:rsidRPr="00F47A70" w14:paraId="3C1AD981" w14:textId="77777777" w:rsidTr="007D3697">
        <w:tc>
          <w:tcPr>
            <w:tcW w:w="9350" w:type="dxa"/>
          </w:tcPr>
          <w:p w14:paraId="400933F3" w14:textId="77777777" w:rsidR="007B4D86" w:rsidRPr="00F47A70" w:rsidRDefault="007B4D86" w:rsidP="007B4D86">
            <w:pPr>
              <w:pStyle w:val="ListParagraph"/>
              <w:numPr>
                <w:ilvl w:val="0"/>
                <w:numId w:val="49"/>
              </w:numPr>
              <w:tabs>
                <w:tab w:val="left" w:pos="288"/>
              </w:tabs>
              <w:jc w:val="center"/>
              <w:rPr>
                <w:rFonts w:ascii="Times New Roman" w:hAnsi="Times New Roman"/>
                <w:sz w:val="24"/>
                <w:szCs w:val="24"/>
              </w:rPr>
            </w:pPr>
            <w:r w:rsidRPr="00F47A70">
              <w:rPr>
                <w:rFonts w:ascii="Times New Roman" w:hAnsi="Times New Roman"/>
                <w:sz w:val="24"/>
                <w:szCs w:val="24"/>
              </w:rPr>
              <w:t xml:space="preserve">Lower Surface </w:t>
            </w:r>
          </w:p>
        </w:tc>
      </w:tr>
    </w:tbl>
    <w:p w14:paraId="275BD355" w14:textId="0E856DC3" w:rsidR="007B4D86" w:rsidRDefault="007B4D86" w:rsidP="007B4D86"/>
    <w:p w14:paraId="2FD0823F" w14:textId="72B5F0AD" w:rsidR="007B4D86" w:rsidRPr="007D3697" w:rsidRDefault="007B4D86" w:rsidP="007D3697">
      <w:pPr>
        <w:jc w:val="center"/>
        <w:rPr>
          <w:bCs/>
        </w:rPr>
      </w:pPr>
      <w:r w:rsidRPr="007D3697">
        <w:rPr>
          <w:b/>
          <w:bCs/>
        </w:rPr>
        <w:t xml:space="preserve">Figure </w:t>
      </w:r>
      <w:r w:rsidR="00547FAB" w:rsidRPr="007D3697">
        <w:rPr>
          <w:b/>
          <w:bCs/>
        </w:rPr>
        <w:t>1</w:t>
      </w:r>
      <w:r w:rsidR="00547FAB">
        <w:rPr>
          <w:b/>
          <w:bCs/>
        </w:rPr>
        <w:t>5</w:t>
      </w:r>
      <w:r w:rsidR="00547FAB" w:rsidRPr="007D3697">
        <w:rPr>
          <w:b/>
          <w:bCs/>
        </w:rPr>
        <w:t xml:space="preserve"> </w:t>
      </w:r>
      <w:r w:rsidR="00B16DF2" w:rsidRPr="00D144A8">
        <w:t>USM3D-ME surface pressure coefficient showing shock in</w:t>
      </w:r>
      <w:r w:rsidR="00B16DF2">
        <w:t xml:space="preserve"> </w:t>
      </w:r>
      <w:r w:rsidR="00B16DF2" w:rsidRPr="00D144A8">
        <w:t>front of ECS</w:t>
      </w:r>
      <w:r w:rsidR="00B16DF2">
        <w:t xml:space="preserve"> </w:t>
      </w:r>
      <w:r w:rsidR="00547FAB">
        <w:t>at M</w:t>
      </w:r>
      <w:r w:rsidR="00B16DF2" w:rsidRPr="00A343B8">
        <w:rPr>
          <w:i/>
          <w:iCs/>
          <w:vertAlign w:val="subscript"/>
        </w:rPr>
        <w:t>∞</w:t>
      </w:r>
      <w:r w:rsidR="00B16DF2" w:rsidRPr="00A343B8">
        <w:rPr>
          <w:i/>
          <w:iCs/>
        </w:rPr>
        <w:t>=1.</w:t>
      </w:r>
      <w:proofErr w:type="gramStart"/>
      <w:r w:rsidR="00B16DF2" w:rsidRPr="00A343B8">
        <w:rPr>
          <w:i/>
          <w:iCs/>
        </w:rPr>
        <w:t xml:space="preserve">4, </w:t>
      </w:r>
      <w:r w:rsidR="00547FAB">
        <w:rPr>
          <w:i/>
          <w:iCs/>
        </w:rPr>
        <w:t xml:space="preserve"> </w:t>
      </w:r>
      <w:r w:rsidR="00B16DF2" w:rsidRPr="00A343B8">
        <w:rPr>
          <w:i/>
          <w:iCs/>
        </w:rPr>
        <w:t>α</w:t>
      </w:r>
      <w:proofErr w:type="gramEnd"/>
      <w:r w:rsidR="00B16DF2" w:rsidRPr="00A343B8">
        <w:rPr>
          <w:i/>
          <w:iCs/>
        </w:rPr>
        <w:t xml:space="preserve"> = 0.0°, </w:t>
      </w:r>
      <w:r w:rsidR="00B16DF2" w:rsidRPr="00FD57BC">
        <w:t>and</w:t>
      </w:r>
      <w:r w:rsidR="00B16DF2" w:rsidRPr="002F052F">
        <w:rPr>
          <w:i/>
          <w:iCs/>
        </w:rPr>
        <w:t xml:space="preserve"> </w:t>
      </w:r>
      <w:r w:rsidR="00B16DF2" w:rsidRPr="00A343B8">
        <w:rPr>
          <w:i/>
          <w:iCs/>
        </w:rPr>
        <w:t>Re=109,776 per inch.</w:t>
      </w:r>
    </w:p>
    <w:p w14:paraId="5A0256C7" w14:textId="77777777" w:rsidR="003764D3" w:rsidRPr="00F47A70" w:rsidRDefault="003764D3" w:rsidP="003764D3">
      <w:pPr>
        <w:tabs>
          <w:tab w:val="left" w:pos="288"/>
        </w:tabs>
      </w:pPr>
    </w:p>
    <w:p w14:paraId="26C7EA0F" w14:textId="77777777" w:rsidR="00380B8B" w:rsidRPr="00D144A8" w:rsidRDefault="00380B8B" w:rsidP="00380B8B">
      <w:pPr>
        <w:pStyle w:val="Caption"/>
        <w:jc w:val="center"/>
      </w:pPr>
      <w:r w:rsidRPr="00D144A8">
        <w:rPr>
          <w:noProof/>
        </w:rPr>
        <w:lastRenderedPageBreak/>
        <w:drawing>
          <wp:inline distT="0" distB="0" distL="0" distR="0" wp14:anchorId="500E08CA" wp14:editId="4573FFA7">
            <wp:extent cx="2286000" cy="1969318"/>
            <wp:effectExtent l="0" t="0" r="0" b="0"/>
            <wp:docPr id="62" name="Picture 62" descr="A picture containing archery, skiing, sitting,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archery, skiing, sitting, snow&#10;&#10;Description automatically generated"/>
                    <pic:cNvPicPr/>
                  </pic:nvPicPr>
                  <pic:blipFill rotWithShape="1">
                    <a:blip r:embed="rId29" cstate="print">
                      <a:extLst>
                        <a:ext uri="{28A0092B-C50C-407E-A947-70E740481C1C}">
                          <a14:useLocalDpi xmlns:a14="http://schemas.microsoft.com/office/drawing/2010/main" val="0"/>
                        </a:ext>
                      </a:extLst>
                    </a:blip>
                    <a:srcRect b="3131"/>
                    <a:stretch/>
                  </pic:blipFill>
                  <pic:spPr bwMode="auto">
                    <a:xfrm>
                      <a:off x="0" y="0"/>
                      <a:ext cx="2286000" cy="1969318"/>
                    </a:xfrm>
                    <a:prstGeom prst="rect">
                      <a:avLst/>
                    </a:prstGeom>
                    <a:ln>
                      <a:noFill/>
                    </a:ln>
                    <a:extLst>
                      <a:ext uri="{53640926-AAD7-44D8-BBD7-CCE9431645EC}">
                        <a14:shadowObscured xmlns:a14="http://schemas.microsoft.com/office/drawing/2010/main"/>
                      </a:ext>
                    </a:extLst>
                  </pic:spPr>
                </pic:pic>
              </a:graphicData>
            </a:graphic>
          </wp:inline>
        </w:drawing>
      </w:r>
    </w:p>
    <w:p w14:paraId="375D4B16" w14:textId="09CE98D7" w:rsidR="00380B8B" w:rsidRPr="00D144A8" w:rsidRDefault="00380B8B" w:rsidP="007D3697">
      <w:pPr>
        <w:pStyle w:val="Caption"/>
        <w:jc w:val="center"/>
      </w:pPr>
      <w:r w:rsidRPr="00D144A8">
        <w:t xml:space="preserve">Figure </w:t>
      </w:r>
      <w:r w:rsidR="000B2750" w:rsidRPr="007D3697">
        <w:rPr>
          <w:bCs/>
        </w:rPr>
        <w:fldChar w:fldCharType="begin"/>
      </w:r>
      <w:r w:rsidR="000B2750" w:rsidRPr="007D3697">
        <w:rPr>
          <w:bCs/>
        </w:rPr>
        <w:instrText xml:space="preserve"> SEQ Figure \* ARABIC </w:instrText>
      </w:r>
      <w:r w:rsidR="000B2750" w:rsidRPr="007D3697">
        <w:rPr>
          <w:bCs/>
        </w:rPr>
        <w:fldChar w:fldCharType="separate"/>
      </w:r>
      <w:r w:rsidR="00126522" w:rsidRPr="007D3697">
        <w:rPr>
          <w:bCs/>
          <w:noProof/>
        </w:rPr>
        <w:t>15</w:t>
      </w:r>
      <w:r w:rsidR="000B2750" w:rsidRPr="007D3697">
        <w:rPr>
          <w:bCs/>
          <w:noProof/>
        </w:rPr>
        <w:fldChar w:fldCharType="end"/>
      </w:r>
      <w:r w:rsidRPr="0009355C">
        <w:rPr>
          <w:bCs/>
        </w:rPr>
        <w:t xml:space="preserve"> </w:t>
      </w:r>
      <w:r w:rsidR="00B16DF2">
        <w:rPr>
          <w:bCs/>
        </w:rPr>
        <w:t>Continued (blow up of the ECS).</w:t>
      </w:r>
    </w:p>
    <w:p w14:paraId="11166B94" w14:textId="77777777" w:rsidR="00380B8B" w:rsidRPr="00D144A8" w:rsidRDefault="00380B8B" w:rsidP="00380B8B">
      <w:pPr>
        <w:jc w:val="center"/>
      </w:pPr>
      <w:r w:rsidRPr="00D144A8">
        <w:rPr>
          <w:noProof/>
        </w:rPr>
        <w:drawing>
          <wp:inline distT="0" distB="0" distL="0" distR="0" wp14:anchorId="0E239472" wp14:editId="265630F0">
            <wp:extent cx="1803134" cy="2194560"/>
            <wp:effectExtent l="0" t="0" r="635" b="2540"/>
            <wp:docPr id="63" name="Picture 63" descr="Shape, 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hape, logo, company name&#10;&#10;Description automatically generated"/>
                    <pic:cNvPicPr/>
                  </pic:nvPicPr>
                  <pic:blipFill rotWithShape="1">
                    <a:blip r:embed="rId30" cstate="print">
                      <a:extLst>
                        <a:ext uri="{28A0092B-C50C-407E-A947-70E740481C1C}">
                          <a14:useLocalDpi xmlns:a14="http://schemas.microsoft.com/office/drawing/2010/main" val="0"/>
                        </a:ext>
                      </a:extLst>
                    </a:blip>
                    <a:srcRect l="17146" t="4169" r="14921" b="2862"/>
                    <a:stretch/>
                  </pic:blipFill>
                  <pic:spPr bwMode="auto">
                    <a:xfrm>
                      <a:off x="0" y="0"/>
                      <a:ext cx="1803134" cy="2194560"/>
                    </a:xfrm>
                    <a:prstGeom prst="rect">
                      <a:avLst/>
                    </a:prstGeom>
                    <a:ln>
                      <a:noFill/>
                    </a:ln>
                    <a:extLst>
                      <a:ext uri="{53640926-AAD7-44D8-BBD7-CCE9431645EC}">
                        <a14:shadowObscured xmlns:a14="http://schemas.microsoft.com/office/drawing/2010/main"/>
                      </a:ext>
                    </a:extLst>
                  </pic:spPr>
                </pic:pic>
              </a:graphicData>
            </a:graphic>
          </wp:inline>
        </w:drawing>
      </w:r>
    </w:p>
    <w:p w14:paraId="71873345" w14:textId="55779B6B" w:rsidR="0062370A" w:rsidRPr="00D144A8" w:rsidRDefault="00380B8B" w:rsidP="007D3697">
      <w:pPr>
        <w:pStyle w:val="Caption"/>
        <w:jc w:val="center"/>
      </w:pPr>
      <w:r w:rsidRPr="00D144A8">
        <w:t xml:space="preserve">Figure </w:t>
      </w:r>
      <w:r w:rsidR="006E0C5F">
        <w:fldChar w:fldCharType="begin"/>
      </w:r>
      <w:r w:rsidR="006E0C5F">
        <w:rPr>
          <w:b w:val="0"/>
        </w:rPr>
        <w:instrText xml:space="preserve"> SEQ Figure \* ARABIC </w:instrText>
      </w:r>
      <w:r w:rsidR="006E0C5F">
        <w:fldChar w:fldCharType="separate"/>
      </w:r>
      <w:r w:rsidR="00126522">
        <w:rPr>
          <w:noProof/>
        </w:rPr>
        <w:t>16</w:t>
      </w:r>
      <w:r w:rsidR="006E0C5F">
        <w:rPr>
          <w:noProof/>
        </w:rPr>
        <w:fldChar w:fldCharType="end"/>
      </w:r>
      <w:r w:rsidRPr="00D144A8">
        <w:t xml:space="preserve"> USM3D-ME computed overpressure contours </w:t>
      </w:r>
      <w:r w:rsidR="007F2F45" w:rsidRPr="00D144A8">
        <w:t>at three body length</w:t>
      </w:r>
      <w:r w:rsidR="00826E75">
        <w:t>s</w:t>
      </w:r>
      <w:r w:rsidR="007F2F45" w:rsidRPr="00D144A8">
        <w:t xml:space="preserve"> away from the C608</w:t>
      </w:r>
      <w:r w:rsidR="002F052F">
        <w:t xml:space="preserve"> at</w:t>
      </w:r>
      <w:r w:rsidR="007F2F45" w:rsidRPr="005953A7">
        <w:t xml:space="preserve"> </w:t>
      </w:r>
      <w:r w:rsidR="007F2F45" w:rsidRPr="00A343B8">
        <w:rPr>
          <w:i/>
          <w:iCs/>
        </w:rPr>
        <w:t>M</w:t>
      </w:r>
      <w:r w:rsidR="007F2F45" w:rsidRPr="00A343B8">
        <w:rPr>
          <w:i/>
          <w:iCs/>
          <w:vertAlign w:val="subscript"/>
        </w:rPr>
        <w:t>∞</w:t>
      </w:r>
      <w:r w:rsidR="007F2F45" w:rsidRPr="00A343B8">
        <w:rPr>
          <w:i/>
          <w:iCs/>
        </w:rPr>
        <w:t>=1.4, α = 0.0°,</w:t>
      </w:r>
      <w:r w:rsidR="002F052F" w:rsidRPr="002F052F">
        <w:t xml:space="preserve"> </w:t>
      </w:r>
      <w:r w:rsidR="002F052F" w:rsidRPr="00FD57BC">
        <w:t>and</w:t>
      </w:r>
      <w:r w:rsidR="007F2F45" w:rsidRPr="00A343B8">
        <w:rPr>
          <w:i/>
          <w:iCs/>
        </w:rPr>
        <w:t xml:space="preserve"> </w:t>
      </w:r>
      <w:r w:rsidR="00796052" w:rsidRPr="00A343B8">
        <w:rPr>
          <w:i/>
          <w:iCs/>
        </w:rPr>
        <w:t>Re</w:t>
      </w:r>
      <w:r w:rsidR="007F2F45" w:rsidRPr="00A343B8">
        <w:rPr>
          <w:i/>
          <w:iCs/>
        </w:rPr>
        <w:t>=109,776 per inch</w:t>
      </w:r>
    </w:p>
    <w:p w14:paraId="6AC6CE02" w14:textId="55CA1D5C" w:rsidR="0062370A" w:rsidRPr="00D144A8" w:rsidRDefault="007F2F45" w:rsidP="0040766F">
      <w:pPr>
        <w:autoSpaceDE w:val="0"/>
        <w:autoSpaceDN w:val="0"/>
        <w:adjustRightInd w:val="0"/>
        <w:ind w:firstLine="288"/>
        <w:jc w:val="both"/>
      </w:pPr>
      <w:r w:rsidRPr="00D144A8">
        <w:t xml:space="preserve">Figure 17a shows a comparison of USM3D-ME on-track overpressure signatures on each of the SBPW3 </w:t>
      </w:r>
      <w:r w:rsidR="00F76C3A">
        <w:t>mixed-element</w:t>
      </w:r>
      <w:r w:rsidRPr="00D144A8">
        <w:t xml:space="preserve"> grids</w:t>
      </w:r>
      <w:r w:rsidR="0095447D" w:rsidRPr="00D144A8">
        <w:t xml:space="preserve">. Figure 17a </w:t>
      </w:r>
      <w:r w:rsidR="00DE3F9A">
        <w:t>show</w:t>
      </w:r>
      <w:r w:rsidR="00DE3F9A" w:rsidRPr="00D144A8">
        <w:t xml:space="preserve">s </w:t>
      </w:r>
      <w:r w:rsidR="0095447D" w:rsidRPr="00D144A8">
        <w:t xml:space="preserve">that the predicted overpressure signatures are grid converged. The simulations on all grid levels, with the exception of </w:t>
      </w:r>
      <w:r w:rsidR="00164138">
        <w:t xml:space="preserve">the </w:t>
      </w:r>
      <w:r w:rsidR="0095447D" w:rsidRPr="00D144A8">
        <w:t>coarsest grid level “C608_ME_1”</w:t>
      </w:r>
      <w:r w:rsidR="00D858E2">
        <w:t xml:space="preserve"> that was not included here</w:t>
      </w:r>
      <w:r w:rsidR="0095447D" w:rsidRPr="00D144A8">
        <w:t xml:space="preserve">, captured </w:t>
      </w:r>
      <w:r w:rsidR="00685150" w:rsidRPr="00D144A8">
        <w:t xml:space="preserve">consistently </w:t>
      </w:r>
      <w:r w:rsidR="0095447D" w:rsidRPr="00D144A8">
        <w:t>all flow features and shock location</w:t>
      </w:r>
      <w:r w:rsidR="00685150" w:rsidRPr="00D144A8">
        <w:t>s</w:t>
      </w:r>
      <w:r w:rsidR="0095447D" w:rsidRPr="00D144A8">
        <w:t xml:space="preserve">. The nearfield pressure signatures were extracted at H/L =3 and were all propagated to the ground using </w:t>
      </w:r>
      <w:proofErr w:type="spellStart"/>
      <w:r w:rsidR="0095447D" w:rsidRPr="00D144A8">
        <w:t>sBOOM</w:t>
      </w:r>
      <w:proofErr w:type="spellEnd"/>
      <w:r w:rsidR="0095447D" w:rsidRPr="00D144A8">
        <w:t>. Figure 17b</w:t>
      </w:r>
      <w:r w:rsidR="00293BBE" w:rsidRPr="00D144A8">
        <w:t xml:space="preserve"> show</w:t>
      </w:r>
      <w:r w:rsidR="0095447D" w:rsidRPr="00D144A8">
        <w:t>s</w:t>
      </w:r>
      <w:r w:rsidR="00293BBE" w:rsidRPr="00D144A8">
        <w:t xml:space="preserve"> the </w:t>
      </w:r>
      <w:r w:rsidR="00685150" w:rsidRPr="00D144A8">
        <w:t xml:space="preserve">nearfield </w:t>
      </w:r>
      <w:r w:rsidR="0040766F" w:rsidRPr="00D144A8">
        <w:t>overpressure</w:t>
      </w:r>
      <w:r w:rsidR="00293BBE" w:rsidRPr="00D144A8">
        <w:t xml:space="preserve"> signatures</w:t>
      </w:r>
      <w:r w:rsidR="0040766F" w:rsidRPr="00D144A8">
        <w:t xml:space="preserve"> on the ground</w:t>
      </w:r>
      <w:r w:rsidR="0095447D" w:rsidRPr="00D144A8">
        <w:t xml:space="preserve"> and </w:t>
      </w:r>
      <w:r w:rsidR="0095447D" w:rsidRPr="00D144A8">
        <w:rPr>
          <w:bCs/>
        </w:rPr>
        <w:t xml:space="preserve">the </w:t>
      </w:r>
      <w:r w:rsidR="0040766F" w:rsidRPr="00D144A8">
        <w:rPr>
          <w:bCs/>
        </w:rPr>
        <w:t xml:space="preserve">corresponding </w:t>
      </w:r>
      <w:r w:rsidR="0095447D" w:rsidRPr="00D144A8">
        <w:rPr>
          <w:bCs/>
        </w:rPr>
        <w:t>PL</w:t>
      </w:r>
      <w:r w:rsidR="00D858E2">
        <w:rPr>
          <w:bCs/>
        </w:rPr>
        <w:t>dB noted in the legend</w:t>
      </w:r>
      <w:r w:rsidR="0040766F" w:rsidRPr="00D144A8">
        <w:rPr>
          <w:bCs/>
        </w:rPr>
        <w:t xml:space="preserve">. </w:t>
      </w:r>
      <w:r w:rsidR="007F7704" w:rsidRPr="00D144A8">
        <w:t>Figure 1</w:t>
      </w:r>
      <w:r w:rsidR="0095447D" w:rsidRPr="00D144A8">
        <w:t>7b</w:t>
      </w:r>
      <w:r w:rsidR="007F7704" w:rsidRPr="00D144A8">
        <w:t xml:space="preserve"> </w:t>
      </w:r>
      <w:r w:rsidR="0095447D" w:rsidRPr="00D144A8">
        <w:t xml:space="preserve">depicts </w:t>
      </w:r>
      <w:r w:rsidR="007F7704" w:rsidRPr="00D144A8">
        <w:t>t</w:t>
      </w:r>
      <w:r w:rsidR="00483DAA" w:rsidRPr="00D144A8">
        <w:t>hat t</w:t>
      </w:r>
      <w:r w:rsidR="007F7704" w:rsidRPr="00D144A8">
        <w:t xml:space="preserve">he C608 </w:t>
      </w:r>
      <w:r w:rsidR="00DC4DF3" w:rsidRPr="00D144A8">
        <w:t xml:space="preserve">on-track </w:t>
      </w:r>
      <w:r w:rsidR="007F7704" w:rsidRPr="00D144A8">
        <w:rPr>
          <w:bCs/>
        </w:rPr>
        <w:t xml:space="preserve">ground signatures </w:t>
      </w:r>
      <w:r w:rsidR="00483DAA" w:rsidRPr="00D144A8">
        <w:rPr>
          <w:bCs/>
        </w:rPr>
        <w:t xml:space="preserve">are grid converged. </w:t>
      </w:r>
      <w:r w:rsidR="00483DAA" w:rsidRPr="00D144A8">
        <w:t xml:space="preserve">The difference in </w:t>
      </w:r>
      <w:r w:rsidR="00D858E2">
        <w:t xml:space="preserve">the </w:t>
      </w:r>
      <w:r w:rsidR="00DC4DF3" w:rsidRPr="00D144A8">
        <w:t>PL</w:t>
      </w:r>
      <w:r w:rsidR="00D858E2">
        <w:t>dB</w:t>
      </w:r>
      <w:r w:rsidR="00483DAA" w:rsidRPr="00D144A8">
        <w:t xml:space="preserve"> levels between </w:t>
      </w:r>
      <w:r w:rsidR="00685150" w:rsidRPr="00D144A8">
        <w:t xml:space="preserve">on-track </w:t>
      </w:r>
      <w:r w:rsidR="00483DAA" w:rsidRPr="00D144A8">
        <w:t>ground signatures shown in Figure 1</w:t>
      </w:r>
      <w:r w:rsidR="0095447D" w:rsidRPr="00D144A8">
        <w:t>7</w:t>
      </w:r>
      <w:r w:rsidR="00483DAA" w:rsidRPr="00D144A8">
        <w:t xml:space="preserve">b is less than 0.2 </w:t>
      </w:r>
      <w:proofErr w:type="spellStart"/>
      <w:r w:rsidR="00483DAA" w:rsidRPr="00D144A8">
        <w:t>dB</w:t>
      </w:r>
      <w:r w:rsidR="00483DAA" w:rsidRPr="00D144A8">
        <w:rPr>
          <w:bCs/>
        </w:rPr>
        <w:t>.</w:t>
      </w:r>
      <w:proofErr w:type="spellEnd"/>
      <w:r w:rsidR="00483DAA" w:rsidRPr="00D144A8">
        <w:rPr>
          <w:bCs/>
        </w:rPr>
        <w:t xml:space="preserve"> Figure 1</w:t>
      </w:r>
      <w:r w:rsidR="0095447D" w:rsidRPr="00D144A8">
        <w:rPr>
          <w:bCs/>
        </w:rPr>
        <w:t>7</w:t>
      </w:r>
      <w:r w:rsidR="00483DAA" w:rsidRPr="00D144A8">
        <w:rPr>
          <w:bCs/>
        </w:rPr>
        <w:t xml:space="preserve">c </w:t>
      </w:r>
      <w:r w:rsidR="00DC4DF3" w:rsidRPr="00D144A8">
        <w:t>shows</w:t>
      </w:r>
      <w:r w:rsidR="00483DAA" w:rsidRPr="00D144A8">
        <w:t xml:space="preserve"> the </w:t>
      </w:r>
      <w:r w:rsidR="00685150" w:rsidRPr="00D144A8">
        <w:t xml:space="preserve">predicted </w:t>
      </w:r>
      <w:r w:rsidR="0040766F" w:rsidRPr="00D144A8">
        <w:t xml:space="preserve">carpets of </w:t>
      </w:r>
      <w:r w:rsidR="00483DAA" w:rsidRPr="00D144A8">
        <w:t>PL</w:t>
      </w:r>
      <w:r w:rsidR="00D858E2">
        <w:t>dB</w:t>
      </w:r>
      <w:r w:rsidR="00483DAA" w:rsidRPr="00D144A8">
        <w:t xml:space="preserve">. </w:t>
      </w:r>
      <w:r w:rsidR="00490326" w:rsidRPr="00D144A8">
        <w:t xml:space="preserve">If we eliminate the </w:t>
      </w:r>
      <w:r w:rsidR="001E71A1" w:rsidRPr="00D144A8">
        <w:t xml:space="preserve">results from the </w:t>
      </w:r>
      <w:r w:rsidR="00490326" w:rsidRPr="00D144A8">
        <w:t xml:space="preserve">coarsest grid level, </w:t>
      </w:r>
      <w:r w:rsidR="001E71A1" w:rsidRPr="00D144A8">
        <w:t xml:space="preserve">we find that </w:t>
      </w:r>
      <w:r w:rsidR="00490326" w:rsidRPr="00D144A8">
        <w:t>t</w:t>
      </w:r>
      <w:r w:rsidR="00483DAA" w:rsidRPr="00D144A8">
        <w:t xml:space="preserve">he difference in </w:t>
      </w:r>
      <w:r w:rsidR="00D858E2">
        <w:t xml:space="preserve">the </w:t>
      </w:r>
      <w:r w:rsidR="00DC4DF3" w:rsidRPr="00D144A8">
        <w:t>PL</w:t>
      </w:r>
      <w:r w:rsidR="00D858E2">
        <w:t>dB</w:t>
      </w:r>
      <w:r w:rsidR="00483DAA" w:rsidRPr="00D144A8">
        <w:t xml:space="preserve"> levels between ground signatures shown in Figure 1</w:t>
      </w:r>
      <w:r w:rsidR="0040766F" w:rsidRPr="00D144A8">
        <w:t>7</w:t>
      </w:r>
      <w:r w:rsidR="00483DAA" w:rsidRPr="00D144A8">
        <w:t xml:space="preserve">c is less than 1 </w:t>
      </w:r>
      <w:proofErr w:type="spellStart"/>
      <w:r w:rsidR="00483DAA" w:rsidRPr="00D144A8">
        <w:t>dB</w:t>
      </w:r>
      <w:r w:rsidR="00490326" w:rsidRPr="00D144A8">
        <w:t>.</w:t>
      </w:r>
      <w:proofErr w:type="spellEnd"/>
      <w:r w:rsidR="00490326" w:rsidRPr="00D144A8">
        <w:t xml:space="preserve"> </w:t>
      </w:r>
      <w:r w:rsidR="00483DAA" w:rsidRPr="00D144A8">
        <w:t xml:space="preserve"> </w:t>
      </w:r>
      <w:r w:rsidR="00490326" w:rsidRPr="00D144A8">
        <w:t>Figure 1</w:t>
      </w:r>
      <w:r w:rsidR="0040766F" w:rsidRPr="00D144A8">
        <w:t>7</w:t>
      </w:r>
      <w:r w:rsidR="00490326" w:rsidRPr="00D144A8">
        <w:t xml:space="preserve">c </w:t>
      </w:r>
      <w:r w:rsidR="0040766F" w:rsidRPr="00D144A8">
        <w:t xml:space="preserve">illustrates </w:t>
      </w:r>
      <w:r w:rsidR="00490326" w:rsidRPr="00D144A8">
        <w:t>that the solution</w:t>
      </w:r>
      <w:r w:rsidR="00D858E2">
        <w:t>s</w:t>
      </w:r>
      <w:r w:rsidR="00490326" w:rsidRPr="00D144A8">
        <w:t xml:space="preserve"> </w:t>
      </w:r>
      <w:r w:rsidR="00D858E2">
        <w:t>are</w:t>
      </w:r>
      <w:r w:rsidR="00D858E2" w:rsidRPr="00D144A8">
        <w:t xml:space="preserve"> </w:t>
      </w:r>
      <w:r w:rsidR="00490326" w:rsidRPr="00D144A8">
        <w:t>grid converged and the difference in PL</w:t>
      </w:r>
      <w:r w:rsidR="00D858E2">
        <w:t>dB</w:t>
      </w:r>
      <w:r w:rsidR="00490326" w:rsidRPr="00D144A8">
        <w:t xml:space="preserve"> on the two finest grid levels is less than 0.2 </w:t>
      </w:r>
      <w:proofErr w:type="spellStart"/>
      <w:r w:rsidR="00490326" w:rsidRPr="00D144A8">
        <w:t>dB.</w:t>
      </w:r>
      <w:proofErr w:type="spellEnd"/>
      <w:r w:rsidR="00490326" w:rsidRPr="00D144A8">
        <w:t xml:space="preserve"> </w:t>
      </w:r>
      <w:r w:rsidR="001E71A1" w:rsidRPr="00D144A8">
        <w:t>All predicted nearfi</w:t>
      </w:r>
      <w:r w:rsidR="00714883">
        <w:t>el</w:t>
      </w:r>
      <w:r w:rsidR="001E71A1" w:rsidRPr="00D144A8">
        <w:t>d overpressure, ground signatures and corresponding PL</w:t>
      </w:r>
      <w:r w:rsidR="00D858E2">
        <w:t>dB</w:t>
      </w:r>
      <w:r w:rsidR="001E71A1" w:rsidRPr="00D144A8">
        <w:t xml:space="preserve"> levels were uploaded to </w:t>
      </w:r>
      <w:r w:rsidR="00164138">
        <w:t xml:space="preserve">the </w:t>
      </w:r>
      <w:r w:rsidR="001E71A1" w:rsidRPr="00D144A8">
        <w:t>SBPW3 website [11].</w:t>
      </w:r>
    </w:p>
    <w:p w14:paraId="67DA0AF3" w14:textId="77777777" w:rsidR="009771EC" w:rsidRPr="00D144A8" w:rsidRDefault="009771EC" w:rsidP="00B1538B">
      <w:pPr>
        <w:tabs>
          <w:tab w:val="left" w:pos="288"/>
        </w:tabs>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70"/>
      </w:tblGrid>
      <w:tr w:rsidR="009771EC" w:rsidRPr="00D144A8" w14:paraId="09C60342" w14:textId="77777777" w:rsidTr="0040766F">
        <w:tc>
          <w:tcPr>
            <w:tcW w:w="4680" w:type="dxa"/>
          </w:tcPr>
          <w:p w14:paraId="32E2FF98" w14:textId="77777777" w:rsidR="009771EC" w:rsidRPr="00D144A8" w:rsidRDefault="00D65F82" w:rsidP="00B1538B">
            <w:pPr>
              <w:tabs>
                <w:tab w:val="left" w:pos="288"/>
              </w:tabs>
              <w:jc w:val="center"/>
            </w:pPr>
            <w:r w:rsidRPr="00D144A8">
              <w:rPr>
                <w:noProof/>
              </w:rPr>
              <w:lastRenderedPageBreak/>
              <w:drawing>
                <wp:inline distT="0" distB="0" distL="0" distR="0" wp14:anchorId="29F5433C" wp14:editId="1CC888D3">
                  <wp:extent cx="2743200" cy="233875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31">
                            <a:extLst>
                              <a:ext uri="{28A0092B-C50C-407E-A947-70E740481C1C}">
                                <a14:useLocalDpi xmlns:a14="http://schemas.microsoft.com/office/drawing/2010/main" val="0"/>
                              </a:ext>
                            </a:extLst>
                          </a:blip>
                          <a:srcRect l="1877" t="22898" r="9201" b="18520"/>
                          <a:stretch/>
                        </pic:blipFill>
                        <pic:spPr bwMode="auto">
                          <a:xfrm>
                            <a:off x="0" y="0"/>
                            <a:ext cx="2743200" cy="2338751"/>
                          </a:xfrm>
                          <a:prstGeom prst="rect">
                            <a:avLst/>
                          </a:prstGeom>
                          <a:ln>
                            <a:noFill/>
                          </a:ln>
                          <a:extLst>
                            <a:ext uri="{53640926-AAD7-44D8-BBD7-CCE9431645EC}">
                              <a14:shadowObscured xmlns:a14="http://schemas.microsoft.com/office/drawing/2010/main"/>
                            </a:ext>
                          </a:extLst>
                        </pic:spPr>
                      </pic:pic>
                    </a:graphicData>
                  </a:graphic>
                </wp:inline>
              </w:drawing>
            </w:r>
          </w:p>
        </w:tc>
        <w:tc>
          <w:tcPr>
            <w:tcW w:w="4670" w:type="dxa"/>
          </w:tcPr>
          <w:p w14:paraId="49743299" w14:textId="77777777" w:rsidR="009771EC" w:rsidRPr="00D144A8" w:rsidRDefault="00D65F82" w:rsidP="00B1538B">
            <w:pPr>
              <w:tabs>
                <w:tab w:val="left" w:pos="288"/>
              </w:tabs>
              <w:jc w:val="center"/>
            </w:pPr>
            <w:r w:rsidRPr="00D144A8">
              <w:rPr>
                <w:noProof/>
              </w:rPr>
              <w:drawing>
                <wp:inline distT="0" distB="0" distL="0" distR="0" wp14:anchorId="307A1B3A" wp14:editId="1D3A09CC">
                  <wp:extent cx="2651760" cy="235547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32">
                            <a:extLst>
                              <a:ext uri="{28A0092B-C50C-407E-A947-70E740481C1C}">
                                <a14:useLocalDpi xmlns:a14="http://schemas.microsoft.com/office/drawing/2010/main" val="0"/>
                              </a:ext>
                            </a:extLst>
                          </a:blip>
                          <a:srcRect l="5202" t="23434" r="10451" b="18671"/>
                          <a:stretch/>
                        </pic:blipFill>
                        <pic:spPr bwMode="auto">
                          <a:xfrm>
                            <a:off x="0" y="0"/>
                            <a:ext cx="2651760" cy="2355475"/>
                          </a:xfrm>
                          <a:prstGeom prst="rect">
                            <a:avLst/>
                          </a:prstGeom>
                          <a:ln>
                            <a:noFill/>
                          </a:ln>
                          <a:extLst>
                            <a:ext uri="{53640926-AAD7-44D8-BBD7-CCE9431645EC}">
                              <a14:shadowObscured xmlns:a14="http://schemas.microsoft.com/office/drawing/2010/main"/>
                            </a:ext>
                          </a:extLst>
                        </pic:spPr>
                      </pic:pic>
                    </a:graphicData>
                  </a:graphic>
                </wp:inline>
              </w:drawing>
            </w:r>
          </w:p>
        </w:tc>
      </w:tr>
      <w:tr w:rsidR="009771EC" w:rsidRPr="00D144A8" w14:paraId="489DE2F8" w14:textId="77777777" w:rsidTr="0040766F">
        <w:tc>
          <w:tcPr>
            <w:tcW w:w="4680" w:type="dxa"/>
          </w:tcPr>
          <w:p w14:paraId="0C77AF21" w14:textId="45D54789" w:rsidR="009771EC" w:rsidRPr="00F47A70" w:rsidRDefault="00490326" w:rsidP="0040766F">
            <w:pPr>
              <w:pStyle w:val="ListParagraph"/>
              <w:numPr>
                <w:ilvl w:val="0"/>
                <w:numId w:val="39"/>
              </w:numPr>
              <w:tabs>
                <w:tab w:val="left" w:pos="288"/>
              </w:tabs>
              <w:jc w:val="center"/>
              <w:rPr>
                <w:rFonts w:ascii="Times New Roman" w:hAnsi="Times New Roman"/>
                <w:sz w:val="24"/>
                <w:szCs w:val="24"/>
              </w:rPr>
            </w:pPr>
            <w:r w:rsidRPr="00F47A70">
              <w:rPr>
                <w:rFonts w:ascii="Times New Roman" w:hAnsi="Times New Roman"/>
                <w:sz w:val="24"/>
                <w:szCs w:val="24"/>
              </w:rPr>
              <w:t xml:space="preserve">Nearfield overpressures extracted at H/L = 3 </w:t>
            </w:r>
          </w:p>
        </w:tc>
        <w:tc>
          <w:tcPr>
            <w:tcW w:w="4670" w:type="dxa"/>
          </w:tcPr>
          <w:p w14:paraId="668648A6" w14:textId="77777777" w:rsidR="009771EC" w:rsidRPr="00F47A70" w:rsidRDefault="00D65F82" w:rsidP="0040766F">
            <w:pPr>
              <w:pStyle w:val="ListParagraph"/>
              <w:numPr>
                <w:ilvl w:val="0"/>
                <w:numId w:val="39"/>
              </w:numPr>
              <w:tabs>
                <w:tab w:val="left" w:pos="288"/>
              </w:tabs>
              <w:jc w:val="center"/>
              <w:rPr>
                <w:rFonts w:ascii="Times New Roman" w:hAnsi="Times New Roman"/>
                <w:sz w:val="24"/>
                <w:szCs w:val="24"/>
              </w:rPr>
            </w:pPr>
            <w:r w:rsidRPr="00F47A70">
              <w:rPr>
                <w:rFonts w:ascii="Times New Roman" w:hAnsi="Times New Roman"/>
                <w:sz w:val="24"/>
                <w:szCs w:val="24"/>
              </w:rPr>
              <w:t>Ground signature</w:t>
            </w:r>
            <w:r w:rsidR="00490326" w:rsidRPr="00F47A70">
              <w:rPr>
                <w:rFonts w:ascii="Times New Roman" w:hAnsi="Times New Roman"/>
                <w:sz w:val="24"/>
                <w:szCs w:val="24"/>
              </w:rPr>
              <w:t>s</w:t>
            </w:r>
          </w:p>
        </w:tc>
      </w:tr>
      <w:tr w:rsidR="004A2A51" w:rsidRPr="00D144A8" w14:paraId="1961F9B9" w14:textId="77777777" w:rsidTr="0040766F">
        <w:tc>
          <w:tcPr>
            <w:tcW w:w="9350" w:type="dxa"/>
            <w:gridSpan w:val="2"/>
          </w:tcPr>
          <w:p w14:paraId="6C1915B0" w14:textId="77777777" w:rsidR="004A2A51" w:rsidRPr="00D144A8" w:rsidRDefault="004A2A51" w:rsidP="00B1538B">
            <w:pPr>
              <w:tabs>
                <w:tab w:val="left" w:pos="288"/>
              </w:tabs>
              <w:jc w:val="center"/>
            </w:pPr>
            <w:r w:rsidRPr="00D144A8">
              <w:rPr>
                <w:noProof/>
              </w:rPr>
              <w:drawing>
                <wp:inline distT="0" distB="0" distL="0" distR="0" wp14:anchorId="7B0022D8" wp14:editId="2EF075AA">
                  <wp:extent cx="4114800" cy="20471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33">
                            <a:extLst>
                              <a:ext uri="{28A0092B-C50C-407E-A947-70E740481C1C}">
                                <a14:useLocalDpi xmlns:a14="http://schemas.microsoft.com/office/drawing/2010/main" val="0"/>
                              </a:ext>
                            </a:extLst>
                          </a:blip>
                          <a:srcRect l="5853" t="35445" r="10041" b="32221"/>
                          <a:stretch/>
                        </pic:blipFill>
                        <pic:spPr bwMode="auto">
                          <a:xfrm>
                            <a:off x="0" y="0"/>
                            <a:ext cx="4114800" cy="2047163"/>
                          </a:xfrm>
                          <a:prstGeom prst="rect">
                            <a:avLst/>
                          </a:prstGeom>
                          <a:ln>
                            <a:noFill/>
                          </a:ln>
                          <a:extLst>
                            <a:ext uri="{53640926-AAD7-44D8-BBD7-CCE9431645EC}">
                              <a14:shadowObscured xmlns:a14="http://schemas.microsoft.com/office/drawing/2010/main"/>
                            </a:ext>
                          </a:extLst>
                        </pic:spPr>
                      </pic:pic>
                    </a:graphicData>
                  </a:graphic>
                </wp:inline>
              </w:drawing>
            </w:r>
          </w:p>
        </w:tc>
      </w:tr>
      <w:tr w:rsidR="004A2A51" w:rsidRPr="00D144A8" w14:paraId="074012F8" w14:textId="77777777" w:rsidTr="0040766F">
        <w:tc>
          <w:tcPr>
            <w:tcW w:w="9350" w:type="dxa"/>
            <w:gridSpan w:val="2"/>
          </w:tcPr>
          <w:p w14:paraId="5EB6008D" w14:textId="77777777" w:rsidR="004A2A51" w:rsidRPr="00F47A70" w:rsidRDefault="007F7704" w:rsidP="0040766F">
            <w:pPr>
              <w:pStyle w:val="ListParagraph"/>
              <w:numPr>
                <w:ilvl w:val="0"/>
                <w:numId w:val="39"/>
              </w:numPr>
              <w:tabs>
                <w:tab w:val="left" w:pos="288"/>
              </w:tabs>
              <w:jc w:val="center"/>
              <w:rPr>
                <w:rFonts w:ascii="Times New Roman" w:hAnsi="Times New Roman"/>
                <w:sz w:val="24"/>
                <w:szCs w:val="24"/>
              </w:rPr>
            </w:pPr>
            <w:r w:rsidRPr="00F47A70">
              <w:rPr>
                <w:rFonts w:ascii="Times New Roman" w:hAnsi="Times New Roman"/>
                <w:sz w:val="24"/>
                <w:szCs w:val="24"/>
              </w:rPr>
              <w:t>Carpet of perceived loudness level</w:t>
            </w:r>
          </w:p>
        </w:tc>
      </w:tr>
    </w:tbl>
    <w:p w14:paraId="40245D3B" w14:textId="67EF2D07" w:rsidR="000F06CB" w:rsidRDefault="007F2F45" w:rsidP="00EA7D3D">
      <w:pPr>
        <w:pStyle w:val="Caption"/>
        <w:jc w:val="center"/>
        <w:rPr>
          <w:i/>
          <w:iCs/>
        </w:rPr>
      </w:pPr>
      <w:r w:rsidRPr="00D144A8">
        <w:t xml:space="preserve">Figure </w:t>
      </w:r>
      <w:fldSimple w:instr=" SEQ Figure \* ARABIC ">
        <w:r w:rsidR="00126522">
          <w:rPr>
            <w:noProof/>
          </w:rPr>
          <w:t>17</w:t>
        </w:r>
      </w:fldSimple>
      <w:r w:rsidRPr="00D144A8">
        <w:t xml:space="preserve"> </w:t>
      </w:r>
      <w:r w:rsidR="00A51101" w:rsidRPr="00D144A8">
        <w:t xml:space="preserve">USM3D-ME </w:t>
      </w:r>
      <w:r w:rsidR="00490326" w:rsidRPr="00D144A8">
        <w:t xml:space="preserve">simulations for </w:t>
      </w:r>
      <w:r w:rsidR="00E250D4">
        <w:t xml:space="preserve">the </w:t>
      </w:r>
      <w:r w:rsidR="00490326" w:rsidRPr="00D144A8">
        <w:t xml:space="preserve">C608 configuration on the SBPW3 </w:t>
      </w:r>
      <w:r w:rsidR="00F76C3A">
        <w:t>mixed-element</w:t>
      </w:r>
      <w:r w:rsidR="00490326" w:rsidRPr="00D144A8">
        <w:t xml:space="preserve"> grids</w:t>
      </w:r>
      <w:r w:rsidR="002F052F">
        <w:t xml:space="preserve"> at</w:t>
      </w:r>
      <w:r w:rsidRPr="00D144A8">
        <w:t xml:space="preserve"> </w:t>
      </w:r>
      <w:r w:rsidRPr="00A343B8">
        <w:rPr>
          <w:i/>
          <w:iCs/>
        </w:rPr>
        <w:t>M</w:t>
      </w:r>
      <w:r w:rsidRPr="00A343B8">
        <w:rPr>
          <w:i/>
          <w:iCs/>
          <w:vertAlign w:val="subscript"/>
        </w:rPr>
        <w:t>∞</w:t>
      </w:r>
      <w:r w:rsidRPr="00A343B8">
        <w:rPr>
          <w:i/>
          <w:iCs/>
        </w:rPr>
        <w:t xml:space="preserve">=1.4, α = 0.0°, </w:t>
      </w:r>
      <w:r w:rsidR="002F052F" w:rsidRPr="00FD57BC">
        <w:t>and</w:t>
      </w:r>
      <w:r w:rsidR="002F052F" w:rsidRPr="002F052F">
        <w:rPr>
          <w:i/>
          <w:iCs/>
        </w:rPr>
        <w:t xml:space="preserve"> </w:t>
      </w:r>
      <w:r w:rsidRPr="00A343B8">
        <w:rPr>
          <w:i/>
          <w:iCs/>
        </w:rPr>
        <w:t>R</w:t>
      </w:r>
      <w:r w:rsidR="00C84C83" w:rsidRPr="00A343B8">
        <w:rPr>
          <w:i/>
          <w:iCs/>
        </w:rPr>
        <w:t>e</w:t>
      </w:r>
      <w:r w:rsidRPr="00A343B8">
        <w:rPr>
          <w:i/>
          <w:iCs/>
        </w:rPr>
        <w:t>=109,776 per inch</w:t>
      </w:r>
      <w:r w:rsidR="00DA72FD" w:rsidRPr="00A343B8">
        <w:rPr>
          <w:i/>
          <w:iCs/>
        </w:rPr>
        <w:t>.</w:t>
      </w:r>
    </w:p>
    <w:p w14:paraId="49905287" w14:textId="40BAD06C" w:rsidR="00A343B8" w:rsidRDefault="00A343B8" w:rsidP="00A343B8"/>
    <w:p w14:paraId="30A2916C" w14:textId="0F02429F" w:rsidR="00A343B8" w:rsidRPr="00A343B8" w:rsidRDefault="00A343B8" w:rsidP="004C2F39">
      <w:pPr>
        <w:ind w:firstLine="288"/>
        <w:jc w:val="both"/>
      </w:pPr>
      <w:r w:rsidRPr="00A343B8">
        <w:t>Figure 18a shows comparison</w:t>
      </w:r>
      <w:r w:rsidR="00E250D4">
        <w:t>s</w:t>
      </w:r>
      <w:r w:rsidRPr="00A343B8">
        <w:t xml:space="preserve"> of the USM3D-ME on-track nearfield overpressure signatures as predicted on the fine grid level of the mixed-element grid (C608_ME_3), the all tetrahedral grid (C608_TE_3), and the SBPW3 participants</w:t>
      </w:r>
      <w:r w:rsidR="00D04333">
        <w:t>’</w:t>
      </w:r>
      <w:r w:rsidRPr="00A343B8">
        <w:t xml:space="preserve"> mean. As expected, the USM3D-ME nearfield overpressure signatures, red and blue lines in Fig 18a, are identical because USM3D-ME simulations are converged to machine zero and both type</w:t>
      </w:r>
      <w:r w:rsidR="00D04333">
        <w:t>s</w:t>
      </w:r>
      <w:r w:rsidRPr="00A343B8">
        <w:t xml:space="preserve"> of grids have the same node distribution. Figure 18a depicts that there is good agreement in capturing the shock locations between USM3D-ME on-track nearfield</w:t>
      </w:r>
      <w:r w:rsidRPr="00A343B8">
        <w:rPr>
          <w:bCs/>
        </w:rPr>
        <w:t xml:space="preserve"> over</w:t>
      </w:r>
      <w:r w:rsidRPr="00A343B8">
        <w:t>pressure signatures and SBPW3 participants’ mean, however</w:t>
      </w:r>
      <w:r w:rsidR="00D04333">
        <w:t>,</w:t>
      </w:r>
      <w:r w:rsidRPr="00A343B8">
        <w:t xml:space="preserve"> USM3D-ME yielded slightly stronger and sharper shocks. Figure 18b shows predicted PLdB levels on the ground. The front and aft part of the carpet shows good agreement between USM3D-ME predictions and </w:t>
      </w:r>
      <w:r w:rsidR="00D04333">
        <w:t xml:space="preserve">the </w:t>
      </w:r>
      <w:r w:rsidRPr="00A343B8">
        <w:t xml:space="preserve">SBPW3 mean. The agreement deteriorates between off-track angles </w:t>
      </w:r>
      <m:oMath>
        <m:r>
          <w:rPr>
            <w:rFonts w:ascii="Cambria Math" w:hAnsi="Cambria Math"/>
          </w:rPr>
          <m:t>12°&lt;φ&lt;24°</m:t>
        </m:r>
      </m:oMath>
      <w:r w:rsidRPr="00A343B8">
        <w:t xml:space="preserve">. The carpet of predicted PLdB levels fell within one standard deviation band of the ensemble data. The bars shown in Fig. 18b are the standard deviation of the SBPW3 ensemble data and they extend one standard deviation vertically from the mean. </w:t>
      </w:r>
    </w:p>
    <w:p w14:paraId="59DA8EBB" w14:textId="77777777" w:rsidR="00A343B8" w:rsidRPr="00A343B8" w:rsidRDefault="00A343B8" w:rsidP="004C2F39">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2562" w:rsidRPr="00D144A8" w14:paraId="51351022" w14:textId="77777777" w:rsidTr="00EA7D3D">
        <w:tc>
          <w:tcPr>
            <w:tcW w:w="4675" w:type="dxa"/>
          </w:tcPr>
          <w:p w14:paraId="4E196F8F" w14:textId="77777777" w:rsidR="007A2562" w:rsidRPr="00D144A8" w:rsidRDefault="00F20375" w:rsidP="00B1538B">
            <w:pPr>
              <w:tabs>
                <w:tab w:val="left" w:pos="288"/>
              </w:tabs>
              <w:jc w:val="center"/>
            </w:pPr>
            <w:r w:rsidRPr="00D144A8">
              <w:rPr>
                <w:noProof/>
              </w:rPr>
              <w:lastRenderedPageBreak/>
              <w:drawing>
                <wp:inline distT="0" distB="0" distL="0" distR="0" wp14:anchorId="418B07A4" wp14:editId="77077E70">
                  <wp:extent cx="2743200" cy="238995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34">
                            <a:extLst>
                              <a:ext uri="{28A0092B-C50C-407E-A947-70E740481C1C}">
                                <a14:useLocalDpi xmlns:a14="http://schemas.microsoft.com/office/drawing/2010/main" val="0"/>
                              </a:ext>
                            </a:extLst>
                          </a:blip>
                          <a:srcRect l="1541" t="22274" r="10170" b="18288"/>
                          <a:stretch/>
                        </pic:blipFill>
                        <pic:spPr bwMode="auto">
                          <a:xfrm>
                            <a:off x="0" y="0"/>
                            <a:ext cx="2743200" cy="2389954"/>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40D99398" w14:textId="77777777" w:rsidR="00F20375" w:rsidRPr="00D144A8" w:rsidRDefault="00F20375" w:rsidP="00F20375">
            <w:pPr>
              <w:tabs>
                <w:tab w:val="left" w:pos="288"/>
              </w:tabs>
              <w:jc w:val="center"/>
              <w:rPr>
                <w:noProof/>
              </w:rPr>
            </w:pPr>
          </w:p>
          <w:p w14:paraId="76001578" w14:textId="77777777" w:rsidR="00F20375" w:rsidRPr="00D144A8" w:rsidRDefault="00F20375" w:rsidP="00F20375">
            <w:pPr>
              <w:tabs>
                <w:tab w:val="left" w:pos="288"/>
              </w:tabs>
              <w:jc w:val="center"/>
              <w:rPr>
                <w:noProof/>
              </w:rPr>
            </w:pPr>
          </w:p>
          <w:p w14:paraId="7C4481F8" w14:textId="77777777" w:rsidR="00F20375" w:rsidRPr="00D144A8" w:rsidRDefault="00F20375" w:rsidP="00F20375">
            <w:pPr>
              <w:tabs>
                <w:tab w:val="left" w:pos="288"/>
              </w:tabs>
              <w:jc w:val="center"/>
              <w:rPr>
                <w:noProof/>
              </w:rPr>
            </w:pPr>
          </w:p>
          <w:p w14:paraId="6B3AFE27" w14:textId="77777777" w:rsidR="007A2562" w:rsidRPr="00D144A8" w:rsidRDefault="007A2562" w:rsidP="00F20375">
            <w:pPr>
              <w:tabs>
                <w:tab w:val="left" w:pos="288"/>
              </w:tabs>
              <w:jc w:val="center"/>
            </w:pPr>
            <w:r w:rsidRPr="00D144A8">
              <w:rPr>
                <w:noProof/>
              </w:rPr>
              <w:drawing>
                <wp:inline distT="0" distB="0" distL="0" distR="0" wp14:anchorId="5A1A0853" wp14:editId="3CA00889">
                  <wp:extent cx="2743200" cy="14239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35">
                            <a:extLst>
                              <a:ext uri="{28A0092B-C50C-407E-A947-70E740481C1C}">
                                <a14:useLocalDpi xmlns:a14="http://schemas.microsoft.com/office/drawing/2010/main" val="0"/>
                              </a:ext>
                            </a:extLst>
                          </a:blip>
                          <a:srcRect l="6076" t="33853" r="8172" b="31752"/>
                          <a:stretch/>
                        </pic:blipFill>
                        <pic:spPr bwMode="auto">
                          <a:xfrm>
                            <a:off x="0" y="0"/>
                            <a:ext cx="2743200" cy="1423920"/>
                          </a:xfrm>
                          <a:prstGeom prst="rect">
                            <a:avLst/>
                          </a:prstGeom>
                          <a:ln>
                            <a:noFill/>
                          </a:ln>
                          <a:extLst>
                            <a:ext uri="{53640926-AAD7-44D8-BBD7-CCE9431645EC}">
                              <a14:shadowObscured xmlns:a14="http://schemas.microsoft.com/office/drawing/2010/main"/>
                            </a:ext>
                          </a:extLst>
                        </pic:spPr>
                      </pic:pic>
                    </a:graphicData>
                  </a:graphic>
                </wp:inline>
              </w:drawing>
            </w:r>
          </w:p>
        </w:tc>
      </w:tr>
      <w:tr w:rsidR="007A2562" w:rsidRPr="00D144A8" w14:paraId="63E0EED2" w14:textId="77777777" w:rsidTr="00EA7D3D">
        <w:tc>
          <w:tcPr>
            <w:tcW w:w="4675" w:type="dxa"/>
          </w:tcPr>
          <w:p w14:paraId="7BB8CCD4" w14:textId="64C27CAA" w:rsidR="007A2562" w:rsidRPr="00D144A8" w:rsidRDefault="00DE255E" w:rsidP="00B1538B">
            <w:pPr>
              <w:tabs>
                <w:tab w:val="left" w:pos="288"/>
              </w:tabs>
              <w:jc w:val="center"/>
            </w:pPr>
            <w:r w:rsidRPr="00F47A70">
              <w:t xml:space="preserve">(a) </w:t>
            </w:r>
            <w:r w:rsidR="00EA055F" w:rsidRPr="00F47A70">
              <w:t>P</w:t>
            </w:r>
            <w:r w:rsidR="00C505E7" w:rsidRPr="00F47A70">
              <w:t>redicted n</w:t>
            </w:r>
            <w:r w:rsidRPr="00F47A70">
              <w:t>earfield overpressure</w:t>
            </w:r>
            <w:r w:rsidR="00EA055F" w:rsidRPr="00F47A70">
              <w:t xml:space="preserve"> signatures</w:t>
            </w:r>
          </w:p>
        </w:tc>
        <w:tc>
          <w:tcPr>
            <w:tcW w:w="4675" w:type="dxa"/>
          </w:tcPr>
          <w:p w14:paraId="7B96D11B" w14:textId="04733C26" w:rsidR="007A2562" w:rsidRPr="00D144A8" w:rsidRDefault="00DE255E" w:rsidP="00B1538B">
            <w:pPr>
              <w:tabs>
                <w:tab w:val="left" w:pos="288"/>
              </w:tabs>
              <w:jc w:val="center"/>
            </w:pPr>
            <w:r w:rsidRPr="00F47A70">
              <w:t xml:space="preserve">(b) Carpet of </w:t>
            </w:r>
            <w:r w:rsidR="00C505E7" w:rsidRPr="00F47A70">
              <w:t>predicted PL</w:t>
            </w:r>
            <w:r w:rsidR="00D858E2">
              <w:t>dB</w:t>
            </w:r>
            <w:r w:rsidRPr="00F47A70">
              <w:t xml:space="preserve"> level</w:t>
            </w:r>
            <w:r w:rsidR="00C505E7" w:rsidRPr="00F47A70">
              <w:t xml:space="preserve">s </w:t>
            </w:r>
          </w:p>
        </w:tc>
      </w:tr>
    </w:tbl>
    <w:p w14:paraId="1C26E5F9" w14:textId="5FE6B3ED" w:rsidR="00341B66" w:rsidRPr="0047335B" w:rsidRDefault="00EA055F" w:rsidP="00A343B8">
      <w:pPr>
        <w:pStyle w:val="Caption"/>
        <w:jc w:val="center"/>
        <w:rPr>
          <w:i/>
          <w:iCs/>
        </w:rPr>
      </w:pPr>
      <w:r w:rsidRPr="00D144A8">
        <w:t xml:space="preserve">Figure </w:t>
      </w:r>
      <w:r w:rsidR="000B2750">
        <w:rPr>
          <w:b w:val="0"/>
        </w:rPr>
        <w:fldChar w:fldCharType="begin"/>
      </w:r>
      <w:r w:rsidR="000B2750">
        <w:rPr>
          <w:b w:val="0"/>
        </w:rPr>
        <w:instrText xml:space="preserve"> SEQ Figure \* ARABIC </w:instrText>
      </w:r>
      <w:r w:rsidR="000B2750">
        <w:rPr>
          <w:b w:val="0"/>
        </w:rPr>
        <w:fldChar w:fldCharType="separate"/>
      </w:r>
      <w:r w:rsidR="00126522">
        <w:rPr>
          <w:b w:val="0"/>
          <w:noProof/>
        </w:rPr>
        <w:t>18</w:t>
      </w:r>
      <w:r w:rsidR="000B2750">
        <w:rPr>
          <w:b w:val="0"/>
          <w:noProof/>
        </w:rPr>
        <w:fldChar w:fldCharType="end"/>
      </w:r>
      <w:r w:rsidRPr="00D144A8">
        <w:t xml:space="preserve"> </w:t>
      </w:r>
      <w:r w:rsidR="00F20375" w:rsidRPr="00D144A8">
        <w:t xml:space="preserve">Comparison between USM3D-ME </w:t>
      </w:r>
      <w:r w:rsidR="00C505E7" w:rsidRPr="00D144A8">
        <w:t>predictions</w:t>
      </w:r>
      <w:r w:rsidR="00F20375" w:rsidRPr="00D144A8">
        <w:t xml:space="preserve"> and SBPW3 mean</w:t>
      </w:r>
      <w:r w:rsidR="002F052F">
        <w:t xml:space="preserve"> at</w:t>
      </w:r>
      <w:r w:rsidR="005953A7">
        <w:t xml:space="preserve"> </w:t>
      </w:r>
      <w:r w:rsidR="00341B66" w:rsidRPr="005953A7">
        <w:rPr>
          <w:i/>
          <w:iCs/>
        </w:rPr>
        <w:t>M</w:t>
      </w:r>
      <w:r w:rsidR="00341B66" w:rsidRPr="005953A7">
        <w:rPr>
          <w:i/>
          <w:iCs/>
          <w:vertAlign w:val="subscript"/>
        </w:rPr>
        <w:t>∞</w:t>
      </w:r>
      <w:r w:rsidR="00341B66" w:rsidRPr="005953A7">
        <w:rPr>
          <w:i/>
          <w:iCs/>
        </w:rPr>
        <w:t>=1.</w:t>
      </w:r>
      <w:proofErr w:type="gramStart"/>
      <w:r w:rsidR="00341B66" w:rsidRPr="005953A7">
        <w:rPr>
          <w:i/>
          <w:iCs/>
        </w:rPr>
        <w:t xml:space="preserve">4, </w:t>
      </w:r>
      <w:r w:rsidR="00D04333">
        <w:rPr>
          <w:i/>
          <w:iCs/>
        </w:rPr>
        <w:t xml:space="preserve">  </w:t>
      </w:r>
      <w:proofErr w:type="gramEnd"/>
      <w:r w:rsidR="00D04333">
        <w:rPr>
          <w:i/>
          <w:iCs/>
        </w:rPr>
        <w:t xml:space="preserve">    </w:t>
      </w:r>
      <w:r w:rsidR="00341B66" w:rsidRPr="005953A7">
        <w:rPr>
          <w:i/>
          <w:iCs/>
        </w:rPr>
        <w:t xml:space="preserve">α = 0.0°, H/L=3, </w:t>
      </w:r>
      <w:r w:rsidR="002F052F" w:rsidRPr="00FD57BC">
        <w:t>and</w:t>
      </w:r>
      <w:r w:rsidR="002F052F" w:rsidRPr="005953A7">
        <w:rPr>
          <w:i/>
          <w:iCs/>
        </w:rPr>
        <w:t xml:space="preserve"> </w:t>
      </w:r>
      <w:r w:rsidR="00341B66" w:rsidRPr="005953A7">
        <w:rPr>
          <w:i/>
          <w:iCs/>
        </w:rPr>
        <w:t>Re=109,776 per inch</w:t>
      </w:r>
      <w:r w:rsidR="00DA72FD" w:rsidRPr="0047335B">
        <w:rPr>
          <w:i/>
          <w:iCs/>
        </w:rPr>
        <w:t>.</w:t>
      </w:r>
    </w:p>
    <w:p w14:paraId="16E9B52B" w14:textId="63225F99" w:rsidR="00C505E7" w:rsidRPr="00D144A8" w:rsidRDefault="00C505E7" w:rsidP="001041A7">
      <w:pPr>
        <w:tabs>
          <w:tab w:val="left" w:pos="288"/>
        </w:tabs>
        <w:ind w:firstLine="288"/>
        <w:jc w:val="both"/>
      </w:pPr>
    </w:p>
    <w:p w14:paraId="1ED7FCE1" w14:textId="46FA5E57" w:rsidR="00AB5F6B" w:rsidRPr="00D144A8" w:rsidRDefault="00C505E7" w:rsidP="007B1B7F">
      <w:pPr>
        <w:tabs>
          <w:tab w:val="left" w:pos="288"/>
        </w:tabs>
        <w:ind w:firstLine="288"/>
        <w:jc w:val="both"/>
      </w:pPr>
      <w:r w:rsidRPr="00D144A8">
        <w:t xml:space="preserve">The effect of limiters on the prediction of </w:t>
      </w:r>
      <w:r w:rsidR="007F0C40" w:rsidRPr="00D144A8">
        <w:t xml:space="preserve">nearfield </w:t>
      </w:r>
      <w:r w:rsidRPr="00D144A8">
        <w:t xml:space="preserve">overpressure signature was examined. The </w:t>
      </w:r>
      <w:r w:rsidR="007859C0" w:rsidRPr="00D144A8">
        <w:t>Barth-Jespersen</w:t>
      </w:r>
      <w:r w:rsidRPr="00D144A8">
        <w:t xml:space="preserve">, Venkat and van </w:t>
      </w:r>
      <w:proofErr w:type="spellStart"/>
      <w:r w:rsidRPr="00D144A8">
        <w:t>Albada</w:t>
      </w:r>
      <w:proofErr w:type="spellEnd"/>
      <w:r w:rsidRPr="00D144A8">
        <w:t xml:space="preserve"> limiters were used to predict </w:t>
      </w:r>
      <w:r w:rsidR="001041A7" w:rsidRPr="00D144A8">
        <w:t xml:space="preserve">C608 </w:t>
      </w:r>
      <w:r w:rsidR="007F0C40" w:rsidRPr="00D144A8">
        <w:t xml:space="preserve">nearfield </w:t>
      </w:r>
      <w:r w:rsidRPr="00D144A8">
        <w:t xml:space="preserve">overpressure </w:t>
      </w:r>
      <w:r w:rsidR="007F0C40" w:rsidRPr="00D144A8">
        <w:t>signatures</w:t>
      </w:r>
      <w:r w:rsidR="002D6DA3" w:rsidRPr="00D144A8">
        <w:t>. Figure 19 shows that t</w:t>
      </w:r>
      <w:r w:rsidR="00182F7E" w:rsidRPr="00D144A8">
        <w:t xml:space="preserve">he </w:t>
      </w:r>
      <w:r w:rsidR="002D6DA3" w:rsidRPr="00D144A8">
        <w:t xml:space="preserve">on-track </w:t>
      </w:r>
      <w:r w:rsidR="00182F7E" w:rsidRPr="00D144A8">
        <w:t>nearfield overpressure signature predicted by the three limiters</w:t>
      </w:r>
      <w:r w:rsidR="001041A7" w:rsidRPr="00D144A8">
        <w:t>. The signatures</w:t>
      </w:r>
      <w:r w:rsidR="00182F7E" w:rsidRPr="00D144A8">
        <w:t xml:space="preserve"> are </w:t>
      </w:r>
      <w:r w:rsidR="008120DA" w:rsidRPr="00D144A8">
        <w:t xml:space="preserve">in </w:t>
      </w:r>
      <w:r w:rsidR="00182F7E" w:rsidRPr="00D144A8">
        <w:t>good agreement</w:t>
      </w:r>
      <w:r w:rsidR="001041A7" w:rsidRPr="00D144A8">
        <w:t xml:space="preserve"> in terms of capturing the shock location</w:t>
      </w:r>
      <w:r w:rsidR="008F08D5">
        <w:t>,</w:t>
      </w:r>
      <w:r w:rsidR="001041A7" w:rsidRPr="00D144A8">
        <w:t xml:space="preserve"> however</w:t>
      </w:r>
      <w:r w:rsidR="008F08D5">
        <w:t>,</w:t>
      </w:r>
      <w:r w:rsidR="001041A7" w:rsidRPr="00D144A8">
        <w:t xml:space="preserve"> each limiter yielded different shock peak</w:t>
      </w:r>
      <w:r w:rsidR="00F94F1E">
        <w:t>s</w:t>
      </w:r>
      <w:r w:rsidR="00182F7E" w:rsidRPr="00D144A8">
        <w:t xml:space="preserve">. </w:t>
      </w:r>
      <w:r w:rsidR="002D6DA3" w:rsidRPr="00D144A8">
        <w:t>T</w:t>
      </w:r>
      <w:r w:rsidR="008120DA" w:rsidRPr="00D144A8">
        <w:t xml:space="preserve">he </w:t>
      </w:r>
      <w:r w:rsidR="00182F7E" w:rsidRPr="00D144A8">
        <w:t xml:space="preserve">Venkat limiter </w:t>
      </w:r>
      <w:r w:rsidR="008120DA" w:rsidRPr="00D144A8">
        <w:t xml:space="preserve">has the least </w:t>
      </w:r>
      <w:r w:rsidR="0058043B" w:rsidRPr="00D144A8">
        <w:t>amount of dissipation</w:t>
      </w:r>
      <w:r w:rsidR="008120DA" w:rsidRPr="00D144A8">
        <w:t xml:space="preserve"> and </w:t>
      </w:r>
      <w:r w:rsidR="002D6DA3" w:rsidRPr="00D144A8">
        <w:t xml:space="preserve">hence </w:t>
      </w:r>
      <w:r w:rsidR="008120DA" w:rsidRPr="00D144A8">
        <w:t xml:space="preserve">yielded the </w:t>
      </w:r>
      <w:r w:rsidR="0058043B" w:rsidRPr="00D144A8">
        <w:t>highest</w:t>
      </w:r>
      <w:r w:rsidR="008120DA" w:rsidRPr="00D144A8">
        <w:t xml:space="preserve"> shock peaks as compared to the van </w:t>
      </w:r>
      <w:proofErr w:type="spellStart"/>
      <w:r w:rsidR="008120DA" w:rsidRPr="00D144A8">
        <w:t>Albada</w:t>
      </w:r>
      <w:proofErr w:type="spellEnd"/>
      <w:r w:rsidR="008120DA" w:rsidRPr="00D144A8">
        <w:t xml:space="preserve"> and Barth-</w:t>
      </w:r>
      <w:r w:rsidR="0058043B" w:rsidRPr="00D144A8">
        <w:t>Jespersen</w:t>
      </w:r>
      <w:r w:rsidR="008120DA" w:rsidRPr="00D144A8">
        <w:t xml:space="preserve"> limiters</w:t>
      </w:r>
      <w:r w:rsidR="0058043B" w:rsidRPr="00D144A8">
        <w:t>. Figure 1</w:t>
      </w:r>
      <w:r w:rsidR="002D6DA3" w:rsidRPr="00D144A8">
        <w:t>9</w:t>
      </w:r>
      <w:r w:rsidR="0058043B" w:rsidRPr="00D144A8">
        <w:t>b shows carpet</w:t>
      </w:r>
      <w:r w:rsidR="00AB5F6B" w:rsidRPr="00D144A8">
        <w:t>s</w:t>
      </w:r>
      <w:r w:rsidR="0058043B" w:rsidRPr="00D144A8">
        <w:t xml:space="preserve"> of the PL</w:t>
      </w:r>
      <w:r w:rsidR="00F94F1E">
        <w:t>dB</w:t>
      </w:r>
      <w:r w:rsidR="0058043B" w:rsidRPr="00D144A8">
        <w:t xml:space="preserve"> levels as predicted by the three limiters. The </w:t>
      </w:r>
      <w:r w:rsidR="00AB5F6B" w:rsidRPr="00D144A8">
        <w:t>spread</w:t>
      </w:r>
      <w:r w:rsidR="0058043B" w:rsidRPr="00D144A8">
        <w:t xml:space="preserve"> in </w:t>
      </w:r>
      <w:r w:rsidR="00AB5F6B" w:rsidRPr="00D144A8">
        <w:t>PL</w:t>
      </w:r>
      <w:r w:rsidR="00F94F1E">
        <w:t>dB</w:t>
      </w:r>
      <w:r w:rsidR="0058043B" w:rsidRPr="00D144A8">
        <w:t xml:space="preserve"> level</w:t>
      </w:r>
      <w:r w:rsidR="00AB5F6B" w:rsidRPr="00D144A8">
        <w:t>s</w:t>
      </w:r>
      <w:r w:rsidR="0058043B" w:rsidRPr="00D144A8">
        <w:t xml:space="preserve"> </w:t>
      </w:r>
      <w:r w:rsidR="00AB5F6B" w:rsidRPr="00D144A8">
        <w:t xml:space="preserve">due to the use of different limiters is less than 0.2 </w:t>
      </w:r>
      <w:proofErr w:type="spellStart"/>
      <w:r w:rsidR="00AB5F6B" w:rsidRPr="00D144A8">
        <w:t>dB.</w:t>
      </w:r>
      <w:proofErr w:type="spellEnd"/>
      <w:r w:rsidR="00AB5F6B" w:rsidRPr="00D144A8">
        <w:t xml:space="preserve"> </w:t>
      </w:r>
    </w:p>
    <w:p w14:paraId="5F0CF770" w14:textId="77777777" w:rsidR="005F1807" w:rsidRPr="00D144A8" w:rsidRDefault="005F1807" w:rsidP="007B1B7F">
      <w:pPr>
        <w:tabs>
          <w:tab w:val="left" w:pos="288"/>
        </w:tabs>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F7200" w:rsidRPr="00D144A8" w14:paraId="31C51D15" w14:textId="77777777" w:rsidTr="00F82149">
        <w:tc>
          <w:tcPr>
            <w:tcW w:w="4675" w:type="dxa"/>
          </w:tcPr>
          <w:p w14:paraId="0F7D6A45" w14:textId="77777777" w:rsidR="009F7200" w:rsidRPr="00D144A8" w:rsidRDefault="009F7200" w:rsidP="007B1B7F">
            <w:pPr>
              <w:tabs>
                <w:tab w:val="left" w:pos="288"/>
              </w:tabs>
              <w:jc w:val="both"/>
            </w:pPr>
            <w:r w:rsidRPr="00D144A8">
              <w:rPr>
                <w:noProof/>
              </w:rPr>
              <w:drawing>
                <wp:inline distT="0" distB="0" distL="0" distR="0" wp14:anchorId="25736DB6" wp14:editId="49CD5ECE">
                  <wp:extent cx="2743200" cy="23805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36">
                            <a:extLst>
                              <a:ext uri="{28A0092B-C50C-407E-A947-70E740481C1C}">
                                <a14:useLocalDpi xmlns:a14="http://schemas.microsoft.com/office/drawing/2010/main" val="0"/>
                              </a:ext>
                            </a:extLst>
                          </a:blip>
                          <a:srcRect l="2574" t="22727" r="9911" b="18587"/>
                          <a:stretch/>
                        </pic:blipFill>
                        <pic:spPr bwMode="auto">
                          <a:xfrm>
                            <a:off x="0" y="0"/>
                            <a:ext cx="2743200" cy="2380560"/>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59627FBA" w14:textId="77777777" w:rsidR="008120DA" w:rsidRPr="00D144A8" w:rsidRDefault="008120DA" w:rsidP="007B1B7F">
            <w:pPr>
              <w:tabs>
                <w:tab w:val="left" w:pos="288"/>
              </w:tabs>
              <w:jc w:val="both"/>
            </w:pPr>
          </w:p>
          <w:p w14:paraId="32CAF849" w14:textId="77777777" w:rsidR="008120DA" w:rsidRPr="00D144A8" w:rsidRDefault="008120DA" w:rsidP="007B1B7F">
            <w:pPr>
              <w:tabs>
                <w:tab w:val="left" w:pos="288"/>
              </w:tabs>
              <w:jc w:val="both"/>
            </w:pPr>
          </w:p>
          <w:p w14:paraId="2FA3C9B5" w14:textId="77777777" w:rsidR="008120DA" w:rsidRPr="00D144A8" w:rsidRDefault="008120DA" w:rsidP="007B1B7F">
            <w:pPr>
              <w:tabs>
                <w:tab w:val="left" w:pos="288"/>
              </w:tabs>
              <w:jc w:val="both"/>
            </w:pPr>
          </w:p>
          <w:p w14:paraId="397DFFA5" w14:textId="77777777" w:rsidR="009F7200" w:rsidRPr="00D144A8" w:rsidRDefault="000640E2" w:rsidP="007B1B7F">
            <w:pPr>
              <w:tabs>
                <w:tab w:val="left" w:pos="288"/>
              </w:tabs>
              <w:jc w:val="both"/>
            </w:pPr>
            <w:r w:rsidRPr="00D144A8">
              <w:rPr>
                <w:noProof/>
              </w:rPr>
              <w:drawing>
                <wp:inline distT="0" distB="0" distL="0" distR="0" wp14:anchorId="5BE929AC" wp14:editId="587FC73A">
                  <wp:extent cx="2743200" cy="1320380"/>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7">
                            <a:extLst>
                              <a:ext uri="{28A0092B-C50C-407E-A947-70E740481C1C}">
                                <a14:useLocalDpi xmlns:a14="http://schemas.microsoft.com/office/drawing/2010/main" val="0"/>
                              </a:ext>
                            </a:extLst>
                          </a:blip>
                          <a:srcRect l="6069" t="35938" r="10646" b="33086"/>
                          <a:stretch/>
                        </pic:blipFill>
                        <pic:spPr bwMode="auto">
                          <a:xfrm>
                            <a:off x="0" y="0"/>
                            <a:ext cx="2743200" cy="1320380"/>
                          </a:xfrm>
                          <a:prstGeom prst="rect">
                            <a:avLst/>
                          </a:prstGeom>
                          <a:ln>
                            <a:noFill/>
                          </a:ln>
                          <a:extLst>
                            <a:ext uri="{53640926-AAD7-44D8-BBD7-CCE9431645EC}">
                              <a14:shadowObscured xmlns:a14="http://schemas.microsoft.com/office/drawing/2010/main"/>
                            </a:ext>
                          </a:extLst>
                        </pic:spPr>
                      </pic:pic>
                    </a:graphicData>
                  </a:graphic>
                </wp:inline>
              </w:drawing>
            </w:r>
          </w:p>
        </w:tc>
      </w:tr>
      <w:tr w:rsidR="008120DA" w:rsidRPr="00D144A8" w14:paraId="7D6C181B" w14:textId="77777777" w:rsidTr="00F82149">
        <w:tc>
          <w:tcPr>
            <w:tcW w:w="4675" w:type="dxa"/>
          </w:tcPr>
          <w:p w14:paraId="71F974AF" w14:textId="447744D1" w:rsidR="008120DA" w:rsidRPr="00D144A8" w:rsidRDefault="008120DA" w:rsidP="008120DA">
            <w:pPr>
              <w:tabs>
                <w:tab w:val="left" w:pos="288"/>
              </w:tabs>
              <w:jc w:val="center"/>
            </w:pPr>
            <w:r w:rsidRPr="00F47A70">
              <w:t xml:space="preserve">(a) </w:t>
            </w:r>
            <w:r w:rsidR="0041376B" w:rsidRPr="00F47A70">
              <w:t>P</w:t>
            </w:r>
            <w:r w:rsidRPr="00F47A70">
              <w:t xml:space="preserve">redicted </w:t>
            </w:r>
            <w:r w:rsidR="0041376B" w:rsidRPr="00F47A70">
              <w:t xml:space="preserve">on-track </w:t>
            </w:r>
            <w:r w:rsidRPr="00F47A70">
              <w:t xml:space="preserve">nearfield overpressure </w:t>
            </w:r>
            <w:r w:rsidR="0041376B" w:rsidRPr="00F47A70">
              <w:t xml:space="preserve">signatures </w:t>
            </w:r>
          </w:p>
        </w:tc>
        <w:tc>
          <w:tcPr>
            <w:tcW w:w="4675" w:type="dxa"/>
          </w:tcPr>
          <w:p w14:paraId="09FE5769" w14:textId="736B979E" w:rsidR="008120DA" w:rsidRPr="00D144A8" w:rsidRDefault="008120DA" w:rsidP="008120DA">
            <w:pPr>
              <w:tabs>
                <w:tab w:val="left" w:pos="288"/>
              </w:tabs>
              <w:jc w:val="center"/>
            </w:pPr>
            <w:r w:rsidRPr="00F47A70">
              <w:t xml:space="preserve">(b) </w:t>
            </w:r>
            <w:r w:rsidR="0041376B" w:rsidRPr="00F47A70">
              <w:t>C</w:t>
            </w:r>
            <w:r w:rsidRPr="00F47A70">
              <w:t>arpet of predicted PL</w:t>
            </w:r>
            <w:r w:rsidR="0053536A">
              <w:t>dB</w:t>
            </w:r>
            <w:r w:rsidRPr="00F47A70">
              <w:t xml:space="preserve"> levels </w:t>
            </w:r>
          </w:p>
        </w:tc>
      </w:tr>
    </w:tbl>
    <w:p w14:paraId="24A3BB2F" w14:textId="65442CF1" w:rsidR="00341B66" w:rsidRPr="00A343B8" w:rsidRDefault="0041376B" w:rsidP="00A343B8">
      <w:pPr>
        <w:pStyle w:val="Caption"/>
        <w:jc w:val="center"/>
        <w:rPr>
          <w:i/>
          <w:iCs/>
        </w:rPr>
      </w:pPr>
      <w:r w:rsidRPr="00D144A8">
        <w:t xml:space="preserve">Figure </w:t>
      </w:r>
      <w:r w:rsidR="000B2750">
        <w:rPr>
          <w:b w:val="0"/>
        </w:rPr>
        <w:fldChar w:fldCharType="begin"/>
      </w:r>
      <w:r w:rsidR="000B2750">
        <w:rPr>
          <w:b w:val="0"/>
        </w:rPr>
        <w:instrText xml:space="preserve"> SEQ Figure \* ARABIC </w:instrText>
      </w:r>
      <w:r w:rsidR="000B2750">
        <w:rPr>
          <w:b w:val="0"/>
        </w:rPr>
        <w:fldChar w:fldCharType="separate"/>
      </w:r>
      <w:r w:rsidR="00126522">
        <w:rPr>
          <w:b w:val="0"/>
          <w:noProof/>
        </w:rPr>
        <w:t>19</w:t>
      </w:r>
      <w:r w:rsidR="000B2750">
        <w:rPr>
          <w:b w:val="0"/>
          <w:noProof/>
        </w:rPr>
        <w:fldChar w:fldCharType="end"/>
      </w:r>
      <w:r w:rsidRPr="00D144A8">
        <w:t xml:space="preserve"> </w:t>
      </w:r>
      <w:r w:rsidR="009F7200" w:rsidRPr="00D144A8">
        <w:t xml:space="preserve">Effect of limiters on </w:t>
      </w:r>
      <w:r w:rsidR="008120DA" w:rsidRPr="00D144A8">
        <w:t>USM3D-ME predictions</w:t>
      </w:r>
      <w:r w:rsidR="002F052F">
        <w:t xml:space="preserve"> at </w:t>
      </w:r>
      <w:r w:rsidR="00341B66" w:rsidRPr="00A343B8">
        <w:rPr>
          <w:i/>
          <w:iCs/>
        </w:rPr>
        <w:t>M</w:t>
      </w:r>
      <w:r w:rsidR="00341B66" w:rsidRPr="00A343B8">
        <w:rPr>
          <w:i/>
          <w:iCs/>
          <w:vertAlign w:val="subscript"/>
        </w:rPr>
        <w:t>∞</w:t>
      </w:r>
      <w:r w:rsidR="00341B66" w:rsidRPr="00A343B8">
        <w:rPr>
          <w:i/>
          <w:iCs/>
        </w:rPr>
        <w:t xml:space="preserve">=1.4, α = 0.0°, H/L=3, </w:t>
      </w:r>
      <w:r w:rsidR="002F052F" w:rsidRPr="00FD57BC">
        <w:t>and</w:t>
      </w:r>
      <w:r w:rsidR="002F052F" w:rsidRPr="002F052F">
        <w:rPr>
          <w:i/>
          <w:iCs/>
        </w:rPr>
        <w:t xml:space="preserve"> </w:t>
      </w:r>
      <w:r w:rsidR="00341B66" w:rsidRPr="00A343B8">
        <w:rPr>
          <w:i/>
          <w:iCs/>
        </w:rPr>
        <w:t>Re=109,776 per inch</w:t>
      </w:r>
      <w:r w:rsidR="00DA72FD" w:rsidRPr="00A343B8">
        <w:rPr>
          <w:i/>
          <w:iCs/>
        </w:rPr>
        <w:t>.</w:t>
      </w:r>
    </w:p>
    <w:p w14:paraId="3850CCF2" w14:textId="77777777" w:rsidR="00FB59F7" w:rsidRPr="00D144A8" w:rsidRDefault="00FB59F7" w:rsidP="00B1538B">
      <w:pPr>
        <w:tabs>
          <w:tab w:val="left" w:pos="288"/>
        </w:tabs>
        <w:jc w:val="center"/>
      </w:pPr>
    </w:p>
    <w:p w14:paraId="0ED335B6" w14:textId="2E97E89C" w:rsidR="00127AAE" w:rsidRPr="00F47A70" w:rsidRDefault="008F08D5" w:rsidP="00984235">
      <w:pPr>
        <w:tabs>
          <w:tab w:val="left" w:pos="288"/>
        </w:tabs>
        <w:ind w:firstLine="288"/>
        <w:jc w:val="both"/>
      </w:pPr>
      <w:r>
        <w:t xml:space="preserve">The </w:t>
      </w:r>
      <w:r w:rsidR="00127AAE" w:rsidRPr="00F47A70">
        <w:t>SBPW3 committee offered workshop participants two types of BC</w:t>
      </w:r>
      <w:r>
        <w:t>s</w:t>
      </w:r>
      <w:r w:rsidR="00127AAE" w:rsidRPr="00F47A70">
        <w:t xml:space="preserve"> for </w:t>
      </w:r>
      <w:r>
        <w:t xml:space="preserve">the </w:t>
      </w:r>
      <w:r w:rsidR="00127AAE" w:rsidRPr="00F47A70">
        <w:t xml:space="preserve">ECS inlet face and the engine fan face. Figure 20 shows the effect of specifying a prescribed Mach number at both faces, versus using a prescribed static pressure. The black line in Figure 20a depicts </w:t>
      </w:r>
      <w:r w:rsidR="00DD7971">
        <w:t xml:space="preserve">a </w:t>
      </w:r>
      <w:r w:rsidR="00127AAE" w:rsidRPr="00F47A70">
        <w:t xml:space="preserve">signature with constant Mach number while the red line is </w:t>
      </w:r>
      <w:r w:rsidR="00DD7971">
        <w:t xml:space="preserve">a </w:t>
      </w:r>
      <w:r w:rsidR="00127AAE" w:rsidRPr="00F47A70">
        <w:t>signature with a prescribed static pressure at the boundary face. The signatures are in good agreement with some discrepancy at around X ~ 3700 inch</w:t>
      </w:r>
      <w:r w:rsidR="00DD7971">
        <w:t>,</w:t>
      </w:r>
      <w:r w:rsidR="00127AAE" w:rsidRPr="00F47A70">
        <w:t xml:space="preserve"> which correlates with </w:t>
      </w:r>
      <w:r w:rsidR="00DD7971">
        <w:t xml:space="preserve">the </w:t>
      </w:r>
      <w:r w:rsidR="00127AAE" w:rsidRPr="00F47A70">
        <w:t xml:space="preserve">ECS shock location. Figure 20a illustrates that </w:t>
      </w:r>
      <w:r w:rsidR="0053536A">
        <w:t xml:space="preserve">the </w:t>
      </w:r>
      <w:r w:rsidR="00127AAE" w:rsidRPr="00F47A70">
        <w:t>fan face BC type had no effect on the prediction of the on-track overpressure signature. This is probably due to the fact that any discrepancy in the flowfield due to the engine fan face BC was shielded by</w:t>
      </w:r>
      <w:r w:rsidR="0053536A">
        <w:t xml:space="preserve"> the</w:t>
      </w:r>
      <w:r w:rsidR="00127AAE" w:rsidRPr="00F47A70">
        <w:t xml:space="preserve"> C608 wing. Figure 20b shows the effect of both types of BCs on the predictions of PL</w:t>
      </w:r>
      <w:r w:rsidR="0053536A">
        <w:t>dB</w:t>
      </w:r>
      <w:r w:rsidR="00127AAE" w:rsidRPr="00F47A70">
        <w:t xml:space="preserve"> levels on the ground. The PL</w:t>
      </w:r>
      <w:r w:rsidR="0053536A">
        <w:t>dB</w:t>
      </w:r>
      <w:r w:rsidR="00127AAE" w:rsidRPr="00F47A70">
        <w:t xml:space="preserve"> levels are in good agreement up to </w:t>
      </w:r>
      <w:r w:rsidR="00DD7971">
        <w:t xml:space="preserve">an </w:t>
      </w:r>
      <w:r w:rsidR="00127AAE" w:rsidRPr="00F47A70">
        <w:t xml:space="preserve">off-track angle of ~ </w:t>
      </w:r>
      <m:oMath>
        <m:sSup>
          <m:sSupPr>
            <m:ctrlPr>
              <w:rPr>
                <w:rFonts w:ascii="Cambria Math" w:hAnsi="Cambria Math"/>
                <w:i/>
              </w:rPr>
            </m:ctrlPr>
          </m:sSupPr>
          <m:e>
            <m:r>
              <w:rPr>
                <w:rFonts w:ascii="Cambria Math" w:hAnsi="Cambria Math"/>
              </w:rPr>
              <m:t>22</m:t>
            </m:r>
          </m:e>
          <m:sup>
            <m:r>
              <w:rPr>
                <w:rFonts w:ascii="Cambria Math" w:hAnsi="Cambria Math"/>
              </w:rPr>
              <m:t>°</m:t>
            </m:r>
          </m:sup>
        </m:sSup>
      </m:oMath>
      <w:r w:rsidR="00127AAE" w:rsidRPr="00F47A70">
        <w:t>. The spread in PL</w:t>
      </w:r>
      <w:r w:rsidR="0053536A">
        <w:t>dB</w:t>
      </w:r>
      <w:r w:rsidR="00127AAE" w:rsidRPr="00F47A70">
        <w:t xml:space="preserve"> levels due to the use of different BCs is less than 0.5 </w:t>
      </w:r>
      <w:proofErr w:type="spellStart"/>
      <w:r w:rsidR="00127AAE" w:rsidRPr="00F47A70">
        <w:t>dB.</w:t>
      </w:r>
      <w:proofErr w:type="spellEnd"/>
    </w:p>
    <w:p w14:paraId="57C039C5" w14:textId="2EDF4DC0" w:rsidR="00127AAE" w:rsidRDefault="00127AAE" w:rsidP="00B1538B">
      <w:pPr>
        <w:tabs>
          <w:tab w:val="left" w:pos="288"/>
        </w:tabs>
        <w:jc w:val="center"/>
      </w:pPr>
    </w:p>
    <w:p w14:paraId="47B69810" w14:textId="42F48B6F" w:rsidR="00DD7971" w:rsidRDefault="00DD7971" w:rsidP="00B1538B">
      <w:pPr>
        <w:tabs>
          <w:tab w:val="left" w:pos="288"/>
        </w:tabs>
        <w:jc w:val="center"/>
      </w:pPr>
    </w:p>
    <w:p w14:paraId="3A95F133" w14:textId="77777777" w:rsidR="00DD7971" w:rsidRPr="00D144A8" w:rsidRDefault="00DD7971" w:rsidP="00B1538B">
      <w:pPr>
        <w:tabs>
          <w:tab w:val="left" w:pos="288"/>
        </w:tabs>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B59F7" w:rsidRPr="00D144A8" w14:paraId="34481665" w14:textId="77777777" w:rsidTr="0041376B">
        <w:tc>
          <w:tcPr>
            <w:tcW w:w="4675" w:type="dxa"/>
          </w:tcPr>
          <w:p w14:paraId="04750C51" w14:textId="77777777" w:rsidR="00FB59F7" w:rsidRPr="00D144A8" w:rsidRDefault="00FB59F7" w:rsidP="004C55A1">
            <w:pPr>
              <w:tabs>
                <w:tab w:val="left" w:pos="288"/>
              </w:tabs>
              <w:jc w:val="center"/>
            </w:pPr>
            <w:r w:rsidRPr="00D144A8">
              <w:rPr>
                <w:noProof/>
              </w:rPr>
              <w:drawing>
                <wp:inline distT="0" distB="0" distL="0" distR="0" wp14:anchorId="1873F01C" wp14:editId="22B56342">
                  <wp:extent cx="2743200" cy="2458865"/>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38">
                            <a:extLst>
                              <a:ext uri="{28A0092B-C50C-407E-A947-70E740481C1C}">
                                <a14:useLocalDpi xmlns:a14="http://schemas.microsoft.com/office/drawing/2010/main" val="0"/>
                              </a:ext>
                            </a:extLst>
                          </a:blip>
                          <a:srcRect l="3959" t="21685" r="9315" b="18245"/>
                          <a:stretch/>
                        </pic:blipFill>
                        <pic:spPr bwMode="auto">
                          <a:xfrm>
                            <a:off x="0" y="0"/>
                            <a:ext cx="2743200" cy="2458865"/>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1966396C" w14:textId="77777777" w:rsidR="00FB59F7" w:rsidRPr="00D144A8" w:rsidRDefault="00FB59F7" w:rsidP="004C55A1">
            <w:pPr>
              <w:tabs>
                <w:tab w:val="left" w:pos="288"/>
              </w:tabs>
              <w:jc w:val="center"/>
            </w:pPr>
          </w:p>
          <w:p w14:paraId="01B5AE58" w14:textId="77777777" w:rsidR="00FB59F7" w:rsidRPr="00D144A8" w:rsidRDefault="00FB59F7" w:rsidP="004C55A1">
            <w:pPr>
              <w:tabs>
                <w:tab w:val="left" w:pos="288"/>
              </w:tabs>
            </w:pPr>
          </w:p>
          <w:p w14:paraId="31EE0BBC" w14:textId="77777777" w:rsidR="00FB59F7" w:rsidRPr="00D144A8" w:rsidRDefault="00FB59F7" w:rsidP="004C55A1">
            <w:pPr>
              <w:tabs>
                <w:tab w:val="left" w:pos="288"/>
              </w:tabs>
            </w:pPr>
          </w:p>
          <w:p w14:paraId="1444F3C2" w14:textId="77777777" w:rsidR="00FB59F7" w:rsidRPr="00D144A8" w:rsidRDefault="00FB59F7" w:rsidP="004C55A1">
            <w:pPr>
              <w:tabs>
                <w:tab w:val="left" w:pos="288"/>
              </w:tabs>
              <w:jc w:val="center"/>
            </w:pPr>
            <w:r w:rsidRPr="00D144A8">
              <w:rPr>
                <w:noProof/>
              </w:rPr>
              <w:drawing>
                <wp:inline distT="0" distB="0" distL="0" distR="0" wp14:anchorId="51B4427B" wp14:editId="7578914D">
                  <wp:extent cx="2743200" cy="134732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39">
                            <a:extLst>
                              <a:ext uri="{28A0092B-C50C-407E-A947-70E740481C1C}">
                                <a14:useLocalDpi xmlns:a14="http://schemas.microsoft.com/office/drawing/2010/main" val="0"/>
                              </a:ext>
                            </a:extLst>
                          </a:blip>
                          <a:srcRect l="6621" t="35654" r="11014" b="33086"/>
                          <a:stretch/>
                        </pic:blipFill>
                        <pic:spPr bwMode="auto">
                          <a:xfrm>
                            <a:off x="0" y="0"/>
                            <a:ext cx="2743200" cy="1347326"/>
                          </a:xfrm>
                          <a:prstGeom prst="rect">
                            <a:avLst/>
                          </a:prstGeom>
                          <a:ln>
                            <a:noFill/>
                          </a:ln>
                          <a:extLst>
                            <a:ext uri="{53640926-AAD7-44D8-BBD7-CCE9431645EC}">
                              <a14:shadowObscured xmlns:a14="http://schemas.microsoft.com/office/drawing/2010/main"/>
                            </a:ext>
                          </a:extLst>
                        </pic:spPr>
                      </pic:pic>
                    </a:graphicData>
                  </a:graphic>
                </wp:inline>
              </w:drawing>
            </w:r>
          </w:p>
        </w:tc>
      </w:tr>
      <w:tr w:rsidR="00FB59F7" w:rsidRPr="00D144A8" w14:paraId="625F95EA" w14:textId="77777777" w:rsidTr="0041376B">
        <w:tc>
          <w:tcPr>
            <w:tcW w:w="4675" w:type="dxa"/>
          </w:tcPr>
          <w:p w14:paraId="4C8FEE04" w14:textId="0C23A33E" w:rsidR="00FB59F7" w:rsidRPr="00D144A8" w:rsidRDefault="00FB59F7" w:rsidP="004C55A1">
            <w:pPr>
              <w:tabs>
                <w:tab w:val="left" w:pos="288"/>
              </w:tabs>
              <w:jc w:val="center"/>
            </w:pPr>
            <w:r w:rsidRPr="00F47A70">
              <w:t xml:space="preserve">(a) </w:t>
            </w:r>
            <w:r w:rsidR="0041376B" w:rsidRPr="00F47A70">
              <w:t xml:space="preserve"> Predicted on-track nearfield overpressure signatures</w:t>
            </w:r>
          </w:p>
        </w:tc>
        <w:tc>
          <w:tcPr>
            <w:tcW w:w="4675" w:type="dxa"/>
          </w:tcPr>
          <w:p w14:paraId="48AAFAAD" w14:textId="5723D70E" w:rsidR="00FB59F7" w:rsidRPr="00D144A8" w:rsidRDefault="00FB59F7" w:rsidP="004C55A1">
            <w:pPr>
              <w:tabs>
                <w:tab w:val="left" w:pos="288"/>
              </w:tabs>
              <w:jc w:val="center"/>
            </w:pPr>
            <w:r w:rsidRPr="00F47A70">
              <w:t>(b) Carpet of predicted PL</w:t>
            </w:r>
            <w:r w:rsidR="0053536A">
              <w:t>dB</w:t>
            </w:r>
            <w:r w:rsidRPr="00F47A70">
              <w:t xml:space="preserve"> levels </w:t>
            </w:r>
          </w:p>
        </w:tc>
      </w:tr>
    </w:tbl>
    <w:p w14:paraId="11C0111C" w14:textId="45845DFC" w:rsidR="0041376B" w:rsidRPr="00E37257" w:rsidRDefault="0041376B" w:rsidP="00E37257">
      <w:pPr>
        <w:pStyle w:val="Caption"/>
        <w:jc w:val="center"/>
        <w:rPr>
          <w:i/>
          <w:iCs/>
        </w:rPr>
      </w:pPr>
      <w:r w:rsidRPr="00D144A8">
        <w:t xml:space="preserve">Figure </w:t>
      </w:r>
      <w:r w:rsidR="000B2750">
        <w:fldChar w:fldCharType="begin"/>
      </w:r>
      <w:r w:rsidR="000B2750">
        <w:rPr>
          <w:b w:val="0"/>
        </w:rPr>
        <w:instrText xml:space="preserve"> SEQ Figure \* ARABIC </w:instrText>
      </w:r>
      <w:r w:rsidR="000B2750">
        <w:fldChar w:fldCharType="separate"/>
      </w:r>
      <w:r w:rsidR="00126522">
        <w:rPr>
          <w:b w:val="0"/>
          <w:noProof/>
        </w:rPr>
        <w:t>20</w:t>
      </w:r>
      <w:r w:rsidR="000B2750">
        <w:rPr>
          <w:noProof/>
        </w:rPr>
        <w:fldChar w:fldCharType="end"/>
      </w:r>
      <w:r w:rsidRPr="00D144A8">
        <w:t xml:space="preserve"> </w:t>
      </w:r>
      <w:r w:rsidR="00FB59F7" w:rsidRPr="00D144A8">
        <w:t xml:space="preserve">Effect of </w:t>
      </w:r>
      <w:r w:rsidR="00DD7971">
        <w:t xml:space="preserve">the </w:t>
      </w:r>
      <w:r w:rsidR="00FB59F7" w:rsidRPr="00D144A8">
        <w:t>type of BC on USM3D-ME predictions</w:t>
      </w:r>
      <w:r w:rsidR="005953A7">
        <w:t xml:space="preserve"> </w:t>
      </w:r>
      <w:r w:rsidR="002F052F">
        <w:t xml:space="preserve">at </w:t>
      </w:r>
      <w:r w:rsidRPr="004C2F39">
        <w:rPr>
          <w:i/>
          <w:iCs/>
        </w:rPr>
        <w:t>M</w:t>
      </w:r>
      <w:r w:rsidRPr="004C2F39">
        <w:rPr>
          <w:i/>
          <w:iCs/>
          <w:vertAlign w:val="subscript"/>
        </w:rPr>
        <w:t>∞</w:t>
      </w:r>
      <w:r w:rsidRPr="004C2F39">
        <w:rPr>
          <w:i/>
          <w:iCs/>
        </w:rPr>
        <w:t xml:space="preserve">=1.4, α = 0.0°, H/L=3, </w:t>
      </w:r>
      <w:r w:rsidR="002F052F" w:rsidRPr="00FD57BC">
        <w:t>and</w:t>
      </w:r>
      <w:r w:rsidR="002F052F" w:rsidRPr="002F052F">
        <w:rPr>
          <w:i/>
          <w:iCs/>
        </w:rPr>
        <w:t xml:space="preserve"> </w:t>
      </w:r>
      <w:r w:rsidR="00341B66" w:rsidRPr="00E37257">
        <w:rPr>
          <w:i/>
          <w:iCs/>
        </w:rPr>
        <w:t>Re</w:t>
      </w:r>
      <w:r w:rsidRPr="00E37257">
        <w:rPr>
          <w:i/>
          <w:iCs/>
        </w:rPr>
        <w:t>=109,776 per inch</w:t>
      </w:r>
      <w:r w:rsidR="00DA72FD" w:rsidRPr="00E37257">
        <w:rPr>
          <w:i/>
          <w:iCs/>
        </w:rPr>
        <w:t>.</w:t>
      </w:r>
    </w:p>
    <w:p w14:paraId="105D1F8A" w14:textId="77777777" w:rsidR="00127AAE" w:rsidRPr="00D144A8" w:rsidRDefault="00127AAE" w:rsidP="0041376B"/>
    <w:p w14:paraId="5F8FA5BB" w14:textId="02EDF0E4" w:rsidR="00A366D7" w:rsidRPr="00D144A8" w:rsidRDefault="00D860C6" w:rsidP="007B1B7F">
      <w:pPr>
        <w:tabs>
          <w:tab w:val="left" w:pos="288"/>
        </w:tabs>
        <w:ind w:firstLine="288"/>
        <w:jc w:val="both"/>
      </w:pPr>
      <w:r w:rsidRPr="00D144A8">
        <w:t xml:space="preserve">The authors conducted a study to examine the </w:t>
      </w:r>
      <w:r w:rsidR="00F82149" w:rsidRPr="00D144A8">
        <w:t xml:space="preserve">effectiveness </w:t>
      </w:r>
      <w:r w:rsidRPr="00D144A8">
        <w:t>of using wall functio</w:t>
      </w:r>
      <w:r w:rsidR="007B1B7F" w:rsidRPr="00D144A8">
        <w:t xml:space="preserve">n (WF) </w:t>
      </w:r>
      <w:r w:rsidRPr="00D144A8">
        <w:t xml:space="preserve">grids </w:t>
      </w:r>
      <w:r w:rsidR="00F82149" w:rsidRPr="00D144A8">
        <w:t>in predicting nearfield overpressure signature</w:t>
      </w:r>
      <w:r w:rsidR="00DD7971">
        <w:t>s</w:t>
      </w:r>
      <w:r w:rsidRPr="00D144A8">
        <w:t xml:space="preserve">. The </w:t>
      </w:r>
      <w:r w:rsidR="00F82149" w:rsidRPr="00D144A8">
        <w:t xml:space="preserve">objective </w:t>
      </w:r>
      <w:r w:rsidRPr="00D144A8">
        <w:t xml:space="preserve">of the study was to conduct a preliminary investigation to determine whether a reduction in computing requirements can be achieved by using </w:t>
      </w:r>
      <w:r w:rsidR="007B1B7F" w:rsidRPr="00D144A8">
        <w:t>WF</w:t>
      </w:r>
      <w:r w:rsidR="00F82149" w:rsidRPr="00D144A8">
        <w:t xml:space="preserve"> grids </w:t>
      </w:r>
      <w:r w:rsidR="006D2187">
        <w:t xml:space="preserve">while preserving </w:t>
      </w:r>
      <w:r w:rsidRPr="00D144A8">
        <w:t xml:space="preserve">the integrity of the </w:t>
      </w:r>
      <w:r w:rsidR="00F82149" w:rsidRPr="00D144A8">
        <w:t>signatures</w:t>
      </w:r>
      <w:r w:rsidRPr="00D144A8">
        <w:t xml:space="preserve">. A family of </w:t>
      </w:r>
      <w:r w:rsidR="00F82149" w:rsidRPr="00D144A8">
        <w:t>in-house</w:t>
      </w:r>
      <w:r w:rsidRPr="00D144A8">
        <w:t xml:space="preserve"> grids were generated where </w:t>
      </w:r>
      <w:r w:rsidR="00D91BE9" w:rsidRPr="004E016C">
        <w:rPr>
          <w:i/>
          <w:iCs/>
          <w:color w:val="000000" w:themeColor="text1"/>
        </w:rPr>
        <w:t>y</w:t>
      </w:r>
      <w:r w:rsidR="00D91BE9" w:rsidRPr="004E016C">
        <w:rPr>
          <w:i/>
          <w:iCs/>
          <w:color w:val="000000" w:themeColor="text1"/>
          <w:vertAlign w:val="superscript"/>
        </w:rPr>
        <w:t>+</w:t>
      </w:r>
      <w:r w:rsidRPr="00D144A8">
        <w:t xml:space="preserve"> varied from 0.1 to 70. Detail</w:t>
      </w:r>
      <w:r w:rsidR="00D52B1C">
        <w:t>s</w:t>
      </w:r>
      <w:r w:rsidRPr="00D144A8">
        <w:t xml:space="preserve"> of the grids </w:t>
      </w:r>
      <w:r w:rsidR="00D52B1C">
        <w:t>were</w:t>
      </w:r>
      <w:r w:rsidR="00D52B1C" w:rsidRPr="00D144A8">
        <w:t xml:space="preserve"> </w:t>
      </w:r>
      <w:r w:rsidR="007B1B7F" w:rsidRPr="00D144A8">
        <w:t>provided</w:t>
      </w:r>
      <w:r w:rsidRPr="00D144A8">
        <w:t xml:space="preserve"> in Table 4. The </w:t>
      </w:r>
      <w:r w:rsidR="006D2187">
        <w:t xml:space="preserve">grid </w:t>
      </w:r>
      <w:r w:rsidRPr="00D144A8">
        <w:t xml:space="preserve">sourcing was the same on all four grids used in the </w:t>
      </w:r>
      <w:r w:rsidR="007B1B7F" w:rsidRPr="00D144A8">
        <w:t xml:space="preserve">WF </w:t>
      </w:r>
      <w:r w:rsidRPr="00D144A8">
        <w:t xml:space="preserve">study. </w:t>
      </w:r>
      <w:r w:rsidR="00310DB1" w:rsidRPr="00D144A8">
        <w:t>The o</w:t>
      </w:r>
      <w:r w:rsidRPr="00D144A8">
        <w:t xml:space="preserve">nly difference </w:t>
      </w:r>
      <w:r w:rsidR="00310DB1" w:rsidRPr="00D144A8">
        <w:t xml:space="preserve">between </w:t>
      </w:r>
      <w:r w:rsidR="007B1B7F" w:rsidRPr="00D144A8">
        <w:t>WF</w:t>
      </w:r>
      <w:r w:rsidR="004A6F04" w:rsidRPr="00D144A8">
        <w:t xml:space="preserve"> grids </w:t>
      </w:r>
      <w:r w:rsidRPr="00D144A8">
        <w:t>was in the first cell height. The legacy USM3D production code was used in th</w:t>
      </w:r>
      <w:r w:rsidR="00DC2CE8" w:rsidRPr="00D144A8">
        <w:t xml:space="preserve">e </w:t>
      </w:r>
      <w:r w:rsidR="007B1B7F" w:rsidRPr="00D144A8">
        <w:t>WF</w:t>
      </w:r>
      <w:r w:rsidRPr="00D144A8">
        <w:t xml:space="preserve"> study. </w:t>
      </w:r>
      <w:r w:rsidR="001248A1" w:rsidRPr="00D144A8">
        <w:t>The n</w:t>
      </w:r>
      <w:r w:rsidRPr="00D144A8">
        <w:t xml:space="preserve">earfield overpressure signatures where extracted from </w:t>
      </w:r>
      <w:r w:rsidR="00D52B1C">
        <w:t xml:space="preserve">the </w:t>
      </w:r>
      <w:r w:rsidR="0065044F" w:rsidRPr="00D144A8">
        <w:t xml:space="preserve">USM3D </w:t>
      </w:r>
      <w:r w:rsidRPr="00D144A8">
        <w:t>simulation</w:t>
      </w:r>
      <w:r w:rsidR="0065044F" w:rsidRPr="00D144A8">
        <w:t>s</w:t>
      </w:r>
      <w:r w:rsidR="007B1B7F" w:rsidRPr="00D144A8">
        <w:t>, and the</w:t>
      </w:r>
      <w:r w:rsidRPr="00D144A8">
        <w:t xml:space="preserve"> </w:t>
      </w:r>
      <w:r w:rsidR="001248A1" w:rsidRPr="00D144A8">
        <w:t xml:space="preserve">corresponding </w:t>
      </w:r>
      <w:r w:rsidRPr="00D144A8">
        <w:t>ground signature</w:t>
      </w:r>
      <w:r w:rsidR="00252C9D" w:rsidRPr="00D144A8">
        <w:t>s</w:t>
      </w:r>
      <w:r w:rsidRPr="00D144A8">
        <w:t xml:space="preserve"> </w:t>
      </w:r>
      <w:r w:rsidR="0065044F" w:rsidRPr="00D144A8">
        <w:t>and the PL</w:t>
      </w:r>
      <w:r w:rsidR="00D52B1C">
        <w:t>dB</w:t>
      </w:r>
      <w:r w:rsidR="0065044F" w:rsidRPr="00D144A8">
        <w:t xml:space="preserve"> levels on the ground </w:t>
      </w:r>
      <w:r w:rsidR="00D52B1C">
        <w:t>were</w:t>
      </w:r>
      <w:r w:rsidR="00D52B1C" w:rsidRPr="00D144A8">
        <w:t xml:space="preserve"> </w:t>
      </w:r>
      <w:r w:rsidR="0065044F" w:rsidRPr="00D144A8">
        <w:t>computed</w:t>
      </w:r>
      <w:r w:rsidR="001248A1" w:rsidRPr="00D144A8">
        <w:t xml:space="preserve"> and compared to the mean from </w:t>
      </w:r>
      <w:r w:rsidR="00D52B1C">
        <w:t xml:space="preserve">the </w:t>
      </w:r>
      <w:r w:rsidR="001248A1" w:rsidRPr="00D144A8">
        <w:t>SBPW3 ensemble of data</w:t>
      </w:r>
      <w:r w:rsidR="0065044F" w:rsidRPr="00D144A8">
        <w:t xml:space="preserve">. Figure </w:t>
      </w:r>
      <w:r w:rsidR="00252C9D" w:rsidRPr="00D144A8">
        <w:t xml:space="preserve">21a </w:t>
      </w:r>
      <w:r w:rsidR="00E96401" w:rsidRPr="00D144A8">
        <w:t xml:space="preserve">shows </w:t>
      </w:r>
      <w:r w:rsidR="00D52B1C">
        <w:t xml:space="preserve">the </w:t>
      </w:r>
      <w:r w:rsidR="00E96401" w:rsidRPr="00D144A8">
        <w:t xml:space="preserve">USM3D on-track nearfield overpressure signatures, extracted from three body-lengths away </w:t>
      </w:r>
      <w:r w:rsidR="00D52B1C" w:rsidRPr="00D144A8">
        <w:rPr>
          <w:bCs/>
        </w:rPr>
        <w:t>f</w:t>
      </w:r>
      <w:r w:rsidR="00D52B1C">
        <w:rPr>
          <w:bCs/>
        </w:rPr>
        <w:t>ro</w:t>
      </w:r>
      <w:r w:rsidR="00D52B1C" w:rsidRPr="00D144A8">
        <w:rPr>
          <w:bCs/>
        </w:rPr>
        <w:t>m</w:t>
      </w:r>
      <w:r w:rsidR="00D52B1C" w:rsidRPr="00D144A8">
        <w:t xml:space="preserve"> </w:t>
      </w:r>
      <w:r w:rsidR="00E96401" w:rsidRPr="00D144A8">
        <w:lastRenderedPageBreak/>
        <w:t xml:space="preserve">C608 on </w:t>
      </w:r>
      <w:r w:rsidR="00D52B1C">
        <w:t xml:space="preserve">the </w:t>
      </w:r>
      <w:r w:rsidR="007B1B7F" w:rsidRPr="00D144A8">
        <w:t>WF</w:t>
      </w:r>
      <w:r w:rsidR="00E96401" w:rsidRPr="00D144A8">
        <w:t xml:space="preserve"> grids</w:t>
      </w:r>
      <w:r w:rsidR="00A366D7" w:rsidRPr="00D144A8">
        <w:t xml:space="preserve">. Figure </w:t>
      </w:r>
      <w:r w:rsidR="00252C9D" w:rsidRPr="00D144A8">
        <w:t xml:space="preserve">21a </w:t>
      </w:r>
      <w:r w:rsidR="00A366D7" w:rsidRPr="00D144A8">
        <w:t xml:space="preserve">illustrates that </w:t>
      </w:r>
      <w:r w:rsidR="00A366D7" w:rsidRPr="00D144A8">
        <w:rPr>
          <w:bCs/>
          <w:color w:val="000000" w:themeColor="text1"/>
        </w:rPr>
        <w:t>the</w:t>
      </w:r>
      <w:r w:rsidR="00A366D7" w:rsidRPr="00D144A8">
        <w:rPr>
          <w:color w:val="000000" w:themeColor="text1"/>
        </w:rPr>
        <w:t xml:space="preserve"> </w:t>
      </w:r>
      <w:r w:rsidR="00A366D7" w:rsidRPr="00D144A8">
        <w:t xml:space="preserve">front portion of the signatures are in good agreement with signatures overlaying on each other, however, discrepancies can be viewed at the aft part of the signature, plume region, at an </w:t>
      </w:r>
      <w:r w:rsidR="00A366D7" w:rsidRPr="00D144A8">
        <w:rPr>
          <w:i/>
          <w:iCs/>
        </w:rPr>
        <w:t>X</w:t>
      </w:r>
      <w:r w:rsidR="00D52B1C">
        <w:rPr>
          <w:i/>
          <w:iCs/>
        </w:rPr>
        <w:t xml:space="preserve"> </w:t>
      </w:r>
      <w:r w:rsidR="00A366D7" w:rsidRPr="00D144A8">
        <w:t xml:space="preserve">location </w:t>
      </w:r>
      <m:oMath>
        <m:r>
          <w:rPr>
            <w:rFonts w:ascii="Cambria Math" w:hAnsi="Cambria Math"/>
          </w:rPr>
          <m:t>≥</m:t>
        </m:r>
      </m:oMath>
      <w:r w:rsidR="00A366D7" w:rsidRPr="00D144A8">
        <w:t xml:space="preserve"> 4300 </w:t>
      </w:r>
      <w:r w:rsidR="001670CA" w:rsidRPr="00D144A8">
        <w:t>inches</w:t>
      </w:r>
      <w:r w:rsidR="00A366D7" w:rsidRPr="00D144A8">
        <w:t xml:space="preserve">. </w:t>
      </w:r>
      <w:r w:rsidR="00E96401" w:rsidRPr="00D144A8">
        <w:t xml:space="preserve"> </w:t>
      </w:r>
      <w:r w:rsidR="00A366D7" w:rsidRPr="00D144A8">
        <w:t xml:space="preserve">Figure </w:t>
      </w:r>
      <w:r w:rsidR="001248A1" w:rsidRPr="00D144A8">
        <w:t xml:space="preserve">21b </w:t>
      </w:r>
      <w:r w:rsidR="00A366D7" w:rsidRPr="00D144A8">
        <w:t xml:space="preserve">shows the </w:t>
      </w:r>
      <w:r w:rsidR="001248A1" w:rsidRPr="00D144A8">
        <w:t xml:space="preserve">on-track </w:t>
      </w:r>
      <w:r w:rsidR="00A366D7" w:rsidRPr="00D144A8">
        <w:t xml:space="preserve">608 </w:t>
      </w:r>
      <w:r w:rsidR="00A366D7" w:rsidRPr="00D144A8">
        <w:rPr>
          <w:bCs/>
        </w:rPr>
        <w:t xml:space="preserve">ground signatures propagated from the USM3D simulations on the </w:t>
      </w:r>
      <w:r w:rsidR="007B1B7F" w:rsidRPr="00D144A8">
        <w:rPr>
          <w:bCs/>
        </w:rPr>
        <w:t>WF</w:t>
      </w:r>
      <w:r w:rsidR="00A366D7" w:rsidRPr="00D144A8">
        <w:rPr>
          <w:bCs/>
        </w:rPr>
        <w:t xml:space="preserve"> grids. The comparison shows qualitatively good </w:t>
      </w:r>
      <w:r w:rsidR="001248A1" w:rsidRPr="00D144A8">
        <w:rPr>
          <w:bCs/>
        </w:rPr>
        <w:t xml:space="preserve">agreement </w:t>
      </w:r>
      <w:r w:rsidR="00A366D7" w:rsidRPr="00D144A8">
        <w:t xml:space="preserve">with slight discrepancies from predictions on the </w:t>
      </w:r>
      <w:r w:rsidR="00A366D7" w:rsidRPr="00F47A70">
        <w:rPr>
          <w:rFonts w:eastAsia="MS PGothic"/>
          <w:bCs/>
          <w:color w:val="000000" w:themeColor="text1"/>
          <w:kern w:val="24"/>
        </w:rPr>
        <w:t>C608_WF_4 grid</w:t>
      </w:r>
      <w:r w:rsidR="001248A1" w:rsidRPr="00F47A70">
        <w:rPr>
          <w:rFonts w:eastAsia="MS PGothic"/>
          <w:b/>
          <w:color w:val="000000" w:themeColor="text1"/>
          <w:kern w:val="24"/>
        </w:rPr>
        <w:t xml:space="preserve">. </w:t>
      </w:r>
      <w:r w:rsidR="00A366D7" w:rsidRPr="00D144A8">
        <w:t xml:space="preserve">The difference in perceived loudness level between </w:t>
      </w:r>
      <w:r w:rsidR="001248A1" w:rsidRPr="00D144A8">
        <w:t xml:space="preserve">on-track </w:t>
      </w:r>
      <w:r w:rsidR="00A366D7" w:rsidRPr="00D144A8">
        <w:t xml:space="preserve">signatures </w:t>
      </w:r>
      <w:r w:rsidR="005A3F7C" w:rsidRPr="00D144A8">
        <w:t xml:space="preserve">is less than </w:t>
      </w:r>
      <w:r w:rsidR="00A366D7" w:rsidRPr="00D144A8">
        <w:t xml:space="preserve">0.5 </w:t>
      </w:r>
      <w:proofErr w:type="spellStart"/>
      <w:r w:rsidR="00A366D7" w:rsidRPr="00D144A8">
        <w:t>dB.</w:t>
      </w:r>
      <w:proofErr w:type="spellEnd"/>
      <w:r w:rsidR="00A366D7" w:rsidRPr="00D144A8">
        <w:t xml:space="preserve"> </w:t>
      </w:r>
      <w:r w:rsidR="005A3F7C" w:rsidRPr="00D144A8">
        <w:t xml:space="preserve"> </w:t>
      </w:r>
      <w:r w:rsidR="00A366D7" w:rsidRPr="00D144A8">
        <w:t xml:space="preserve">Figure </w:t>
      </w:r>
      <w:r w:rsidR="00ED4BE2" w:rsidRPr="00D144A8">
        <w:t xml:space="preserve">20c </w:t>
      </w:r>
      <w:r w:rsidR="00A366D7" w:rsidRPr="00D144A8">
        <w:t xml:space="preserve">shows </w:t>
      </w:r>
      <w:r w:rsidR="005A3F7C" w:rsidRPr="00D144A8">
        <w:t>comparison</w:t>
      </w:r>
      <w:r w:rsidR="00DD7971">
        <w:t>s</w:t>
      </w:r>
      <w:r w:rsidR="005A3F7C" w:rsidRPr="00D144A8">
        <w:t xml:space="preserve"> between </w:t>
      </w:r>
      <w:r w:rsidR="00A366D7" w:rsidRPr="00D144A8">
        <w:t>carpets of the PL</w:t>
      </w:r>
      <w:r w:rsidR="00D52B1C">
        <w:t>dB</w:t>
      </w:r>
      <w:r w:rsidR="00A366D7" w:rsidRPr="00D144A8">
        <w:t xml:space="preserve"> levels as predicted</w:t>
      </w:r>
      <w:r w:rsidR="00D52B1C">
        <w:t xml:space="preserve"> by</w:t>
      </w:r>
      <w:r w:rsidR="00A366D7" w:rsidRPr="00D144A8">
        <w:t xml:space="preserve"> </w:t>
      </w:r>
      <w:r w:rsidR="00B96B3E" w:rsidRPr="00D144A8">
        <w:t xml:space="preserve">USM3D on the </w:t>
      </w:r>
      <w:r w:rsidR="007B1B7F" w:rsidRPr="00D144A8">
        <w:t>WF</w:t>
      </w:r>
      <w:r w:rsidR="00B96B3E" w:rsidRPr="00D144A8">
        <w:t xml:space="preserve"> grids</w:t>
      </w:r>
      <w:r w:rsidR="005A3F7C" w:rsidRPr="00D144A8">
        <w:t xml:space="preserve"> and the SBPW3 participants</w:t>
      </w:r>
      <w:r w:rsidR="00DD7971">
        <w:t>’</w:t>
      </w:r>
      <w:r w:rsidR="005A3F7C" w:rsidRPr="00D144A8">
        <w:t xml:space="preserve"> mean</w:t>
      </w:r>
      <w:r w:rsidR="00A366D7" w:rsidRPr="00D144A8">
        <w:t>. The spread in PL</w:t>
      </w:r>
      <w:r w:rsidR="00D52B1C">
        <w:t>dB</w:t>
      </w:r>
      <w:r w:rsidR="00A366D7" w:rsidRPr="00D144A8">
        <w:t xml:space="preserve"> levels due to the use of </w:t>
      </w:r>
      <w:r w:rsidR="00B96B3E" w:rsidRPr="00D144A8">
        <w:t>WF grids</w:t>
      </w:r>
      <w:r w:rsidR="00A366D7" w:rsidRPr="00D144A8">
        <w:t xml:space="preserve"> is less than </w:t>
      </w:r>
      <w:r w:rsidR="00B96B3E" w:rsidRPr="00D144A8">
        <w:t>1</w:t>
      </w:r>
      <w:r w:rsidR="00A366D7" w:rsidRPr="00D144A8">
        <w:t xml:space="preserve"> dB</w:t>
      </w:r>
      <w:r w:rsidR="005A3F7C" w:rsidRPr="00D144A8">
        <w:t xml:space="preserve"> and is within</w:t>
      </w:r>
      <w:r w:rsidR="00D52B1C">
        <w:t xml:space="preserve"> </w:t>
      </w:r>
      <w:r w:rsidR="005A3F7C" w:rsidRPr="00F47A70">
        <w:t>one standard deviation band of SBPW3 ensemble of data</w:t>
      </w:r>
      <w:r w:rsidR="00A366D7" w:rsidRPr="00D144A8">
        <w:t xml:space="preserve">. </w:t>
      </w:r>
      <w:r w:rsidR="007B1B7F" w:rsidRPr="00D144A8">
        <w:t>WF</w:t>
      </w:r>
      <w:r w:rsidR="00B96B3E" w:rsidRPr="00D144A8">
        <w:t xml:space="preserve"> grids provide a viable option to compute </w:t>
      </w:r>
      <w:r w:rsidR="002045EA" w:rsidRPr="00D144A8">
        <w:t>nearfield</w:t>
      </w:r>
      <w:r w:rsidR="00B96B3E" w:rsidRPr="00D144A8">
        <w:t xml:space="preserve"> pressure signatures. </w:t>
      </w:r>
      <w:r w:rsidR="006D2187">
        <w:t>However, i</w:t>
      </w:r>
      <w:r w:rsidR="006D2187" w:rsidRPr="00D144A8">
        <w:t xml:space="preserve">f </w:t>
      </w:r>
      <w:r w:rsidR="00B96B3E" w:rsidRPr="00D144A8">
        <w:t xml:space="preserve">interest is to compute </w:t>
      </w:r>
      <w:r w:rsidR="007B1B7F" w:rsidRPr="00D144A8">
        <w:t xml:space="preserve">the </w:t>
      </w:r>
      <w:r w:rsidR="00B96B3E" w:rsidRPr="00D144A8">
        <w:t xml:space="preserve">forces and moments as well as nearfield pressure signatures, </w:t>
      </w:r>
      <w:r w:rsidR="00D52B1C">
        <w:t xml:space="preserve">the </w:t>
      </w:r>
      <w:r w:rsidR="00B96B3E" w:rsidRPr="00D144A8">
        <w:t xml:space="preserve">authors recommend the use of grids with </w:t>
      </w:r>
      <w:r w:rsidR="00D91BE9" w:rsidRPr="004E016C">
        <w:rPr>
          <w:i/>
          <w:iCs/>
          <w:color w:val="000000" w:themeColor="text1"/>
        </w:rPr>
        <w:t>y</w:t>
      </w:r>
      <w:r w:rsidR="00D91BE9" w:rsidRPr="004E016C">
        <w:rPr>
          <w:i/>
          <w:iCs/>
          <w:color w:val="000000" w:themeColor="text1"/>
          <w:vertAlign w:val="superscript"/>
        </w:rPr>
        <w:t>+</w:t>
      </w:r>
      <w:r w:rsidR="00B96B3E" w:rsidRPr="00D144A8">
        <w:t xml:space="preserve"> &lt; 1</w:t>
      </w:r>
      <w:r w:rsidR="007B1B7F" w:rsidRPr="00D144A8">
        <w:t>.</w:t>
      </w:r>
    </w:p>
    <w:p w14:paraId="3CA82BB8" w14:textId="77777777" w:rsidR="0065044F" w:rsidRPr="00D144A8" w:rsidRDefault="0065044F" w:rsidP="00D860C6">
      <w:pPr>
        <w:tabs>
          <w:tab w:val="left" w:pos="288"/>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70"/>
      </w:tblGrid>
      <w:tr w:rsidR="0065044F" w:rsidRPr="00D144A8" w14:paraId="0E3FD507" w14:textId="77777777" w:rsidTr="00341B66">
        <w:tc>
          <w:tcPr>
            <w:tcW w:w="4680" w:type="dxa"/>
          </w:tcPr>
          <w:p w14:paraId="1AA205B1" w14:textId="77777777" w:rsidR="0065044F" w:rsidRPr="00D144A8" w:rsidRDefault="0065044F" w:rsidP="004C55A1">
            <w:pPr>
              <w:tabs>
                <w:tab w:val="left" w:pos="288"/>
              </w:tabs>
              <w:jc w:val="center"/>
            </w:pPr>
            <w:r w:rsidRPr="00D144A8">
              <w:rPr>
                <w:noProof/>
              </w:rPr>
              <w:drawing>
                <wp:inline distT="0" distB="0" distL="0" distR="0" wp14:anchorId="11BDD3E2" wp14:editId="1BEFA983">
                  <wp:extent cx="2743200" cy="2369696"/>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40">
                            <a:extLst>
                              <a:ext uri="{28A0092B-C50C-407E-A947-70E740481C1C}">
                                <a14:useLocalDpi xmlns:a14="http://schemas.microsoft.com/office/drawing/2010/main" val="0"/>
                              </a:ext>
                            </a:extLst>
                          </a:blip>
                          <a:srcRect l="2207" t="22585" r="10095" b="18875"/>
                          <a:stretch/>
                        </pic:blipFill>
                        <pic:spPr bwMode="auto">
                          <a:xfrm>
                            <a:off x="0" y="0"/>
                            <a:ext cx="2743200" cy="2369696"/>
                          </a:xfrm>
                          <a:prstGeom prst="rect">
                            <a:avLst/>
                          </a:prstGeom>
                          <a:ln>
                            <a:noFill/>
                          </a:ln>
                          <a:extLst>
                            <a:ext uri="{53640926-AAD7-44D8-BBD7-CCE9431645EC}">
                              <a14:shadowObscured xmlns:a14="http://schemas.microsoft.com/office/drawing/2010/main"/>
                            </a:ext>
                          </a:extLst>
                        </pic:spPr>
                      </pic:pic>
                    </a:graphicData>
                  </a:graphic>
                </wp:inline>
              </w:drawing>
            </w:r>
          </w:p>
        </w:tc>
        <w:tc>
          <w:tcPr>
            <w:tcW w:w="4670" w:type="dxa"/>
          </w:tcPr>
          <w:p w14:paraId="54C11497" w14:textId="77777777" w:rsidR="0065044F" w:rsidRPr="00D144A8" w:rsidRDefault="0065044F" w:rsidP="004C55A1">
            <w:pPr>
              <w:tabs>
                <w:tab w:val="left" w:pos="288"/>
              </w:tabs>
              <w:jc w:val="center"/>
            </w:pPr>
            <w:r w:rsidRPr="00D144A8">
              <w:rPr>
                <w:noProof/>
              </w:rPr>
              <w:drawing>
                <wp:inline distT="0" distB="0" distL="0" distR="0" wp14:anchorId="6598E999" wp14:editId="11CFE396">
                  <wp:extent cx="2697480" cy="2383032"/>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41">
                            <a:extLst>
                              <a:ext uri="{28A0092B-C50C-407E-A947-70E740481C1C}">
                                <a14:useLocalDpi xmlns:a14="http://schemas.microsoft.com/office/drawing/2010/main" val="0"/>
                              </a:ext>
                            </a:extLst>
                          </a:blip>
                          <a:srcRect l="4780" t="23300" r="10100" b="18592"/>
                          <a:stretch/>
                        </pic:blipFill>
                        <pic:spPr bwMode="auto">
                          <a:xfrm>
                            <a:off x="0" y="0"/>
                            <a:ext cx="2697480" cy="2383032"/>
                          </a:xfrm>
                          <a:prstGeom prst="rect">
                            <a:avLst/>
                          </a:prstGeom>
                          <a:ln>
                            <a:noFill/>
                          </a:ln>
                          <a:extLst>
                            <a:ext uri="{53640926-AAD7-44D8-BBD7-CCE9431645EC}">
                              <a14:shadowObscured xmlns:a14="http://schemas.microsoft.com/office/drawing/2010/main"/>
                            </a:ext>
                          </a:extLst>
                        </pic:spPr>
                      </pic:pic>
                    </a:graphicData>
                  </a:graphic>
                </wp:inline>
              </w:drawing>
            </w:r>
          </w:p>
        </w:tc>
      </w:tr>
      <w:tr w:rsidR="0065044F" w:rsidRPr="00D144A8" w14:paraId="45F26180" w14:textId="77777777" w:rsidTr="00341B66">
        <w:tc>
          <w:tcPr>
            <w:tcW w:w="4680" w:type="dxa"/>
          </w:tcPr>
          <w:p w14:paraId="41DC1DCC" w14:textId="7D3EFC78" w:rsidR="0065044F" w:rsidRPr="00F47A70" w:rsidRDefault="0065044F" w:rsidP="0065044F">
            <w:pPr>
              <w:pStyle w:val="ListParagraph"/>
              <w:numPr>
                <w:ilvl w:val="0"/>
                <w:numId w:val="40"/>
              </w:numPr>
              <w:tabs>
                <w:tab w:val="left" w:pos="288"/>
              </w:tabs>
              <w:jc w:val="center"/>
              <w:rPr>
                <w:rFonts w:ascii="Times New Roman" w:hAnsi="Times New Roman"/>
                <w:sz w:val="24"/>
                <w:szCs w:val="24"/>
              </w:rPr>
            </w:pPr>
            <w:r w:rsidRPr="00F47A70">
              <w:rPr>
                <w:rFonts w:ascii="Times New Roman" w:hAnsi="Times New Roman"/>
                <w:sz w:val="24"/>
                <w:szCs w:val="24"/>
              </w:rPr>
              <w:t xml:space="preserve">Nearfield </w:t>
            </w:r>
            <w:r w:rsidR="00341B66" w:rsidRPr="00F47A70">
              <w:rPr>
                <w:rFonts w:ascii="Times New Roman" w:hAnsi="Times New Roman"/>
                <w:sz w:val="24"/>
                <w:szCs w:val="24"/>
              </w:rPr>
              <w:t xml:space="preserve">on-track </w:t>
            </w:r>
            <w:r w:rsidRPr="00F47A70">
              <w:rPr>
                <w:rFonts w:ascii="Times New Roman" w:hAnsi="Times New Roman"/>
                <w:sz w:val="24"/>
                <w:szCs w:val="24"/>
              </w:rPr>
              <w:t xml:space="preserve">overpressure </w:t>
            </w:r>
            <w:r w:rsidR="00341B66" w:rsidRPr="00F47A70">
              <w:rPr>
                <w:rFonts w:ascii="Times New Roman" w:hAnsi="Times New Roman"/>
                <w:sz w:val="24"/>
                <w:szCs w:val="24"/>
              </w:rPr>
              <w:t>signatures</w:t>
            </w:r>
          </w:p>
        </w:tc>
        <w:tc>
          <w:tcPr>
            <w:tcW w:w="4670" w:type="dxa"/>
          </w:tcPr>
          <w:p w14:paraId="346FF40D" w14:textId="77777777" w:rsidR="0065044F" w:rsidRPr="00F47A70" w:rsidRDefault="00341B66" w:rsidP="0065044F">
            <w:pPr>
              <w:pStyle w:val="ListParagraph"/>
              <w:numPr>
                <w:ilvl w:val="0"/>
                <w:numId w:val="40"/>
              </w:numPr>
              <w:tabs>
                <w:tab w:val="left" w:pos="288"/>
              </w:tabs>
              <w:jc w:val="center"/>
              <w:rPr>
                <w:rFonts w:ascii="Times New Roman" w:hAnsi="Times New Roman"/>
                <w:sz w:val="24"/>
                <w:szCs w:val="24"/>
              </w:rPr>
            </w:pPr>
            <w:r w:rsidRPr="00F47A70">
              <w:rPr>
                <w:rFonts w:ascii="Times New Roman" w:hAnsi="Times New Roman"/>
                <w:sz w:val="24"/>
                <w:szCs w:val="24"/>
              </w:rPr>
              <w:t>On-track g</w:t>
            </w:r>
            <w:r w:rsidR="0065044F" w:rsidRPr="00F47A70">
              <w:rPr>
                <w:rFonts w:ascii="Times New Roman" w:hAnsi="Times New Roman"/>
                <w:sz w:val="24"/>
                <w:szCs w:val="24"/>
              </w:rPr>
              <w:t>round signatures</w:t>
            </w:r>
          </w:p>
        </w:tc>
      </w:tr>
      <w:tr w:rsidR="0065044F" w:rsidRPr="00D144A8" w14:paraId="747019E9" w14:textId="77777777" w:rsidTr="00341B66">
        <w:tc>
          <w:tcPr>
            <w:tcW w:w="9350" w:type="dxa"/>
            <w:gridSpan w:val="2"/>
          </w:tcPr>
          <w:p w14:paraId="7E934FFA" w14:textId="77777777" w:rsidR="0065044F" w:rsidRPr="00D144A8" w:rsidRDefault="0065044F" w:rsidP="004C55A1">
            <w:pPr>
              <w:tabs>
                <w:tab w:val="left" w:pos="288"/>
              </w:tabs>
              <w:jc w:val="center"/>
            </w:pPr>
            <w:r w:rsidRPr="00D144A8">
              <w:rPr>
                <w:noProof/>
              </w:rPr>
              <w:drawing>
                <wp:inline distT="0" distB="0" distL="0" distR="0" wp14:anchorId="49917C30" wp14:editId="3C3645C2">
                  <wp:extent cx="4114800" cy="20482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42">
                            <a:extLst>
                              <a:ext uri="{28A0092B-C50C-407E-A947-70E740481C1C}">
                                <a14:useLocalDpi xmlns:a14="http://schemas.microsoft.com/office/drawing/2010/main" val="0"/>
                              </a:ext>
                            </a:extLst>
                          </a:blip>
                          <a:srcRect l="6150" t="35272" r="9110" b="32133"/>
                          <a:stretch/>
                        </pic:blipFill>
                        <pic:spPr bwMode="auto">
                          <a:xfrm>
                            <a:off x="0" y="0"/>
                            <a:ext cx="4114800" cy="2048272"/>
                          </a:xfrm>
                          <a:prstGeom prst="rect">
                            <a:avLst/>
                          </a:prstGeom>
                          <a:ln>
                            <a:noFill/>
                          </a:ln>
                          <a:extLst>
                            <a:ext uri="{53640926-AAD7-44D8-BBD7-CCE9431645EC}">
                              <a14:shadowObscured xmlns:a14="http://schemas.microsoft.com/office/drawing/2010/main"/>
                            </a:ext>
                          </a:extLst>
                        </pic:spPr>
                      </pic:pic>
                    </a:graphicData>
                  </a:graphic>
                </wp:inline>
              </w:drawing>
            </w:r>
          </w:p>
        </w:tc>
      </w:tr>
      <w:tr w:rsidR="0065044F" w:rsidRPr="00D144A8" w14:paraId="6C430B2A" w14:textId="77777777" w:rsidTr="00341B66">
        <w:tc>
          <w:tcPr>
            <w:tcW w:w="9350" w:type="dxa"/>
            <w:gridSpan w:val="2"/>
          </w:tcPr>
          <w:p w14:paraId="0B9EF5A9" w14:textId="77777777" w:rsidR="0065044F" w:rsidRPr="00F47A70" w:rsidRDefault="0065044F" w:rsidP="0065044F">
            <w:pPr>
              <w:pStyle w:val="ListParagraph"/>
              <w:numPr>
                <w:ilvl w:val="0"/>
                <w:numId w:val="40"/>
              </w:numPr>
              <w:tabs>
                <w:tab w:val="left" w:pos="288"/>
              </w:tabs>
              <w:jc w:val="center"/>
              <w:rPr>
                <w:rFonts w:ascii="Times New Roman" w:hAnsi="Times New Roman"/>
                <w:sz w:val="24"/>
                <w:szCs w:val="24"/>
              </w:rPr>
            </w:pPr>
            <w:r w:rsidRPr="00F47A70">
              <w:rPr>
                <w:rFonts w:ascii="Times New Roman" w:hAnsi="Times New Roman"/>
                <w:sz w:val="24"/>
                <w:szCs w:val="24"/>
              </w:rPr>
              <w:t>Carpet of perceived loudness level</w:t>
            </w:r>
          </w:p>
        </w:tc>
      </w:tr>
    </w:tbl>
    <w:p w14:paraId="01C0914F" w14:textId="614EB584" w:rsidR="0065044F" w:rsidRPr="00E37257" w:rsidRDefault="00341489" w:rsidP="005953A7">
      <w:pPr>
        <w:jc w:val="center"/>
        <w:rPr>
          <w:b/>
          <w:bCs/>
        </w:rPr>
      </w:pPr>
      <w:r w:rsidRPr="00D144A8">
        <w:rPr>
          <w:b/>
          <w:bCs/>
        </w:rPr>
        <w:t xml:space="preserve">Figure </w:t>
      </w:r>
      <w:r w:rsidRPr="00D144A8">
        <w:rPr>
          <w:b/>
          <w:bCs/>
        </w:rPr>
        <w:fldChar w:fldCharType="begin"/>
      </w:r>
      <w:r w:rsidRPr="00D144A8">
        <w:rPr>
          <w:b/>
          <w:bCs/>
        </w:rPr>
        <w:instrText xml:space="preserve"> SEQ Figure \* ARABIC </w:instrText>
      </w:r>
      <w:r w:rsidRPr="00D144A8">
        <w:rPr>
          <w:b/>
          <w:bCs/>
        </w:rPr>
        <w:fldChar w:fldCharType="separate"/>
      </w:r>
      <w:r w:rsidR="00126522">
        <w:rPr>
          <w:b/>
          <w:bCs/>
          <w:noProof/>
        </w:rPr>
        <w:t>21</w:t>
      </w:r>
      <w:r w:rsidRPr="00D144A8">
        <w:rPr>
          <w:b/>
          <w:bCs/>
        </w:rPr>
        <w:fldChar w:fldCharType="end"/>
      </w:r>
      <w:r w:rsidRPr="00D144A8">
        <w:rPr>
          <w:b/>
          <w:bCs/>
        </w:rPr>
        <w:t xml:space="preserve"> </w:t>
      </w:r>
      <w:r w:rsidR="0065044F" w:rsidRPr="00D144A8">
        <w:rPr>
          <w:b/>
          <w:bCs/>
        </w:rPr>
        <w:t xml:space="preserve">USM3D-ME </w:t>
      </w:r>
      <w:r w:rsidR="00341B66" w:rsidRPr="00D144A8">
        <w:rPr>
          <w:b/>
          <w:bCs/>
        </w:rPr>
        <w:t xml:space="preserve">C608 </w:t>
      </w:r>
      <w:r w:rsidR="0065044F" w:rsidRPr="00D144A8">
        <w:rPr>
          <w:b/>
          <w:bCs/>
        </w:rPr>
        <w:t xml:space="preserve">simulations on the </w:t>
      </w:r>
      <w:r w:rsidRPr="00D144A8">
        <w:rPr>
          <w:b/>
          <w:bCs/>
        </w:rPr>
        <w:t>wall function</w:t>
      </w:r>
      <w:r w:rsidR="0065044F" w:rsidRPr="00D144A8">
        <w:rPr>
          <w:b/>
          <w:bCs/>
        </w:rPr>
        <w:t xml:space="preserve"> </w:t>
      </w:r>
      <w:r w:rsidR="0065044F" w:rsidRPr="002F052F">
        <w:rPr>
          <w:b/>
          <w:bCs/>
        </w:rPr>
        <w:t>grids</w:t>
      </w:r>
      <w:r w:rsidR="002F052F" w:rsidRPr="004C2F39">
        <w:t xml:space="preserve"> </w:t>
      </w:r>
      <w:r w:rsidR="002F052F" w:rsidRPr="004C2F39">
        <w:rPr>
          <w:b/>
          <w:bCs/>
        </w:rPr>
        <w:t>at</w:t>
      </w:r>
      <w:r w:rsidR="005953A7" w:rsidRPr="00E37257">
        <w:rPr>
          <w:b/>
          <w:bCs/>
          <w:i/>
          <w:iCs/>
        </w:rPr>
        <w:t xml:space="preserve"> </w:t>
      </w:r>
      <w:r w:rsidR="00341B66" w:rsidRPr="00E37257">
        <w:rPr>
          <w:b/>
          <w:bCs/>
          <w:i/>
          <w:iCs/>
        </w:rPr>
        <w:t>M</w:t>
      </w:r>
      <w:r w:rsidR="00341B66" w:rsidRPr="00E37257">
        <w:rPr>
          <w:b/>
          <w:bCs/>
          <w:i/>
          <w:iCs/>
          <w:vertAlign w:val="subscript"/>
        </w:rPr>
        <w:t>∞</w:t>
      </w:r>
      <w:r w:rsidR="00341B66" w:rsidRPr="00E37257">
        <w:rPr>
          <w:b/>
          <w:bCs/>
          <w:i/>
          <w:iCs/>
        </w:rPr>
        <w:t xml:space="preserve">=1.4, α = 0.0°, H/L=3, </w:t>
      </w:r>
      <w:r w:rsidR="002F052F" w:rsidRPr="00FD57BC">
        <w:t>and</w:t>
      </w:r>
      <w:r w:rsidR="002F052F" w:rsidRPr="002F052F">
        <w:rPr>
          <w:b/>
          <w:bCs/>
          <w:i/>
          <w:iCs/>
        </w:rPr>
        <w:t xml:space="preserve"> </w:t>
      </w:r>
      <w:r w:rsidR="00341B66" w:rsidRPr="00E37257">
        <w:rPr>
          <w:b/>
          <w:bCs/>
          <w:i/>
          <w:iCs/>
        </w:rPr>
        <w:t>Re=109,776 per inch</w:t>
      </w:r>
      <w:r w:rsidR="00DA72FD" w:rsidRPr="00E37257">
        <w:rPr>
          <w:b/>
          <w:bCs/>
          <w:i/>
          <w:iCs/>
        </w:rPr>
        <w:t>.</w:t>
      </w:r>
    </w:p>
    <w:p w14:paraId="5393239E" w14:textId="77777777" w:rsidR="00EB0E80" w:rsidRPr="00D144A8" w:rsidRDefault="00EB0E80" w:rsidP="00EB0E80">
      <w:pPr>
        <w:keepNext/>
        <w:numPr>
          <w:ilvl w:val="0"/>
          <w:numId w:val="2"/>
        </w:numPr>
        <w:tabs>
          <w:tab w:val="num" w:pos="180"/>
        </w:tabs>
        <w:spacing w:before="240" w:after="60"/>
        <w:ind w:left="180" w:hanging="180"/>
        <w:jc w:val="center"/>
        <w:outlineLvl w:val="0"/>
        <w:rPr>
          <w:b/>
          <w:kern w:val="32"/>
        </w:rPr>
      </w:pPr>
      <w:r w:rsidRPr="00D144A8">
        <w:rPr>
          <w:b/>
          <w:kern w:val="32"/>
        </w:rPr>
        <w:t>Summary</w:t>
      </w:r>
    </w:p>
    <w:p w14:paraId="4ECA4CC6" w14:textId="77777777" w:rsidR="00EB0E80" w:rsidRPr="00D144A8" w:rsidRDefault="00EB0E80" w:rsidP="00D860C6">
      <w:pPr>
        <w:tabs>
          <w:tab w:val="left" w:pos="288"/>
        </w:tabs>
      </w:pPr>
    </w:p>
    <w:p w14:paraId="41F039BF" w14:textId="746876C9" w:rsidR="00AE3B8A" w:rsidRPr="00F47A70" w:rsidRDefault="00EB0E80" w:rsidP="006D2187">
      <w:pPr>
        <w:autoSpaceDE w:val="0"/>
        <w:autoSpaceDN w:val="0"/>
        <w:adjustRightInd w:val="0"/>
        <w:ind w:firstLine="288"/>
        <w:jc w:val="both"/>
      </w:pPr>
      <w:r w:rsidRPr="00F47A70">
        <w:lastRenderedPageBreak/>
        <w:t xml:space="preserve">This paper presented </w:t>
      </w:r>
      <w:r w:rsidR="00341B66" w:rsidRPr="00F47A70">
        <w:t xml:space="preserve">the </w:t>
      </w:r>
      <w:r w:rsidRPr="00F47A70">
        <w:t>USM3D</w:t>
      </w:r>
      <w:r w:rsidR="006D2187">
        <w:t xml:space="preserve"> </w:t>
      </w:r>
      <w:r w:rsidRPr="00F47A70">
        <w:t xml:space="preserve">results for the Third AIAA Sonic Boom Prediction workshop. The SBPW3 included a nearfield biconvex shock-plume interaction wind tunnel model and the NASA C608 low-boom aircraft. </w:t>
      </w:r>
      <w:r w:rsidR="00DD7971">
        <w:t xml:space="preserve">The </w:t>
      </w:r>
      <w:r w:rsidRPr="00F47A70">
        <w:t xml:space="preserve">USM3D-ME Navier–Stokes solver was used to compute the fully turbulent flow around both </w:t>
      </w:r>
      <w:r w:rsidR="00911A33" w:rsidRPr="00F47A70">
        <w:t>configurations</w:t>
      </w:r>
      <w:r w:rsidRPr="00F47A70">
        <w:t xml:space="preserve"> using </w:t>
      </w:r>
      <w:r w:rsidR="00D52B1C">
        <w:t xml:space="preserve">the </w:t>
      </w:r>
      <w:r w:rsidR="00865643" w:rsidRPr="00F47A70">
        <w:t xml:space="preserve">HLLC approximate Riemann </w:t>
      </w:r>
      <w:r w:rsidR="006841B1" w:rsidRPr="00F47A70">
        <w:t xml:space="preserve">solver </w:t>
      </w:r>
      <w:r w:rsidR="00865643" w:rsidRPr="00F47A70">
        <w:t xml:space="preserve">for inviscid flux discretization and </w:t>
      </w:r>
      <w:r w:rsidRPr="00F47A70">
        <w:t xml:space="preserve">the </w:t>
      </w:r>
      <w:r w:rsidR="00911A33" w:rsidRPr="00F47A70">
        <w:t xml:space="preserve">negative variant of </w:t>
      </w:r>
      <w:r w:rsidR="00DD7971">
        <w:t xml:space="preserve">the </w:t>
      </w:r>
      <w:r w:rsidR="00911A33" w:rsidRPr="00F47A70">
        <w:t>Spalart-Allmaras turbulence model (SA-neg)</w:t>
      </w:r>
      <w:r w:rsidR="006841B1" w:rsidRPr="00F47A70">
        <w:t xml:space="preserve"> to model turbulence</w:t>
      </w:r>
      <w:r w:rsidRPr="00F47A70">
        <w:t xml:space="preserve">. </w:t>
      </w:r>
    </w:p>
    <w:p w14:paraId="37E42ADB" w14:textId="6662AEA8" w:rsidR="0086216A" w:rsidRPr="00F47A70" w:rsidRDefault="00341B66" w:rsidP="00B5199F">
      <w:pPr>
        <w:autoSpaceDE w:val="0"/>
        <w:autoSpaceDN w:val="0"/>
        <w:adjustRightInd w:val="0"/>
        <w:ind w:firstLine="288"/>
        <w:jc w:val="both"/>
      </w:pPr>
      <w:r w:rsidRPr="00F47A70">
        <w:t xml:space="preserve">USM3D-ME simulations for </w:t>
      </w:r>
      <w:r w:rsidR="00DD7971">
        <w:t xml:space="preserve">the </w:t>
      </w:r>
      <w:r w:rsidR="009E7ECB">
        <w:t>biconvex model</w:t>
      </w:r>
      <w:r w:rsidR="009E7ECB" w:rsidRPr="00F47A70">
        <w:t xml:space="preserve"> </w:t>
      </w:r>
      <w:r w:rsidRPr="00F47A70">
        <w:t>were conducted for a freestream Mach number of 1.6, and unit Reynolds number equal to 376,850 per inch. The nearfield pressure signatures were extracted at distances of 15 in</w:t>
      </w:r>
      <w:r w:rsidR="00D52B1C">
        <w:t>ches</w:t>
      </w:r>
      <w:r w:rsidRPr="00F47A70">
        <w:t xml:space="preserve"> away from </w:t>
      </w:r>
      <w:r w:rsidR="00D52B1C">
        <w:t xml:space="preserve">the </w:t>
      </w:r>
      <w:r w:rsidRPr="00F47A70">
        <w:t xml:space="preserve">configuration and at three off-track angles, </w:t>
      </w:r>
      <m:oMath>
        <m:r>
          <w:rPr>
            <w:rFonts w:ascii="Cambria Math" w:hAnsi="Cambria Math"/>
          </w:rPr>
          <m:t>φ</m:t>
        </m:r>
      </m:oMath>
      <w:r w:rsidRPr="00F47A70">
        <w:t xml:space="preserve">, of 0º, 15º, </w:t>
      </w:r>
      <w:r w:rsidR="00DD7971">
        <w:t xml:space="preserve">and </w:t>
      </w:r>
      <w:r w:rsidRPr="00F47A70">
        <w:t xml:space="preserve">30º. The simulations were performed on both the </w:t>
      </w:r>
      <w:r w:rsidR="00F76C3A">
        <w:t>mixed-element</w:t>
      </w:r>
      <w:r w:rsidRPr="00F47A70">
        <w:t xml:space="preserve"> and tetrahedral grids provided by the SBPW3 committee. USM3D-ME </w:t>
      </w:r>
      <w:r w:rsidR="009E7ECB">
        <w:t>biconvex</w:t>
      </w:r>
      <w:r w:rsidR="009E7ECB" w:rsidRPr="00F47A70">
        <w:t xml:space="preserve"> </w:t>
      </w:r>
      <w:r w:rsidRPr="00F47A70">
        <w:t xml:space="preserve">results showed that the predictions were grid converged. The predicted nearfield pressure signatures were extracted and compared with the mean from SBPW3 participants ensemble of data. The comparison showed excellent agreement between USM3D-ME predictions and the mean from </w:t>
      </w:r>
      <w:r w:rsidR="00DD7971">
        <w:t xml:space="preserve">the </w:t>
      </w:r>
      <w:r w:rsidRPr="00F47A70">
        <w:t xml:space="preserve">SBPW3 ensemble of data. </w:t>
      </w:r>
    </w:p>
    <w:p w14:paraId="474CDE90" w14:textId="72137ADE" w:rsidR="00AC6481" w:rsidRPr="00F47A70" w:rsidRDefault="00AC6481" w:rsidP="00B5199F">
      <w:pPr>
        <w:tabs>
          <w:tab w:val="left" w:pos="288"/>
        </w:tabs>
        <w:ind w:firstLine="288"/>
        <w:jc w:val="both"/>
      </w:pPr>
      <w:r w:rsidRPr="00F47A70">
        <w:t xml:space="preserve">USM3D-ME simulations for C608 were conducted for a freestream Mach number of 1.4, </w:t>
      </w:r>
      <w:r w:rsidR="00D52B1C" w:rsidRPr="00D144A8">
        <w:rPr>
          <w:i/>
        </w:rPr>
        <w:t>α</w:t>
      </w:r>
      <w:r w:rsidRPr="00F47A70">
        <w:t xml:space="preserve"> of 2.15º and unit Reynolds number equal to 109,776 per inch. The nearfield pressure signatures were extracted at three body lengths away from the C608 configuration. The </w:t>
      </w:r>
      <w:r w:rsidR="00B5199F" w:rsidRPr="00F47A70">
        <w:t xml:space="preserve">off-track </w:t>
      </w:r>
      <w:r w:rsidRPr="00F47A70">
        <w:t xml:space="preserve">signatures were extracted every 2º in the </w:t>
      </w:r>
      <w:r w:rsidR="00B5199F" w:rsidRPr="00F47A70">
        <w:t>azimuthal</w:t>
      </w:r>
      <w:r w:rsidRPr="00F47A70">
        <w:t xml:space="preserve"> direction</w:t>
      </w:r>
      <w:r w:rsidR="00D52B1C">
        <w:t>,</w:t>
      </w:r>
      <w:r w:rsidR="00B5199F" w:rsidRPr="00F47A70">
        <w:t xml:space="preserve"> up</w:t>
      </w:r>
      <w:r w:rsidR="00792E38" w:rsidRPr="00F47A70">
        <w:t xml:space="preserve"> </w:t>
      </w:r>
      <w:r w:rsidR="00B5199F" w:rsidRPr="00F47A70">
        <w:t xml:space="preserve">to </w:t>
      </w:r>
      <m:oMath>
        <m:r>
          <w:rPr>
            <w:rFonts w:ascii="Cambria Math" w:hAnsi="Cambria Math"/>
          </w:rPr>
          <m:t>φ</m:t>
        </m:r>
      </m:oMath>
      <w:r w:rsidR="00B5199F" w:rsidRPr="00F47A70">
        <w:t xml:space="preserve">=90º. </w:t>
      </w:r>
      <w:r w:rsidRPr="00F47A70">
        <w:t xml:space="preserve">The simulations were performed on both the </w:t>
      </w:r>
      <w:r w:rsidR="00F76C3A">
        <w:t>mixed-element</w:t>
      </w:r>
      <w:r w:rsidRPr="00F47A70">
        <w:t xml:space="preserve"> and tetrahedral grids provided by the SBPW committee as well as on</w:t>
      </w:r>
      <w:r w:rsidR="00D52B1C">
        <w:t xml:space="preserve"> a</w:t>
      </w:r>
      <w:r w:rsidRPr="00F47A70">
        <w:t xml:space="preserve"> family of in-house BG grids. USM3D-ME results for </w:t>
      </w:r>
      <w:r w:rsidR="00D52B1C">
        <w:t xml:space="preserve">the </w:t>
      </w:r>
      <w:r w:rsidRPr="00F47A70">
        <w:t xml:space="preserve">C608 configuration showed that the predictions were grid converged. The predicted nearfield pressure signatures </w:t>
      </w:r>
      <w:r w:rsidR="00B5199F" w:rsidRPr="00F47A70">
        <w:t>were</w:t>
      </w:r>
      <w:r w:rsidRPr="00F47A70">
        <w:t xml:space="preserve"> propagated to the ground using the NASA propagation code </w:t>
      </w:r>
      <w:proofErr w:type="spellStart"/>
      <w:r w:rsidRPr="00F47A70">
        <w:t>sBOOM</w:t>
      </w:r>
      <w:proofErr w:type="spellEnd"/>
      <w:r w:rsidRPr="00F47A70">
        <w:t xml:space="preserve">. The loudness levels at the ground were computed by the </w:t>
      </w:r>
      <w:r w:rsidR="00B5199F" w:rsidRPr="00F47A70">
        <w:t>LCASB l</w:t>
      </w:r>
      <w:r w:rsidRPr="00F47A70">
        <w:t xml:space="preserve">oudness code. The comparison showed good agreement between </w:t>
      </w:r>
      <w:r w:rsidR="00D52B1C">
        <w:t xml:space="preserve">the </w:t>
      </w:r>
      <w:r w:rsidRPr="00F47A70">
        <w:t xml:space="preserve">USM3D-ME predictions and the mean from </w:t>
      </w:r>
      <w:r w:rsidR="00B64640">
        <w:t xml:space="preserve">the </w:t>
      </w:r>
      <w:r w:rsidRPr="00F47A70">
        <w:t xml:space="preserve">SBPW3 ensemble of data. </w:t>
      </w:r>
    </w:p>
    <w:p w14:paraId="6B030D55" w14:textId="70623B1B" w:rsidR="0086216A" w:rsidRPr="00F47A70" w:rsidRDefault="0086216A" w:rsidP="00B5199F">
      <w:pPr>
        <w:tabs>
          <w:tab w:val="left" w:pos="288"/>
        </w:tabs>
        <w:ind w:firstLine="288"/>
        <w:jc w:val="both"/>
      </w:pPr>
      <w:r w:rsidRPr="00F47A70">
        <w:t>The Barth-</w:t>
      </w:r>
      <w:proofErr w:type="spellStart"/>
      <w:r w:rsidRPr="00F47A70">
        <w:t>Jesperson</w:t>
      </w:r>
      <w:proofErr w:type="spellEnd"/>
      <w:r w:rsidRPr="00F47A70">
        <w:t xml:space="preserve">, Venkat and van </w:t>
      </w:r>
      <w:proofErr w:type="spellStart"/>
      <w:r w:rsidRPr="00F47A70">
        <w:t>Albada</w:t>
      </w:r>
      <w:proofErr w:type="spellEnd"/>
      <w:r w:rsidRPr="00F47A70">
        <w:t xml:space="preserve"> limiters were used in the current study to evaluate their effectiveness in predicting the turbulent flowfield for both the </w:t>
      </w:r>
      <w:r w:rsidR="00B47FDF">
        <w:t>biconvex</w:t>
      </w:r>
      <w:r w:rsidR="00B47FDF" w:rsidRPr="00F47A70">
        <w:t xml:space="preserve"> </w:t>
      </w:r>
      <w:r w:rsidRPr="00F47A70">
        <w:t>and C608 configuration</w:t>
      </w:r>
      <w:r w:rsidR="00B47FDF">
        <w:t>s</w:t>
      </w:r>
      <w:r w:rsidRPr="00F47A70">
        <w:t xml:space="preserve">. Predictions from all three limiters were in good agreement with </w:t>
      </w:r>
      <w:r w:rsidR="00D52B1C">
        <w:t xml:space="preserve">the </w:t>
      </w:r>
      <w:r w:rsidRPr="00F47A70">
        <w:t>SBPW3 mean. The Venkat limiter had the least amount of numerical dissipation and resulted in the strongest shocks. The Barth-</w:t>
      </w:r>
      <w:proofErr w:type="spellStart"/>
      <w:r w:rsidRPr="00F47A70">
        <w:t>Jesperson</w:t>
      </w:r>
      <w:proofErr w:type="spellEnd"/>
      <w:r w:rsidRPr="00F47A70">
        <w:t xml:space="preserve"> limiter was more in agreement with </w:t>
      </w:r>
      <w:r w:rsidR="00D52B1C">
        <w:t xml:space="preserve">the </w:t>
      </w:r>
      <w:r w:rsidRPr="00F47A70">
        <w:t>SBPW3 mean. All three limiters were within</w:t>
      </w:r>
      <w:r w:rsidR="00D52B1C">
        <w:t xml:space="preserve"> </w:t>
      </w:r>
      <w:r w:rsidRPr="00F47A70">
        <w:t>one standard deviation band of the SBPW3 ensemble of data.</w:t>
      </w:r>
    </w:p>
    <w:p w14:paraId="6F23599B" w14:textId="7029D270" w:rsidR="00865643" w:rsidRPr="00F47A70" w:rsidRDefault="00DC2CE8" w:rsidP="00B5199F">
      <w:pPr>
        <w:tabs>
          <w:tab w:val="left" w:pos="288"/>
        </w:tabs>
        <w:ind w:firstLine="288"/>
        <w:jc w:val="both"/>
      </w:pPr>
      <w:r w:rsidRPr="00F47A70">
        <w:t xml:space="preserve">The authors conducted a study to examine the </w:t>
      </w:r>
      <w:r w:rsidR="00B5199F" w:rsidRPr="00F47A70">
        <w:t xml:space="preserve">effectiveness </w:t>
      </w:r>
      <w:r w:rsidRPr="00F47A70">
        <w:t xml:space="preserve">of using </w:t>
      </w:r>
      <w:r w:rsidR="00B5199F" w:rsidRPr="00F47A70">
        <w:t>WF</w:t>
      </w:r>
      <w:r w:rsidRPr="00F47A70">
        <w:t xml:space="preserve"> grids </w:t>
      </w:r>
      <w:r w:rsidR="00B5199F" w:rsidRPr="00F47A70">
        <w:t xml:space="preserve">for </w:t>
      </w:r>
      <w:r w:rsidRPr="00F47A70">
        <w:t>sonic boom computations. A family of in-house grids were generated for this purpose</w:t>
      </w:r>
      <w:r w:rsidR="00B64640">
        <w:t>,</w:t>
      </w:r>
      <w:r w:rsidRPr="00F47A70">
        <w:t xml:space="preserve"> where </w:t>
      </w:r>
      <w:r w:rsidR="00D91BE9" w:rsidRPr="004E016C">
        <w:rPr>
          <w:i/>
          <w:iCs/>
          <w:color w:val="000000" w:themeColor="text1"/>
        </w:rPr>
        <w:t>y</w:t>
      </w:r>
      <w:r w:rsidR="00D91BE9" w:rsidRPr="004E016C">
        <w:rPr>
          <w:i/>
          <w:iCs/>
          <w:color w:val="000000" w:themeColor="text1"/>
          <w:vertAlign w:val="superscript"/>
        </w:rPr>
        <w:t>+</w:t>
      </w:r>
      <w:r w:rsidRPr="00F47A70">
        <w:t xml:space="preserve"> varied from 0.1 to 70. The legacy USM3D production code was used in the </w:t>
      </w:r>
      <w:r w:rsidR="00B5199F" w:rsidRPr="00F47A70">
        <w:t>WF</w:t>
      </w:r>
      <w:r w:rsidRPr="00F47A70">
        <w:t xml:space="preserve"> study. </w:t>
      </w:r>
      <w:r w:rsidR="00B5199F" w:rsidRPr="00F47A70">
        <w:t>The n</w:t>
      </w:r>
      <w:r w:rsidRPr="00F47A70">
        <w:t xml:space="preserve">earfield pressure signatures were extracted from </w:t>
      </w:r>
      <w:r w:rsidR="00861761">
        <w:t xml:space="preserve">the </w:t>
      </w:r>
      <w:r w:rsidRPr="00F47A70">
        <w:t xml:space="preserve">USM3D simulations </w:t>
      </w:r>
      <w:r w:rsidR="00B5199F" w:rsidRPr="00F47A70">
        <w:t xml:space="preserve">and </w:t>
      </w:r>
      <w:r w:rsidRPr="00F47A70">
        <w:t>the ground signature and the corresponding PL</w:t>
      </w:r>
      <w:r w:rsidR="00861761">
        <w:t>dB</w:t>
      </w:r>
      <w:r w:rsidRPr="00F47A70">
        <w:t xml:space="preserve"> levels on the ground were computed. </w:t>
      </w:r>
      <w:r w:rsidR="005A3F7C" w:rsidRPr="00F47A70">
        <w:t>The PL</w:t>
      </w:r>
      <w:r w:rsidR="00861761">
        <w:t>dB</w:t>
      </w:r>
      <w:r w:rsidR="005A3F7C" w:rsidRPr="00F47A70">
        <w:t xml:space="preserve"> levels predicted from </w:t>
      </w:r>
      <w:r w:rsidR="00861761">
        <w:t xml:space="preserve">the </w:t>
      </w:r>
      <w:r w:rsidR="00B5199F" w:rsidRPr="00F47A70">
        <w:t>WF</w:t>
      </w:r>
      <w:r w:rsidR="005A3F7C" w:rsidRPr="00F47A70">
        <w:t xml:space="preserve"> grids were within</w:t>
      </w:r>
      <w:r w:rsidR="00861761" w:rsidRPr="00F47A70">
        <w:t xml:space="preserve"> </w:t>
      </w:r>
      <w:r w:rsidR="005A3F7C" w:rsidRPr="00F47A70">
        <w:t xml:space="preserve">one standard deviation band of the SBPW3 ensemble of data. </w:t>
      </w:r>
      <w:r w:rsidR="00B5199F" w:rsidRPr="00F47A70">
        <w:t>WF</w:t>
      </w:r>
      <w:r w:rsidR="005A3F7C" w:rsidRPr="00F47A70">
        <w:t xml:space="preserve"> grids provide a viable option to compute </w:t>
      </w:r>
      <w:r w:rsidR="002045EA" w:rsidRPr="00F47A70">
        <w:t>nearfield</w:t>
      </w:r>
      <w:r w:rsidR="005A3F7C" w:rsidRPr="00F47A70">
        <w:t xml:space="preserve"> pressure signatures. </w:t>
      </w:r>
      <w:r w:rsidR="006F1A4F">
        <w:t>However, i</w:t>
      </w:r>
      <w:r w:rsidR="005A3F7C" w:rsidRPr="00F47A70">
        <w:t xml:space="preserve">f interest is to compute forces and moments as well as nearfield pressure signatures, authors recommend the use of grids with </w:t>
      </w:r>
      <w:r w:rsidR="00D91BE9" w:rsidRPr="004E016C">
        <w:rPr>
          <w:i/>
          <w:iCs/>
          <w:color w:val="000000" w:themeColor="text1"/>
        </w:rPr>
        <w:t>y</w:t>
      </w:r>
      <w:r w:rsidR="00D91BE9" w:rsidRPr="004E016C">
        <w:rPr>
          <w:i/>
          <w:iCs/>
          <w:color w:val="000000" w:themeColor="text1"/>
          <w:vertAlign w:val="superscript"/>
        </w:rPr>
        <w:t>+</w:t>
      </w:r>
      <w:r w:rsidR="005A3F7C" w:rsidRPr="00F47A70">
        <w:t xml:space="preserve"> &lt; 1.</w:t>
      </w:r>
    </w:p>
    <w:p w14:paraId="3A318685" w14:textId="77777777" w:rsidR="00865643" w:rsidRPr="00F47A70" w:rsidRDefault="001E773D" w:rsidP="00B5199F">
      <w:pPr>
        <w:keepNext/>
        <w:spacing w:before="240" w:after="60"/>
        <w:ind w:left="180"/>
        <w:jc w:val="center"/>
        <w:outlineLvl w:val="0"/>
      </w:pPr>
      <w:r w:rsidRPr="00F47A70">
        <w:rPr>
          <w:b/>
          <w:kern w:val="32"/>
        </w:rPr>
        <w:t>Acknowledgments</w:t>
      </w:r>
    </w:p>
    <w:p w14:paraId="0E702EB9" w14:textId="52832887" w:rsidR="004C55A1" w:rsidRPr="00D144A8" w:rsidRDefault="005A3F7C" w:rsidP="006F1A4F">
      <w:pPr>
        <w:autoSpaceDE w:val="0"/>
        <w:autoSpaceDN w:val="0"/>
        <w:adjustRightInd w:val="0"/>
        <w:ind w:firstLine="288"/>
      </w:pPr>
      <w:r w:rsidRPr="00D144A8">
        <w:t xml:space="preserve">The research reported in this paper was sponsored by the NASA </w:t>
      </w:r>
      <w:r w:rsidR="001E773D" w:rsidRPr="00D144A8">
        <w:t>Commercial Supersonic Technology </w:t>
      </w:r>
      <w:r w:rsidRPr="00D144A8">
        <w:t>Project.</w:t>
      </w:r>
    </w:p>
    <w:p w14:paraId="00BD32B9" w14:textId="77777777" w:rsidR="00F565BA" w:rsidRPr="00F47A70" w:rsidRDefault="00F565BA" w:rsidP="00044818">
      <w:pPr>
        <w:keepNext/>
        <w:spacing w:before="240" w:after="60"/>
        <w:ind w:left="180"/>
        <w:jc w:val="center"/>
        <w:outlineLvl w:val="0"/>
        <w:rPr>
          <w:b/>
          <w:kern w:val="32"/>
        </w:rPr>
      </w:pPr>
      <w:r w:rsidRPr="00F47A70">
        <w:rPr>
          <w:b/>
          <w:kern w:val="32"/>
        </w:rPr>
        <w:lastRenderedPageBreak/>
        <w:t>References</w:t>
      </w:r>
    </w:p>
    <w:p w14:paraId="754F8991" w14:textId="77777777" w:rsidR="00720731" w:rsidRPr="00F47A70" w:rsidRDefault="00720731" w:rsidP="00CA429A">
      <w:bookmarkStart w:id="2" w:name="_Ref480135754"/>
    </w:p>
    <w:p w14:paraId="075D7FE2" w14:textId="39FA1DCC" w:rsidR="00F31585" w:rsidRPr="00F47A70" w:rsidRDefault="00783520" w:rsidP="00984235">
      <w:pPr>
        <w:numPr>
          <w:ilvl w:val="0"/>
          <w:numId w:val="44"/>
        </w:numPr>
        <w:ind w:left="0" w:firstLine="0"/>
      </w:pPr>
      <w:r>
        <w:t xml:space="preserve"> </w:t>
      </w:r>
      <w:r w:rsidR="00B64640">
        <w:t xml:space="preserve">Park, </w:t>
      </w:r>
      <w:r w:rsidR="00F31585" w:rsidRPr="00F47A70">
        <w:t>M</w:t>
      </w:r>
      <w:r w:rsidR="00B64640">
        <w:t>.</w:t>
      </w:r>
      <w:r w:rsidR="00F31585" w:rsidRPr="00F47A70">
        <w:t xml:space="preserve"> A. and Morgenstern</w:t>
      </w:r>
      <w:r w:rsidR="00B64640">
        <w:t>, J. M</w:t>
      </w:r>
      <w:r w:rsidR="00F31585" w:rsidRPr="00F47A70">
        <w:t>.</w:t>
      </w:r>
      <w:r w:rsidR="00B64640">
        <w:t>,</w:t>
      </w:r>
      <w:r w:rsidR="00F31585" w:rsidRPr="00F47A70">
        <w:t xml:space="preserve"> "Summary and Statistical Analysis of the First AIAA Sonic Boom Prediction Workshop", 32nd AIAA Applied Aerodynamics Conference, AIAA AVIATION Forum, (AIAA 2014-2006)</w:t>
      </w:r>
      <w:r>
        <w:t>.</w:t>
      </w:r>
      <w:r w:rsidR="00F31585" w:rsidRPr="00F47A70">
        <w:t xml:space="preserve"> </w:t>
      </w:r>
    </w:p>
    <w:p w14:paraId="28FFB807" w14:textId="499EABDA" w:rsidR="00F31585" w:rsidRPr="00F47A70" w:rsidRDefault="00783520" w:rsidP="00984235">
      <w:pPr>
        <w:numPr>
          <w:ilvl w:val="0"/>
          <w:numId w:val="44"/>
        </w:numPr>
        <w:ind w:left="0" w:firstLine="0"/>
      </w:pPr>
      <w:r>
        <w:t xml:space="preserve"> </w:t>
      </w:r>
      <w:r w:rsidR="00F31585" w:rsidRPr="00F47A70">
        <w:t>Morgenstern</w:t>
      </w:r>
      <w:r w:rsidR="00B64640">
        <w:t xml:space="preserve">, </w:t>
      </w:r>
      <w:r w:rsidR="00B64640" w:rsidRPr="00F47A70">
        <w:t>J</w:t>
      </w:r>
      <w:r w:rsidR="00B64640">
        <w:t>.</w:t>
      </w:r>
      <w:r w:rsidR="00B64640" w:rsidRPr="00F47A70">
        <w:t xml:space="preserve"> M</w:t>
      </w:r>
      <w:r w:rsidR="00F31585" w:rsidRPr="00F47A70">
        <w:t>.</w:t>
      </w:r>
      <w:r w:rsidR="00B64640">
        <w:t>,</w:t>
      </w:r>
      <w:r w:rsidR="00F31585" w:rsidRPr="00F47A70">
        <w:t xml:space="preserve"> "Measurements Supporting 1st Sonic Boom Prediction Workshop Cases", 32nd AIAA Applied Aerodynamics Conference, AIAA AVIATION Forum, (AIAA 2014-2007).</w:t>
      </w:r>
    </w:p>
    <w:p w14:paraId="75439D7C" w14:textId="77777777" w:rsidR="00F31585" w:rsidRPr="00F47A70" w:rsidRDefault="00783520" w:rsidP="00984235">
      <w:pPr>
        <w:numPr>
          <w:ilvl w:val="0"/>
          <w:numId w:val="44"/>
        </w:numPr>
        <w:ind w:left="0" w:firstLine="0"/>
      </w:pPr>
      <w:r>
        <w:t xml:space="preserve"> </w:t>
      </w:r>
      <w:r w:rsidR="00F31585" w:rsidRPr="00F47A70">
        <w:t>AIAA Low Boom Prediction Workshop, Available: https://lbpw-ftp.larc.nasa.gov/lbpw1 [Accessed March 2020].</w:t>
      </w:r>
    </w:p>
    <w:p w14:paraId="3DFDA00C" w14:textId="77777777" w:rsidR="00F31585" w:rsidRPr="00F47A70" w:rsidRDefault="00783520" w:rsidP="00984235">
      <w:pPr>
        <w:numPr>
          <w:ilvl w:val="0"/>
          <w:numId w:val="44"/>
        </w:numPr>
        <w:ind w:left="0" w:firstLine="0"/>
      </w:pPr>
      <w:r>
        <w:t xml:space="preserve"> </w:t>
      </w:r>
      <w:r w:rsidR="00F31585" w:rsidRPr="00F47A70">
        <w:t xml:space="preserve">AIAA Aviation 2014 Low Boom Special Session, Available:  </w:t>
      </w:r>
      <w:hyperlink r:id="rId43" w:history="1">
        <w:r w:rsidR="00F31585" w:rsidRPr="00F47A70">
          <w:rPr>
            <w:rStyle w:val="Hyperlink"/>
            <w:sz w:val="24"/>
          </w:rPr>
          <w:t>https://lbpw-ftp.larc.nasa.gov/aviation-2014 Accessed March 2020</w:t>
        </w:r>
      </w:hyperlink>
      <w:r w:rsidR="00F31585" w:rsidRPr="00F47A70">
        <w:t>].</w:t>
      </w:r>
    </w:p>
    <w:p w14:paraId="45F1CBE5" w14:textId="5C7484B6" w:rsidR="00F31585" w:rsidRPr="00F47A70" w:rsidRDefault="00783520" w:rsidP="00984235">
      <w:pPr>
        <w:numPr>
          <w:ilvl w:val="0"/>
          <w:numId w:val="44"/>
        </w:numPr>
        <w:ind w:left="0" w:firstLine="0"/>
      </w:pPr>
      <w:r>
        <w:t xml:space="preserve"> </w:t>
      </w:r>
      <w:r w:rsidR="00F31585" w:rsidRPr="00F47A70">
        <w:t xml:space="preserve">AIAA Second Sonic Boom Workshop, </w:t>
      </w:r>
      <w:r w:rsidR="00E37257" w:rsidRPr="00F47A70">
        <w:t>Avail</w:t>
      </w:r>
      <w:r w:rsidR="00E37257">
        <w:t>a</w:t>
      </w:r>
      <w:r w:rsidR="00E37257" w:rsidRPr="00F47A70">
        <w:t>ble</w:t>
      </w:r>
      <w:r w:rsidR="00F31585" w:rsidRPr="00F47A70">
        <w:t xml:space="preserve"> : https://lbpw-ftp.larc.nasa.gov/sbpw2</w:t>
      </w:r>
      <w:r>
        <w:t>.</w:t>
      </w:r>
    </w:p>
    <w:p w14:paraId="6827DA5E" w14:textId="77777777" w:rsidR="00F31585" w:rsidRPr="00F47A70" w:rsidRDefault="00783520" w:rsidP="00984235">
      <w:pPr>
        <w:numPr>
          <w:ilvl w:val="0"/>
          <w:numId w:val="44"/>
        </w:numPr>
        <w:ind w:left="0" w:firstLine="0"/>
      </w:pPr>
      <w:r>
        <w:t xml:space="preserve"> </w:t>
      </w:r>
      <w:r w:rsidR="00F31585" w:rsidRPr="00F47A70">
        <w:t>Ueno, A., Kanamori, M., and Makino, Y., “Multi-fidelity Low-boom Design Based on Near-field Pressure Signature,” AIAA Paper 2016–2033, 2016.</w:t>
      </w:r>
    </w:p>
    <w:p w14:paraId="5BF1419B" w14:textId="7CF0E55B" w:rsidR="00F31585" w:rsidRPr="00F47A70" w:rsidRDefault="00783520" w:rsidP="00742DD7">
      <w:pPr>
        <w:numPr>
          <w:ilvl w:val="0"/>
          <w:numId w:val="44"/>
        </w:numPr>
        <w:ind w:left="0" w:firstLine="0"/>
      </w:pPr>
      <w:r>
        <w:t xml:space="preserve"> </w:t>
      </w:r>
      <w:proofErr w:type="spellStart"/>
      <w:r w:rsidR="00F31585" w:rsidRPr="00F47A70">
        <w:t>Wintzer</w:t>
      </w:r>
      <w:proofErr w:type="spellEnd"/>
      <w:r w:rsidR="00B64640">
        <w:t>, M.</w:t>
      </w:r>
      <w:r w:rsidR="00742DD7">
        <w:t xml:space="preserve">, </w:t>
      </w:r>
      <w:proofErr w:type="spellStart"/>
      <w:r w:rsidR="00F31585" w:rsidRPr="00F47A70">
        <w:t>Ordaz</w:t>
      </w:r>
      <w:proofErr w:type="spellEnd"/>
      <w:r w:rsidR="00B64640">
        <w:t>, I</w:t>
      </w:r>
      <w:r w:rsidR="00F31585" w:rsidRPr="00F47A70">
        <w:t>.</w:t>
      </w:r>
      <w:r w:rsidR="00B64640">
        <w:t>,</w:t>
      </w:r>
      <w:r w:rsidR="00F31585" w:rsidRPr="00F47A70">
        <w:t xml:space="preserve"> </w:t>
      </w:r>
      <w:r w:rsidR="00742DD7">
        <w:t xml:space="preserve">and </w:t>
      </w:r>
      <w:proofErr w:type="spellStart"/>
      <w:r w:rsidR="00742DD7" w:rsidRPr="00742DD7">
        <w:t>Fenbert</w:t>
      </w:r>
      <w:proofErr w:type="spellEnd"/>
      <w:r w:rsidR="00742DD7">
        <w:t xml:space="preserve">, J. W., </w:t>
      </w:r>
      <w:r w:rsidR="00F31585" w:rsidRPr="00F47A70">
        <w:t xml:space="preserve">"Under-Track CFD-Based Shape Optimization for a Low-Boom Demonstrator Concept", 33rd AIAA Applied Aerodynamics Conference, AIAA AVIATION Forum, AIAA 2015-2260. </w:t>
      </w:r>
    </w:p>
    <w:p w14:paraId="516EC201" w14:textId="07E006A8" w:rsidR="00F31585" w:rsidRPr="00F47A70" w:rsidRDefault="00783520" w:rsidP="00984235">
      <w:pPr>
        <w:numPr>
          <w:ilvl w:val="0"/>
          <w:numId w:val="44"/>
        </w:numPr>
        <w:ind w:left="0" w:firstLine="0"/>
      </w:pPr>
      <w:r>
        <w:t xml:space="preserve"> </w:t>
      </w:r>
      <w:proofErr w:type="spellStart"/>
      <w:r w:rsidR="00F31585" w:rsidRPr="00F47A70">
        <w:t>Ordaz</w:t>
      </w:r>
      <w:proofErr w:type="spellEnd"/>
      <w:r w:rsidR="00F31585" w:rsidRPr="00F47A70">
        <w:t>,</w:t>
      </w:r>
      <w:r w:rsidR="00B64640">
        <w:t xml:space="preserve"> I.,</w:t>
      </w:r>
      <w:r w:rsidR="00F31585" w:rsidRPr="00F47A70">
        <w:t xml:space="preserve"> </w:t>
      </w:r>
      <w:proofErr w:type="spellStart"/>
      <w:r w:rsidR="00F31585" w:rsidRPr="00F47A70">
        <w:t>Wintzer</w:t>
      </w:r>
      <w:proofErr w:type="spellEnd"/>
      <w:r w:rsidR="00F31585" w:rsidRPr="00F47A70">
        <w:t>,</w:t>
      </w:r>
      <w:r w:rsidR="00B64640">
        <w:t xml:space="preserve"> M.,</w:t>
      </w:r>
      <w:r w:rsidR="00F31585" w:rsidRPr="00F47A70">
        <w:t xml:space="preserve"> and </w:t>
      </w:r>
      <w:proofErr w:type="spellStart"/>
      <w:r w:rsidR="00F31585" w:rsidRPr="00F47A70">
        <w:t>Rallabhandi</w:t>
      </w:r>
      <w:proofErr w:type="spellEnd"/>
      <w:r w:rsidR="00B64640">
        <w:t>, S. K</w:t>
      </w:r>
      <w:r w:rsidR="00F31585" w:rsidRPr="00F47A70">
        <w:t>.</w:t>
      </w:r>
      <w:r w:rsidR="00B64640">
        <w:t>,</w:t>
      </w:r>
      <w:r w:rsidR="00F31585" w:rsidRPr="00F47A70">
        <w:t xml:space="preserve"> "Full-Carpet Design of a Low-Boom Demonstrator Concept", 33rd AIAA Applied Aerodynamics Conference, AIAA AVIATION Forum, AIAA 2015-2261.</w:t>
      </w:r>
    </w:p>
    <w:p w14:paraId="21159361" w14:textId="24A080F6" w:rsidR="00F31585" w:rsidRPr="00F47A70" w:rsidRDefault="00783520" w:rsidP="00984235">
      <w:pPr>
        <w:numPr>
          <w:ilvl w:val="0"/>
          <w:numId w:val="44"/>
        </w:numPr>
        <w:ind w:left="0" w:firstLine="0"/>
      </w:pPr>
      <w:r>
        <w:t xml:space="preserve"> </w:t>
      </w:r>
      <w:r w:rsidR="00F31585" w:rsidRPr="00F47A70">
        <w:t>Park,</w:t>
      </w:r>
      <w:r w:rsidR="00B64640">
        <w:t xml:space="preserve"> M. A.</w:t>
      </w:r>
      <w:r w:rsidR="00F31585" w:rsidRPr="00F47A70">
        <w:t xml:space="preserve"> and </w:t>
      </w:r>
      <w:proofErr w:type="spellStart"/>
      <w:r w:rsidR="00F31585" w:rsidRPr="00F47A70">
        <w:t>Nemec</w:t>
      </w:r>
      <w:proofErr w:type="spellEnd"/>
      <w:r w:rsidR="00F31585" w:rsidRPr="00F47A70">
        <w:t>,</w:t>
      </w:r>
      <w:r w:rsidR="00B64640">
        <w:t xml:space="preserve"> M.,</w:t>
      </w:r>
      <w:r w:rsidR="00F31585" w:rsidRPr="00F47A70">
        <w:t xml:space="preserve"> “Nearfield Summary and Statistical Analysis of the Second AIAA Sonic Boom Prediction Workshop” 35th AIAA Applied Aerodynamics Conference, AIAA AVIATION Forum, AIAA 2017-3256.</w:t>
      </w:r>
    </w:p>
    <w:p w14:paraId="53C3C31C" w14:textId="1A3DC72F" w:rsidR="00F31585" w:rsidRPr="00F47A70" w:rsidRDefault="00F31585" w:rsidP="00984235">
      <w:pPr>
        <w:pStyle w:val="ListParagraph"/>
        <w:numPr>
          <w:ilvl w:val="0"/>
          <w:numId w:val="44"/>
        </w:numPr>
        <w:ind w:left="0" w:firstLine="0"/>
        <w:rPr>
          <w:rFonts w:ascii="Times New Roman" w:hAnsi="Times New Roman"/>
          <w:sz w:val="24"/>
          <w:szCs w:val="24"/>
        </w:rPr>
      </w:pPr>
      <w:proofErr w:type="spellStart"/>
      <w:r w:rsidRPr="00F47A70">
        <w:rPr>
          <w:rFonts w:ascii="Times New Roman" w:hAnsi="Times New Roman"/>
          <w:sz w:val="24"/>
          <w:szCs w:val="24"/>
        </w:rPr>
        <w:t>Rallabhandi</w:t>
      </w:r>
      <w:proofErr w:type="spellEnd"/>
      <w:r w:rsidR="00B64640">
        <w:rPr>
          <w:rFonts w:ascii="Times New Roman" w:hAnsi="Times New Roman"/>
          <w:sz w:val="24"/>
          <w:szCs w:val="24"/>
        </w:rPr>
        <w:t>, S. K.</w:t>
      </w:r>
      <w:r w:rsidRPr="00F47A70">
        <w:rPr>
          <w:rFonts w:ascii="Times New Roman" w:hAnsi="Times New Roman"/>
          <w:sz w:val="24"/>
          <w:szCs w:val="24"/>
        </w:rPr>
        <w:t xml:space="preserve"> and </w:t>
      </w:r>
      <w:proofErr w:type="spellStart"/>
      <w:r w:rsidRPr="00F47A70">
        <w:rPr>
          <w:rFonts w:ascii="Times New Roman" w:hAnsi="Times New Roman"/>
          <w:sz w:val="24"/>
          <w:szCs w:val="24"/>
        </w:rPr>
        <w:t>Loubeau</w:t>
      </w:r>
      <w:proofErr w:type="spellEnd"/>
      <w:r w:rsidR="00B64640">
        <w:rPr>
          <w:rFonts w:ascii="Times New Roman" w:hAnsi="Times New Roman"/>
          <w:sz w:val="24"/>
          <w:szCs w:val="24"/>
        </w:rPr>
        <w:t>, A</w:t>
      </w:r>
      <w:r w:rsidRPr="00F47A70">
        <w:rPr>
          <w:rFonts w:ascii="Times New Roman" w:hAnsi="Times New Roman"/>
          <w:sz w:val="24"/>
          <w:szCs w:val="24"/>
        </w:rPr>
        <w:t>.</w:t>
      </w:r>
      <w:r w:rsidR="00B64640">
        <w:rPr>
          <w:rFonts w:ascii="Times New Roman" w:hAnsi="Times New Roman"/>
          <w:sz w:val="24"/>
          <w:szCs w:val="24"/>
        </w:rPr>
        <w:t>,</w:t>
      </w:r>
      <w:r w:rsidRPr="00F47A70">
        <w:rPr>
          <w:rFonts w:ascii="Times New Roman" w:hAnsi="Times New Roman"/>
          <w:sz w:val="24"/>
          <w:szCs w:val="24"/>
        </w:rPr>
        <w:t xml:space="preserve"> "Propagation Summary of the Second AIAA Sonic Boom Prediction Workshop", 35th AIAA Applied Aerodynamics Conference, AIAA AVIATION Forum, AIAA 2017-3257.</w:t>
      </w:r>
    </w:p>
    <w:p w14:paraId="1820DEF8" w14:textId="77777777" w:rsidR="00F31585" w:rsidRPr="00F47A70" w:rsidRDefault="00F31585" w:rsidP="00984235">
      <w:pPr>
        <w:pStyle w:val="ListParagraph"/>
        <w:numPr>
          <w:ilvl w:val="0"/>
          <w:numId w:val="44"/>
        </w:numPr>
        <w:ind w:left="0" w:firstLine="0"/>
        <w:rPr>
          <w:rFonts w:ascii="Times New Roman" w:hAnsi="Times New Roman"/>
          <w:sz w:val="24"/>
          <w:szCs w:val="24"/>
        </w:rPr>
      </w:pPr>
      <w:r w:rsidRPr="00F47A70">
        <w:rPr>
          <w:rFonts w:ascii="Times New Roman" w:hAnsi="Times New Roman"/>
          <w:sz w:val="24"/>
          <w:szCs w:val="24"/>
        </w:rPr>
        <w:t xml:space="preserve">Third Sonic Boom Workshop, Available: </w:t>
      </w:r>
      <w:hyperlink r:id="rId44" w:history="1">
        <w:r w:rsidRPr="00F47A70">
          <w:rPr>
            <w:rStyle w:val="Hyperlink"/>
            <w:sz w:val="24"/>
            <w:szCs w:val="24"/>
          </w:rPr>
          <w:t>https://lbpw-ftp.larc.nasa.gov/sbpw3</w:t>
        </w:r>
      </w:hyperlink>
      <w:r w:rsidRPr="00F47A70">
        <w:rPr>
          <w:rFonts w:ascii="Times New Roman" w:hAnsi="Times New Roman"/>
          <w:sz w:val="24"/>
          <w:szCs w:val="24"/>
        </w:rPr>
        <w:t xml:space="preserve"> [Accessed March 2020].</w:t>
      </w:r>
    </w:p>
    <w:p w14:paraId="401682BF" w14:textId="108185EB" w:rsidR="00F31585" w:rsidRPr="00F47A70" w:rsidRDefault="00F31585" w:rsidP="00984235">
      <w:pPr>
        <w:numPr>
          <w:ilvl w:val="0"/>
          <w:numId w:val="44"/>
        </w:numPr>
        <w:ind w:left="0" w:firstLine="0"/>
      </w:pPr>
      <w:r w:rsidRPr="00F47A70">
        <w:t>Frink,</w:t>
      </w:r>
      <w:r w:rsidR="00B64640">
        <w:t xml:space="preserve"> </w:t>
      </w:r>
      <w:r w:rsidRPr="00F47A70">
        <w:t>N.</w:t>
      </w:r>
      <w:r w:rsidR="00B64640">
        <w:t xml:space="preserve"> </w:t>
      </w:r>
      <w:r w:rsidRPr="00F47A70">
        <w:t>T., Pirzadeh, S.</w:t>
      </w:r>
      <w:r w:rsidR="00B64640">
        <w:t xml:space="preserve"> </w:t>
      </w:r>
      <w:r w:rsidRPr="00F47A70">
        <w:t>Z, Parikh, P.</w:t>
      </w:r>
      <w:r w:rsidR="00B64640">
        <w:t xml:space="preserve"> </w:t>
      </w:r>
      <w:r w:rsidRPr="00F47A70">
        <w:t>C., Pandya, M.</w:t>
      </w:r>
      <w:r w:rsidR="00B64640">
        <w:t xml:space="preserve"> </w:t>
      </w:r>
      <w:r w:rsidRPr="00F47A70">
        <w:t>J., and Bhat, M.</w:t>
      </w:r>
      <w:r w:rsidR="00B64640">
        <w:t xml:space="preserve"> </w:t>
      </w:r>
      <w:r w:rsidRPr="00F47A70">
        <w:t xml:space="preserve">K., </w:t>
      </w:r>
      <w:hyperlink r:id="rId45">
        <w:r w:rsidRPr="00F47A70">
          <w:rPr>
            <w:rStyle w:val="Hyperlink"/>
            <w:sz w:val="24"/>
          </w:rPr>
          <w:t>“The NASA Tetrahedral Unstructured Software System”</w:t>
        </w:r>
      </w:hyperlink>
      <w:r w:rsidRPr="00F47A70">
        <w:t>, The Aeronautical Journal, Vol. 104, No. 1040, October 2000, pp. 491-499.</w:t>
      </w:r>
    </w:p>
    <w:p w14:paraId="3AA2AB22" w14:textId="77777777" w:rsidR="00F31585" w:rsidRPr="00F47A70" w:rsidRDefault="00F31585" w:rsidP="00984235">
      <w:pPr>
        <w:numPr>
          <w:ilvl w:val="0"/>
          <w:numId w:val="44"/>
        </w:numPr>
        <w:ind w:left="0" w:firstLine="0"/>
      </w:pPr>
      <w:r w:rsidRPr="00F47A70">
        <w:t> Pandya, M. J., Frink, N. T., Ding, E., and Parlette, E. B., “Toward Verification of USM3D Extensions for Mixed Element Grids,” AIAA Paper 2013-2541.</w:t>
      </w:r>
    </w:p>
    <w:p w14:paraId="0D8C17B6" w14:textId="77777777" w:rsidR="00F31585" w:rsidRPr="00F47A70" w:rsidRDefault="00F31585" w:rsidP="00984235">
      <w:pPr>
        <w:numPr>
          <w:ilvl w:val="0"/>
          <w:numId w:val="44"/>
        </w:numPr>
        <w:ind w:left="0" w:firstLine="0"/>
      </w:pPr>
      <w:r w:rsidRPr="00F47A70">
        <w:t>Pandya, M. J., Diskin, B., Thomas, J. L., and Frink, N. T., “Improved Convergence and Robustness of USM3D Solutions on Mixed Element Grids,” AIAA Journal, Vol. 54, No. 9, 2016, pp 2589-2610.</w:t>
      </w:r>
    </w:p>
    <w:p w14:paraId="52766B38" w14:textId="77777777" w:rsidR="00F31585" w:rsidRPr="00F47A70" w:rsidRDefault="00F31585" w:rsidP="00984235">
      <w:pPr>
        <w:numPr>
          <w:ilvl w:val="0"/>
          <w:numId w:val="44"/>
        </w:numPr>
        <w:ind w:left="0" w:firstLine="0"/>
      </w:pPr>
      <w:r w:rsidRPr="00F47A70">
        <w:t>Pandya, M. J., Diskin, B., Thomas, J. L., and Frink, N. T., “Assessment of USM3D Hierarchical Adaptive Nonlinear Iteration Method Preconditioners for Three Dimensional Cases,” AIAA Journal, Vol. 55, No. 10, 2017, pp 3409-3424.</w:t>
      </w:r>
    </w:p>
    <w:p w14:paraId="23FC35D6" w14:textId="66372981" w:rsidR="00F31585" w:rsidRPr="00F47A70" w:rsidRDefault="00F31585" w:rsidP="00984235">
      <w:pPr>
        <w:numPr>
          <w:ilvl w:val="0"/>
          <w:numId w:val="44"/>
        </w:numPr>
        <w:ind w:left="0" w:firstLine="0"/>
      </w:pPr>
      <w:r w:rsidRPr="00F47A70">
        <w:t>Pandya</w:t>
      </w:r>
      <w:r w:rsidR="00B64640">
        <w:t>,</w:t>
      </w:r>
      <w:r w:rsidRPr="00F47A70">
        <w:t xml:space="preserve"> M. J., Jespersen</w:t>
      </w:r>
      <w:r w:rsidR="00B64640">
        <w:t>,</w:t>
      </w:r>
      <w:r w:rsidRPr="00F47A70">
        <w:t xml:space="preserve"> D. C., Diskin</w:t>
      </w:r>
      <w:r w:rsidR="00B64640">
        <w:t>,</w:t>
      </w:r>
      <w:r w:rsidRPr="00F47A70">
        <w:t xml:space="preserve"> B., Thomas</w:t>
      </w:r>
      <w:r w:rsidR="00B64640">
        <w:t>,</w:t>
      </w:r>
      <w:r w:rsidRPr="00F47A70">
        <w:t xml:space="preserve"> J. L., and Frink</w:t>
      </w:r>
      <w:r w:rsidR="00B64640">
        <w:t>,</w:t>
      </w:r>
      <w:r w:rsidRPr="00F47A70">
        <w:t xml:space="preserve"> N. T., “Accuracy, Scalability, and Efficiency of Mixed-Element USM3D for Benchmark Three Dimensional Flows,” AIAA Paper 2019-2333.</w:t>
      </w:r>
    </w:p>
    <w:p w14:paraId="1DAA1B33" w14:textId="3585497E" w:rsidR="00F31585" w:rsidRPr="00F47A70" w:rsidRDefault="00F31585" w:rsidP="00984235">
      <w:pPr>
        <w:numPr>
          <w:ilvl w:val="0"/>
          <w:numId w:val="44"/>
        </w:numPr>
        <w:ind w:left="0" w:firstLine="0"/>
      </w:pPr>
      <w:proofErr w:type="spellStart"/>
      <w:r w:rsidRPr="00F47A70">
        <w:t>Durston</w:t>
      </w:r>
      <w:proofErr w:type="spellEnd"/>
      <w:r w:rsidRPr="00F47A70">
        <w:t>, D.</w:t>
      </w:r>
      <w:r w:rsidR="00742DD7">
        <w:t xml:space="preserve"> A.</w:t>
      </w:r>
      <w:r w:rsidRPr="00F47A70">
        <w:t>, Cliff, S.</w:t>
      </w:r>
      <w:r w:rsidR="00742DD7">
        <w:t xml:space="preserve"> E.</w:t>
      </w:r>
      <w:r w:rsidRPr="00F47A70">
        <w:t>, Denison, M.</w:t>
      </w:r>
      <w:r w:rsidR="00C3382D">
        <w:t xml:space="preserve"> F.</w:t>
      </w:r>
      <w:r w:rsidRPr="00F47A70">
        <w:t xml:space="preserve">, Smith, N., </w:t>
      </w:r>
      <w:proofErr w:type="spellStart"/>
      <w:r w:rsidRPr="00F47A70">
        <w:t>Heineck</w:t>
      </w:r>
      <w:proofErr w:type="spellEnd"/>
      <w:r w:rsidRPr="00F47A70">
        <w:t>, J.</w:t>
      </w:r>
      <w:r w:rsidR="00C3382D">
        <w:t xml:space="preserve"> T.</w:t>
      </w:r>
      <w:r w:rsidRPr="00F47A70">
        <w:t xml:space="preserve">, </w:t>
      </w:r>
      <w:proofErr w:type="spellStart"/>
      <w:r w:rsidRPr="00F47A70">
        <w:t>Schairer</w:t>
      </w:r>
      <w:proofErr w:type="spellEnd"/>
      <w:r w:rsidRPr="00F47A70">
        <w:t>, E.</w:t>
      </w:r>
      <w:r w:rsidR="00C3382D">
        <w:t xml:space="preserve"> T.</w:t>
      </w:r>
      <w:r w:rsidRPr="00F47A70">
        <w:t>, Kushner, L</w:t>
      </w:r>
      <w:r w:rsidR="00C3382D">
        <w:t>. K</w:t>
      </w:r>
      <w:r w:rsidRPr="00F47A70">
        <w:t xml:space="preserve">., </w:t>
      </w:r>
      <w:proofErr w:type="spellStart"/>
      <w:r w:rsidRPr="00F47A70">
        <w:t>Castner</w:t>
      </w:r>
      <w:proofErr w:type="spellEnd"/>
      <w:r w:rsidRPr="00F47A70">
        <w:t>, R.</w:t>
      </w:r>
      <w:r w:rsidR="00C3382D">
        <w:t xml:space="preserve"> S.,</w:t>
      </w:r>
      <w:r w:rsidRPr="00F47A70">
        <w:t xml:space="preserve"> </w:t>
      </w:r>
      <w:proofErr w:type="spellStart"/>
      <w:r w:rsidRPr="00F47A70">
        <w:t>Elmiligui</w:t>
      </w:r>
      <w:proofErr w:type="spellEnd"/>
      <w:r w:rsidRPr="00F47A70">
        <w:t>, A.</w:t>
      </w:r>
      <w:r w:rsidR="00AF794F">
        <w:t xml:space="preserve"> A.</w:t>
      </w:r>
      <w:r w:rsidRPr="00F47A70">
        <w:t>, Carter, M.</w:t>
      </w:r>
      <w:r w:rsidR="00AF794F">
        <w:t xml:space="preserve"> B.</w:t>
      </w:r>
      <w:r w:rsidRPr="00F47A70">
        <w:t xml:space="preserve">, </w:t>
      </w:r>
      <w:proofErr w:type="spellStart"/>
      <w:r w:rsidRPr="00F47A70">
        <w:t>Winski</w:t>
      </w:r>
      <w:proofErr w:type="spellEnd"/>
      <w:r w:rsidRPr="00F47A70">
        <w:t>, C.</w:t>
      </w:r>
      <w:r w:rsidR="00C3382D">
        <w:t xml:space="preserve"> S.</w:t>
      </w:r>
      <w:r w:rsidRPr="00F47A70">
        <w:t>, Shea, P.</w:t>
      </w:r>
      <w:r w:rsidR="00C3382D">
        <w:t xml:space="preserve"> R</w:t>
      </w:r>
      <w:r w:rsidRPr="00F47A70">
        <w:t xml:space="preserve">, </w:t>
      </w:r>
      <w:r w:rsidR="00AF794F">
        <w:t xml:space="preserve">and </w:t>
      </w:r>
      <w:r w:rsidRPr="00F47A70">
        <w:lastRenderedPageBreak/>
        <w:t>Blumenthal, B.</w:t>
      </w:r>
      <w:r w:rsidR="00C3382D">
        <w:t xml:space="preserve"> T.</w:t>
      </w:r>
      <w:r w:rsidRPr="00F47A70">
        <w:t xml:space="preserve">, “Nozzle Plume/Shock Interaction Sonic Boom Test Results from the NASA Ames 9- by 7-Foot Supersonic Wind Tunnel.” AIAA 2017-0041, January 2017. </w:t>
      </w:r>
    </w:p>
    <w:p w14:paraId="21E23FCE" w14:textId="161FB2FE" w:rsidR="00F31585" w:rsidRPr="00F47A70" w:rsidRDefault="00F31585" w:rsidP="00984235">
      <w:pPr>
        <w:numPr>
          <w:ilvl w:val="0"/>
          <w:numId w:val="44"/>
        </w:numPr>
        <w:ind w:left="0" w:firstLine="0"/>
      </w:pPr>
      <w:proofErr w:type="spellStart"/>
      <w:r w:rsidRPr="00F47A70">
        <w:t>Winski</w:t>
      </w:r>
      <w:proofErr w:type="spellEnd"/>
      <w:r w:rsidRPr="00F47A70">
        <w:t>, C.</w:t>
      </w:r>
      <w:r w:rsidR="00C3382D">
        <w:t xml:space="preserve"> S.</w:t>
      </w:r>
      <w:r w:rsidRPr="00F47A70">
        <w:t>, Carter, M.</w:t>
      </w:r>
      <w:r w:rsidR="00AF794F">
        <w:t xml:space="preserve"> B.</w:t>
      </w:r>
      <w:r w:rsidRPr="00F47A70">
        <w:t xml:space="preserve">, </w:t>
      </w:r>
      <w:proofErr w:type="spellStart"/>
      <w:r w:rsidRPr="00F47A70">
        <w:t>Elmiligui</w:t>
      </w:r>
      <w:proofErr w:type="spellEnd"/>
      <w:r w:rsidRPr="00F47A70">
        <w:t>, A.</w:t>
      </w:r>
      <w:r w:rsidR="00AF794F">
        <w:t xml:space="preserve"> A.</w:t>
      </w:r>
      <w:r w:rsidRPr="00F47A70">
        <w:t xml:space="preserve">, Pearl, J., </w:t>
      </w:r>
      <w:proofErr w:type="spellStart"/>
      <w:r w:rsidRPr="00F47A70">
        <w:t>Nayani</w:t>
      </w:r>
      <w:proofErr w:type="spellEnd"/>
      <w:r w:rsidRPr="00F47A70">
        <w:t>, S.</w:t>
      </w:r>
      <w:r w:rsidR="00AF794F">
        <w:t>, and</w:t>
      </w:r>
      <w:r w:rsidRPr="00F47A70">
        <w:t xml:space="preserve"> </w:t>
      </w:r>
      <w:proofErr w:type="spellStart"/>
      <w:r w:rsidRPr="00F47A70">
        <w:t>Durston</w:t>
      </w:r>
      <w:proofErr w:type="spellEnd"/>
      <w:r w:rsidRPr="00F47A70">
        <w:t>, D.</w:t>
      </w:r>
      <w:r w:rsidR="00AF794F">
        <w:t>,</w:t>
      </w:r>
      <w:r w:rsidRPr="00F47A70">
        <w:t xml:space="preserve"> “Computational and Experimental Study of Plume and Shock Interaction Effects on Sonic Boom in the NASA Ames 9x7 Supersonic Wind Tunnel.” </w:t>
      </w:r>
      <w:hyperlink r:id="rId46" w:history="1">
        <w:r w:rsidRPr="00F47A70">
          <w:rPr>
            <w:rStyle w:val="Hyperlink"/>
            <w:sz w:val="24"/>
          </w:rPr>
          <w:t>2018 AIAA Aerospace Sciences Meeting</w:t>
        </w:r>
      </w:hyperlink>
      <w:r w:rsidRPr="00F47A70">
        <w:t>, AIAA 2018-0331.</w:t>
      </w:r>
    </w:p>
    <w:p w14:paraId="7FB6983A" w14:textId="77777777" w:rsidR="00F31585" w:rsidRPr="00F47A70" w:rsidRDefault="00F31585" w:rsidP="00984235">
      <w:pPr>
        <w:numPr>
          <w:ilvl w:val="0"/>
          <w:numId w:val="44"/>
        </w:numPr>
        <w:ind w:left="0" w:firstLine="0"/>
      </w:pPr>
      <w:r w:rsidRPr="00F47A70">
        <w:t>NASA Low-Boom Flight Demonstration. https://www.nasa.gov/X59</w:t>
      </w:r>
      <w:r w:rsidR="00783520">
        <w:t>.</w:t>
      </w:r>
    </w:p>
    <w:p w14:paraId="1AFAD379" w14:textId="77777777" w:rsidR="00F31585" w:rsidRPr="00F47A70" w:rsidRDefault="00F31585" w:rsidP="00984235">
      <w:pPr>
        <w:numPr>
          <w:ilvl w:val="0"/>
          <w:numId w:val="44"/>
        </w:numPr>
        <w:ind w:left="0" w:firstLine="0"/>
      </w:pPr>
      <w:proofErr w:type="spellStart"/>
      <w:r w:rsidRPr="00F47A70">
        <w:t>Harten</w:t>
      </w:r>
      <w:proofErr w:type="spellEnd"/>
      <w:r w:rsidRPr="00F47A70">
        <w:t>, A., Lax, P. D., and van Leer, B., “On Upstream Differencing and Godunov-Type Scheme for Hyperbolic Conservation Laws,” SIAM Review, Vol. 25, No. 1, 1983, p. 35.</w:t>
      </w:r>
    </w:p>
    <w:p w14:paraId="238F79BD" w14:textId="045ED373" w:rsidR="00F31585" w:rsidRPr="00F47A70" w:rsidRDefault="00F31585" w:rsidP="00984235">
      <w:pPr>
        <w:numPr>
          <w:ilvl w:val="0"/>
          <w:numId w:val="44"/>
        </w:numPr>
        <w:ind w:left="0" w:firstLine="0"/>
      </w:pPr>
      <w:r w:rsidRPr="00F47A70">
        <w:t xml:space="preserve">Barth, </w:t>
      </w:r>
      <w:r w:rsidR="00AF794F" w:rsidRPr="00F47A70">
        <w:t>T.</w:t>
      </w:r>
      <w:r w:rsidR="00AF794F">
        <w:t xml:space="preserve"> </w:t>
      </w:r>
      <w:r w:rsidR="00AF794F" w:rsidRPr="00F47A70">
        <w:t xml:space="preserve">J. </w:t>
      </w:r>
      <w:r w:rsidR="00AF794F">
        <w:t>and</w:t>
      </w:r>
      <w:r w:rsidRPr="00F47A70">
        <w:t xml:space="preserve"> Jespersen,</w:t>
      </w:r>
      <w:r w:rsidR="00AF794F">
        <w:t xml:space="preserve"> D.</w:t>
      </w:r>
      <w:r w:rsidR="00C3382D">
        <w:t xml:space="preserve"> C.</w:t>
      </w:r>
      <w:r w:rsidR="00AF794F">
        <w:t>,</w:t>
      </w:r>
      <w:r w:rsidRPr="00F47A70">
        <w:t xml:space="preserve"> The design and application of upwind schemes on unstructured meshes, in: Proceedings of the 27th AIAA Aerospace Sciences Meeting, Reno, NV, Paper AIAA 89-0366, 1989.</w:t>
      </w:r>
    </w:p>
    <w:p w14:paraId="523E04A7" w14:textId="51EB5542" w:rsidR="00F31585" w:rsidRPr="00F47A70" w:rsidRDefault="00F31585" w:rsidP="00984235">
      <w:pPr>
        <w:numPr>
          <w:ilvl w:val="0"/>
          <w:numId w:val="44"/>
        </w:numPr>
        <w:ind w:left="0" w:firstLine="0"/>
      </w:pPr>
      <w:proofErr w:type="spellStart"/>
      <w:r w:rsidRPr="00F47A70">
        <w:t>Venkatakrishnan</w:t>
      </w:r>
      <w:proofErr w:type="spellEnd"/>
      <w:r w:rsidRPr="00F47A70">
        <w:t>, V.</w:t>
      </w:r>
      <w:r w:rsidR="00AF794F">
        <w:t>,</w:t>
      </w:r>
      <w:r w:rsidRPr="00F47A70">
        <w:t xml:space="preserve"> Convergence to Steady State Solutions of the Euler Equations on Unstructured Grids with Limiters. Journal of Computational Physics, vol. 118, no. 1, 1995, pp. 120–130.</w:t>
      </w:r>
    </w:p>
    <w:p w14:paraId="30454EF7" w14:textId="3EA3F5E6" w:rsidR="00F31585" w:rsidRPr="00F47A70" w:rsidRDefault="00F31585" w:rsidP="00984235">
      <w:pPr>
        <w:numPr>
          <w:ilvl w:val="0"/>
          <w:numId w:val="44"/>
        </w:numPr>
        <w:ind w:left="0" w:firstLine="0"/>
      </w:pPr>
      <w:r w:rsidRPr="00F47A70">
        <w:t xml:space="preserve">van </w:t>
      </w:r>
      <w:proofErr w:type="spellStart"/>
      <w:r w:rsidRPr="00F47A70">
        <w:t>Albada</w:t>
      </w:r>
      <w:proofErr w:type="spellEnd"/>
      <w:r w:rsidRPr="00F47A70">
        <w:t>,</w:t>
      </w:r>
      <w:r w:rsidR="00AF794F">
        <w:t xml:space="preserve"> </w:t>
      </w:r>
      <w:r w:rsidR="00AF794F" w:rsidRPr="00F47A70">
        <w:t>G.</w:t>
      </w:r>
      <w:r w:rsidR="00AF794F">
        <w:t xml:space="preserve"> </w:t>
      </w:r>
      <w:r w:rsidR="00AF794F" w:rsidRPr="00F47A70">
        <w:t>D.</w:t>
      </w:r>
      <w:r w:rsidR="00AF794F">
        <w:t>, v</w:t>
      </w:r>
      <w:r w:rsidRPr="00F47A70">
        <w:t>an Leer,</w:t>
      </w:r>
      <w:r w:rsidR="00AF794F">
        <w:t xml:space="preserve"> B., and </w:t>
      </w:r>
      <w:r w:rsidRPr="00F47A70">
        <w:t>Roberts</w:t>
      </w:r>
      <w:r w:rsidR="00AF794F">
        <w:t>, W. W.,</w:t>
      </w:r>
      <w:r w:rsidRPr="00F47A70">
        <w:t xml:space="preserve"> “A comparative study of computational methods in cosmic gas dynamics” Astronomy and Astrophysics, 108 (1982), pp. 76-84</w:t>
      </w:r>
      <w:r w:rsidR="00783520">
        <w:t>.</w:t>
      </w:r>
    </w:p>
    <w:p w14:paraId="6DF31A77" w14:textId="331D559E" w:rsidR="00F31585" w:rsidRPr="00F47A70" w:rsidRDefault="00F31585" w:rsidP="00984235">
      <w:pPr>
        <w:numPr>
          <w:ilvl w:val="0"/>
          <w:numId w:val="44"/>
        </w:numPr>
        <w:ind w:left="0" w:firstLine="0"/>
      </w:pPr>
      <w:r w:rsidRPr="00F47A70">
        <w:t xml:space="preserve">Spalart, P. R. and </w:t>
      </w:r>
      <w:proofErr w:type="spellStart"/>
      <w:r w:rsidRPr="00F47A70">
        <w:t>Allmaras</w:t>
      </w:r>
      <w:proofErr w:type="spellEnd"/>
      <w:r w:rsidRPr="00F47A70">
        <w:t>, S. R., “A One-Equation Turbulence Model for Aerodynamic Flows,” Recherche Aerospatiale, No. 1, 1994, pp. 5–21.</w:t>
      </w:r>
    </w:p>
    <w:p w14:paraId="224B450A" w14:textId="77777777" w:rsidR="00F31585" w:rsidRPr="00F47A70" w:rsidRDefault="00F31585" w:rsidP="00984235">
      <w:pPr>
        <w:numPr>
          <w:ilvl w:val="0"/>
          <w:numId w:val="44"/>
        </w:numPr>
        <w:ind w:left="0" w:firstLine="0"/>
      </w:pPr>
      <w:proofErr w:type="spellStart"/>
      <w:r w:rsidRPr="00F47A70">
        <w:t>Allmaras</w:t>
      </w:r>
      <w:proofErr w:type="spellEnd"/>
      <w:r w:rsidRPr="00F47A70">
        <w:t xml:space="preserve">, S. R., Johnson, F. T., and Spalart, P. R., “Modifications and Clarifications for the Implementation of the </w:t>
      </w:r>
      <w:proofErr w:type="spellStart"/>
      <w:r w:rsidRPr="00F47A70">
        <w:t>Spalart</w:t>
      </w:r>
      <w:proofErr w:type="spellEnd"/>
      <w:r w:rsidRPr="00F47A70">
        <w:t>–</w:t>
      </w:r>
      <w:proofErr w:type="spellStart"/>
      <w:r w:rsidRPr="00F47A70">
        <w:t>Allmaras</w:t>
      </w:r>
      <w:proofErr w:type="spellEnd"/>
      <w:r w:rsidRPr="00F47A70">
        <w:t xml:space="preserve"> Turbulence Model,” Seventh International Conference on Computational Fluid Dynamics, Paper ICCFD7-1902, Aug. 2012, http://www.iccfd.org/iccfd7/proceedings.html.</w:t>
      </w:r>
    </w:p>
    <w:p w14:paraId="3CA44336" w14:textId="15DD987A" w:rsidR="00F31585" w:rsidRPr="00F47A70" w:rsidRDefault="00F31585" w:rsidP="00984235">
      <w:pPr>
        <w:numPr>
          <w:ilvl w:val="0"/>
          <w:numId w:val="44"/>
        </w:numPr>
        <w:ind w:left="0" w:firstLine="0"/>
      </w:pPr>
      <w:proofErr w:type="spellStart"/>
      <w:r w:rsidRPr="00F47A70">
        <w:t>Rallabhandi</w:t>
      </w:r>
      <w:proofErr w:type="spellEnd"/>
      <w:r w:rsidR="00AF794F">
        <w:t>, S. K.,</w:t>
      </w:r>
      <w:r w:rsidRPr="00F47A70">
        <w:t xml:space="preserve"> "Advanced Sonic Boom Prediction Using the Augmented Burgers Equation", Journal of Aircraft, Vol. 48, No. 4 (2011), pp. 1245-1253.</w:t>
      </w:r>
    </w:p>
    <w:p w14:paraId="04B33966" w14:textId="10F75E7F" w:rsidR="00F31585" w:rsidRPr="00F47A70" w:rsidRDefault="00F31585" w:rsidP="00984235">
      <w:pPr>
        <w:numPr>
          <w:ilvl w:val="0"/>
          <w:numId w:val="44"/>
        </w:numPr>
        <w:ind w:left="0" w:firstLine="0"/>
      </w:pPr>
      <w:r w:rsidRPr="00F47A70">
        <w:t>Stevens, S.</w:t>
      </w:r>
      <w:r w:rsidR="00C3382D">
        <w:t xml:space="preserve"> S.</w:t>
      </w:r>
      <w:r w:rsidRPr="00F47A70">
        <w:t>, “Perceived level of noise by Mark VII and decibels(E),” Journal of the acoustical society of America, Vol. 51, No. 2, 1972, pp. 575–601.</w:t>
      </w:r>
    </w:p>
    <w:p w14:paraId="6AADBC2B" w14:textId="712F384A" w:rsidR="00F31585" w:rsidRPr="00F47A70" w:rsidRDefault="00F31585" w:rsidP="00984235">
      <w:pPr>
        <w:numPr>
          <w:ilvl w:val="0"/>
          <w:numId w:val="44"/>
        </w:numPr>
        <w:ind w:left="0" w:firstLine="0"/>
      </w:pPr>
      <w:r w:rsidRPr="00F47A70">
        <w:t>Shepherd, K. P. and Sullivan, B. M., “A Loudness Calculation Procedure Applied to Shaped Sonic Booms,” NASA Technical Paper 3134, 1991.</w:t>
      </w:r>
    </w:p>
    <w:p w14:paraId="2618ADB7" w14:textId="77777777" w:rsidR="00F31585" w:rsidRPr="00F47A70" w:rsidRDefault="00F31585" w:rsidP="00984235">
      <w:pPr>
        <w:numPr>
          <w:ilvl w:val="0"/>
          <w:numId w:val="44"/>
        </w:numPr>
        <w:ind w:left="0" w:firstLine="0"/>
      </w:pPr>
      <w:proofErr w:type="spellStart"/>
      <w:r w:rsidRPr="00F47A70">
        <w:t>Loubeau</w:t>
      </w:r>
      <w:proofErr w:type="spellEnd"/>
      <w:r w:rsidRPr="00F47A70">
        <w:t>, A., Naka, Y., Cook, B. G., Sparrow, V. W., and Morgenstern, J. M., “A New Evaluation of Noise Metrics for Sonic Booms Using Existing Data,” 2nd International Sonic Boom Forum, 20th International Symposium on Nonlinear Acoustics, July 2015.</w:t>
      </w:r>
    </w:p>
    <w:p w14:paraId="1BCD1522" w14:textId="3B8F6306" w:rsidR="00F31585" w:rsidRPr="00F47A70" w:rsidRDefault="00F31585" w:rsidP="00984235">
      <w:pPr>
        <w:numPr>
          <w:ilvl w:val="0"/>
          <w:numId w:val="44"/>
        </w:numPr>
        <w:ind w:left="0" w:firstLine="0"/>
      </w:pPr>
      <w:r w:rsidRPr="00F47A70">
        <w:t>Carter, M. B. and Park, M. A., “Near Field Summary and Analysis of the Third AIAA Sonic Boom Prediction Workshop</w:t>
      </w:r>
      <w:r w:rsidR="00783520">
        <w:t>.</w:t>
      </w:r>
    </w:p>
    <w:p w14:paraId="25B0700D" w14:textId="77777777" w:rsidR="00F31585" w:rsidRPr="00F47A70" w:rsidRDefault="00F31585" w:rsidP="00984235">
      <w:pPr>
        <w:numPr>
          <w:ilvl w:val="0"/>
          <w:numId w:val="44"/>
        </w:numPr>
        <w:ind w:left="0" w:firstLine="0"/>
      </w:pPr>
      <w:r w:rsidRPr="00F47A70">
        <w:t xml:space="preserve">Shock-Plume Interaction Case,” to be presented at AIAA </w:t>
      </w:r>
      <w:proofErr w:type="spellStart"/>
      <w:r w:rsidRPr="00F47A70">
        <w:t>Scitech</w:t>
      </w:r>
      <w:proofErr w:type="spellEnd"/>
      <w:r w:rsidRPr="00F47A70">
        <w:t xml:space="preserve"> 2021</w:t>
      </w:r>
      <w:r w:rsidR="00783520">
        <w:t>.</w:t>
      </w:r>
    </w:p>
    <w:p w14:paraId="7CC76D20" w14:textId="77777777" w:rsidR="00F31585" w:rsidRPr="00F47A70" w:rsidRDefault="00F31585" w:rsidP="00984235">
      <w:pPr>
        <w:numPr>
          <w:ilvl w:val="0"/>
          <w:numId w:val="44"/>
        </w:numPr>
        <w:ind w:left="0" w:firstLine="0"/>
      </w:pPr>
      <w:proofErr w:type="spellStart"/>
      <w:r w:rsidRPr="00F47A70">
        <w:t>HeldenMesh</w:t>
      </w:r>
      <w:proofErr w:type="spellEnd"/>
      <w:r w:rsidRPr="00F47A70">
        <w:t xml:space="preserve"> v3.0: https://heldenaero.com/heldenmesh</w:t>
      </w:r>
      <w:r w:rsidR="00783520">
        <w:t>.</w:t>
      </w:r>
    </w:p>
    <w:p w14:paraId="09B24CA1" w14:textId="06D6A5A4" w:rsidR="00F31585" w:rsidRPr="00F47A70" w:rsidRDefault="00F31585" w:rsidP="00984235">
      <w:pPr>
        <w:numPr>
          <w:ilvl w:val="0"/>
          <w:numId w:val="44"/>
        </w:numPr>
        <w:ind w:left="0" w:firstLine="0"/>
      </w:pPr>
      <w:r w:rsidRPr="00F47A70">
        <w:t>Park, M. A. and Carter, M. B., “Nearfield Summary and Analysis of the Third AIAA Sonic Boom Prediction Workshop C608 Low Boom Demonstrator” to be presented at AIAA Sci</w:t>
      </w:r>
      <w:r w:rsidR="00783520">
        <w:t>T</w:t>
      </w:r>
      <w:r w:rsidRPr="00F47A70">
        <w:t>ech 2021</w:t>
      </w:r>
      <w:r w:rsidR="00783520">
        <w:t>.</w:t>
      </w:r>
    </w:p>
    <w:p w14:paraId="18327476" w14:textId="7E590B0C" w:rsidR="00F31585" w:rsidRPr="00F47A70" w:rsidRDefault="00F31585" w:rsidP="00984235">
      <w:pPr>
        <w:numPr>
          <w:ilvl w:val="0"/>
          <w:numId w:val="44"/>
        </w:numPr>
        <w:ind w:left="0" w:firstLine="0"/>
      </w:pPr>
      <w:r w:rsidRPr="00F47A70">
        <w:t>Park,</w:t>
      </w:r>
      <w:r w:rsidR="00AF794F">
        <w:t xml:space="preserve"> M. A.,</w:t>
      </w:r>
      <w:r w:rsidRPr="00F47A70">
        <w:t xml:space="preserve"> Campbell, </w:t>
      </w:r>
      <w:r w:rsidR="00AF794F">
        <w:t>R. L.,</w:t>
      </w:r>
      <w:r w:rsidRPr="00F47A70">
        <w:t xml:space="preserve"> </w:t>
      </w:r>
      <w:proofErr w:type="spellStart"/>
      <w:r w:rsidRPr="00F47A70">
        <w:t>Elmiligui</w:t>
      </w:r>
      <w:proofErr w:type="spellEnd"/>
      <w:r w:rsidRPr="00F47A70">
        <w:t xml:space="preserve">, </w:t>
      </w:r>
      <w:r w:rsidR="00AF794F">
        <w:t>A. A.,</w:t>
      </w:r>
      <w:r w:rsidRPr="00F47A70">
        <w:t xml:space="preserve"> Cliff, </w:t>
      </w:r>
      <w:r w:rsidR="00AF794F">
        <w:t xml:space="preserve">S. E., </w:t>
      </w:r>
      <w:r w:rsidRPr="00F47A70">
        <w:t xml:space="preserve">and </w:t>
      </w:r>
      <w:proofErr w:type="spellStart"/>
      <w:r w:rsidRPr="00F47A70">
        <w:t>Nayani</w:t>
      </w:r>
      <w:proofErr w:type="spellEnd"/>
      <w:r w:rsidR="00AF794F">
        <w:t>, S.</w:t>
      </w:r>
      <w:r w:rsidR="0020143E">
        <w:t>,</w:t>
      </w:r>
      <w:r w:rsidRPr="00F47A70">
        <w:t xml:space="preserve"> “Specialized CFD Grid Generation Methods for Near-Field Sonic Boom Prediction” http://dx.doi.org/10.2514/6.2014-0115</w:t>
      </w:r>
      <w:r w:rsidR="00783520">
        <w:t>.</w:t>
      </w:r>
    </w:p>
    <w:p w14:paraId="62AAA0A4" w14:textId="77777777" w:rsidR="004E15B0" w:rsidRPr="00CA429A" w:rsidRDefault="004E15B0" w:rsidP="00127AAE">
      <w:pPr>
        <w:rPr>
          <w:rFonts w:asciiTheme="majorBidi" w:hAnsiTheme="majorBidi" w:cstheme="majorBidi"/>
          <w:sz w:val="20"/>
          <w:szCs w:val="20"/>
        </w:rPr>
      </w:pPr>
      <w:bookmarkStart w:id="3" w:name="_Ref480135862"/>
      <w:bookmarkEnd w:id="2"/>
      <w:bookmarkEnd w:id="3"/>
    </w:p>
    <w:sectPr w:rsidR="004E15B0" w:rsidRPr="00CA429A" w:rsidSect="00594FA6">
      <w:footerReference w:type="even" r:id="rId47"/>
      <w:footerReference w:type="default" r:id="rId48"/>
      <w:type w:val="continuous"/>
      <w:pgSz w:w="12240" w:h="15840"/>
      <w:pgMar w:top="1440" w:right="1440" w:bottom="1440" w:left="1440" w:header="72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513EEE" w14:textId="77777777" w:rsidR="002B5104" w:rsidRDefault="002B5104">
      <w:r>
        <w:separator/>
      </w:r>
    </w:p>
  </w:endnote>
  <w:endnote w:type="continuationSeparator" w:id="0">
    <w:p w14:paraId="45A9E2A2" w14:textId="77777777" w:rsidR="002B5104" w:rsidRDefault="002B51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0D2EFF" w14:textId="77777777" w:rsidR="0074751B" w:rsidRDefault="0074751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AD098B2" w14:textId="77777777" w:rsidR="0074751B" w:rsidRDefault="007475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42580995"/>
      <w:docPartObj>
        <w:docPartGallery w:val="Page Numbers (Bottom of Page)"/>
        <w:docPartUnique/>
      </w:docPartObj>
    </w:sdtPr>
    <w:sdtEndPr>
      <w:rPr>
        <w:noProof/>
      </w:rPr>
    </w:sdtEndPr>
    <w:sdtContent>
      <w:p w14:paraId="5B3FB977" w14:textId="77777777" w:rsidR="0074751B" w:rsidRDefault="0074751B">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36BB0018" w14:textId="77777777" w:rsidR="0074751B" w:rsidRDefault="007475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6A7EC7" w14:textId="77777777" w:rsidR="002B5104" w:rsidRDefault="002B5104">
      <w:r>
        <w:separator/>
      </w:r>
    </w:p>
  </w:footnote>
  <w:footnote w:type="continuationSeparator" w:id="0">
    <w:p w14:paraId="128FAD1E" w14:textId="77777777" w:rsidR="002B5104" w:rsidRDefault="002B5104">
      <w:r>
        <w:continuationSeparator/>
      </w:r>
    </w:p>
  </w:footnote>
  <w:footnote w:id="1">
    <w:p w14:paraId="0E54EBCA" w14:textId="77777777" w:rsidR="0074751B" w:rsidRDefault="0074751B" w:rsidP="00934D53">
      <w:r>
        <w:rPr>
          <w:rStyle w:val="FootnoteReference"/>
        </w:rPr>
        <w:footnoteRef/>
      </w:r>
      <w:r>
        <w:t xml:space="preserve"> </w:t>
      </w:r>
      <w:r w:rsidRPr="00934D53">
        <w:t>Research Engineer, Configuration Aerodynamics Branch, Mail Stop 499, AIAA Senior Member</w:t>
      </w:r>
      <w:r>
        <w:t>.</w:t>
      </w:r>
    </w:p>
  </w:footnote>
  <w:footnote w:id="2">
    <w:p w14:paraId="6AE66365" w14:textId="77777777" w:rsidR="0074751B" w:rsidRDefault="0074751B" w:rsidP="00934D53">
      <w:r>
        <w:rPr>
          <w:rStyle w:val="FootnoteReference"/>
        </w:rPr>
        <w:footnoteRef/>
      </w:r>
      <w:r>
        <w:t xml:space="preserve"> </w:t>
      </w:r>
      <w:r w:rsidRPr="00934D53">
        <w:t>Aerospace Engineer, Configuration Aerodynamics Branch, Mail Stop 499, AIAA Senior Member</w:t>
      </w:r>
      <w:r>
        <w:t>.</w:t>
      </w:r>
    </w:p>
  </w:footnote>
  <w:footnote w:id="3">
    <w:p w14:paraId="238010AE" w14:textId="0B1CB854" w:rsidR="0074751B" w:rsidRDefault="0074751B" w:rsidP="00934D53">
      <w:r>
        <w:rPr>
          <w:rStyle w:val="FootnoteReference"/>
        </w:rPr>
        <w:footnoteRef/>
      </w:r>
      <w:r>
        <w:t xml:space="preserve"> </w:t>
      </w:r>
      <w:r w:rsidRPr="00934D53">
        <w:t>Aerospace Engineer, Configuration Aerodynamics Branch, Mail Stop 499, AIAA Associate Fellow</w:t>
      </w:r>
      <w:r>
        <w:t>.</w:t>
      </w:r>
    </w:p>
  </w:footnote>
  <w:footnote w:id="4">
    <w:p w14:paraId="030CA7C6" w14:textId="77777777" w:rsidR="0074751B" w:rsidRDefault="0074751B" w:rsidP="00934D53">
      <w:pPr>
        <w:pStyle w:val="FootnoteText"/>
      </w:pPr>
      <w:r>
        <w:rPr>
          <w:rStyle w:val="FootnoteReference"/>
        </w:rPr>
        <w:footnoteRef/>
      </w:r>
      <w:r>
        <w:t xml:space="preserve"> </w:t>
      </w:r>
      <w:r w:rsidRPr="00934D53">
        <w:t xml:space="preserve">Aerospace Engineer, </w:t>
      </w:r>
      <w:r w:rsidRPr="00934D53">
        <w:rPr>
          <w:iCs/>
        </w:rPr>
        <w:t>National Institute of Aerospace</w:t>
      </w:r>
      <w:r w:rsidRPr="00934D53">
        <w:t>, Hampton, VA, AIAA Associate Fellow</w:t>
      </w:r>
      <w:r>
        <w:t>.</w:t>
      </w:r>
    </w:p>
  </w:footnote>
  <w:footnote w:id="5">
    <w:p w14:paraId="178D1220" w14:textId="77777777" w:rsidR="0074751B" w:rsidRDefault="0074751B" w:rsidP="00934D53">
      <w:r>
        <w:rPr>
          <w:rStyle w:val="FootnoteReference"/>
        </w:rPr>
        <w:footnoteRef/>
      </w:r>
      <w:r>
        <w:t xml:space="preserve"> </w:t>
      </w:r>
      <w:r w:rsidRPr="00934D53">
        <w:t>Senior Scientist, CFD Group, 107 Research Drive, AIAA Associate Fellow</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F858B9"/>
    <w:multiLevelType w:val="hybridMultilevel"/>
    <w:tmpl w:val="1F9C1BE2"/>
    <w:lvl w:ilvl="0" w:tplc="DF64A9B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0A79B5"/>
    <w:multiLevelType w:val="multilevel"/>
    <w:tmpl w:val="2D300C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64C3CC1"/>
    <w:multiLevelType w:val="hybridMultilevel"/>
    <w:tmpl w:val="FADA1218"/>
    <w:lvl w:ilvl="0" w:tplc="60DC386E">
      <w:start w:val="1"/>
      <w:numFmt w:val="decimal"/>
      <w:lvlText w:val="[%1]"/>
      <w:lvlJc w:val="left"/>
      <w:pPr>
        <w:ind w:left="432" w:hanging="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A54227"/>
    <w:multiLevelType w:val="hybridMultilevel"/>
    <w:tmpl w:val="4E9C4646"/>
    <w:lvl w:ilvl="0" w:tplc="C35C325E">
      <w:start w:val="1"/>
      <w:numFmt w:val="decimal"/>
      <w:pStyle w:val="Heading3"/>
      <w:lvlText w:val="%1."/>
      <w:lvlJc w:val="left"/>
      <w:pPr>
        <w:tabs>
          <w:tab w:val="num" w:pos="648"/>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C263C75"/>
    <w:multiLevelType w:val="hybridMultilevel"/>
    <w:tmpl w:val="4A842EDA"/>
    <w:lvl w:ilvl="0" w:tplc="43E22C5C">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152"/>
        </w:tabs>
        <w:ind w:left="1152" w:hanging="360"/>
      </w:pPr>
      <w:rPr>
        <w:rFonts w:ascii="Courier New" w:hAnsi="Courier New" w:hint="default"/>
      </w:rPr>
    </w:lvl>
    <w:lvl w:ilvl="2" w:tplc="04090005" w:tentative="1">
      <w:start w:val="1"/>
      <w:numFmt w:val="bullet"/>
      <w:lvlText w:val=""/>
      <w:lvlJc w:val="left"/>
      <w:pPr>
        <w:tabs>
          <w:tab w:val="num" w:pos="1872"/>
        </w:tabs>
        <w:ind w:left="187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3312"/>
        </w:tabs>
        <w:ind w:left="3312" w:hanging="360"/>
      </w:pPr>
      <w:rPr>
        <w:rFonts w:ascii="Courier New" w:hAnsi="Courier New" w:hint="default"/>
      </w:rPr>
    </w:lvl>
    <w:lvl w:ilvl="5" w:tplc="04090005" w:tentative="1">
      <w:start w:val="1"/>
      <w:numFmt w:val="bullet"/>
      <w:lvlText w:val=""/>
      <w:lvlJc w:val="left"/>
      <w:pPr>
        <w:tabs>
          <w:tab w:val="num" w:pos="4032"/>
        </w:tabs>
        <w:ind w:left="4032" w:hanging="360"/>
      </w:pPr>
      <w:rPr>
        <w:rFonts w:ascii="Wingdings" w:hAnsi="Wingdings" w:hint="default"/>
      </w:rPr>
    </w:lvl>
    <w:lvl w:ilvl="6" w:tplc="04090001" w:tentative="1">
      <w:start w:val="1"/>
      <w:numFmt w:val="bullet"/>
      <w:lvlText w:val=""/>
      <w:lvlJc w:val="left"/>
      <w:pPr>
        <w:tabs>
          <w:tab w:val="num" w:pos="4752"/>
        </w:tabs>
        <w:ind w:left="4752" w:hanging="360"/>
      </w:pPr>
      <w:rPr>
        <w:rFonts w:ascii="Symbol" w:hAnsi="Symbol" w:hint="default"/>
      </w:rPr>
    </w:lvl>
    <w:lvl w:ilvl="7" w:tplc="04090003" w:tentative="1">
      <w:start w:val="1"/>
      <w:numFmt w:val="bullet"/>
      <w:lvlText w:val="o"/>
      <w:lvlJc w:val="left"/>
      <w:pPr>
        <w:tabs>
          <w:tab w:val="num" w:pos="5472"/>
        </w:tabs>
        <w:ind w:left="5472" w:hanging="360"/>
      </w:pPr>
      <w:rPr>
        <w:rFonts w:ascii="Courier New" w:hAnsi="Courier New" w:hint="default"/>
      </w:rPr>
    </w:lvl>
    <w:lvl w:ilvl="8" w:tplc="04090005" w:tentative="1">
      <w:start w:val="1"/>
      <w:numFmt w:val="bullet"/>
      <w:lvlText w:val=""/>
      <w:lvlJc w:val="left"/>
      <w:pPr>
        <w:tabs>
          <w:tab w:val="num" w:pos="6192"/>
        </w:tabs>
        <w:ind w:left="6192" w:hanging="360"/>
      </w:pPr>
      <w:rPr>
        <w:rFonts w:ascii="Wingdings" w:hAnsi="Wingdings" w:hint="default"/>
      </w:rPr>
    </w:lvl>
  </w:abstractNum>
  <w:abstractNum w:abstractNumId="6" w15:restartNumberingAfterBreak="0">
    <w:nsid w:val="13CD4ACF"/>
    <w:multiLevelType w:val="hybridMultilevel"/>
    <w:tmpl w:val="C76AA214"/>
    <w:lvl w:ilvl="0" w:tplc="606803D6">
      <w:start w:val="1"/>
      <w:numFmt w:val="upperLetter"/>
      <w:pStyle w:val="Heading2"/>
      <w:lvlText w:val="%1."/>
      <w:lvlJc w:val="left"/>
      <w:pPr>
        <w:tabs>
          <w:tab w:val="num" w:pos="360"/>
        </w:tabs>
        <w:ind w:left="0" w:firstLine="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rPr>
        <w:rFonts w:hint="default"/>
      </w:rPr>
    </w:lvl>
    <w:lvl w:ilvl="3" w:tplc="F750E7B0">
      <w:start w:val="1"/>
      <w:numFmt w:val="lowerLetter"/>
      <w:lvlText w:val="%4)"/>
      <w:lvlJc w:val="left"/>
      <w:pPr>
        <w:tabs>
          <w:tab w:val="num" w:pos="648"/>
        </w:tabs>
        <w:ind w:left="288" w:firstLine="0"/>
      </w:pPr>
      <w:rPr>
        <w:rFonts w:hint="default"/>
      </w:rPr>
    </w:lvl>
    <w:lvl w:ilvl="4" w:tplc="2EB26C74">
      <w:start w:val="1"/>
      <w:numFmt w:val="lowerLetter"/>
      <w:lvlText w:val="%5."/>
      <w:lvlJc w:val="left"/>
      <w:pPr>
        <w:tabs>
          <w:tab w:val="num" w:pos="648"/>
        </w:tabs>
        <w:ind w:left="288" w:firstLine="0"/>
      </w:pPr>
      <w:rPr>
        <w:rFonts w:hint="default"/>
      </w:rPr>
    </w:lvl>
    <w:lvl w:ilvl="5" w:tplc="79E24208">
      <w:start w:val="1"/>
      <w:numFmt w:val="decimal"/>
      <w:lvlText w:val="%6)"/>
      <w:lvlJc w:val="left"/>
      <w:pPr>
        <w:tabs>
          <w:tab w:val="num" w:pos="720"/>
        </w:tabs>
        <w:ind w:left="720" w:hanging="432"/>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6B010EB"/>
    <w:multiLevelType w:val="hybridMultilevel"/>
    <w:tmpl w:val="62388F6E"/>
    <w:lvl w:ilvl="0" w:tplc="6FE058DC">
      <w:start w:val="1"/>
      <w:numFmt w:val="low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37692C"/>
    <w:multiLevelType w:val="multilevel"/>
    <w:tmpl w:val="E49A64D8"/>
    <w:lvl w:ilvl="0">
      <w:start w:val="1"/>
      <w:numFmt w:val="decimal"/>
      <w:lvlText w:val="[%1]"/>
      <w:lvlJc w:val="left"/>
      <w:pPr>
        <w:ind w:left="0" w:firstLine="28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B4F54E7"/>
    <w:multiLevelType w:val="hybridMultilevel"/>
    <w:tmpl w:val="C3E487AA"/>
    <w:lvl w:ilvl="0" w:tplc="3C78074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10" w15:restartNumberingAfterBreak="0">
    <w:nsid w:val="1C24356B"/>
    <w:multiLevelType w:val="hybridMultilevel"/>
    <w:tmpl w:val="5762A6B6"/>
    <w:lvl w:ilvl="0" w:tplc="C0FCD902">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1" w15:restartNumberingAfterBreak="0">
    <w:nsid w:val="1CF05DF9"/>
    <w:multiLevelType w:val="hybridMultilevel"/>
    <w:tmpl w:val="5762A6B6"/>
    <w:lvl w:ilvl="0" w:tplc="88A8CE80">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2" w15:restartNumberingAfterBreak="0">
    <w:nsid w:val="1FB17FE8"/>
    <w:multiLevelType w:val="multilevel"/>
    <w:tmpl w:val="E49A64D8"/>
    <w:lvl w:ilvl="0">
      <w:start w:val="1"/>
      <w:numFmt w:val="decimal"/>
      <w:lvlText w:val="[%1]"/>
      <w:lvlJc w:val="left"/>
      <w:pPr>
        <w:ind w:left="0" w:firstLine="28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7B15E9A"/>
    <w:multiLevelType w:val="multilevel"/>
    <w:tmpl w:val="4E08E074"/>
    <w:lvl w:ilvl="0">
      <w:start w:val="1"/>
      <w:numFmt w:val="decimal"/>
      <w:lvlText w:val="[%1]"/>
      <w:lvlJc w:val="left"/>
      <w:pPr>
        <w:ind w:left="576" w:hanging="28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ABB14D7"/>
    <w:multiLevelType w:val="hybridMultilevel"/>
    <w:tmpl w:val="77F43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631C8B"/>
    <w:multiLevelType w:val="hybridMultilevel"/>
    <w:tmpl w:val="CFE66962"/>
    <w:lvl w:ilvl="0" w:tplc="AD4C076A">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CC54C22"/>
    <w:multiLevelType w:val="multilevel"/>
    <w:tmpl w:val="0FDA6C4A"/>
    <w:lvl w:ilvl="0">
      <w:start w:val="1"/>
      <w:numFmt w:val="upperLetter"/>
      <w:lvlText w:val="%1."/>
      <w:lvlJc w:val="left"/>
      <w:pPr>
        <w:tabs>
          <w:tab w:val="num" w:pos="360"/>
        </w:tabs>
        <w:ind w:left="0" w:firstLine="0"/>
      </w:pPr>
    </w:lvl>
    <w:lvl w:ilvl="1">
      <w:start w:val="1"/>
      <w:numFmt w:val="bullet"/>
      <w:lvlText w:val=""/>
      <w:lvlJc w:val="left"/>
      <w:pPr>
        <w:tabs>
          <w:tab w:val="num" w:pos="1440"/>
        </w:tabs>
        <w:ind w:left="1440" w:hanging="360"/>
      </w:pPr>
      <w:rPr>
        <w:rFonts w:ascii="Symbol" w:hAnsi="Symbol" w:cs="Symbol" w:hint="default"/>
      </w:rPr>
    </w:lvl>
    <w:lvl w:ilvl="2">
      <w:start w:val="1"/>
      <w:numFmt w:val="decimal"/>
      <w:lvlText w:val="%3."/>
      <w:lvlJc w:val="left"/>
      <w:pPr>
        <w:tabs>
          <w:tab w:val="num" w:pos="648"/>
        </w:tabs>
        <w:ind w:left="288" w:firstLine="0"/>
      </w:pPr>
    </w:lvl>
    <w:lvl w:ilvl="3">
      <w:start w:val="1"/>
      <w:numFmt w:val="lowerLetter"/>
      <w:lvlText w:val="%4)"/>
      <w:lvlJc w:val="left"/>
      <w:pPr>
        <w:tabs>
          <w:tab w:val="num" w:pos="648"/>
        </w:tabs>
        <w:ind w:left="288" w:firstLine="0"/>
      </w:pPr>
    </w:lvl>
    <w:lvl w:ilvl="4">
      <w:start w:val="1"/>
      <w:numFmt w:val="lowerLetter"/>
      <w:lvlText w:val="%5."/>
      <w:lvlJc w:val="left"/>
      <w:pPr>
        <w:tabs>
          <w:tab w:val="num" w:pos="648"/>
        </w:tabs>
        <w:ind w:left="288" w:firstLine="0"/>
      </w:pPr>
    </w:lvl>
    <w:lvl w:ilvl="5">
      <w:start w:val="1"/>
      <w:numFmt w:val="decimal"/>
      <w:lvlText w:val="%6)"/>
      <w:lvlJc w:val="left"/>
      <w:pPr>
        <w:tabs>
          <w:tab w:val="num" w:pos="720"/>
        </w:tabs>
        <w:ind w:left="720" w:hanging="432"/>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2F6028E3"/>
    <w:multiLevelType w:val="hybridMultilevel"/>
    <w:tmpl w:val="284EC4FC"/>
    <w:lvl w:ilvl="0" w:tplc="9EBCFFDC">
      <w:start w:val="1"/>
      <w:numFmt w:val="decimal"/>
      <w:lvlText w:val="[%1]"/>
      <w:lvlJc w:val="left"/>
      <w:pPr>
        <w:ind w:left="0" w:firstLine="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D704F2"/>
    <w:multiLevelType w:val="hybridMultilevel"/>
    <w:tmpl w:val="952655D2"/>
    <w:lvl w:ilvl="0" w:tplc="0768AAFC">
      <w:start w:val="1"/>
      <w:numFmt w:val="upperRoman"/>
      <w:pStyle w:val="Heading1"/>
      <w:lvlText w:val="%1."/>
      <w:lvlJc w:val="right"/>
      <w:pPr>
        <w:tabs>
          <w:tab w:val="num" w:pos="2970"/>
        </w:tabs>
        <w:ind w:left="2610" w:firstLine="0"/>
      </w:pPr>
      <w:rPr>
        <w:rFonts w:ascii="Times New Roman" w:hAnsi="Times New Roman" w:hint="default"/>
      </w:rPr>
    </w:lvl>
    <w:lvl w:ilvl="1" w:tplc="4976073E">
      <w:start w:val="1"/>
      <w:numFmt w:val="upperLetter"/>
      <w:lvlText w:val="%2."/>
      <w:lvlJc w:val="left"/>
      <w:pPr>
        <w:tabs>
          <w:tab w:val="num" w:pos="1440"/>
        </w:tabs>
        <w:ind w:left="1440" w:hanging="360"/>
      </w:pPr>
      <w:rPr>
        <w:rFonts w:hint="default"/>
      </w:rPr>
    </w:lvl>
    <w:lvl w:ilvl="2" w:tplc="DA4E6570">
      <w:numFmt w:val="bullet"/>
      <w:lvlText w:val="•"/>
      <w:lvlJc w:val="left"/>
      <w:pPr>
        <w:ind w:left="2340" w:hanging="360"/>
      </w:pPr>
      <w:rPr>
        <w:rFonts w:ascii="Times New Roman" w:eastAsia="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323A16A1"/>
    <w:multiLevelType w:val="hybridMultilevel"/>
    <w:tmpl w:val="858821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865185"/>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EB2A9DE">
      <w:start w:val="1"/>
      <w:numFmt w:val="bullet"/>
      <w:lvlText w:val=""/>
      <w:lvlJc w:val="left"/>
      <w:pPr>
        <w:tabs>
          <w:tab w:val="num" w:pos="648"/>
        </w:tabs>
        <w:ind w:left="360" w:hanging="72"/>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8AC3CC6"/>
    <w:multiLevelType w:val="hybridMultilevel"/>
    <w:tmpl w:val="5762A6B6"/>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2" w15:restartNumberingAfterBreak="0">
    <w:nsid w:val="4A6B2062"/>
    <w:multiLevelType w:val="hybridMultilevel"/>
    <w:tmpl w:val="5710967A"/>
    <w:lvl w:ilvl="0" w:tplc="95E0428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E45499"/>
    <w:multiLevelType w:val="hybridMultilevel"/>
    <w:tmpl w:val="91DAC470"/>
    <w:lvl w:ilvl="0" w:tplc="C2663C0A">
      <w:start w:val="1"/>
      <w:numFmt w:val="bullet"/>
      <w:lvlText w:val=""/>
      <w:lvlJc w:val="left"/>
      <w:pPr>
        <w:ind w:left="576" w:hanging="288"/>
      </w:pPr>
      <w:rPr>
        <w:rFonts w:ascii="Symbol" w:hAnsi="Symbol" w:hint="default"/>
      </w:rPr>
    </w:lvl>
    <w:lvl w:ilvl="1" w:tplc="04090003">
      <w:start w:val="1"/>
      <w:numFmt w:val="bullet"/>
      <w:lvlText w:val="o"/>
      <w:lvlJc w:val="left"/>
      <w:pPr>
        <w:ind w:left="1152" w:hanging="360"/>
      </w:pPr>
      <w:rPr>
        <w:rFonts w:ascii="Courier New" w:hAnsi="Courier New" w:cs="Courier New" w:hint="default"/>
      </w:rPr>
    </w:lvl>
    <w:lvl w:ilvl="2" w:tplc="04090005">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24" w15:restartNumberingAfterBreak="0">
    <w:nsid w:val="508E1A9A"/>
    <w:multiLevelType w:val="hybridMultilevel"/>
    <w:tmpl w:val="D73493FE"/>
    <w:lvl w:ilvl="0" w:tplc="918E6AB8">
      <w:start w:val="1"/>
      <w:numFmt w:val="decimal"/>
      <w:lvlText w:val="[%1]"/>
      <w:lvlJc w:val="left"/>
      <w:pPr>
        <w:ind w:left="576" w:hanging="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0F7DEC"/>
    <w:multiLevelType w:val="hybridMultilevel"/>
    <w:tmpl w:val="34BEA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D86D9A"/>
    <w:multiLevelType w:val="multilevel"/>
    <w:tmpl w:val="4E08E074"/>
    <w:lvl w:ilvl="0">
      <w:start w:val="1"/>
      <w:numFmt w:val="decimal"/>
      <w:lvlText w:val="[%1]"/>
      <w:lvlJc w:val="left"/>
      <w:pPr>
        <w:ind w:left="576" w:hanging="28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65D013B"/>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3E22C5C">
      <w:start w:val="1"/>
      <w:numFmt w:val="bullet"/>
      <w:lvlText w:val=""/>
      <w:lvlJc w:val="left"/>
      <w:pPr>
        <w:tabs>
          <w:tab w:val="num" w:pos="648"/>
        </w:tabs>
        <w:ind w:left="288" w:firstLine="0"/>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576331AA"/>
    <w:multiLevelType w:val="hybridMultilevel"/>
    <w:tmpl w:val="48729ACE"/>
    <w:lvl w:ilvl="0" w:tplc="5E94C79C">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580F0206"/>
    <w:multiLevelType w:val="hybridMultilevel"/>
    <w:tmpl w:val="6FA6BE50"/>
    <w:lvl w:ilvl="0" w:tplc="E8583506">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0" w15:restartNumberingAfterBreak="0">
    <w:nsid w:val="5AA37B34"/>
    <w:multiLevelType w:val="hybridMultilevel"/>
    <w:tmpl w:val="989E9274"/>
    <w:lvl w:ilvl="0" w:tplc="FCBA1A50">
      <w:start w:val="1"/>
      <w:numFmt w:val="bullet"/>
      <w:lvlText w:val="•"/>
      <w:lvlJc w:val="left"/>
      <w:pPr>
        <w:tabs>
          <w:tab w:val="num" w:pos="720"/>
        </w:tabs>
        <w:ind w:left="720" w:hanging="360"/>
      </w:pPr>
      <w:rPr>
        <w:rFonts w:ascii="Arial" w:hAnsi="Arial" w:hint="default"/>
      </w:rPr>
    </w:lvl>
    <w:lvl w:ilvl="1" w:tplc="F56A9EF2" w:tentative="1">
      <w:start w:val="1"/>
      <w:numFmt w:val="bullet"/>
      <w:lvlText w:val="•"/>
      <w:lvlJc w:val="left"/>
      <w:pPr>
        <w:tabs>
          <w:tab w:val="num" w:pos="1440"/>
        </w:tabs>
        <w:ind w:left="1440" w:hanging="360"/>
      </w:pPr>
      <w:rPr>
        <w:rFonts w:ascii="Arial" w:hAnsi="Arial" w:hint="default"/>
      </w:rPr>
    </w:lvl>
    <w:lvl w:ilvl="2" w:tplc="4E72C364" w:tentative="1">
      <w:start w:val="1"/>
      <w:numFmt w:val="bullet"/>
      <w:lvlText w:val="•"/>
      <w:lvlJc w:val="left"/>
      <w:pPr>
        <w:tabs>
          <w:tab w:val="num" w:pos="2160"/>
        </w:tabs>
        <w:ind w:left="2160" w:hanging="360"/>
      </w:pPr>
      <w:rPr>
        <w:rFonts w:ascii="Arial" w:hAnsi="Arial" w:hint="default"/>
      </w:rPr>
    </w:lvl>
    <w:lvl w:ilvl="3" w:tplc="4F026FE4" w:tentative="1">
      <w:start w:val="1"/>
      <w:numFmt w:val="bullet"/>
      <w:lvlText w:val="•"/>
      <w:lvlJc w:val="left"/>
      <w:pPr>
        <w:tabs>
          <w:tab w:val="num" w:pos="2880"/>
        </w:tabs>
        <w:ind w:left="2880" w:hanging="360"/>
      </w:pPr>
      <w:rPr>
        <w:rFonts w:ascii="Arial" w:hAnsi="Arial" w:hint="default"/>
      </w:rPr>
    </w:lvl>
    <w:lvl w:ilvl="4" w:tplc="1AE8BEC8" w:tentative="1">
      <w:start w:val="1"/>
      <w:numFmt w:val="bullet"/>
      <w:lvlText w:val="•"/>
      <w:lvlJc w:val="left"/>
      <w:pPr>
        <w:tabs>
          <w:tab w:val="num" w:pos="3600"/>
        </w:tabs>
        <w:ind w:left="3600" w:hanging="360"/>
      </w:pPr>
      <w:rPr>
        <w:rFonts w:ascii="Arial" w:hAnsi="Arial" w:hint="default"/>
      </w:rPr>
    </w:lvl>
    <w:lvl w:ilvl="5" w:tplc="7AF21F5A" w:tentative="1">
      <w:start w:val="1"/>
      <w:numFmt w:val="bullet"/>
      <w:lvlText w:val="•"/>
      <w:lvlJc w:val="left"/>
      <w:pPr>
        <w:tabs>
          <w:tab w:val="num" w:pos="4320"/>
        </w:tabs>
        <w:ind w:left="4320" w:hanging="360"/>
      </w:pPr>
      <w:rPr>
        <w:rFonts w:ascii="Arial" w:hAnsi="Arial" w:hint="default"/>
      </w:rPr>
    </w:lvl>
    <w:lvl w:ilvl="6" w:tplc="2760D1D2" w:tentative="1">
      <w:start w:val="1"/>
      <w:numFmt w:val="bullet"/>
      <w:lvlText w:val="•"/>
      <w:lvlJc w:val="left"/>
      <w:pPr>
        <w:tabs>
          <w:tab w:val="num" w:pos="5040"/>
        </w:tabs>
        <w:ind w:left="5040" w:hanging="360"/>
      </w:pPr>
      <w:rPr>
        <w:rFonts w:ascii="Arial" w:hAnsi="Arial" w:hint="default"/>
      </w:rPr>
    </w:lvl>
    <w:lvl w:ilvl="7" w:tplc="F2765A3C" w:tentative="1">
      <w:start w:val="1"/>
      <w:numFmt w:val="bullet"/>
      <w:lvlText w:val="•"/>
      <w:lvlJc w:val="left"/>
      <w:pPr>
        <w:tabs>
          <w:tab w:val="num" w:pos="5760"/>
        </w:tabs>
        <w:ind w:left="5760" w:hanging="360"/>
      </w:pPr>
      <w:rPr>
        <w:rFonts w:ascii="Arial" w:hAnsi="Arial" w:hint="default"/>
      </w:rPr>
    </w:lvl>
    <w:lvl w:ilvl="8" w:tplc="338CE9B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160677B"/>
    <w:multiLevelType w:val="hybridMultilevel"/>
    <w:tmpl w:val="E9227B7C"/>
    <w:lvl w:ilvl="0" w:tplc="25221698">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32" w15:restartNumberingAfterBreak="0">
    <w:nsid w:val="6201068F"/>
    <w:multiLevelType w:val="hybridMultilevel"/>
    <w:tmpl w:val="AB183A2A"/>
    <w:lvl w:ilvl="0" w:tplc="1E9C550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62AC282F"/>
    <w:multiLevelType w:val="hybridMultilevel"/>
    <w:tmpl w:val="09ECDF32"/>
    <w:lvl w:ilvl="0" w:tplc="3DF2F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EF1209"/>
    <w:multiLevelType w:val="multilevel"/>
    <w:tmpl w:val="00290409"/>
    <w:lvl w:ilvl="0">
      <w:start w:val="1"/>
      <w:numFmt w:val="decimal"/>
      <w:suff w:val="space"/>
      <w:lvlText w:val="Chapter %1"/>
      <w:lvlJc w:val="left"/>
      <w:pPr>
        <w:ind w:left="0" w:firstLine="0"/>
      </w:pPr>
    </w:lvl>
    <w:lvl w:ilvl="1">
      <w:start w:val="1"/>
      <w:numFmt w:val="decimal"/>
      <w:lvlText w:val="%2)"/>
      <w:lvlJc w:val="left"/>
      <w:pPr>
        <w:tabs>
          <w:tab w:val="num" w:pos="648"/>
        </w:tabs>
        <w:ind w:left="576" w:hanging="288"/>
      </w:pPr>
      <w:rPr>
        <w:rFonts w:hint="default"/>
      </w:r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35" w15:restartNumberingAfterBreak="0">
    <w:nsid w:val="66325A6F"/>
    <w:multiLevelType w:val="hybridMultilevel"/>
    <w:tmpl w:val="62388F6E"/>
    <w:lvl w:ilvl="0" w:tplc="6FE058DC">
      <w:start w:val="1"/>
      <w:numFmt w:val="low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89B562C"/>
    <w:multiLevelType w:val="hybridMultilevel"/>
    <w:tmpl w:val="47D086B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6B50183C"/>
    <w:multiLevelType w:val="hybridMultilevel"/>
    <w:tmpl w:val="5710967A"/>
    <w:lvl w:ilvl="0" w:tplc="95E0428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C3293B"/>
    <w:multiLevelType w:val="singleLevel"/>
    <w:tmpl w:val="3A8EC28E"/>
    <w:lvl w:ilvl="0">
      <w:start w:val="1"/>
      <w:numFmt w:val="decimal"/>
      <w:lvlText w:val="[%1]"/>
      <w:lvlJc w:val="left"/>
      <w:pPr>
        <w:tabs>
          <w:tab w:val="num" w:pos="360"/>
        </w:tabs>
        <w:ind w:left="360" w:hanging="360"/>
      </w:pPr>
    </w:lvl>
  </w:abstractNum>
  <w:abstractNum w:abstractNumId="39" w15:restartNumberingAfterBreak="0">
    <w:nsid w:val="740F41AC"/>
    <w:multiLevelType w:val="hybridMultilevel"/>
    <w:tmpl w:val="2B54A3C0"/>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40" w15:restartNumberingAfterBreak="0">
    <w:nsid w:val="79F46323"/>
    <w:multiLevelType w:val="multilevel"/>
    <w:tmpl w:val="ABCAF4A4"/>
    <w:lvl w:ilvl="0">
      <w:start w:val="1"/>
      <w:numFmt w:val="decimal"/>
      <w:lvlText w:val="%1)"/>
      <w:lvlJc w:val="left"/>
      <w:pPr>
        <w:tabs>
          <w:tab w:val="num" w:pos="720"/>
        </w:tabs>
        <w:ind w:left="720" w:hanging="432"/>
      </w:pPr>
      <w:rPr>
        <w:rFonts w:hint="default"/>
      </w:rPr>
    </w:lvl>
    <w:lvl w:ilvl="1">
      <w:start w:val="1"/>
      <w:numFmt w:val="lowerLetter"/>
      <w:lvlText w:val="%2)"/>
      <w:lvlJc w:val="left"/>
      <w:pPr>
        <w:tabs>
          <w:tab w:val="num" w:pos="1296"/>
        </w:tabs>
        <w:ind w:left="1296" w:hanging="360"/>
      </w:pPr>
      <w:rPr>
        <w:rFonts w:hint="default"/>
      </w:rPr>
    </w:lvl>
    <w:lvl w:ilvl="2">
      <w:start w:val="1"/>
      <w:numFmt w:val="lowerRoman"/>
      <w:lvlText w:val="%3)"/>
      <w:lvlJc w:val="left"/>
      <w:pPr>
        <w:tabs>
          <w:tab w:val="num" w:pos="2016"/>
        </w:tabs>
        <w:ind w:left="1656" w:hanging="360"/>
      </w:pPr>
      <w:rPr>
        <w:rFonts w:hint="default"/>
      </w:rPr>
    </w:lvl>
    <w:lvl w:ilvl="3">
      <w:start w:val="1"/>
      <w:numFmt w:val="decimal"/>
      <w:lvlText w:val="(%4)"/>
      <w:lvlJc w:val="left"/>
      <w:pPr>
        <w:tabs>
          <w:tab w:val="num" w:pos="2016"/>
        </w:tabs>
        <w:ind w:left="2016" w:hanging="360"/>
      </w:pPr>
      <w:rPr>
        <w:rFonts w:hint="default"/>
      </w:rPr>
    </w:lvl>
    <w:lvl w:ilvl="4">
      <w:start w:val="1"/>
      <w:numFmt w:val="lowerLetter"/>
      <w:lvlText w:val="(%5)"/>
      <w:lvlJc w:val="left"/>
      <w:pPr>
        <w:tabs>
          <w:tab w:val="num" w:pos="2376"/>
        </w:tabs>
        <w:ind w:left="2376" w:hanging="360"/>
      </w:pPr>
      <w:rPr>
        <w:rFonts w:hint="default"/>
      </w:rPr>
    </w:lvl>
    <w:lvl w:ilvl="5">
      <w:start w:val="1"/>
      <w:numFmt w:val="lowerRoman"/>
      <w:lvlText w:val="(%6)"/>
      <w:lvlJc w:val="left"/>
      <w:pPr>
        <w:tabs>
          <w:tab w:val="num" w:pos="2736"/>
        </w:tabs>
        <w:ind w:left="2736" w:hanging="360"/>
      </w:pPr>
      <w:rPr>
        <w:rFonts w:hint="default"/>
      </w:rPr>
    </w:lvl>
    <w:lvl w:ilvl="6">
      <w:start w:val="1"/>
      <w:numFmt w:val="decimal"/>
      <w:lvlText w:val="%7."/>
      <w:lvlJc w:val="left"/>
      <w:pPr>
        <w:tabs>
          <w:tab w:val="num" w:pos="3096"/>
        </w:tabs>
        <w:ind w:left="3096" w:hanging="360"/>
      </w:pPr>
      <w:rPr>
        <w:rFonts w:hint="default"/>
      </w:rPr>
    </w:lvl>
    <w:lvl w:ilvl="7">
      <w:start w:val="1"/>
      <w:numFmt w:val="lowerLetter"/>
      <w:lvlText w:val="%8."/>
      <w:lvlJc w:val="left"/>
      <w:pPr>
        <w:tabs>
          <w:tab w:val="num" w:pos="3456"/>
        </w:tabs>
        <w:ind w:left="3456" w:hanging="360"/>
      </w:pPr>
      <w:rPr>
        <w:rFonts w:hint="default"/>
      </w:rPr>
    </w:lvl>
    <w:lvl w:ilvl="8">
      <w:start w:val="1"/>
      <w:numFmt w:val="lowerRoman"/>
      <w:lvlText w:val="%9."/>
      <w:lvlJc w:val="left"/>
      <w:pPr>
        <w:tabs>
          <w:tab w:val="num" w:pos="3816"/>
        </w:tabs>
        <w:ind w:left="3816" w:hanging="360"/>
      </w:pPr>
      <w:rPr>
        <w:rFonts w:hint="default"/>
      </w:rPr>
    </w:lvl>
  </w:abstractNum>
  <w:abstractNum w:abstractNumId="41" w15:restartNumberingAfterBreak="0">
    <w:nsid w:val="7ADC0C8B"/>
    <w:multiLevelType w:val="hybridMultilevel"/>
    <w:tmpl w:val="A45CF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7DF316BC"/>
    <w:multiLevelType w:val="hybridMultilevel"/>
    <w:tmpl w:val="5762A6B6"/>
    <w:lvl w:ilvl="0" w:tplc="237E1962">
      <w:start w:val="1"/>
      <w:numFmt w:val="bullet"/>
      <w:lvlText w:val=""/>
      <w:lvlJc w:val="left"/>
      <w:pPr>
        <w:tabs>
          <w:tab w:val="num" w:pos="720"/>
        </w:tabs>
        <w:ind w:left="720" w:hanging="432"/>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43" w15:restartNumberingAfterBreak="0">
    <w:nsid w:val="7F6646F6"/>
    <w:multiLevelType w:val="hybridMultilevel"/>
    <w:tmpl w:val="5762A6B6"/>
    <w:lvl w:ilvl="0" w:tplc="EDBC50CA">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num w:numId="1">
    <w:abstractNumId w:val="15"/>
  </w:num>
  <w:num w:numId="2">
    <w:abstractNumId w:val="18"/>
  </w:num>
  <w:num w:numId="3">
    <w:abstractNumId w:val="6"/>
  </w:num>
  <w:num w:numId="4">
    <w:abstractNumId w:val="36"/>
  </w:num>
  <w:num w:numId="5">
    <w:abstractNumId w:val="6"/>
    <w:lvlOverride w:ilvl="0">
      <w:startOverride w:val="1"/>
    </w:lvlOverride>
  </w:num>
  <w:num w:numId="6">
    <w:abstractNumId w:val="20"/>
  </w:num>
  <w:num w:numId="7">
    <w:abstractNumId w:val="27"/>
  </w:num>
  <w:num w:numId="8">
    <w:abstractNumId w:val="34"/>
  </w:num>
  <w:num w:numId="9">
    <w:abstractNumId w:val="39"/>
  </w:num>
  <w:num w:numId="10">
    <w:abstractNumId w:val="21"/>
  </w:num>
  <w:num w:numId="11">
    <w:abstractNumId w:val="40"/>
  </w:num>
  <w:num w:numId="12">
    <w:abstractNumId w:val="5"/>
  </w:num>
  <w:num w:numId="13">
    <w:abstractNumId w:val="10"/>
  </w:num>
  <w:num w:numId="14">
    <w:abstractNumId w:val="42"/>
  </w:num>
  <w:num w:numId="15">
    <w:abstractNumId w:val="11"/>
  </w:num>
  <w:num w:numId="16">
    <w:abstractNumId w:val="43"/>
  </w:num>
  <w:num w:numId="17">
    <w:abstractNumId w:val="4"/>
  </w:num>
  <w:num w:numId="18">
    <w:abstractNumId w:val="6"/>
    <w:lvlOverride w:ilvl="0">
      <w:startOverride w:val="1"/>
    </w:lvlOverride>
  </w:num>
  <w:num w:numId="19">
    <w:abstractNumId w:val="6"/>
    <w:lvlOverride w:ilvl="0">
      <w:startOverride w:val="1"/>
    </w:lvlOverride>
  </w:num>
  <w:num w:numId="20">
    <w:abstractNumId w:val="6"/>
  </w:num>
  <w:num w:numId="21">
    <w:abstractNumId w:val="6"/>
    <w:lvlOverride w:ilvl="0">
      <w:startOverride w:val="1"/>
    </w:lvlOverride>
  </w:num>
  <w:num w:numId="22">
    <w:abstractNumId w:val="38"/>
  </w:num>
  <w:num w:numId="23">
    <w:abstractNumId w:val="9"/>
  </w:num>
  <w:num w:numId="24">
    <w:abstractNumId w:val="32"/>
  </w:num>
  <w:num w:numId="25">
    <w:abstractNumId w:val="31"/>
  </w:num>
  <w:num w:numId="26">
    <w:abstractNumId w:val="19"/>
  </w:num>
  <w:num w:numId="27">
    <w:abstractNumId w:val="41"/>
  </w:num>
  <w:num w:numId="28">
    <w:abstractNumId w:val="0"/>
  </w:num>
  <w:num w:numId="29">
    <w:abstractNumId w:val="17"/>
  </w:num>
  <w:num w:numId="30">
    <w:abstractNumId w:val="2"/>
  </w:num>
  <w:num w:numId="31">
    <w:abstractNumId w:val="12"/>
  </w:num>
  <w:num w:numId="32">
    <w:abstractNumId w:val="8"/>
  </w:num>
  <w:num w:numId="33">
    <w:abstractNumId w:val="16"/>
  </w:num>
  <w:num w:numId="34">
    <w:abstractNumId w:val="28"/>
  </w:num>
  <w:num w:numId="35">
    <w:abstractNumId w:val="25"/>
  </w:num>
  <w:num w:numId="36">
    <w:abstractNumId w:val="14"/>
  </w:num>
  <w:num w:numId="37">
    <w:abstractNumId w:val="29"/>
  </w:num>
  <w:num w:numId="38">
    <w:abstractNumId w:val="35"/>
  </w:num>
  <w:num w:numId="39">
    <w:abstractNumId w:val="37"/>
  </w:num>
  <w:num w:numId="40">
    <w:abstractNumId w:val="22"/>
  </w:num>
  <w:num w:numId="41">
    <w:abstractNumId w:val="30"/>
  </w:num>
  <w:num w:numId="42">
    <w:abstractNumId w:val="33"/>
  </w:num>
  <w:num w:numId="43">
    <w:abstractNumId w:val="1"/>
  </w:num>
  <w:num w:numId="44">
    <w:abstractNumId w:val="24"/>
  </w:num>
  <w:num w:numId="45">
    <w:abstractNumId w:val="13"/>
  </w:num>
  <w:num w:numId="46">
    <w:abstractNumId w:val="3"/>
  </w:num>
  <w:num w:numId="47">
    <w:abstractNumId w:val="26"/>
  </w:num>
  <w:num w:numId="48">
    <w:abstractNumId w:val="23"/>
  </w:num>
  <w:num w:numId="4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9"/>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8"/>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69B"/>
    <w:rsid w:val="0000386D"/>
    <w:rsid w:val="00004170"/>
    <w:rsid w:val="00007726"/>
    <w:rsid w:val="00015C02"/>
    <w:rsid w:val="00023250"/>
    <w:rsid w:val="00024843"/>
    <w:rsid w:val="0002621F"/>
    <w:rsid w:val="00027BEA"/>
    <w:rsid w:val="00030231"/>
    <w:rsid w:val="0003070F"/>
    <w:rsid w:val="0003458B"/>
    <w:rsid w:val="00044818"/>
    <w:rsid w:val="000555D3"/>
    <w:rsid w:val="00056915"/>
    <w:rsid w:val="00057688"/>
    <w:rsid w:val="000640E2"/>
    <w:rsid w:val="000641EA"/>
    <w:rsid w:val="00073D4E"/>
    <w:rsid w:val="0007729E"/>
    <w:rsid w:val="00082135"/>
    <w:rsid w:val="000837F5"/>
    <w:rsid w:val="00086AAF"/>
    <w:rsid w:val="00091F12"/>
    <w:rsid w:val="0009355C"/>
    <w:rsid w:val="00093937"/>
    <w:rsid w:val="00094B0F"/>
    <w:rsid w:val="000A16F8"/>
    <w:rsid w:val="000A17F5"/>
    <w:rsid w:val="000A2BBF"/>
    <w:rsid w:val="000A32CD"/>
    <w:rsid w:val="000B2750"/>
    <w:rsid w:val="000B5B0A"/>
    <w:rsid w:val="000C0BCA"/>
    <w:rsid w:val="000C353C"/>
    <w:rsid w:val="000D56CA"/>
    <w:rsid w:val="000D7F79"/>
    <w:rsid w:val="000E0C3D"/>
    <w:rsid w:val="000E2487"/>
    <w:rsid w:val="000E7B82"/>
    <w:rsid w:val="000F06CB"/>
    <w:rsid w:val="000F2801"/>
    <w:rsid w:val="000F3AC0"/>
    <w:rsid w:val="000F41A4"/>
    <w:rsid w:val="001041A7"/>
    <w:rsid w:val="001050A8"/>
    <w:rsid w:val="00107247"/>
    <w:rsid w:val="001105DD"/>
    <w:rsid w:val="001230FB"/>
    <w:rsid w:val="001248A1"/>
    <w:rsid w:val="00126522"/>
    <w:rsid w:val="001265D8"/>
    <w:rsid w:val="00127AAE"/>
    <w:rsid w:val="001316D1"/>
    <w:rsid w:val="001401DA"/>
    <w:rsid w:val="001402D1"/>
    <w:rsid w:val="00140D38"/>
    <w:rsid w:val="00141957"/>
    <w:rsid w:val="00143CD2"/>
    <w:rsid w:val="0014610B"/>
    <w:rsid w:val="0014712A"/>
    <w:rsid w:val="00150504"/>
    <w:rsid w:val="00153DB3"/>
    <w:rsid w:val="0016060B"/>
    <w:rsid w:val="0016191C"/>
    <w:rsid w:val="00164138"/>
    <w:rsid w:val="001670CA"/>
    <w:rsid w:val="00171228"/>
    <w:rsid w:val="00177B70"/>
    <w:rsid w:val="001827CE"/>
    <w:rsid w:val="00182CA2"/>
    <w:rsid w:val="00182F7E"/>
    <w:rsid w:val="00182FDB"/>
    <w:rsid w:val="00183662"/>
    <w:rsid w:val="00195FDD"/>
    <w:rsid w:val="001A0949"/>
    <w:rsid w:val="001A16DF"/>
    <w:rsid w:val="001A1F62"/>
    <w:rsid w:val="001A6FE1"/>
    <w:rsid w:val="001B1DEA"/>
    <w:rsid w:val="001C28D5"/>
    <w:rsid w:val="001C4B32"/>
    <w:rsid w:val="001D21D6"/>
    <w:rsid w:val="001D354C"/>
    <w:rsid w:val="001D364F"/>
    <w:rsid w:val="001D5FD2"/>
    <w:rsid w:val="001D6DFF"/>
    <w:rsid w:val="001E71A1"/>
    <w:rsid w:val="001E773D"/>
    <w:rsid w:val="001F3B73"/>
    <w:rsid w:val="001F3D4A"/>
    <w:rsid w:val="001F559C"/>
    <w:rsid w:val="001F56D5"/>
    <w:rsid w:val="0020143E"/>
    <w:rsid w:val="0020201F"/>
    <w:rsid w:val="002045EA"/>
    <w:rsid w:val="00207C15"/>
    <w:rsid w:val="0021058D"/>
    <w:rsid w:val="002121E3"/>
    <w:rsid w:val="0021563F"/>
    <w:rsid w:val="002222EA"/>
    <w:rsid w:val="00223D1F"/>
    <w:rsid w:val="00224C00"/>
    <w:rsid w:val="002252CB"/>
    <w:rsid w:val="00227958"/>
    <w:rsid w:val="0024162D"/>
    <w:rsid w:val="00244ECD"/>
    <w:rsid w:val="00252C9D"/>
    <w:rsid w:val="00252DB3"/>
    <w:rsid w:val="00253DAC"/>
    <w:rsid w:val="0025432C"/>
    <w:rsid w:val="002550ED"/>
    <w:rsid w:val="002576BD"/>
    <w:rsid w:val="002631D2"/>
    <w:rsid w:val="002640AA"/>
    <w:rsid w:val="00271CF6"/>
    <w:rsid w:val="002761C9"/>
    <w:rsid w:val="002822D5"/>
    <w:rsid w:val="0028720A"/>
    <w:rsid w:val="00291F77"/>
    <w:rsid w:val="0029228A"/>
    <w:rsid w:val="002923BE"/>
    <w:rsid w:val="00293BBE"/>
    <w:rsid w:val="0029545A"/>
    <w:rsid w:val="002A5F89"/>
    <w:rsid w:val="002B5104"/>
    <w:rsid w:val="002B792D"/>
    <w:rsid w:val="002C41F3"/>
    <w:rsid w:val="002C5247"/>
    <w:rsid w:val="002C5D96"/>
    <w:rsid w:val="002D33F7"/>
    <w:rsid w:val="002D4D7E"/>
    <w:rsid w:val="002D6DA3"/>
    <w:rsid w:val="002F052F"/>
    <w:rsid w:val="002F54F8"/>
    <w:rsid w:val="002F621D"/>
    <w:rsid w:val="002F712A"/>
    <w:rsid w:val="003059F3"/>
    <w:rsid w:val="00306F5F"/>
    <w:rsid w:val="00310DB1"/>
    <w:rsid w:val="00313F5D"/>
    <w:rsid w:val="00314310"/>
    <w:rsid w:val="003204C9"/>
    <w:rsid w:val="00333264"/>
    <w:rsid w:val="00333ED6"/>
    <w:rsid w:val="0033649F"/>
    <w:rsid w:val="00341489"/>
    <w:rsid w:val="00341B66"/>
    <w:rsid w:val="00343E05"/>
    <w:rsid w:val="003440B7"/>
    <w:rsid w:val="0034507D"/>
    <w:rsid w:val="003533C4"/>
    <w:rsid w:val="00355D2C"/>
    <w:rsid w:val="0036008E"/>
    <w:rsid w:val="00366BE9"/>
    <w:rsid w:val="0036721B"/>
    <w:rsid w:val="0036759D"/>
    <w:rsid w:val="00373CC5"/>
    <w:rsid w:val="003757F0"/>
    <w:rsid w:val="003764D3"/>
    <w:rsid w:val="00380B8B"/>
    <w:rsid w:val="0038487A"/>
    <w:rsid w:val="00385F33"/>
    <w:rsid w:val="00386CD4"/>
    <w:rsid w:val="0038717F"/>
    <w:rsid w:val="0039787E"/>
    <w:rsid w:val="003979E1"/>
    <w:rsid w:val="00397BAC"/>
    <w:rsid w:val="003A3AAD"/>
    <w:rsid w:val="003A548B"/>
    <w:rsid w:val="003A7836"/>
    <w:rsid w:val="003B516A"/>
    <w:rsid w:val="003B6624"/>
    <w:rsid w:val="003C01D6"/>
    <w:rsid w:val="003D1D29"/>
    <w:rsid w:val="003D30D9"/>
    <w:rsid w:val="003D3FBD"/>
    <w:rsid w:val="003D7ABE"/>
    <w:rsid w:val="003E38F9"/>
    <w:rsid w:val="003F167B"/>
    <w:rsid w:val="003F3245"/>
    <w:rsid w:val="003F54C3"/>
    <w:rsid w:val="00403A5D"/>
    <w:rsid w:val="00404E29"/>
    <w:rsid w:val="0040766F"/>
    <w:rsid w:val="00410847"/>
    <w:rsid w:val="0041376B"/>
    <w:rsid w:val="00414B08"/>
    <w:rsid w:val="00421CF7"/>
    <w:rsid w:val="004221A2"/>
    <w:rsid w:val="00427E16"/>
    <w:rsid w:val="00431D44"/>
    <w:rsid w:val="00433EAE"/>
    <w:rsid w:val="0043424F"/>
    <w:rsid w:val="00443720"/>
    <w:rsid w:val="00445E92"/>
    <w:rsid w:val="0044604D"/>
    <w:rsid w:val="00455C48"/>
    <w:rsid w:val="00461BAE"/>
    <w:rsid w:val="004710E4"/>
    <w:rsid w:val="004724AC"/>
    <w:rsid w:val="0047335B"/>
    <w:rsid w:val="00474F8B"/>
    <w:rsid w:val="00475ED5"/>
    <w:rsid w:val="00480207"/>
    <w:rsid w:val="00483DAA"/>
    <w:rsid w:val="00484F06"/>
    <w:rsid w:val="0048661A"/>
    <w:rsid w:val="00486963"/>
    <w:rsid w:val="00490326"/>
    <w:rsid w:val="00490BF1"/>
    <w:rsid w:val="00493A6F"/>
    <w:rsid w:val="004A2A51"/>
    <w:rsid w:val="004A3585"/>
    <w:rsid w:val="004A3E98"/>
    <w:rsid w:val="004A6F04"/>
    <w:rsid w:val="004C1C92"/>
    <w:rsid w:val="004C23C9"/>
    <w:rsid w:val="004C2F39"/>
    <w:rsid w:val="004C46D0"/>
    <w:rsid w:val="004C55A1"/>
    <w:rsid w:val="004C72A5"/>
    <w:rsid w:val="004C7771"/>
    <w:rsid w:val="004D0C08"/>
    <w:rsid w:val="004D213A"/>
    <w:rsid w:val="004D25CC"/>
    <w:rsid w:val="004D7F29"/>
    <w:rsid w:val="004E04E2"/>
    <w:rsid w:val="004E0666"/>
    <w:rsid w:val="004E06E9"/>
    <w:rsid w:val="004E15B0"/>
    <w:rsid w:val="004E47E3"/>
    <w:rsid w:val="004E4A2B"/>
    <w:rsid w:val="004E674E"/>
    <w:rsid w:val="00502A2D"/>
    <w:rsid w:val="005119F8"/>
    <w:rsid w:val="0051491B"/>
    <w:rsid w:val="00516FDA"/>
    <w:rsid w:val="00523FE6"/>
    <w:rsid w:val="0052637C"/>
    <w:rsid w:val="00534D8E"/>
    <w:rsid w:val="00535292"/>
    <w:rsid w:val="0053536A"/>
    <w:rsid w:val="00547441"/>
    <w:rsid w:val="00547FAB"/>
    <w:rsid w:val="0055113E"/>
    <w:rsid w:val="005531EE"/>
    <w:rsid w:val="0055388A"/>
    <w:rsid w:val="0055657E"/>
    <w:rsid w:val="0056741C"/>
    <w:rsid w:val="005711A0"/>
    <w:rsid w:val="00571A9B"/>
    <w:rsid w:val="00572B14"/>
    <w:rsid w:val="0058043B"/>
    <w:rsid w:val="005849E1"/>
    <w:rsid w:val="00593F0E"/>
    <w:rsid w:val="00594FA6"/>
    <w:rsid w:val="005953A7"/>
    <w:rsid w:val="005A273F"/>
    <w:rsid w:val="005A3F7C"/>
    <w:rsid w:val="005A571C"/>
    <w:rsid w:val="005A7B12"/>
    <w:rsid w:val="005B134D"/>
    <w:rsid w:val="005B5BE2"/>
    <w:rsid w:val="005C34B2"/>
    <w:rsid w:val="005C355E"/>
    <w:rsid w:val="005C71D0"/>
    <w:rsid w:val="005E55AC"/>
    <w:rsid w:val="005E64BE"/>
    <w:rsid w:val="005F1807"/>
    <w:rsid w:val="005F3173"/>
    <w:rsid w:val="00600ADE"/>
    <w:rsid w:val="00601B1F"/>
    <w:rsid w:val="00611222"/>
    <w:rsid w:val="0062370A"/>
    <w:rsid w:val="00635C7A"/>
    <w:rsid w:val="006374FA"/>
    <w:rsid w:val="00642899"/>
    <w:rsid w:val="00643F9E"/>
    <w:rsid w:val="00646CCC"/>
    <w:rsid w:val="00647819"/>
    <w:rsid w:val="0065044F"/>
    <w:rsid w:val="006606D2"/>
    <w:rsid w:val="00662A66"/>
    <w:rsid w:val="00663B09"/>
    <w:rsid w:val="006650DC"/>
    <w:rsid w:val="00665FE5"/>
    <w:rsid w:val="00666E7F"/>
    <w:rsid w:val="006701C5"/>
    <w:rsid w:val="00671A99"/>
    <w:rsid w:val="00675043"/>
    <w:rsid w:val="00677926"/>
    <w:rsid w:val="0068217D"/>
    <w:rsid w:val="006841B1"/>
    <w:rsid w:val="00685150"/>
    <w:rsid w:val="00687AEF"/>
    <w:rsid w:val="006901C4"/>
    <w:rsid w:val="00691C00"/>
    <w:rsid w:val="00694F56"/>
    <w:rsid w:val="00695C90"/>
    <w:rsid w:val="00697FDD"/>
    <w:rsid w:val="006A661C"/>
    <w:rsid w:val="006A78E4"/>
    <w:rsid w:val="006B2E5A"/>
    <w:rsid w:val="006B38A7"/>
    <w:rsid w:val="006B42CE"/>
    <w:rsid w:val="006C0D7A"/>
    <w:rsid w:val="006C16DF"/>
    <w:rsid w:val="006D1B8D"/>
    <w:rsid w:val="006D2187"/>
    <w:rsid w:val="006D48BA"/>
    <w:rsid w:val="006E0C5F"/>
    <w:rsid w:val="006E47D9"/>
    <w:rsid w:val="006E7BC9"/>
    <w:rsid w:val="006F1A4F"/>
    <w:rsid w:val="006F5156"/>
    <w:rsid w:val="006F6A10"/>
    <w:rsid w:val="00702BAE"/>
    <w:rsid w:val="00712CB5"/>
    <w:rsid w:val="00714883"/>
    <w:rsid w:val="0071663E"/>
    <w:rsid w:val="00716DED"/>
    <w:rsid w:val="00720731"/>
    <w:rsid w:val="00725568"/>
    <w:rsid w:val="0072732A"/>
    <w:rsid w:val="00727F41"/>
    <w:rsid w:val="00727F48"/>
    <w:rsid w:val="007306F0"/>
    <w:rsid w:val="007378C6"/>
    <w:rsid w:val="0074265B"/>
    <w:rsid w:val="00742DD7"/>
    <w:rsid w:val="00743AD0"/>
    <w:rsid w:val="00743D48"/>
    <w:rsid w:val="00744793"/>
    <w:rsid w:val="0074751B"/>
    <w:rsid w:val="00750ED5"/>
    <w:rsid w:val="00753287"/>
    <w:rsid w:val="00756465"/>
    <w:rsid w:val="007626CF"/>
    <w:rsid w:val="00762E4D"/>
    <w:rsid w:val="007654EA"/>
    <w:rsid w:val="00772382"/>
    <w:rsid w:val="00772921"/>
    <w:rsid w:val="00776440"/>
    <w:rsid w:val="00780BC0"/>
    <w:rsid w:val="00783520"/>
    <w:rsid w:val="0078368E"/>
    <w:rsid w:val="007859C0"/>
    <w:rsid w:val="00792E38"/>
    <w:rsid w:val="00795FE9"/>
    <w:rsid w:val="00796052"/>
    <w:rsid w:val="007A1000"/>
    <w:rsid w:val="007A169B"/>
    <w:rsid w:val="007A2562"/>
    <w:rsid w:val="007A7C7F"/>
    <w:rsid w:val="007B0AF7"/>
    <w:rsid w:val="007B158C"/>
    <w:rsid w:val="007B1B7F"/>
    <w:rsid w:val="007B2875"/>
    <w:rsid w:val="007B4D86"/>
    <w:rsid w:val="007B6661"/>
    <w:rsid w:val="007B7D85"/>
    <w:rsid w:val="007C3178"/>
    <w:rsid w:val="007C5B35"/>
    <w:rsid w:val="007C714B"/>
    <w:rsid w:val="007D0B6A"/>
    <w:rsid w:val="007D3697"/>
    <w:rsid w:val="007D6E02"/>
    <w:rsid w:val="007E0463"/>
    <w:rsid w:val="007E7F0A"/>
    <w:rsid w:val="007F0C40"/>
    <w:rsid w:val="007F25B3"/>
    <w:rsid w:val="007F2F45"/>
    <w:rsid w:val="007F473E"/>
    <w:rsid w:val="007F4F09"/>
    <w:rsid w:val="007F54E3"/>
    <w:rsid w:val="007F7477"/>
    <w:rsid w:val="007F7704"/>
    <w:rsid w:val="00800C47"/>
    <w:rsid w:val="00805B6C"/>
    <w:rsid w:val="008120DA"/>
    <w:rsid w:val="008168B9"/>
    <w:rsid w:val="00817CA6"/>
    <w:rsid w:val="0082182B"/>
    <w:rsid w:val="008231FD"/>
    <w:rsid w:val="00826986"/>
    <w:rsid w:val="00826E75"/>
    <w:rsid w:val="008300D3"/>
    <w:rsid w:val="008344C4"/>
    <w:rsid w:val="008345DF"/>
    <w:rsid w:val="00835AF5"/>
    <w:rsid w:val="0083699F"/>
    <w:rsid w:val="00837B12"/>
    <w:rsid w:val="00840173"/>
    <w:rsid w:val="008509B5"/>
    <w:rsid w:val="00852411"/>
    <w:rsid w:val="0085609C"/>
    <w:rsid w:val="00861761"/>
    <w:rsid w:val="0086216A"/>
    <w:rsid w:val="00865643"/>
    <w:rsid w:val="0086727D"/>
    <w:rsid w:val="0087219B"/>
    <w:rsid w:val="008723E8"/>
    <w:rsid w:val="008723EB"/>
    <w:rsid w:val="0087447A"/>
    <w:rsid w:val="008801BE"/>
    <w:rsid w:val="008876A9"/>
    <w:rsid w:val="008B3D79"/>
    <w:rsid w:val="008B48B0"/>
    <w:rsid w:val="008C0F18"/>
    <w:rsid w:val="008C3FE6"/>
    <w:rsid w:val="008C483A"/>
    <w:rsid w:val="008C4DD2"/>
    <w:rsid w:val="008C5B8F"/>
    <w:rsid w:val="008C7D7F"/>
    <w:rsid w:val="008D0468"/>
    <w:rsid w:val="008D0D61"/>
    <w:rsid w:val="008D4F74"/>
    <w:rsid w:val="008E41C7"/>
    <w:rsid w:val="008F08D5"/>
    <w:rsid w:val="008F31E4"/>
    <w:rsid w:val="00901993"/>
    <w:rsid w:val="0090215D"/>
    <w:rsid w:val="00911A33"/>
    <w:rsid w:val="00920CCD"/>
    <w:rsid w:val="00921136"/>
    <w:rsid w:val="0092421F"/>
    <w:rsid w:val="00930E7E"/>
    <w:rsid w:val="00931A7C"/>
    <w:rsid w:val="00932014"/>
    <w:rsid w:val="00932472"/>
    <w:rsid w:val="00934D53"/>
    <w:rsid w:val="0094306D"/>
    <w:rsid w:val="0095447D"/>
    <w:rsid w:val="009549BB"/>
    <w:rsid w:val="0095602A"/>
    <w:rsid w:val="00961B17"/>
    <w:rsid w:val="0096286A"/>
    <w:rsid w:val="009660D9"/>
    <w:rsid w:val="00966F73"/>
    <w:rsid w:val="00974952"/>
    <w:rsid w:val="009764EF"/>
    <w:rsid w:val="009771EC"/>
    <w:rsid w:val="00981523"/>
    <w:rsid w:val="00984235"/>
    <w:rsid w:val="009849A1"/>
    <w:rsid w:val="00994981"/>
    <w:rsid w:val="00995293"/>
    <w:rsid w:val="009A24A3"/>
    <w:rsid w:val="009A2726"/>
    <w:rsid w:val="009B57F0"/>
    <w:rsid w:val="009C3823"/>
    <w:rsid w:val="009C3CDB"/>
    <w:rsid w:val="009D1269"/>
    <w:rsid w:val="009E0192"/>
    <w:rsid w:val="009E0D9B"/>
    <w:rsid w:val="009E58C4"/>
    <w:rsid w:val="009E6135"/>
    <w:rsid w:val="009E62E1"/>
    <w:rsid w:val="009E7ECB"/>
    <w:rsid w:val="009F0B4C"/>
    <w:rsid w:val="009F3ED2"/>
    <w:rsid w:val="009F5456"/>
    <w:rsid w:val="009F7200"/>
    <w:rsid w:val="00A00AC5"/>
    <w:rsid w:val="00A011F5"/>
    <w:rsid w:val="00A13ABF"/>
    <w:rsid w:val="00A1533D"/>
    <w:rsid w:val="00A1727C"/>
    <w:rsid w:val="00A176EA"/>
    <w:rsid w:val="00A20AEE"/>
    <w:rsid w:val="00A22F66"/>
    <w:rsid w:val="00A25100"/>
    <w:rsid w:val="00A261AF"/>
    <w:rsid w:val="00A30C40"/>
    <w:rsid w:val="00A33A14"/>
    <w:rsid w:val="00A343B8"/>
    <w:rsid w:val="00A366D7"/>
    <w:rsid w:val="00A370B9"/>
    <w:rsid w:val="00A375AE"/>
    <w:rsid w:val="00A44C29"/>
    <w:rsid w:val="00A477FE"/>
    <w:rsid w:val="00A51101"/>
    <w:rsid w:val="00A533E5"/>
    <w:rsid w:val="00A53FF9"/>
    <w:rsid w:val="00A548E0"/>
    <w:rsid w:val="00A60094"/>
    <w:rsid w:val="00A61C4B"/>
    <w:rsid w:val="00A61C93"/>
    <w:rsid w:val="00A64354"/>
    <w:rsid w:val="00A71665"/>
    <w:rsid w:val="00A72464"/>
    <w:rsid w:val="00A91233"/>
    <w:rsid w:val="00A91A9A"/>
    <w:rsid w:val="00AA10C8"/>
    <w:rsid w:val="00AA1C43"/>
    <w:rsid w:val="00AA1E95"/>
    <w:rsid w:val="00AA2F2A"/>
    <w:rsid w:val="00AA77E8"/>
    <w:rsid w:val="00AB4DA6"/>
    <w:rsid w:val="00AB5F6B"/>
    <w:rsid w:val="00AC439A"/>
    <w:rsid w:val="00AC6481"/>
    <w:rsid w:val="00AD711C"/>
    <w:rsid w:val="00AD7877"/>
    <w:rsid w:val="00AE1536"/>
    <w:rsid w:val="00AE3B8A"/>
    <w:rsid w:val="00AE3F6E"/>
    <w:rsid w:val="00AE52B7"/>
    <w:rsid w:val="00AE6E5D"/>
    <w:rsid w:val="00AF1AE6"/>
    <w:rsid w:val="00AF1B6C"/>
    <w:rsid w:val="00AF3E4A"/>
    <w:rsid w:val="00AF501F"/>
    <w:rsid w:val="00AF5C00"/>
    <w:rsid w:val="00AF6801"/>
    <w:rsid w:val="00AF794F"/>
    <w:rsid w:val="00B01B84"/>
    <w:rsid w:val="00B022A8"/>
    <w:rsid w:val="00B05543"/>
    <w:rsid w:val="00B0578E"/>
    <w:rsid w:val="00B11927"/>
    <w:rsid w:val="00B14F85"/>
    <w:rsid w:val="00B1538B"/>
    <w:rsid w:val="00B16DF2"/>
    <w:rsid w:val="00B24EC5"/>
    <w:rsid w:val="00B407DD"/>
    <w:rsid w:val="00B47AE9"/>
    <w:rsid w:val="00B47FDF"/>
    <w:rsid w:val="00B513E4"/>
    <w:rsid w:val="00B5199F"/>
    <w:rsid w:val="00B56098"/>
    <w:rsid w:val="00B6212C"/>
    <w:rsid w:val="00B62BA0"/>
    <w:rsid w:val="00B636E4"/>
    <w:rsid w:val="00B6396F"/>
    <w:rsid w:val="00B64640"/>
    <w:rsid w:val="00B906D9"/>
    <w:rsid w:val="00B96B3E"/>
    <w:rsid w:val="00BA536E"/>
    <w:rsid w:val="00BA6042"/>
    <w:rsid w:val="00BA605E"/>
    <w:rsid w:val="00BA7EE7"/>
    <w:rsid w:val="00BD0394"/>
    <w:rsid w:val="00BD18CA"/>
    <w:rsid w:val="00BD2278"/>
    <w:rsid w:val="00BD7C8A"/>
    <w:rsid w:val="00BF25DE"/>
    <w:rsid w:val="00BF53DE"/>
    <w:rsid w:val="00BF6C1F"/>
    <w:rsid w:val="00BF7719"/>
    <w:rsid w:val="00C04347"/>
    <w:rsid w:val="00C05933"/>
    <w:rsid w:val="00C06A96"/>
    <w:rsid w:val="00C15AE3"/>
    <w:rsid w:val="00C168CC"/>
    <w:rsid w:val="00C174A2"/>
    <w:rsid w:val="00C23793"/>
    <w:rsid w:val="00C25D57"/>
    <w:rsid w:val="00C267CE"/>
    <w:rsid w:val="00C27549"/>
    <w:rsid w:val="00C275D2"/>
    <w:rsid w:val="00C3382D"/>
    <w:rsid w:val="00C3482E"/>
    <w:rsid w:val="00C35528"/>
    <w:rsid w:val="00C37985"/>
    <w:rsid w:val="00C4136C"/>
    <w:rsid w:val="00C4274B"/>
    <w:rsid w:val="00C42827"/>
    <w:rsid w:val="00C44E8A"/>
    <w:rsid w:val="00C465AB"/>
    <w:rsid w:val="00C505E7"/>
    <w:rsid w:val="00C50A4A"/>
    <w:rsid w:val="00C54388"/>
    <w:rsid w:val="00C57739"/>
    <w:rsid w:val="00C643D6"/>
    <w:rsid w:val="00C71CE7"/>
    <w:rsid w:val="00C723B9"/>
    <w:rsid w:val="00C72C45"/>
    <w:rsid w:val="00C75BE9"/>
    <w:rsid w:val="00C8104A"/>
    <w:rsid w:val="00C81A5C"/>
    <w:rsid w:val="00C84C83"/>
    <w:rsid w:val="00C8562D"/>
    <w:rsid w:val="00C86782"/>
    <w:rsid w:val="00C867A6"/>
    <w:rsid w:val="00CA0374"/>
    <w:rsid w:val="00CA429A"/>
    <w:rsid w:val="00CC2593"/>
    <w:rsid w:val="00CD6E54"/>
    <w:rsid w:val="00CE0BE9"/>
    <w:rsid w:val="00CE1192"/>
    <w:rsid w:val="00CF2926"/>
    <w:rsid w:val="00CF46C1"/>
    <w:rsid w:val="00CF56F3"/>
    <w:rsid w:val="00CF585C"/>
    <w:rsid w:val="00CF7953"/>
    <w:rsid w:val="00D04333"/>
    <w:rsid w:val="00D05FE5"/>
    <w:rsid w:val="00D11340"/>
    <w:rsid w:val="00D136E8"/>
    <w:rsid w:val="00D144A8"/>
    <w:rsid w:val="00D164BD"/>
    <w:rsid w:val="00D16AC7"/>
    <w:rsid w:val="00D17C11"/>
    <w:rsid w:val="00D32C2C"/>
    <w:rsid w:val="00D37DAF"/>
    <w:rsid w:val="00D42AC7"/>
    <w:rsid w:val="00D47C71"/>
    <w:rsid w:val="00D51C49"/>
    <w:rsid w:val="00D52B1C"/>
    <w:rsid w:val="00D53DAC"/>
    <w:rsid w:val="00D60AED"/>
    <w:rsid w:val="00D64D0D"/>
    <w:rsid w:val="00D65655"/>
    <w:rsid w:val="00D65F82"/>
    <w:rsid w:val="00D76A2E"/>
    <w:rsid w:val="00D81DBC"/>
    <w:rsid w:val="00D82AFB"/>
    <w:rsid w:val="00D839D9"/>
    <w:rsid w:val="00D83ABE"/>
    <w:rsid w:val="00D858E2"/>
    <w:rsid w:val="00D860C6"/>
    <w:rsid w:val="00D87D73"/>
    <w:rsid w:val="00D91BE9"/>
    <w:rsid w:val="00DA304A"/>
    <w:rsid w:val="00DA6796"/>
    <w:rsid w:val="00DA72FD"/>
    <w:rsid w:val="00DB6060"/>
    <w:rsid w:val="00DC2CE8"/>
    <w:rsid w:val="00DC4DF3"/>
    <w:rsid w:val="00DD0B90"/>
    <w:rsid w:val="00DD2514"/>
    <w:rsid w:val="00DD7971"/>
    <w:rsid w:val="00DE255E"/>
    <w:rsid w:val="00DE3F9A"/>
    <w:rsid w:val="00DE5BF8"/>
    <w:rsid w:val="00E01471"/>
    <w:rsid w:val="00E01E43"/>
    <w:rsid w:val="00E11799"/>
    <w:rsid w:val="00E1284C"/>
    <w:rsid w:val="00E14ED0"/>
    <w:rsid w:val="00E250D4"/>
    <w:rsid w:val="00E369E4"/>
    <w:rsid w:val="00E37257"/>
    <w:rsid w:val="00E51300"/>
    <w:rsid w:val="00E52CD0"/>
    <w:rsid w:val="00E57380"/>
    <w:rsid w:val="00E60677"/>
    <w:rsid w:val="00E6493F"/>
    <w:rsid w:val="00E6504D"/>
    <w:rsid w:val="00E650AD"/>
    <w:rsid w:val="00E70846"/>
    <w:rsid w:val="00E8165B"/>
    <w:rsid w:val="00E81A88"/>
    <w:rsid w:val="00E84B14"/>
    <w:rsid w:val="00E95ADD"/>
    <w:rsid w:val="00E96401"/>
    <w:rsid w:val="00EA026E"/>
    <w:rsid w:val="00EA055F"/>
    <w:rsid w:val="00EA7D3D"/>
    <w:rsid w:val="00EB0E80"/>
    <w:rsid w:val="00EB1693"/>
    <w:rsid w:val="00EB1CAD"/>
    <w:rsid w:val="00EC26DD"/>
    <w:rsid w:val="00EC4D2B"/>
    <w:rsid w:val="00EC547E"/>
    <w:rsid w:val="00EC71E5"/>
    <w:rsid w:val="00EC7952"/>
    <w:rsid w:val="00EC7C27"/>
    <w:rsid w:val="00ED0E7D"/>
    <w:rsid w:val="00ED4BE2"/>
    <w:rsid w:val="00ED621C"/>
    <w:rsid w:val="00EE5E31"/>
    <w:rsid w:val="00EF0CDB"/>
    <w:rsid w:val="00EF13B0"/>
    <w:rsid w:val="00EF1632"/>
    <w:rsid w:val="00EF345B"/>
    <w:rsid w:val="00F02647"/>
    <w:rsid w:val="00F02E4F"/>
    <w:rsid w:val="00F11861"/>
    <w:rsid w:val="00F13B29"/>
    <w:rsid w:val="00F20375"/>
    <w:rsid w:val="00F252D2"/>
    <w:rsid w:val="00F25F85"/>
    <w:rsid w:val="00F30234"/>
    <w:rsid w:val="00F30F01"/>
    <w:rsid w:val="00F31585"/>
    <w:rsid w:val="00F35C40"/>
    <w:rsid w:val="00F403F9"/>
    <w:rsid w:val="00F46ADF"/>
    <w:rsid w:val="00F47A70"/>
    <w:rsid w:val="00F5594D"/>
    <w:rsid w:val="00F55EA9"/>
    <w:rsid w:val="00F565BA"/>
    <w:rsid w:val="00F56C7F"/>
    <w:rsid w:val="00F639A8"/>
    <w:rsid w:val="00F7344C"/>
    <w:rsid w:val="00F747DA"/>
    <w:rsid w:val="00F75EC2"/>
    <w:rsid w:val="00F76C3A"/>
    <w:rsid w:val="00F82149"/>
    <w:rsid w:val="00F83565"/>
    <w:rsid w:val="00F91340"/>
    <w:rsid w:val="00F94F1E"/>
    <w:rsid w:val="00F97660"/>
    <w:rsid w:val="00FA4163"/>
    <w:rsid w:val="00FA629E"/>
    <w:rsid w:val="00FB124A"/>
    <w:rsid w:val="00FB27F2"/>
    <w:rsid w:val="00FB43E7"/>
    <w:rsid w:val="00FB448B"/>
    <w:rsid w:val="00FB496F"/>
    <w:rsid w:val="00FB5646"/>
    <w:rsid w:val="00FB59F7"/>
    <w:rsid w:val="00FC5B09"/>
    <w:rsid w:val="00FD71C3"/>
    <w:rsid w:val="00FE2E7F"/>
    <w:rsid w:val="00FE51A3"/>
    <w:rsid w:val="00FE53F8"/>
    <w:rsid w:val="00FE76F8"/>
    <w:rsid w:val="00FF0CE5"/>
    <w:rsid w:val="00FF10B6"/>
    <w:rsid w:val="00FF202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oNotEmbedSmartTags/>
  <w:decimalSymbol w:val="."/>
  <w:listSeparator w:val=","/>
  <w14:docId w14:val="5BF0F46D"/>
  <w15:chartTrackingRefBased/>
  <w15:docId w15:val="{3C7D29FD-C07F-CC47-8544-DD41C4038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2DD7"/>
    <w:rPr>
      <w:sz w:val="24"/>
      <w:szCs w:val="24"/>
    </w:rPr>
  </w:style>
  <w:style w:type="paragraph" w:styleId="Heading1">
    <w:name w:val="heading 1"/>
    <w:basedOn w:val="Normal"/>
    <w:next w:val="Text"/>
    <w:qFormat/>
    <w:rsid w:val="00AE1536"/>
    <w:pPr>
      <w:keepNext/>
      <w:numPr>
        <w:numId w:val="2"/>
      </w:numPr>
      <w:tabs>
        <w:tab w:val="num" w:pos="288"/>
      </w:tabs>
      <w:spacing w:before="240" w:after="240"/>
      <w:jc w:val="center"/>
      <w:outlineLvl w:val="0"/>
    </w:pPr>
    <w:rPr>
      <w:b/>
      <w:kern w:val="32"/>
      <w:sz w:val="22"/>
    </w:rPr>
  </w:style>
  <w:style w:type="paragraph" w:styleId="Heading2">
    <w:name w:val="heading 2"/>
    <w:basedOn w:val="Normal"/>
    <w:next w:val="Text"/>
    <w:qFormat/>
    <w:pPr>
      <w:numPr>
        <w:numId w:val="20"/>
      </w:numPr>
      <w:tabs>
        <w:tab w:val="left" w:pos="288"/>
      </w:tabs>
      <w:spacing w:before="240"/>
      <w:outlineLvl w:val="1"/>
    </w:pPr>
    <w:rPr>
      <w:b/>
    </w:rPr>
  </w:style>
  <w:style w:type="paragraph" w:styleId="Heading3">
    <w:name w:val="heading 3"/>
    <w:basedOn w:val="Normal"/>
    <w:next w:val="Text"/>
    <w:qFormat/>
    <w:pPr>
      <w:keepNext/>
      <w:numPr>
        <w:numId w:val="17"/>
      </w:numPr>
      <w:tabs>
        <w:tab w:val="clear" w:pos="648"/>
        <w:tab w:val="left" w:pos="288"/>
      </w:tabs>
      <w:ind w:left="0" w:firstLine="0"/>
      <w:outlineLvl w:val="2"/>
    </w:pPr>
    <w:rPr>
      <w:i/>
    </w:rPr>
  </w:style>
  <w:style w:type="paragraph" w:styleId="Heading4">
    <w:name w:val="heading 4"/>
    <w:basedOn w:val="Normal"/>
    <w:next w:val="Normal"/>
    <w:qFormat/>
    <w:pPr>
      <w:keepNext/>
      <w:jc w:val="center"/>
      <w:outlineLvl w:val="3"/>
    </w:pPr>
    <w:rPr>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autoSpaceDE w:val="0"/>
      <w:autoSpaceDN w:val="0"/>
    </w:pPr>
  </w:style>
  <w:style w:type="paragraph" w:styleId="Title">
    <w:name w:val="Title"/>
    <w:basedOn w:val="Normal"/>
    <w:next w:val="AuthorNames"/>
    <w:qFormat/>
    <w:pPr>
      <w:spacing w:after="480"/>
      <w:jc w:val="center"/>
      <w:outlineLvl w:val="0"/>
    </w:pPr>
    <w:rPr>
      <w:b/>
      <w:kern w:val="28"/>
      <w:sz w:val="36"/>
    </w:rPr>
  </w:style>
  <w:style w:type="paragraph" w:customStyle="1" w:styleId="AuthorNames">
    <w:name w:val="Author Names"/>
    <w:basedOn w:val="Normal"/>
    <w:next w:val="AuthorAffiliations"/>
    <w:pPr>
      <w:jc w:val="center"/>
    </w:pPr>
  </w:style>
  <w:style w:type="paragraph" w:customStyle="1" w:styleId="Abstract">
    <w:name w:val="Abstract"/>
    <w:basedOn w:val="Normal"/>
    <w:next w:val="Heading1"/>
    <w:pPr>
      <w:spacing w:before="480" w:after="480"/>
      <w:ind w:left="720" w:right="720" w:firstLine="288"/>
    </w:pPr>
    <w:rPr>
      <w:b/>
    </w:rPr>
  </w:style>
  <w:style w:type="character" w:styleId="FootnoteReference">
    <w:name w:val="footnote reference"/>
    <w:rPr>
      <w:sz w:val="20"/>
      <w:vertAlign w:val="superscript"/>
    </w:rPr>
  </w:style>
  <w:style w:type="paragraph" w:customStyle="1" w:styleId="Nomenclature">
    <w:name w:val="Nomenclature"/>
    <w:basedOn w:val="Normal"/>
    <w:pPr>
      <w:widowControl w:val="0"/>
      <w:tabs>
        <w:tab w:val="left" w:pos="864"/>
        <w:tab w:val="left" w:pos="1152"/>
      </w:tabs>
    </w:pPr>
  </w:style>
  <w:style w:type="paragraph" w:customStyle="1" w:styleId="AuthorAffiliations">
    <w:name w:val="Author Affiliations"/>
    <w:basedOn w:val="Normal"/>
    <w:next w:val="AuthorNames"/>
    <w:pPr>
      <w:spacing w:after="240"/>
      <w:jc w:val="center"/>
    </w:pPr>
    <w:rPr>
      <w:i/>
    </w:rPr>
  </w:style>
  <w:style w:type="character" w:styleId="Hyperlink">
    <w:name w:val="Hyperlink"/>
    <w:rPr>
      <w:rFonts w:ascii="Times New Roman" w:hAnsi="Times New Roman"/>
      <w:color w:val="auto"/>
      <w:sz w:val="20"/>
      <w:u w:val="single"/>
    </w:rPr>
  </w:style>
  <w:style w:type="paragraph" w:customStyle="1" w:styleId="Text">
    <w:name w:val="Text"/>
    <w:basedOn w:val="Normal"/>
    <w:qFormat/>
    <w:rsid w:val="0067476A"/>
    <w:pPr>
      <w:tabs>
        <w:tab w:val="left" w:pos="288"/>
      </w:tabs>
      <w:spacing w:line="480" w:lineRule="auto"/>
      <w:ind w:firstLine="288"/>
    </w:pPr>
  </w:style>
  <w:style w:type="paragraph" w:customStyle="1" w:styleId="Equation">
    <w:name w:val="Equation"/>
    <w:basedOn w:val="Normal"/>
    <w:next w:val="Text"/>
    <w:autoRedefine/>
    <w:pPr>
      <w:tabs>
        <w:tab w:val="center" w:pos="4680"/>
        <w:tab w:val="right" w:pos="9360"/>
      </w:tabs>
      <w:spacing w:before="240" w:after="240"/>
    </w:pPr>
  </w:style>
  <w:style w:type="paragraph" w:customStyle="1" w:styleId="BibliographicalReferenceNumbers">
    <w:name w:val="Bibliographical Reference Numbers"/>
    <w:basedOn w:val="Normal"/>
    <w:next w:val="Text"/>
    <w:rPr>
      <w:vertAlign w:val="superscript"/>
    </w:rPr>
  </w:style>
  <w:style w:type="paragraph" w:customStyle="1" w:styleId="Figure">
    <w:name w:val="Figure"/>
    <w:basedOn w:val="Normal"/>
    <w:next w:val="Text"/>
    <w:pPr>
      <w:framePr w:hSpace="187" w:vSpace="187" w:wrap="around" w:vAnchor="text" w:hAnchor="text" w:y="1"/>
      <w:jc w:val="center"/>
    </w:pPr>
    <w:rPr>
      <w:b/>
    </w:rPr>
  </w:style>
  <w:style w:type="paragraph" w:customStyle="1" w:styleId="References">
    <w:name w:val="References"/>
    <w:basedOn w:val="Normal"/>
    <w:pPr>
      <w:ind w:firstLine="288"/>
    </w:pPr>
    <w:rPr>
      <w:sz w:val="18"/>
    </w:rPr>
  </w:style>
  <w:style w:type="paragraph" w:styleId="FootnoteText">
    <w:name w:val="footnote text"/>
    <w:basedOn w:val="Normal"/>
  </w:style>
  <w:style w:type="paragraph" w:customStyle="1" w:styleId="Footnote">
    <w:name w:val="Footnote"/>
    <w:basedOn w:val="Normal"/>
  </w:style>
  <w:style w:type="character" w:styleId="PageNumber">
    <w:name w:val="page number"/>
    <w:basedOn w:val="DefaultParagraphFont"/>
  </w:style>
  <w:style w:type="paragraph" w:styleId="Header">
    <w:name w:val="header"/>
    <w:basedOn w:val="Normal"/>
    <w:pPr>
      <w:tabs>
        <w:tab w:val="center" w:pos="4320"/>
        <w:tab w:val="right" w:pos="8640"/>
      </w:tabs>
    </w:pPr>
  </w:style>
  <w:style w:type="character" w:styleId="FollowedHyperlink">
    <w:name w:val="FollowedHyperlink"/>
    <w:rPr>
      <w:color w:val="800080"/>
      <w:u w:val="single"/>
    </w:rPr>
  </w:style>
  <w:style w:type="paragraph" w:styleId="Caption">
    <w:name w:val="caption"/>
    <w:basedOn w:val="Normal"/>
    <w:next w:val="Normal"/>
    <w:uiPriority w:val="35"/>
    <w:qFormat/>
    <w:pPr>
      <w:spacing w:before="120" w:after="120"/>
    </w:pPr>
    <w:rPr>
      <w:b/>
    </w:rPr>
  </w:style>
  <w:style w:type="paragraph" w:customStyle="1" w:styleId="StyleAbstractLinespacingDouble">
    <w:name w:val="Style Abstract + Line spacing:  Double"/>
    <w:basedOn w:val="Abstract"/>
    <w:rsid w:val="00224C00"/>
    <w:pPr>
      <w:spacing w:before="240" w:after="240" w:line="480" w:lineRule="auto"/>
    </w:pPr>
    <w:rPr>
      <w:bCs/>
    </w:rPr>
  </w:style>
  <w:style w:type="paragraph" w:customStyle="1" w:styleId="StyleAbstractLinespacingDouble1">
    <w:name w:val="Style Abstract + Line spacing:  Double1"/>
    <w:basedOn w:val="Abstract"/>
    <w:rsid w:val="00224C00"/>
    <w:pPr>
      <w:spacing w:line="480" w:lineRule="auto"/>
    </w:pPr>
    <w:rPr>
      <w:bCs/>
    </w:rPr>
  </w:style>
  <w:style w:type="paragraph" w:styleId="BalloonText">
    <w:name w:val="Balloon Text"/>
    <w:basedOn w:val="Normal"/>
    <w:link w:val="BalloonTextChar"/>
    <w:uiPriority w:val="99"/>
    <w:semiHidden/>
    <w:unhideWhenUsed/>
    <w:rsid w:val="002121E3"/>
    <w:rPr>
      <w:rFonts w:ascii="Segoe UI" w:hAnsi="Segoe UI" w:cs="Segoe UI"/>
      <w:sz w:val="18"/>
      <w:szCs w:val="18"/>
    </w:rPr>
  </w:style>
  <w:style w:type="character" w:customStyle="1" w:styleId="BalloonTextChar">
    <w:name w:val="Balloon Text Char"/>
    <w:link w:val="BalloonText"/>
    <w:uiPriority w:val="99"/>
    <w:semiHidden/>
    <w:rsid w:val="002121E3"/>
    <w:rPr>
      <w:rFonts w:ascii="Segoe UI" w:hAnsi="Segoe UI" w:cs="Segoe UI"/>
      <w:sz w:val="18"/>
      <w:szCs w:val="18"/>
    </w:rPr>
  </w:style>
  <w:style w:type="character" w:styleId="CommentReference">
    <w:name w:val="annotation reference"/>
    <w:basedOn w:val="DefaultParagraphFont"/>
    <w:uiPriority w:val="99"/>
    <w:semiHidden/>
    <w:unhideWhenUsed/>
    <w:rsid w:val="00AF1B6C"/>
    <w:rPr>
      <w:sz w:val="16"/>
      <w:szCs w:val="16"/>
    </w:rPr>
  </w:style>
  <w:style w:type="paragraph" w:styleId="CommentText">
    <w:name w:val="annotation text"/>
    <w:basedOn w:val="Normal"/>
    <w:link w:val="CommentTextChar"/>
    <w:uiPriority w:val="99"/>
    <w:semiHidden/>
    <w:unhideWhenUsed/>
    <w:rsid w:val="00AF1B6C"/>
  </w:style>
  <w:style w:type="character" w:customStyle="1" w:styleId="CommentTextChar">
    <w:name w:val="Comment Text Char"/>
    <w:basedOn w:val="DefaultParagraphFont"/>
    <w:link w:val="CommentText"/>
    <w:uiPriority w:val="99"/>
    <w:semiHidden/>
    <w:rsid w:val="00AF1B6C"/>
  </w:style>
  <w:style w:type="paragraph" w:styleId="CommentSubject">
    <w:name w:val="annotation subject"/>
    <w:basedOn w:val="CommentText"/>
    <w:next w:val="CommentText"/>
    <w:link w:val="CommentSubjectChar"/>
    <w:uiPriority w:val="99"/>
    <w:semiHidden/>
    <w:unhideWhenUsed/>
    <w:rsid w:val="00AF1B6C"/>
    <w:rPr>
      <w:b/>
      <w:bCs/>
    </w:rPr>
  </w:style>
  <w:style w:type="character" w:customStyle="1" w:styleId="CommentSubjectChar">
    <w:name w:val="Comment Subject Char"/>
    <w:basedOn w:val="CommentTextChar"/>
    <w:link w:val="CommentSubject"/>
    <w:uiPriority w:val="99"/>
    <w:semiHidden/>
    <w:rsid w:val="00AF1B6C"/>
    <w:rPr>
      <w:b/>
      <w:bCs/>
    </w:rPr>
  </w:style>
  <w:style w:type="paragraph" w:styleId="ListParagraph">
    <w:name w:val="List Paragraph"/>
    <w:basedOn w:val="Normal"/>
    <w:uiPriority w:val="34"/>
    <w:qFormat/>
    <w:rsid w:val="00C71CE7"/>
    <w:pPr>
      <w:ind w:left="720"/>
    </w:pPr>
    <w:rPr>
      <w:rFonts w:ascii="Calibri" w:eastAsiaTheme="minorHAnsi" w:hAnsi="Calibri"/>
      <w:sz w:val="22"/>
      <w:szCs w:val="22"/>
    </w:rPr>
  </w:style>
  <w:style w:type="character" w:customStyle="1" w:styleId="FooterChar">
    <w:name w:val="Footer Char"/>
    <w:basedOn w:val="DefaultParagraphFont"/>
    <w:link w:val="Footer"/>
    <w:uiPriority w:val="99"/>
    <w:rsid w:val="000C353C"/>
  </w:style>
  <w:style w:type="character" w:customStyle="1" w:styleId="UnresolvedMention1">
    <w:name w:val="Unresolved Mention1"/>
    <w:basedOn w:val="DefaultParagraphFont"/>
    <w:uiPriority w:val="99"/>
    <w:semiHidden/>
    <w:unhideWhenUsed/>
    <w:rsid w:val="00A1533D"/>
    <w:rPr>
      <w:color w:val="808080"/>
      <w:shd w:val="clear" w:color="auto" w:fill="E6E6E6"/>
    </w:rPr>
  </w:style>
  <w:style w:type="character" w:styleId="UnresolvedMention">
    <w:name w:val="Unresolved Mention"/>
    <w:basedOn w:val="DefaultParagraphFont"/>
    <w:uiPriority w:val="99"/>
    <w:semiHidden/>
    <w:unhideWhenUsed/>
    <w:rsid w:val="001F56D5"/>
    <w:rPr>
      <w:color w:val="605E5C"/>
      <w:shd w:val="clear" w:color="auto" w:fill="E1DFDD"/>
    </w:rPr>
  </w:style>
  <w:style w:type="table" w:styleId="TableGrid">
    <w:name w:val="Table Grid"/>
    <w:basedOn w:val="TableNormal"/>
    <w:uiPriority w:val="39"/>
    <w:rsid w:val="005474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B6624"/>
    <w:rPr>
      <w:sz w:val="24"/>
      <w:szCs w:val="24"/>
    </w:rPr>
  </w:style>
  <w:style w:type="paragraph" w:styleId="HTMLPreformatted">
    <w:name w:val="HTML Preformatted"/>
    <w:basedOn w:val="Normal"/>
    <w:link w:val="HTMLPreformattedChar"/>
    <w:uiPriority w:val="99"/>
    <w:unhideWhenUsed/>
    <w:rsid w:val="00207C15"/>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207C15"/>
    <w:rPr>
      <w:rFonts w:ascii="Consolas" w:hAnsi="Consolas" w:cs="Consolas"/>
    </w:rPr>
  </w:style>
  <w:style w:type="paragraph" w:styleId="NormalWeb">
    <w:name w:val="Normal (Web)"/>
    <w:basedOn w:val="Normal"/>
    <w:uiPriority w:val="99"/>
    <w:unhideWhenUsed/>
    <w:rsid w:val="000B5B0A"/>
  </w:style>
  <w:style w:type="character" w:styleId="PlaceholderText">
    <w:name w:val="Placeholder Text"/>
    <w:basedOn w:val="DefaultParagraphFont"/>
    <w:uiPriority w:val="99"/>
    <w:semiHidden/>
    <w:rsid w:val="006650DC"/>
    <w:rPr>
      <w:color w:val="808080"/>
    </w:rPr>
  </w:style>
  <w:style w:type="character" w:styleId="Strong">
    <w:name w:val="Strong"/>
    <w:basedOn w:val="DefaultParagraphFont"/>
    <w:uiPriority w:val="22"/>
    <w:qFormat/>
    <w:rsid w:val="00B24EC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227474">
      <w:bodyDiv w:val="1"/>
      <w:marLeft w:val="0"/>
      <w:marRight w:val="0"/>
      <w:marTop w:val="0"/>
      <w:marBottom w:val="0"/>
      <w:divBdr>
        <w:top w:val="none" w:sz="0" w:space="0" w:color="auto"/>
        <w:left w:val="none" w:sz="0" w:space="0" w:color="auto"/>
        <w:bottom w:val="none" w:sz="0" w:space="0" w:color="auto"/>
        <w:right w:val="none" w:sz="0" w:space="0" w:color="auto"/>
      </w:divBdr>
    </w:div>
    <w:div w:id="97648745">
      <w:bodyDiv w:val="1"/>
      <w:marLeft w:val="0"/>
      <w:marRight w:val="0"/>
      <w:marTop w:val="0"/>
      <w:marBottom w:val="0"/>
      <w:divBdr>
        <w:top w:val="none" w:sz="0" w:space="0" w:color="auto"/>
        <w:left w:val="none" w:sz="0" w:space="0" w:color="auto"/>
        <w:bottom w:val="none" w:sz="0" w:space="0" w:color="auto"/>
        <w:right w:val="none" w:sz="0" w:space="0" w:color="auto"/>
      </w:divBdr>
    </w:div>
    <w:div w:id="145705411">
      <w:bodyDiv w:val="1"/>
      <w:marLeft w:val="0"/>
      <w:marRight w:val="0"/>
      <w:marTop w:val="0"/>
      <w:marBottom w:val="0"/>
      <w:divBdr>
        <w:top w:val="none" w:sz="0" w:space="0" w:color="auto"/>
        <w:left w:val="none" w:sz="0" w:space="0" w:color="auto"/>
        <w:bottom w:val="none" w:sz="0" w:space="0" w:color="auto"/>
        <w:right w:val="none" w:sz="0" w:space="0" w:color="auto"/>
      </w:divBdr>
    </w:div>
    <w:div w:id="335498668">
      <w:bodyDiv w:val="1"/>
      <w:marLeft w:val="0"/>
      <w:marRight w:val="0"/>
      <w:marTop w:val="0"/>
      <w:marBottom w:val="0"/>
      <w:divBdr>
        <w:top w:val="none" w:sz="0" w:space="0" w:color="auto"/>
        <w:left w:val="none" w:sz="0" w:space="0" w:color="auto"/>
        <w:bottom w:val="none" w:sz="0" w:space="0" w:color="auto"/>
        <w:right w:val="none" w:sz="0" w:space="0" w:color="auto"/>
      </w:divBdr>
    </w:div>
    <w:div w:id="338125567">
      <w:bodyDiv w:val="1"/>
      <w:marLeft w:val="0"/>
      <w:marRight w:val="0"/>
      <w:marTop w:val="0"/>
      <w:marBottom w:val="0"/>
      <w:divBdr>
        <w:top w:val="none" w:sz="0" w:space="0" w:color="auto"/>
        <w:left w:val="none" w:sz="0" w:space="0" w:color="auto"/>
        <w:bottom w:val="none" w:sz="0" w:space="0" w:color="auto"/>
        <w:right w:val="none" w:sz="0" w:space="0" w:color="auto"/>
      </w:divBdr>
    </w:div>
    <w:div w:id="344485063">
      <w:bodyDiv w:val="1"/>
      <w:marLeft w:val="0"/>
      <w:marRight w:val="0"/>
      <w:marTop w:val="0"/>
      <w:marBottom w:val="0"/>
      <w:divBdr>
        <w:top w:val="none" w:sz="0" w:space="0" w:color="auto"/>
        <w:left w:val="none" w:sz="0" w:space="0" w:color="auto"/>
        <w:bottom w:val="none" w:sz="0" w:space="0" w:color="auto"/>
        <w:right w:val="none" w:sz="0" w:space="0" w:color="auto"/>
      </w:divBdr>
    </w:div>
    <w:div w:id="360400431">
      <w:bodyDiv w:val="1"/>
      <w:marLeft w:val="0"/>
      <w:marRight w:val="0"/>
      <w:marTop w:val="0"/>
      <w:marBottom w:val="0"/>
      <w:divBdr>
        <w:top w:val="none" w:sz="0" w:space="0" w:color="auto"/>
        <w:left w:val="none" w:sz="0" w:space="0" w:color="auto"/>
        <w:bottom w:val="none" w:sz="0" w:space="0" w:color="auto"/>
        <w:right w:val="none" w:sz="0" w:space="0" w:color="auto"/>
      </w:divBdr>
    </w:div>
    <w:div w:id="366609174">
      <w:bodyDiv w:val="1"/>
      <w:marLeft w:val="0"/>
      <w:marRight w:val="0"/>
      <w:marTop w:val="0"/>
      <w:marBottom w:val="0"/>
      <w:divBdr>
        <w:top w:val="none" w:sz="0" w:space="0" w:color="auto"/>
        <w:left w:val="none" w:sz="0" w:space="0" w:color="auto"/>
        <w:bottom w:val="none" w:sz="0" w:space="0" w:color="auto"/>
        <w:right w:val="none" w:sz="0" w:space="0" w:color="auto"/>
      </w:divBdr>
    </w:div>
    <w:div w:id="449281038">
      <w:bodyDiv w:val="1"/>
      <w:marLeft w:val="0"/>
      <w:marRight w:val="0"/>
      <w:marTop w:val="0"/>
      <w:marBottom w:val="0"/>
      <w:divBdr>
        <w:top w:val="none" w:sz="0" w:space="0" w:color="auto"/>
        <w:left w:val="none" w:sz="0" w:space="0" w:color="auto"/>
        <w:bottom w:val="none" w:sz="0" w:space="0" w:color="auto"/>
        <w:right w:val="none" w:sz="0" w:space="0" w:color="auto"/>
      </w:divBdr>
    </w:div>
    <w:div w:id="480122232">
      <w:bodyDiv w:val="1"/>
      <w:marLeft w:val="0"/>
      <w:marRight w:val="0"/>
      <w:marTop w:val="0"/>
      <w:marBottom w:val="0"/>
      <w:divBdr>
        <w:top w:val="none" w:sz="0" w:space="0" w:color="auto"/>
        <w:left w:val="none" w:sz="0" w:space="0" w:color="auto"/>
        <w:bottom w:val="none" w:sz="0" w:space="0" w:color="auto"/>
        <w:right w:val="none" w:sz="0" w:space="0" w:color="auto"/>
      </w:divBdr>
    </w:div>
    <w:div w:id="483352821">
      <w:bodyDiv w:val="1"/>
      <w:marLeft w:val="0"/>
      <w:marRight w:val="0"/>
      <w:marTop w:val="0"/>
      <w:marBottom w:val="0"/>
      <w:divBdr>
        <w:top w:val="none" w:sz="0" w:space="0" w:color="auto"/>
        <w:left w:val="none" w:sz="0" w:space="0" w:color="auto"/>
        <w:bottom w:val="none" w:sz="0" w:space="0" w:color="auto"/>
        <w:right w:val="none" w:sz="0" w:space="0" w:color="auto"/>
      </w:divBdr>
    </w:div>
    <w:div w:id="539055788">
      <w:bodyDiv w:val="1"/>
      <w:marLeft w:val="0"/>
      <w:marRight w:val="0"/>
      <w:marTop w:val="0"/>
      <w:marBottom w:val="0"/>
      <w:divBdr>
        <w:top w:val="none" w:sz="0" w:space="0" w:color="auto"/>
        <w:left w:val="none" w:sz="0" w:space="0" w:color="auto"/>
        <w:bottom w:val="none" w:sz="0" w:space="0" w:color="auto"/>
        <w:right w:val="none" w:sz="0" w:space="0" w:color="auto"/>
      </w:divBdr>
    </w:div>
    <w:div w:id="557787353">
      <w:bodyDiv w:val="1"/>
      <w:marLeft w:val="0"/>
      <w:marRight w:val="0"/>
      <w:marTop w:val="0"/>
      <w:marBottom w:val="0"/>
      <w:divBdr>
        <w:top w:val="none" w:sz="0" w:space="0" w:color="auto"/>
        <w:left w:val="none" w:sz="0" w:space="0" w:color="auto"/>
        <w:bottom w:val="none" w:sz="0" w:space="0" w:color="auto"/>
        <w:right w:val="none" w:sz="0" w:space="0" w:color="auto"/>
      </w:divBdr>
      <w:divsChild>
        <w:div w:id="1404062599">
          <w:marLeft w:val="0"/>
          <w:marRight w:val="0"/>
          <w:marTop w:val="0"/>
          <w:marBottom w:val="0"/>
          <w:divBdr>
            <w:top w:val="none" w:sz="0" w:space="0" w:color="auto"/>
            <w:left w:val="none" w:sz="0" w:space="0" w:color="auto"/>
            <w:bottom w:val="none" w:sz="0" w:space="0" w:color="auto"/>
            <w:right w:val="none" w:sz="0" w:space="0" w:color="auto"/>
          </w:divBdr>
          <w:divsChild>
            <w:div w:id="78565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288703">
      <w:bodyDiv w:val="1"/>
      <w:marLeft w:val="0"/>
      <w:marRight w:val="0"/>
      <w:marTop w:val="0"/>
      <w:marBottom w:val="0"/>
      <w:divBdr>
        <w:top w:val="none" w:sz="0" w:space="0" w:color="auto"/>
        <w:left w:val="none" w:sz="0" w:space="0" w:color="auto"/>
        <w:bottom w:val="none" w:sz="0" w:space="0" w:color="auto"/>
        <w:right w:val="none" w:sz="0" w:space="0" w:color="auto"/>
      </w:divBdr>
    </w:div>
    <w:div w:id="706680988">
      <w:bodyDiv w:val="1"/>
      <w:marLeft w:val="0"/>
      <w:marRight w:val="0"/>
      <w:marTop w:val="0"/>
      <w:marBottom w:val="0"/>
      <w:divBdr>
        <w:top w:val="none" w:sz="0" w:space="0" w:color="auto"/>
        <w:left w:val="none" w:sz="0" w:space="0" w:color="auto"/>
        <w:bottom w:val="none" w:sz="0" w:space="0" w:color="auto"/>
        <w:right w:val="none" w:sz="0" w:space="0" w:color="auto"/>
      </w:divBdr>
    </w:div>
    <w:div w:id="837502264">
      <w:bodyDiv w:val="1"/>
      <w:marLeft w:val="0"/>
      <w:marRight w:val="0"/>
      <w:marTop w:val="0"/>
      <w:marBottom w:val="0"/>
      <w:divBdr>
        <w:top w:val="none" w:sz="0" w:space="0" w:color="auto"/>
        <w:left w:val="none" w:sz="0" w:space="0" w:color="auto"/>
        <w:bottom w:val="none" w:sz="0" w:space="0" w:color="auto"/>
        <w:right w:val="none" w:sz="0" w:space="0" w:color="auto"/>
      </w:divBdr>
    </w:div>
    <w:div w:id="859467104">
      <w:bodyDiv w:val="1"/>
      <w:marLeft w:val="0"/>
      <w:marRight w:val="0"/>
      <w:marTop w:val="0"/>
      <w:marBottom w:val="0"/>
      <w:divBdr>
        <w:top w:val="none" w:sz="0" w:space="0" w:color="auto"/>
        <w:left w:val="none" w:sz="0" w:space="0" w:color="auto"/>
        <w:bottom w:val="none" w:sz="0" w:space="0" w:color="auto"/>
        <w:right w:val="none" w:sz="0" w:space="0" w:color="auto"/>
      </w:divBdr>
    </w:div>
    <w:div w:id="875967518">
      <w:bodyDiv w:val="1"/>
      <w:marLeft w:val="0"/>
      <w:marRight w:val="0"/>
      <w:marTop w:val="0"/>
      <w:marBottom w:val="0"/>
      <w:divBdr>
        <w:top w:val="none" w:sz="0" w:space="0" w:color="auto"/>
        <w:left w:val="none" w:sz="0" w:space="0" w:color="auto"/>
        <w:bottom w:val="none" w:sz="0" w:space="0" w:color="auto"/>
        <w:right w:val="none" w:sz="0" w:space="0" w:color="auto"/>
      </w:divBdr>
      <w:divsChild>
        <w:div w:id="316304043">
          <w:marLeft w:val="0"/>
          <w:marRight w:val="0"/>
          <w:marTop w:val="0"/>
          <w:marBottom w:val="0"/>
          <w:divBdr>
            <w:top w:val="none" w:sz="0" w:space="0" w:color="auto"/>
            <w:left w:val="none" w:sz="0" w:space="0" w:color="auto"/>
            <w:bottom w:val="none" w:sz="0" w:space="0" w:color="auto"/>
            <w:right w:val="none" w:sz="0" w:space="0" w:color="auto"/>
          </w:divBdr>
        </w:div>
        <w:div w:id="1059590243">
          <w:marLeft w:val="0"/>
          <w:marRight w:val="0"/>
          <w:marTop w:val="0"/>
          <w:marBottom w:val="0"/>
          <w:divBdr>
            <w:top w:val="none" w:sz="0" w:space="0" w:color="auto"/>
            <w:left w:val="none" w:sz="0" w:space="0" w:color="auto"/>
            <w:bottom w:val="none" w:sz="0" w:space="0" w:color="auto"/>
            <w:right w:val="none" w:sz="0" w:space="0" w:color="auto"/>
          </w:divBdr>
        </w:div>
      </w:divsChild>
    </w:div>
    <w:div w:id="886456933">
      <w:bodyDiv w:val="1"/>
      <w:marLeft w:val="0"/>
      <w:marRight w:val="0"/>
      <w:marTop w:val="0"/>
      <w:marBottom w:val="0"/>
      <w:divBdr>
        <w:top w:val="none" w:sz="0" w:space="0" w:color="auto"/>
        <w:left w:val="none" w:sz="0" w:space="0" w:color="auto"/>
        <w:bottom w:val="none" w:sz="0" w:space="0" w:color="auto"/>
        <w:right w:val="none" w:sz="0" w:space="0" w:color="auto"/>
      </w:divBdr>
    </w:div>
    <w:div w:id="923419810">
      <w:bodyDiv w:val="1"/>
      <w:marLeft w:val="0"/>
      <w:marRight w:val="0"/>
      <w:marTop w:val="0"/>
      <w:marBottom w:val="0"/>
      <w:divBdr>
        <w:top w:val="none" w:sz="0" w:space="0" w:color="auto"/>
        <w:left w:val="none" w:sz="0" w:space="0" w:color="auto"/>
        <w:bottom w:val="none" w:sz="0" w:space="0" w:color="auto"/>
        <w:right w:val="none" w:sz="0" w:space="0" w:color="auto"/>
      </w:divBdr>
    </w:div>
    <w:div w:id="1039746682">
      <w:bodyDiv w:val="1"/>
      <w:marLeft w:val="0"/>
      <w:marRight w:val="0"/>
      <w:marTop w:val="0"/>
      <w:marBottom w:val="0"/>
      <w:divBdr>
        <w:top w:val="none" w:sz="0" w:space="0" w:color="auto"/>
        <w:left w:val="none" w:sz="0" w:space="0" w:color="auto"/>
        <w:bottom w:val="none" w:sz="0" w:space="0" w:color="auto"/>
        <w:right w:val="none" w:sz="0" w:space="0" w:color="auto"/>
      </w:divBdr>
      <w:divsChild>
        <w:div w:id="559832082">
          <w:marLeft w:val="86"/>
          <w:marRight w:val="0"/>
          <w:marTop w:val="0"/>
          <w:marBottom w:val="0"/>
          <w:divBdr>
            <w:top w:val="none" w:sz="0" w:space="0" w:color="auto"/>
            <w:left w:val="none" w:sz="0" w:space="0" w:color="auto"/>
            <w:bottom w:val="none" w:sz="0" w:space="0" w:color="auto"/>
            <w:right w:val="none" w:sz="0" w:space="0" w:color="auto"/>
          </w:divBdr>
        </w:div>
      </w:divsChild>
    </w:div>
    <w:div w:id="1073745663">
      <w:bodyDiv w:val="1"/>
      <w:marLeft w:val="0"/>
      <w:marRight w:val="0"/>
      <w:marTop w:val="0"/>
      <w:marBottom w:val="0"/>
      <w:divBdr>
        <w:top w:val="none" w:sz="0" w:space="0" w:color="auto"/>
        <w:left w:val="none" w:sz="0" w:space="0" w:color="auto"/>
        <w:bottom w:val="none" w:sz="0" w:space="0" w:color="auto"/>
        <w:right w:val="none" w:sz="0" w:space="0" w:color="auto"/>
      </w:divBdr>
    </w:div>
    <w:div w:id="1082601327">
      <w:bodyDiv w:val="1"/>
      <w:marLeft w:val="0"/>
      <w:marRight w:val="0"/>
      <w:marTop w:val="0"/>
      <w:marBottom w:val="0"/>
      <w:divBdr>
        <w:top w:val="none" w:sz="0" w:space="0" w:color="auto"/>
        <w:left w:val="none" w:sz="0" w:space="0" w:color="auto"/>
        <w:bottom w:val="none" w:sz="0" w:space="0" w:color="auto"/>
        <w:right w:val="none" w:sz="0" w:space="0" w:color="auto"/>
      </w:divBdr>
    </w:div>
    <w:div w:id="1097946363">
      <w:bodyDiv w:val="1"/>
      <w:marLeft w:val="0"/>
      <w:marRight w:val="0"/>
      <w:marTop w:val="0"/>
      <w:marBottom w:val="0"/>
      <w:divBdr>
        <w:top w:val="none" w:sz="0" w:space="0" w:color="auto"/>
        <w:left w:val="none" w:sz="0" w:space="0" w:color="auto"/>
        <w:bottom w:val="none" w:sz="0" w:space="0" w:color="auto"/>
        <w:right w:val="none" w:sz="0" w:space="0" w:color="auto"/>
      </w:divBdr>
    </w:div>
    <w:div w:id="1177385803">
      <w:bodyDiv w:val="1"/>
      <w:marLeft w:val="0"/>
      <w:marRight w:val="0"/>
      <w:marTop w:val="0"/>
      <w:marBottom w:val="0"/>
      <w:divBdr>
        <w:top w:val="none" w:sz="0" w:space="0" w:color="auto"/>
        <w:left w:val="none" w:sz="0" w:space="0" w:color="auto"/>
        <w:bottom w:val="none" w:sz="0" w:space="0" w:color="auto"/>
        <w:right w:val="none" w:sz="0" w:space="0" w:color="auto"/>
      </w:divBdr>
    </w:div>
    <w:div w:id="1203397788">
      <w:bodyDiv w:val="1"/>
      <w:marLeft w:val="0"/>
      <w:marRight w:val="0"/>
      <w:marTop w:val="0"/>
      <w:marBottom w:val="0"/>
      <w:divBdr>
        <w:top w:val="none" w:sz="0" w:space="0" w:color="auto"/>
        <w:left w:val="none" w:sz="0" w:space="0" w:color="auto"/>
        <w:bottom w:val="none" w:sz="0" w:space="0" w:color="auto"/>
        <w:right w:val="none" w:sz="0" w:space="0" w:color="auto"/>
      </w:divBdr>
    </w:div>
    <w:div w:id="1293244892">
      <w:bodyDiv w:val="1"/>
      <w:marLeft w:val="0"/>
      <w:marRight w:val="0"/>
      <w:marTop w:val="0"/>
      <w:marBottom w:val="0"/>
      <w:divBdr>
        <w:top w:val="none" w:sz="0" w:space="0" w:color="auto"/>
        <w:left w:val="none" w:sz="0" w:space="0" w:color="auto"/>
        <w:bottom w:val="none" w:sz="0" w:space="0" w:color="auto"/>
        <w:right w:val="none" w:sz="0" w:space="0" w:color="auto"/>
      </w:divBdr>
    </w:div>
    <w:div w:id="1338070657">
      <w:bodyDiv w:val="1"/>
      <w:marLeft w:val="0"/>
      <w:marRight w:val="0"/>
      <w:marTop w:val="0"/>
      <w:marBottom w:val="0"/>
      <w:divBdr>
        <w:top w:val="none" w:sz="0" w:space="0" w:color="auto"/>
        <w:left w:val="none" w:sz="0" w:space="0" w:color="auto"/>
        <w:bottom w:val="none" w:sz="0" w:space="0" w:color="auto"/>
        <w:right w:val="none" w:sz="0" w:space="0" w:color="auto"/>
      </w:divBdr>
    </w:div>
    <w:div w:id="1506048660">
      <w:bodyDiv w:val="1"/>
      <w:marLeft w:val="0"/>
      <w:marRight w:val="0"/>
      <w:marTop w:val="0"/>
      <w:marBottom w:val="0"/>
      <w:divBdr>
        <w:top w:val="none" w:sz="0" w:space="0" w:color="auto"/>
        <w:left w:val="none" w:sz="0" w:space="0" w:color="auto"/>
        <w:bottom w:val="none" w:sz="0" w:space="0" w:color="auto"/>
        <w:right w:val="none" w:sz="0" w:space="0" w:color="auto"/>
      </w:divBdr>
    </w:div>
    <w:div w:id="1563101745">
      <w:bodyDiv w:val="1"/>
      <w:marLeft w:val="0"/>
      <w:marRight w:val="0"/>
      <w:marTop w:val="0"/>
      <w:marBottom w:val="0"/>
      <w:divBdr>
        <w:top w:val="none" w:sz="0" w:space="0" w:color="auto"/>
        <w:left w:val="none" w:sz="0" w:space="0" w:color="auto"/>
        <w:bottom w:val="none" w:sz="0" w:space="0" w:color="auto"/>
        <w:right w:val="none" w:sz="0" w:space="0" w:color="auto"/>
      </w:divBdr>
    </w:div>
    <w:div w:id="1657106667">
      <w:bodyDiv w:val="1"/>
      <w:marLeft w:val="0"/>
      <w:marRight w:val="0"/>
      <w:marTop w:val="0"/>
      <w:marBottom w:val="0"/>
      <w:divBdr>
        <w:top w:val="none" w:sz="0" w:space="0" w:color="auto"/>
        <w:left w:val="none" w:sz="0" w:space="0" w:color="auto"/>
        <w:bottom w:val="none" w:sz="0" w:space="0" w:color="auto"/>
        <w:right w:val="none" w:sz="0" w:space="0" w:color="auto"/>
      </w:divBdr>
    </w:div>
    <w:div w:id="1657416548">
      <w:bodyDiv w:val="1"/>
      <w:marLeft w:val="0"/>
      <w:marRight w:val="0"/>
      <w:marTop w:val="0"/>
      <w:marBottom w:val="0"/>
      <w:divBdr>
        <w:top w:val="none" w:sz="0" w:space="0" w:color="auto"/>
        <w:left w:val="none" w:sz="0" w:space="0" w:color="auto"/>
        <w:bottom w:val="none" w:sz="0" w:space="0" w:color="auto"/>
        <w:right w:val="none" w:sz="0" w:space="0" w:color="auto"/>
      </w:divBdr>
    </w:div>
    <w:div w:id="1817141975">
      <w:bodyDiv w:val="1"/>
      <w:marLeft w:val="0"/>
      <w:marRight w:val="0"/>
      <w:marTop w:val="0"/>
      <w:marBottom w:val="0"/>
      <w:divBdr>
        <w:top w:val="none" w:sz="0" w:space="0" w:color="auto"/>
        <w:left w:val="none" w:sz="0" w:space="0" w:color="auto"/>
        <w:bottom w:val="none" w:sz="0" w:space="0" w:color="auto"/>
        <w:right w:val="none" w:sz="0" w:space="0" w:color="auto"/>
      </w:divBdr>
    </w:div>
    <w:div w:id="1840389808">
      <w:bodyDiv w:val="1"/>
      <w:marLeft w:val="0"/>
      <w:marRight w:val="0"/>
      <w:marTop w:val="0"/>
      <w:marBottom w:val="0"/>
      <w:divBdr>
        <w:top w:val="none" w:sz="0" w:space="0" w:color="auto"/>
        <w:left w:val="none" w:sz="0" w:space="0" w:color="auto"/>
        <w:bottom w:val="none" w:sz="0" w:space="0" w:color="auto"/>
        <w:right w:val="none" w:sz="0" w:space="0" w:color="auto"/>
      </w:divBdr>
    </w:div>
    <w:div w:id="1848329051">
      <w:bodyDiv w:val="1"/>
      <w:marLeft w:val="0"/>
      <w:marRight w:val="0"/>
      <w:marTop w:val="0"/>
      <w:marBottom w:val="0"/>
      <w:divBdr>
        <w:top w:val="none" w:sz="0" w:space="0" w:color="auto"/>
        <w:left w:val="none" w:sz="0" w:space="0" w:color="auto"/>
        <w:bottom w:val="none" w:sz="0" w:space="0" w:color="auto"/>
        <w:right w:val="none" w:sz="0" w:space="0" w:color="auto"/>
      </w:divBdr>
    </w:div>
    <w:div w:id="1871407685">
      <w:bodyDiv w:val="1"/>
      <w:marLeft w:val="0"/>
      <w:marRight w:val="0"/>
      <w:marTop w:val="0"/>
      <w:marBottom w:val="0"/>
      <w:divBdr>
        <w:top w:val="none" w:sz="0" w:space="0" w:color="auto"/>
        <w:left w:val="none" w:sz="0" w:space="0" w:color="auto"/>
        <w:bottom w:val="none" w:sz="0" w:space="0" w:color="auto"/>
        <w:right w:val="none" w:sz="0" w:space="0" w:color="auto"/>
      </w:divBdr>
    </w:div>
    <w:div w:id="1896576122">
      <w:bodyDiv w:val="1"/>
      <w:marLeft w:val="0"/>
      <w:marRight w:val="0"/>
      <w:marTop w:val="0"/>
      <w:marBottom w:val="0"/>
      <w:divBdr>
        <w:top w:val="none" w:sz="0" w:space="0" w:color="auto"/>
        <w:left w:val="none" w:sz="0" w:space="0" w:color="auto"/>
        <w:bottom w:val="none" w:sz="0" w:space="0" w:color="auto"/>
        <w:right w:val="none" w:sz="0" w:space="0" w:color="auto"/>
      </w:divBdr>
    </w:div>
    <w:div w:id="1957826785">
      <w:bodyDiv w:val="1"/>
      <w:marLeft w:val="0"/>
      <w:marRight w:val="0"/>
      <w:marTop w:val="0"/>
      <w:marBottom w:val="0"/>
      <w:divBdr>
        <w:top w:val="none" w:sz="0" w:space="0" w:color="auto"/>
        <w:left w:val="none" w:sz="0" w:space="0" w:color="auto"/>
        <w:bottom w:val="none" w:sz="0" w:space="0" w:color="auto"/>
        <w:right w:val="none" w:sz="0" w:space="0" w:color="auto"/>
      </w:divBdr>
      <w:divsChild>
        <w:div w:id="1079253999">
          <w:marLeft w:val="0"/>
          <w:marRight w:val="0"/>
          <w:marTop w:val="0"/>
          <w:marBottom w:val="0"/>
          <w:divBdr>
            <w:top w:val="none" w:sz="0" w:space="0" w:color="auto"/>
            <w:left w:val="none" w:sz="0" w:space="0" w:color="auto"/>
            <w:bottom w:val="none" w:sz="0" w:space="0" w:color="auto"/>
            <w:right w:val="none" w:sz="0" w:space="0" w:color="auto"/>
          </w:divBdr>
        </w:div>
        <w:div w:id="929003758">
          <w:marLeft w:val="0"/>
          <w:marRight w:val="0"/>
          <w:marTop w:val="0"/>
          <w:marBottom w:val="0"/>
          <w:divBdr>
            <w:top w:val="none" w:sz="0" w:space="0" w:color="auto"/>
            <w:left w:val="none" w:sz="0" w:space="0" w:color="auto"/>
            <w:bottom w:val="none" w:sz="0" w:space="0" w:color="auto"/>
            <w:right w:val="none" w:sz="0" w:space="0" w:color="auto"/>
          </w:divBdr>
        </w:div>
      </w:divsChild>
    </w:div>
    <w:div w:id="1996227576">
      <w:bodyDiv w:val="1"/>
      <w:marLeft w:val="0"/>
      <w:marRight w:val="0"/>
      <w:marTop w:val="0"/>
      <w:marBottom w:val="0"/>
      <w:divBdr>
        <w:top w:val="none" w:sz="0" w:space="0" w:color="auto"/>
        <w:left w:val="none" w:sz="0" w:space="0" w:color="auto"/>
        <w:bottom w:val="none" w:sz="0" w:space="0" w:color="auto"/>
        <w:right w:val="none" w:sz="0" w:space="0" w:color="auto"/>
      </w:divBdr>
    </w:div>
    <w:div w:id="2032103936">
      <w:bodyDiv w:val="1"/>
      <w:marLeft w:val="0"/>
      <w:marRight w:val="0"/>
      <w:marTop w:val="0"/>
      <w:marBottom w:val="0"/>
      <w:divBdr>
        <w:top w:val="none" w:sz="0" w:space="0" w:color="auto"/>
        <w:left w:val="none" w:sz="0" w:space="0" w:color="auto"/>
        <w:bottom w:val="none" w:sz="0" w:space="0" w:color="auto"/>
        <w:right w:val="none" w:sz="0" w:space="0" w:color="auto"/>
      </w:divBdr>
    </w:div>
    <w:div w:id="2122678142">
      <w:bodyDiv w:val="1"/>
      <w:marLeft w:val="0"/>
      <w:marRight w:val="0"/>
      <w:marTop w:val="0"/>
      <w:marBottom w:val="0"/>
      <w:divBdr>
        <w:top w:val="none" w:sz="0" w:space="0" w:color="auto"/>
        <w:left w:val="none" w:sz="0" w:space="0" w:color="auto"/>
        <w:bottom w:val="none" w:sz="0" w:space="0" w:color="auto"/>
        <w:right w:val="none" w:sz="0" w:space="0" w:color="auto"/>
      </w:divBdr>
    </w:div>
    <w:div w:id="2122843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hyperlink" Target="https://tetruss.larc.nasa.gov/files/2015/03/ICAS0241_OFFICIAL.pdf" TargetMode="Externa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hyperlink" Target="https://lbpw-ftp.larc.nasa.gov/sbpw3"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hyperlink" Target="https://lbpw-ftp.larc.nasa.gov/aviation-2014%20Accessed%20March%202020" TargetMode="External"/><Relationship Id="rId48" Type="http://schemas.openxmlformats.org/officeDocument/2006/relationships/footer" Target="footer2.xml"/><Relationship Id="rId8" Type="http://schemas.openxmlformats.org/officeDocument/2006/relationships/hyperlink" Target="https://phonebook.larc.nasa.gov/people/828246822"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hyperlink" Target="https://arc.aiaa.org/doi/book/10.2514/MASM18" TargetMode="External"/><Relationship Id="rId20" Type="http://schemas.openxmlformats.org/officeDocument/2006/relationships/image" Target="media/image12.jpeg"/><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HeatherL/Downloads/Updated%20AIAA%20Meeting%20Papers%20Template_02192019.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2nd17</b:Tag>
    <b:SourceType>InternetSite</b:SourceType>
    <b:Guid>{1FFDE961-FC7E-7B45-A70C-A6231B24C6BD}</b:Guid>
    <b:Title>2nd AIAA Sonic Boom Prediction Workshop</b:Title>
    <b:URL>https://lbpw.larc.nasa.gov</b:URL>
    <b:YearAccessed>2017</b:YearAccessed>
    <b:MonthAccessed>March</b:MonthAccessed>
    <b:RefOrder>3</b:RefOrder>
  </b:Source>
</b:Sources>
</file>

<file path=customXml/itemProps1.xml><?xml version="1.0" encoding="utf-8"?>
<ds:datastoreItem xmlns:ds="http://schemas.openxmlformats.org/officeDocument/2006/customXml" ds:itemID="{C501FF23-B255-2044-8587-E57B66F5B9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Updated AIAA Meeting Papers Template_02192019.dotx</Template>
  <TotalTime>23</TotalTime>
  <Pages>26</Pages>
  <Words>8003</Words>
  <Characters>45620</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Preparation of Papers for AIAA Journals</vt:lpstr>
    </vt:vector>
  </TitlesOfParts>
  <Manager/>
  <Company>AIAA</Company>
  <LinksUpToDate>false</LinksUpToDate>
  <CharactersWithSpaces>53516</CharactersWithSpaces>
  <SharedDoc>false</SharedDoc>
  <HyperlinkBase/>
  <HLinks>
    <vt:vector size="60" baseType="variant">
      <vt:variant>
        <vt:i4>4718671</vt:i4>
      </vt:variant>
      <vt:variant>
        <vt:i4>33</vt:i4>
      </vt:variant>
      <vt:variant>
        <vt:i4>0</vt:i4>
      </vt:variant>
      <vt:variant>
        <vt:i4>5</vt:i4>
      </vt:variant>
      <vt:variant>
        <vt:lpwstr>http://www.geog.le.ac.uk/bgrg/lab.htm</vt:lpwstr>
      </vt:variant>
      <vt:variant>
        <vt:lpwstr/>
      </vt:variant>
      <vt:variant>
        <vt:i4>393284</vt:i4>
      </vt:variant>
      <vt:variant>
        <vt:i4>30</vt:i4>
      </vt:variant>
      <vt:variant>
        <vt:i4>0</vt:i4>
      </vt:variant>
      <vt:variant>
        <vt:i4>5</vt:i4>
      </vt:variant>
      <vt:variant>
        <vt:lpwstr>http://www.cp/umist.ac.uk/JCSE/vol1/vol1.html</vt:lpwstr>
      </vt:variant>
      <vt:variant>
        <vt:lpwstr/>
      </vt:variant>
      <vt:variant>
        <vt:i4>4325453</vt:i4>
      </vt:variant>
      <vt:variant>
        <vt:i4>27</vt:i4>
      </vt:variant>
      <vt:variant>
        <vt:i4>0</vt:i4>
      </vt:variant>
      <vt:variant>
        <vt:i4>5</vt:i4>
      </vt:variant>
      <vt:variant>
        <vt:lpwstr>http://www.crossref.org/</vt:lpwstr>
      </vt:variant>
      <vt:variant>
        <vt:lpwstr/>
      </vt:variant>
      <vt:variant>
        <vt:i4>3014755</vt:i4>
      </vt:variant>
      <vt:variant>
        <vt:i4>24</vt:i4>
      </vt:variant>
      <vt:variant>
        <vt:i4>0</vt:i4>
      </vt:variant>
      <vt:variant>
        <vt:i4>5</vt:i4>
      </vt:variant>
      <vt:variant>
        <vt:lpwstr>http://www.doi.org/</vt:lpwstr>
      </vt:variant>
      <vt:variant>
        <vt:lpwstr/>
      </vt:variant>
      <vt:variant>
        <vt:i4>5767243</vt:i4>
      </vt:variant>
      <vt:variant>
        <vt:i4>18</vt:i4>
      </vt:variant>
      <vt:variant>
        <vt:i4>0</vt:i4>
      </vt:variant>
      <vt:variant>
        <vt:i4>5</vt:i4>
      </vt:variant>
      <vt:variant>
        <vt:lpwstr>http://www.mathtype.com/</vt:lpwstr>
      </vt:variant>
      <vt:variant>
        <vt:lpwstr/>
      </vt:variant>
      <vt:variant>
        <vt:i4>5111819</vt:i4>
      </vt:variant>
      <vt:variant>
        <vt:i4>12</vt:i4>
      </vt:variant>
      <vt:variant>
        <vt:i4>0</vt:i4>
      </vt:variant>
      <vt:variant>
        <vt:i4>5</vt:i4>
      </vt:variant>
      <vt:variant>
        <vt:lpwstr>https://mchelp.manuscriptcentral.com/gethelpnow/</vt:lpwstr>
      </vt:variant>
      <vt:variant>
        <vt:lpwstr/>
      </vt:variant>
      <vt:variant>
        <vt:i4>589896</vt:i4>
      </vt:variant>
      <vt:variant>
        <vt:i4>9</vt:i4>
      </vt:variant>
      <vt:variant>
        <vt:i4>0</vt:i4>
      </vt:variant>
      <vt:variant>
        <vt:i4>5</vt:i4>
      </vt:variant>
      <vt:variant>
        <vt:lpwstr>mailto:ScholarOne</vt:lpwstr>
      </vt:variant>
      <vt:variant>
        <vt:lpwstr/>
      </vt:variant>
      <vt:variant>
        <vt:i4>2424882</vt:i4>
      </vt:variant>
      <vt:variant>
        <vt:i4>6</vt:i4>
      </vt:variant>
      <vt:variant>
        <vt:i4>0</vt:i4>
      </vt:variant>
      <vt:variant>
        <vt:i4>5</vt:i4>
      </vt:variant>
      <vt:variant>
        <vt:lpwstr>http://www.writetrack.net/</vt:lpwstr>
      </vt:variant>
      <vt:variant>
        <vt:lpwstr/>
      </vt:variant>
      <vt:variant>
        <vt:i4>2424882</vt:i4>
      </vt:variant>
      <vt:variant>
        <vt:i4>3</vt:i4>
      </vt:variant>
      <vt:variant>
        <vt:i4>0</vt:i4>
      </vt:variant>
      <vt:variant>
        <vt:i4>5</vt:i4>
      </vt:variant>
      <vt:variant>
        <vt:lpwstr>http://www.writetrack.net/</vt:lpwstr>
      </vt:variant>
      <vt:variant>
        <vt:lpwstr/>
      </vt:variant>
      <vt:variant>
        <vt:i4>3932215</vt:i4>
      </vt:variant>
      <vt:variant>
        <vt:i4>0</vt:i4>
      </vt:variant>
      <vt:variant>
        <vt:i4>0</vt:i4>
      </vt:variant>
      <vt:variant>
        <vt:i4>5</vt:i4>
      </vt:variant>
      <vt:variant>
        <vt:lpwstr>http://www.aiaa.org/content.cfm?pageid=167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of Papers for AIAA Journals</dc:title>
  <dc:subject/>
  <dc:creator>Heather Littlefield</dc:creator>
  <cp:keywords>TP Template 2017</cp:keywords>
  <dc:description/>
  <cp:lastModifiedBy>Elmiligui, Alaa (LARC-D301)</cp:lastModifiedBy>
  <cp:revision>3</cp:revision>
  <cp:lastPrinted>2020-11-14T02:52:00Z</cp:lastPrinted>
  <dcterms:created xsi:type="dcterms:W3CDTF">2020-11-18T23:57:00Z</dcterms:created>
  <dcterms:modified xsi:type="dcterms:W3CDTF">2020-11-19T00:38:00Z</dcterms:modified>
  <cp:category/>
</cp:coreProperties>
</file>