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6DE3" w:rsidRPr="00FD1D47" w:rsidRDefault="00BA7CB8" w:rsidP="005326A8">
      <w:pPr>
        <w:jc w:val="center"/>
        <w:rPr>
          <w:b/>
        </w:rPr>
      </w:pPr>
      <w:r w:rsidRPr="00FD1D47">
        <w:rPr>
          <w:b/>
        </w:rPr>
        <w:t>Effect of</w:t>
      </w:r>
      <w:r w:rsidR="00766DE3" w:rsidRPr="00FD1D47">
        <w:rPr>
          <w:b/>
        </w:rPr>
        <w:t xml:space="preserve"> a Large Population of Seeded Alumina Inclusions on Crack Initiation and Small Crack Fatigue Crack Growth in Udimet 720 Nickel-Base Disk Superalloy</w:t>
      </w:r>
    </w:p>
    <w:p w:rsidR="00BA7CB8" w:rsidRPr="00FD1D47" w:rsidRDefault="00BA7CB8" w:rsidP="00766DE3">
      <w:pPr>
        <w:jc w:val="center"/>
        <w:rPr>
          <w:b/>
        </w:rPr>
      </w:pPr>
      <w:r w:rsidRPr="00FD1D47">
        <w:rPr>
          <w:b/>
        </w:rPr>
        <w:t>J. Telesman</w:t>
      </w:r>
      <w:r w:rsidR="001801E9">
        <w:rPr>
          <w:b/>
          <w:vertAlign w:val="superscript"/>
        </w:rPr>
        <w:t>*</w:t>
      </w:r>
      <w:r w:rsidR="005326A8">
        <w:rPr>
          <w:rStyle w:val="FootnoteReference"/>
          <w:b/>
        </w:rPr>
        <w:footnoteReference w:id="1"/>
      </w:r>
      <w:r w:rsidRPr="00FD1D47">
        <w:rPr>
          <w:b/>
        </w:rPr>
        <w:t>, T.P. Gabb</w:t>
      </w:r>
      <w:r w:rsidR="004579A3" w:rsidRPr="00FD1D47">
        <w:rPr>
          <w:b/>
          <w:vertAlign w:val="superscript"/>
        </w:rPr>
        <w:t>1</w:t>
      </w:r>
      <w:r w:rsidRPr="00FD1D47">
        <w:rPr>
          <w:b/>
        </w:rPr>
        <w:t>, P.T. Kantzos</w:t>
      </w:r>
      <w:r w:rsidR="004579A3" w:rsidRPr="00FD1D47">
        <w:rPr>
          <w:b/>
          <w:vertAlign w:val="superscript"/>
        </w:rPr>
        <w:t>2</w:t>
      </w:r>
      <w:r w:rsidRPr="00FD1D47">
        <w:rPr>
          <w:b/>
        </w:rPr>
        <w:t>, P.</w:t>
      </w:r>
      <w:r w:rsidR="00436A7E" w:rsidRPr="00FD1D47">
        <w:rPr>
          <w:b/>
        </w:rPr>
        <w:t>J.</w:t>
      </w:r>
      <w:r w:rsidRPr="00FD1D47">
        <w:rPr>
          <w:b/>
        </w:rPr>
        <w:t xml:space="preserve"> Bonacuse</w:t>
      </w:r>
      <w:r w:rsidR="004579A3" w:rsidRPr="00FD1D47">
        <w:rPr>
          <w:b/>
          <w:vertAlign w:val="superscript"/>
        </w:rPr>
        <w:t>1</w:t>
      </w:r>
      <w:r w:rsidRPr="00FD1D47">
        <w:rPr>
          <w:b/>
        </w:rPr>
        <w:t>, R.L. Barrie</w:t>
      </w:r>
      <w:r w:rsidR="004579A3" w:rsidRPr="00FD1D47">
        <w:rPr>
          <w:b/>
          <w:vertAlign w:val="superscript"/>
        </w:rPr>
        <w:t>3</w:t>
      </w:r>
      <w:r w:rsidRPr="00FD1D47">
        <w:rPr>
          <w:b/>
        </w:rPr>
        <w:t>, C.</w:t>
      </w:r>
      <w:r w:rsidR="004579A3" w:rsidRPr="00FD1D47">
        <w:rPr>
          <w:b/>
        </w:rPr>
        <w:t>A.</w:t>
      </w:r>
      <w:r w:rsidRPr="00FD1D47">
        <w:rPr>
          <w:b/>
        </w:rPr>
        <w:t xml:space="preserve"> Kantzos</w:t>
      </w:r>
      <w:r w:rsidR="004579A3" w:rsidRPr="00FD1D47">
        <w:rPr>
          <w:b/>
          <w:vertAlign w:val="superscript"/>
        </w:rPr>
        <w:t>1</w:t>
      </w:r>
    </w:p>
    <w:p w:rsidR="004579A3" w:rsidRPr="00FD1D47" w:rsidRDefault="004579A3" w:rsidP="00766DE3">
      <w:pPr>
        <w:jc w:val="center"/>
        <w:rPr>
          <w:b/>
        </w:rPr>
      </w:pPr>
      <w:r w:rsidRPr="00FD1D47">
        <w:rPr>
          <w:b/>
          <w:vertAlign w:val="superscript"/>
        </w:rPr>
        <w:t>1</w:t>
      </w:r>
      <w:r w:rsidRPr="00FD1D47">
        <w:rPr>
          <w:b/>
        </w:rPr>
        <w:t>NASA Glenn Research Center, Cleveland, OH</w:t>
      </w:r>
      <w:r w:rsidR="004E535B">
        <w:rPr>
          <w:b/>
        </w:rPr>
        <w:t xml:space="preserve"> 44135, USA</w:t>
      </w:r>
    </w:p>
    <w:p w:rsidR="004579A3" w:rsidRPr="00FD1D47" w:rsidRDefault="004579A3" w:rsidP="00766DE3">
      <w:pPr>
        <w:jc w:val="center"/>
        <w:rPr>
          <w:b/>
        </w:rPr>
      </w:pPr>
      <w:r w:rsidRPr="00FD1D47">
        <w:rPr>
          <w:b/>
          <w:vertAlign w:val="superscript"/>
        </w:rPr>
        <w:t>2</w:t>
      </w:r>
      <w:r w:rsidRPr="00FD1D47">
        <w:rPr>
          <w:b/>
        </w:rPr>
        <w:t>Ohio Aerospace Institute,</w:t>
      </w:r>
      <w:r w:rsidR="004E535B">
        <w:rPr>
          <w:b/>
        </w:rPr>
        <w:t xml:space="preserve"> Brook</w:t>
      </w:r>
      <w:r w:rsidR="00E42EEE">
        <w:rPr>
          <w:b/>
        </w:rPr>
        <w:t xml:space="preserve"> P</w:t>
      </w:r>
      <w:r w:rsidR="004E535B">
        <w:rPr>
          <w:b/>
        </w:rPr>
        <w:t>ark OH</w:t>
      </w:r>
      <w:r w:rsidR="000C3AA5">
        <w:rPr>
          <w:b/>
        </w:rPr>
        <w:t xml:space="preserve"> 44142</w:t>
      </w:r>
      <w:r w:rsidR="004E535B">
        <w:rPr>
          <w:b/>
        </w:rPr>
        <w:t>, USA,</w:t>
      </w:r>
      <w:r w:rsidRPr="00FD1D47">
        <w:rPr>
          <w:b/>
        </w:rPr>
        <w:t xml:space="preserve"> currently with Honeywell Int., Phoenix, AZ</w:t>
      </w:r>
    </w:p>
    <w:p w:rsidR="004579A3" w:rsidRPr="004579A3" w:rsidRDefault="004579A3" w:rsidP="00766DE3">
      <w:pPr>
        <w:jc w:val="center"/>
      </w:pPr>
      <w:r w:rsidRPr="00FD1D47">
        <w:rPr>
          <w:b/>
          <w:vertAlign w:val="superscript"/>
        </w:rPr>
        <w:t>3</w:t>
      </w:r>
      <w:r w:rsidRPr="00FD1D47">
        <w:rPr>
          <w:b/>
        </w:rPr>
        <w:t>US Army, Huntsville</w:t>
      </w:r>
      <w:r w:rsidR="000C3AA5">
        <w:rPr>
          <w:b/>
        </w:rPr>
        <w:t xml:space="preserve"> 35808</w:t>
      </w:r>
      <w:r w:rsidRPr="00FD1D47">
        <w:rPr>
          <w:b/>
        </w:rPr>
        <w:t>, Al</w:t>
      </w:r>
      <w:r w:rsidR="007F2A3B">
        <w:rPr>
          <w:b/>
        </w:rPr>
        <w:t>, USA</w:t>
      </w:r>
    </w:p>
    <w:p w:rsidR="00BC2350" w:rsidRPr="00436A7E" w:rsidRDefault="00BC2350">
      <w:pPr>
        <w:rPr>
          <w:b/>
        </w:rPr>
      </w:pPr>
      <w:r w:rsidRPr="00436A7E">
        <w:rPr>
          <w:b/>
        </w:rPr>
        <w:t>Abstract</w:t>
      </w:r>
    </w:p>
    <w:p w:rsidR="004E21DC" w:rsidRDefault="004E21DC" w:rsidP="00FD1D47">
      <w:pPr>
        <w:spacing w:line="360" w:lineRule="auto"/>
      </w:pPr>
      <w:r>
        <w:t>Crack initiation, crack coalescence an</w:t>
      </w:r>
      <w:r w:rsidR="00BC2350">
        <w:t>d small crack growth behavior were</w:t>
      </w:r>
      <w:r>
        <w:t xml:space="preserve"> monitored for over 400 seeded inclusions </w:t>
      </w:r>
      <w:r w:rsidR="00766DE3">
        <w:t>during</w:t>
      </w:r>
      <w:r>
        <w:t xml:space="preserve"> interrupted low cycle fatigue testing conducted on the</w:t>
      </w:r>
      <w:r w:rsidR="00A82406">
        <w:t xml:space="preserve"> P/M</w:t>
      </w:r>
      <w:r>
        <w:t xml:space="preserve"> Udimet 720</w:t>
      </w:r>
      <w:r w:rsidR="009E615E">
        <w:t xml:space="preserve"> nickel</w:t>
      </w:r>
      <w:r w:rsidR="00754028">
        <w:t xml:space="preserve"> disk alloy at 650</w:t>
      </w:r>
      <w:r>
        <w:t>°C. Two types of</w:t>
      </w:r>
      <w:r w:rsidR="00766DE3">
        <w:t xml:space="preserve"> seeded</w:t>
      </w:r>
      <w:r>
        <w:t xml:space="preserve"> alumina inclusions with average sizes of 54 </w:t>
      </w:r>
      <w:r>
        <w:rPr>
          <w:rFonts w:cstheme="minorHAnsi"/>
        </w:rPr>
        <w:t>µ</w:t>
      </w:r>
      <w:r>
        <w:t xml:space="preserve">m and 122 </w:t>
      </w:r>
      <w:r>
        <w:rPr>
          <w:rFonts w:cstheme="minorHAnsi"/>
        </w:rPr>
        <w:t>µ</w:t>
      </w:r>
      <w:r>
        <w:t>m were used in the study performed at varying loading conditions resulting in LCF lives ranging from 2,000 cycles to over 1,000,000 cycles. The fatigue behavior was sub-categorized into four groups.</w:t>
      </w:r>
      <w:r w:rsidR="00BC2350">
        <w:t xml:space="preserve"> Visual maps detailing inclusion size/cycle history were developed.</w:t>
      </w:r>
      <w:r>
        <w:t xml:space="preserve"> The effect of surface residual stresses on the fatigue life was also investigated. </w:t>
      </w:r>
    </w:p>
    <w:p w:rsidR="000C3AA5" w:rsidRPr="000C3AA5" w:rsidRDefault="000C3AA5" w:rsidP="00FD1D47">
      <w:pPr>
        <w:spacing w:line="360" w:lineRule="auto"/>
      </w:pPr>
      <w:r w:rsidRPr="000C3AA5">
        <w:rPr>
          <w:b/>
        </w:rPr>
        <w:t>Keywords:</w:t>
      </w:r>
      <w:r>
        <w:rPr>
          <w:b/>
        </w:rPr>
        <w:t xml:space="preserve"> </w:t>
      </w:r>
      <w:r>
        <w:t xml:space="preserve">Inclusions, superalloys, low cycle fatigue, crack initiation, small crack Fatigue Crack Growth; residual stresses  </w:t>
      </w:r>
    </w:p>
    <w:p w:rsidR="001A4DED" w:rsidRPr="00436A7E" w:rsidRDefault="00436A7E">
      <w:pPr>
        <w:rPr>
          <w:b/>
        </w:rPr>
      </w:pPr>
      <w:r w:rsidRPr="00436A7E">
        <w:rPr>
          <w:b/>
        </w:rPr>
        <w:t xml:space="preserve">1. </w:t>
      </w:r>
      <w:r w:rsidR="001A4DED" w:rsidRPr="00436A7E">
        <w:rPr>
          <w:b/>
        </w:rPr>
        <w:t>Intro</w:t>
      </w:r>
      <w:r w:rsidR="00747DC9" w:rsidRPr="00436A7E">
        <w:rPr>
          <w:b/>
        </w:rPr>
        <w:t>duction</w:t>
      </w:r>
    </w:p>
    <w:p w:rsidR="00A83887" w:rsidRDefault="007228FE" w:rsidP="00FD1D47">
      <w:pPr>
        <w:spacing w:line="360" w:lineRule="auto"/>
      </w:pPr>
      <w:r>
        <w:t xml:space="preserve">Crack initiation and crack growth from naturally occurring non-metallic inclusions </w:t>
      </w:r>
      <w:r w:rsidR="00167F9A">
        <w:t xml:space="preserve">(NMIs) </w:t>
      </w:r>
      <w:r>
        <w:t xml:space="preserve">is a </w:t>
      </w:r>
      <w:r w:rsidR="00106DF7">
        <w:t>well-known</w:t>
      </w:r>
      <w:r>
        <w:t xml:space="preserve"> phenomenon</w:t>
      </w:r>
      <w:r w:rsidR="00536F77">
        <w:t xml:space="preserve"> which can limit the fatigue life in </w:t>
      </w:r>
      <w:r>
        <w:t>engineering components</w:t>
      </w:r>
      <w:r w:rsidR="00DF7470">
        <w:t xml:space="preserve"> such as Ni-based powder metallurgy (P/M) turbine disks utilized in gas turbine engines</w:t>
      </w:r>
      <w:r>
        <w:t>. The</w:t>
      </w:r>
      <w:r w:rsidR="00937496">
        <w:t>se brittle inclusions</w:t>
      </w:r>
      <w:r w:rsidR="0027466C">
        <w:t xml:space="preserve"> typically originate</w:t>
      </w:r>
      <w:r w:rsidR="006763B1">
        <w:t xml:space="preserve"> from the ceramic crucible or nozzle components used in the P/M manufacturing processes. The NMI’s </w:t>
      </w:r>
      <w:r>
        <w:t>provide a path for early fatigue crack initiation</w:t>
      </w:r>
      <w:r w:rsidR="00B91D4F">
        <w:t>, fatigue crack growth and premature failure</w:t>
      </w:r>
      <w:r w:rsidR="00937496">
        <w:t xml:space="preserve"> of the components</w:t>
      </w:r>
      <w:r w:rsidR="00B91D4F">
        <w:t xml:space="preserve">. This is of particular </w:t>
      </w:r>
      <w:r w:rsidR="00DE31D4">
        <w:t>concern in</w:t>
      </w:r>
      <w:r w:rsidR="00937496">
        <w:t xml:space="preserve"> critical gas turbine engine components</w:t>
      </w:r>
      <w:r w:rsidR="007D0C75">
        <w:t>,</w:t>
      </w:r>
      <w:r w:rsidR="00937496">
        <w:t xml:space="preserve"> such as turbine disks</w:t>
      </w:r>
      <w:r w:rsidR="007D0C75">
        <w:t>,</w:t>
      </w:r>
      <w:r w:rsidR="00937496">
        <w:t xml:space="preserve"> which are subject to high cyclic stresses, operate at high temperatures and can only tolerate relatively short </w:t>
      </w:r>
      <w:r w:rsidR="00255D1E">
        <w:t>cracks before</w:t>
      </w:r>
      <w:r w:rsidR="009C3EA4">
        <w:t xml:space="preserve"> experiencing catastrophic </w:t>
      </w:r>
      <w:r w:rsidR="0067115D">
        <w:t>failure</w:t>
      </w:r>
      <w:r w:rsidR="009F3886">
        <w:t xml:space="preserve"> upon</w:t>
      </w:r>
      <w:r w:rsidR="00387804">
        <w:t xml:space="preserve"> reaching the materials</w:t>
      </w:r>
      <w:r w:rsidR="006C70FE">
        <w:t xml:space="preserve"> fracture toughness limits.</w:t>
      </w:r>
      <w:r w:rsidR="00240EB8">
        <w:t xml:space="preserve"> </w:t>
      </w:r>
      <w:r w:rsidR="00387804">
        <w:t>Further</w:t>
      </w:r>
      <w:r w:rsidR="002739B4">
        <w:t>, the rapid</w:t>
      </w:r>
      <w:r w:rsidR="00690300">
        <w:t>ly</w:t>
      </w:r>
      <w:r w:rsidR="002739B4">
        <w:t xml:space="preserve"> </w:t>
      </w:r>
      <w:r w:rsidR="00690300">
        <w:t>growing</w:t>
      </w:r>
      <w:r w:rsidR="002739B4">
        <w:t xml:space="preserve"> </w:t>
      </w:r>
      <w:r w:rsidR="009F3886">
        <w:t>use of powders for</w:t>
      </w:r>
      <w:r w:rsidR="00387804">
        <w:t xml:space="preserve"> </w:t>
      </w:r>
      <w:r w:rsidR="002739B4">
        <w:t xml:space="preserve">additive manufacturing has </w:t>
      </w:r>
      <w:r w:rsidR="00387804">
        <w:t xml:space="preserve">refocused the need to </w:t>
      </w:r>
      <w:r w:rsidR="005A1D35">
        <w:t xml:space="preserve">understand and model </w:t>
      </w:r>
      <w:r w:rsidR="002739B4">
        <w:t>the</w:t>
      </w:r>
      <w:r w:rsidR="0086594C">
        <w:t xml:space="preserve"> effect that the</w:t>
      </w:r>
      <w:r w:rsidR="002739B4">
        <w:t xml:space="preserve"> presence of</w:t>
      </w:r>
      <w:r w:rsidR="00387804">
        <w:t xml:space="preserve"> inclusions</w:t>
      </w:r>
      <w:r w:rsidR="0086594C">
        <w:t xml:space="preserve"> can have on the durability of</w:t>
      </w:r>
      <w:r w:rsidR="00387804">
        <w:t xml:space="preserve"> a wide range of aerospace</w:t>
      </w:r>
      <w:r w:rsidR="005A1D35">
        <w:t xml:space="preserve"> </w:t>
      </w:r>
      <w:r w:rsidR="00255D1E">
        <w:t>components.</w:t>
      </w:r>
    </w:p>
    <w:p w:rsidR="00C564FD" w:rsidRDefault="00240EB8" w:rsidP="00FD1D47">
      <w:pPr>
        <w:spacing w:line="360" w:lineRule="auto"/>
      </w:pPr>
      <w:r>
        <w:lastRenderedPageBreak/>
        <w:t xml:space="preserve">The mitigation of </w:t>
      </w:r>
      <w:r w:rsidR="004F1E13">
        <w:t xml:space="preserve">the </w:t>
      </w:r>
      <w:r>
        <w:t>catastrophic failures from inclusions has been achieved through continuous improvements in powder processing and handling by powder manufacturers (1</w:t>
      </w:r>
      <w:r w:rsidR="00CF6E99">
        <w:t>)</w:t>
      </w:r>
      <w:r>
        <w:t>. Marked improvement</w:t>
      </w:r>
      <w:r w:rsidR="00F13540">
        <w:t xml:space="preserve"> in powder cleanliness has made the presence of large inclusions in a component a rare event.</w:t>
      </w:r>
      <w:r w:rsidR="00AE7A64">
        <w:t xml:space="preserve"> However</w:t>
      </w:r>
      <w:r w:rsidR="00F83203">
        <w:t>,</w:t>
      </w:r>
      <w:r w:rsidR="00AE7A64">
        <w:t xml:space="preserve"> the presence of such inclusions</w:t>
      </w:r>
      <w:r w:rsidR="009F3886">
        <w:t xml:space="preserve"> </w:t>
      </w:r>
      <w:r w:rsidR="00AE7A64">
        <w:t>is still a major concern for life prediction since the volume of highly stressed regions is large</w:t>
      </w:r>
      <w:r w:rsidR="009F3886">
        <w:t xml:space="preserve"> in rotating components</w:t>
      </w:r>
      <w:r w:rsidR="00AE7A64">
        <w:t xml:space="preserve">. </w:t>
      </w:r>
      <w:r w:rsidR="00F42470">
        <w:t>To study</w:t>
      </w:r>
      <w:r w:rsidR="00091FF0">
        <w:t xml:space="preserve"> these rare and random </w:t>
      </w:r>
      <w:r w:rsidR="00DD37B9">
        <w:t>events would</w:t>
      </w:r>
      <w:r w:rsidR="00551F5A">
        <w:t xml:space="preserve"> require testing of</w:t>
      </w:r>
      <w:r w:rsidR="00F42470">
        <w:t xml:space="preserve"> prohibitive </w:t>
      </w:r>
      <w:r w:rsidR="00551F5A">
        <w:t>large number of specimens. Instead, an artif</w:t>
      </w:r>
      <w:r w:rsidR="00853AF9">
        <w:t>icial seeding study can be</w:t>
      </w:r>
      <w:r w:rsidR="004F1E13">
        <w:t xml:space="preserve"> used so that the behavior</w:t>
      </w:r>
      <w:r w:rsidR="0067115D">
        <w:t xml:space="preserve"> of</w:t>
      </w:r>
      <w:r w:rsidR="004F1E13">
        <w:t xml:space="preserve"> large populations of inclusions could be characterized under realistic high temperature conditions.</w:t>
      </w:r>
    </w:p>
    <w:p w:rsidR="00B30B7D" w:rsidRDefault="00C564FD" w:rsidP="00FD1D47">
      <w:pPr>
        <w:spacing w:line="360" w:lineRule="auto"/>
      </w:pPr>
      <w:r>
        <w:t xml:space="preserve">Life prediction of </w:t>
      </w:r>
      <w:r w:rsidR="00EA6A66">
        <w:t>the fatigue debit due to</w:t>
      </w:r>
      <w:r w:rsidR="005A1D35">
        <w:t xml:space="preserve"> the</w:t>
      </w:r>
      <w:r w:rsidR="00EA6A66">
        <w:t xml:space="preserve"> presence of </w:t>
      </w:r>
      <w:r>
        <w:t>inclusion</w:t>
      </w:r>
      <w:r w:rsidR="00EA6A66">
        <w:t xml:space="preserve">s </w:t>
      </w:r>
      <w:r>
        <w:t xml:space="preserve">is a complex </w:t>
      </w:r>
      <w:r w:rsidR="00F42470">
        <w:t>process</w:t>
      </w:r>
      <w:r>
        <w:t xml:space="preserve"> </w:t>
      </w:r>
      <w:r w:rsidR="00030F02">
        <w:t>which requires an underst</w:t>
      </w:r>
      <w:r w:rsidR="0067115D">
        <w:t>anding of the numerous factors</w:t>
      </w:r>
      <w:r w:rsidR="00EA6A66">
        <w:t xml:space="preserve"> which control</w:t>
      </w:r>
      <w:r w:rsidR="00030F02">
        <w:t xml:space="preserve"> </w:t>
      </w:r>
      <w:r w:rsidR="00EA6A66">
        <w:t>various aspects</w:t>
      </w:r>
      <w:r w:rsidR="00F13540">
        <w:t xml:space="preserve"> </w:t>
      </w:r>
      <w:r w:rsidR="00F42470">
        <w:t>of fatigue life</w:t>
      </w:r>
      <w:r w:rsidR="0067115D">
        <w:t xml:space="preserve">. </w:t>
      </w:r>
      <w:r w:rsidR="00255D1E">
        <w:t>In the course of the develo</w:t>
      </w:r>
      <w:r w:rsidR="009F3886">
        <w:t>pment of probabilistic type</w:t>
      </w:r>
      <w:r w:rsidR="00255D1E">
        <w:t xml:space="preserve"> prediction methodologies, it </w:t>
      </w:r>
      <w:r w:rsidR="00F83203">
        <w:t>is important to understand how</w:t>
      </w:r>
      <w:r w:rsidR="00255D1E">
        <w:t xml:space="preserve"> given populations of defects will react under different loading conditions. </w:t>
      </w:r>
      <w:r w:rsidR="00B30B7D">
        <w:t>The percentage of inclusions initiating cracks and the subsequent behavior of such crack populations is needed as an input to the probabilistic life pred</w:t>
      </w:r>
      <w:r w:rsidR="007F0F93">
        <w:t>iction codes such as DARWIN (2)</w:t>
      </w:r>
      <w:r w:rsidR="00B30B7D">
        <w:t xml:space="preserve"> in order to improve the models predictive capabilities. </w:t>
      </w:r>
      <w:r w:rsidR="00711F1D">
        <w:t>One outstanding need to improve such predictive capabilities is for</w:t>
      </w:r>
      <w:r w:rsidR="00853AF9">
        <w:t xml:space="preserve"> data</w:t>
      </w:r>
      <w:r w:rsidR="008C6292">
        <w:t>bases containing large populations of the small crack growth behavior of cracks initiating at inclusions under realistic test</w:t>
      </w:r>
      <w:r w:rsidR="00711F1D">
        <w:t xml:space="preserve"> conditions. </w:t>
      </w:r>
    </w:p>
    <w:p w:rsidR="004D525A" w:rsidRDefault="00B30B7D" w:rsidP="00FD1D47">
      <w:pPr>
        <w:spacing w:line="360" w:lineRule="auto"/>
      </w:pPr>
      <w:r>
        <w:t>High magnification observations and characterization of the behavior of a large number of inclusion defects also helps to understand the details of the actual crack initiation</w:t>
      </w:r>
      <w:r w:rsidR="00D649EC">
        <w:t>, crack coalescence</w:t>
      </w:r>
      <w:r>
        <w:t xml:space="preserve"> and early crack growth processes.</w:t>
      </w:r>
      <w:r w:rsidR="00F83203">
        <w:t xml:space="preserve"> As is the case with most</w:t>
      </w:r>
      <w:r>
        <w:t xml:space="preserve"> natural processes</w:t>
      </w:r>
      <w:r w:rsidR="00D649EC">
        <w:t xml:space="preserve">, the behavior of individual inclusions and cracks emanating from them will </w:t>
      </w:r>
      <w:r w:rsidR="009F3886">
        <w:t>vary</w:t>
      </w:r>
      <w:r w:rsidR="00D649EC">
        <w:t xml:space="preserve"> and thus only by studying large populations can such</w:t>
      </w:r>
      <w:r w:rsidR="009F3886">
        <w:t xml:space="preserve"> events be more fully characterized</w:t>
      </w:r>
      <w:r w:rsidR="00D649EC">
        <w:t xml:space="preserve">. </w:t>
      </w:r>
    </w:p>
    <w:p w:rsidR="000B1814" w:rsidRDefault="000B1814" w:rsidP="00FD1D47">
      <w:pPr>
        <w:spacing w:line="360" w:lineRule="auto"/>
      </w:pPr>
      <w:r>
        <w:t>Interesting work b</w:t>
      </w:r>
      <w:r w:rsidR="00314243">
        <w:t>y Huron and Roth (3</w:t>
      </w:r>
      <w:r>
        <w:t xml:space="preserve">) </w:t>
      </w:r>
      <w:r w:rsidR="00690300">
        <w:t>on Ren</w:t>
      </w:r>
      <w:r w:rsidR="00690300">
        <w:rPr>
          <w:rFonts w:cstheme="minorHAnsi"/>
        </w:rPr>
        <w:t>é</w:t>
      </w:r>
      <w:r w:rsidR="00690300">
        <w:t xml:space="preserve"> 88DT</w:t>
      </w:r>
      <w:r w:rsidR="00AE49F0">
        <w:t xml:space="preserve"> disk alloy </w:t>
      </w:r>
      <w:r>
        <w:t>showed that seeding of P/M Ni-powders with a controlled amount of ceramic inclusions had a varying effect on the subsequent LCF lives depending on the test temperature,</w:t>
      </w:r>
      <w:r w:rsidR="00423DC7">
        <w:t xml:space="preserve"> strain range and the</w:t>
      </w:r>
      <w:r>
        <w:t xml:space="preserve"> type of </w:t>
      </w:r>
      <w:r w:rsidR="00423DC7">
        <w:t xml:space="preserve">seeded </w:t>
      </w:r>
      <w:r>
        <w:t>inclusion</w:t>
      </w:r>
      <w:r w:rsidR="00423DC7">
        <w:t>.</w:t>
      </w:r>
      <w:r>
        <w:t xml:space="preserve"> The fatigue debit was much more pronounc</w:t>
      </w:r>
      <w:r w:rsidR="00754028">
        <w:t>ed at 650</w:t>
      </w:r>
      <w:r w:rsidR="00AE49F0">
        <w:t>°C with most failures occurring from inclusions than at 204°C where the percentage of failures from inclusions was m</w:t>
      </w:r>
      <w:r w:rsidR="006C6505">
        <w:t xml:space="preserve">uch smaller. </w:t>
      </w:r>
      <w:proofErr w:type="spellStart"/>
      <w:r w:rsidR="006C6505">
        <w:t>Caton</w:t>
      </w:r>
      <w:proofErr w:type="spellEnd"/>
      <w:r w:rsidR="006C6505">
        <w:t xml:space="preserve"> and </w:t>
      </w:r>
      <w:proofErr w:type="spellStart"/>
      <w:r w:rsidR="006C6505">
        <w:t>Jha</w:t>
      </w:r>
      <w:proofErr w:type="spellEnd"/>
      <w:r w:rsidR="006C6505">
        <w:t xml:space="preserve"> (4</w:t>
      </w:r>
      <w:r w:rsidR="00AE49F0">
        <w:t>) performed interrupted</w:t>
      </w:r>
      <w:r w:rsidR="00814BB2">
        <w:t xml:space="preserve"> LCF testing at high temperature on an IN100 </w:t>
      </w:r>
      <w:r w:rsidR="00AE49F0">
        <w:t xml:space="preserve">disk alloy. They showed that </w:t>
      </w:r>
      <w:r w:rsidR="009F3886">
        <w:t xml:space="preserve">inclusion initiated cracks occur very </w:t>
      </w:r>
      <w:r w:rsidR="00F83203">
        <w:t>early and</w:t>
      </w:r>
      <w:r w:rsidR="009F3886">
        <w:t xml:space="preserve"> that the majority</w:t>
      </w:r>
      <w:r w:rsidR="00AE49F0">
        <w:t xml:space="preserve"> of the</w:t>
      </w:r>
      <w:r w:rsidR="009F3886">
        <w:t xml:space="preserve"> LCF</w:t>
      </w:r>
      <w:r w:rsidR="00AE49F0">
        <w:t xml:space="preserve"> life is consumed in crack propagation.</w:t>
      </w:r>
      <w:r w:rsidR="0086594C">
        <w:t xml:space="preserve"> Similar </w:t>
      </w:r>
      <w:r w:rsidR="008271D2">
        <w:t xml:space="preserve">observations were made by Jiang et al (5) who </w:t>
      </w:r>
      <w:r w:rsidR="0086594C">
        <w:t xml:space="preserve">observed </w:t>
      </w:r>
      <w:r w:rsidR="008271D2">
        <w:t xml:space="preserve">cracking within the inclusion after two cycles. </w:t>
      </w:r>
      <w:r w:rsidR="0086594C">
        <w:t xml:space="preserve">They </w:t>
      </w:r>
      <w:r w:rsidR="0086594C">
        <w:lastRenderedPageBreak/>
        <w:t>determined that crack initiation from an inclusion can occur either through a decohesion process at the inclusion/matrix interface or through crack growth into the matrix from a cracked inclusion.</w:t>
      </w:r>
    </w:p>
    <w:p w:rsidR="008C6292" w:rsidRDefault="00932A60" w:rsidP="00FD1D47">
      <w:pPr>
        <w:spacing w:line="360" w:lineRule="auto"/>
      </w:pPr>
      <w:r>
        <w:t>The fatigue behavior of cracks emanating from inclusions appears to be dependent on the re</w:t>
      </w:r>
      <w:r w:rsidR="009F3886">
        <w:t>lative length</w:t>
      </w:r>
      <w:r w:rsidR="00540BBD">
        <w:t xml:space="preserve"> of the cracks in</w:t>
      </w:r>
      <w:r>
        <w:t xml:space="preserve"> relationship to the surrounding microstructural parameters. </w:t>
      </w:r>
      <w:r w:rsidR="008C6292">
        <w:t xml:space="preserve">The crack growth behavior of cracks initiating at inclusions has been shown to be highly influenced by the </w:t>
      </w:r>
      <w:r w:rsidR="00440D2E">
        <w:t>surrounding microstructure (6-9</w:t>
      </w:r>
      <w:r w:rsidR="008C6292">
        <w:t>). For cracks smaller than the surrounding grains, grain orientation and inhomogeneous deformation plays a large role in controlling the crack growth behavior. Some of these small cracks are arrested at grain boundaries while others can penetrate adjacent boundaries and continue their growth through the matrix depending on grain boundary orientation and the accumulation of crac</w:t>
      </w:r>
      <w:r w:rsidR="00440D2E">
        <w:t>k tip strains and stresses (8</w:t>
      </w:r>
      <w:r w:rsidR="00F96FD4">
        <w:t>,</w:t>
      </w:r>
      <w:r w:rsidR="00440D2E">
        <w:t xml:space="preserve"> 9</w:t>
      </w:r>
      <w:r w:rsidR="008C6292">
        <w:t xml:space="preserve">). </w:t>
      </w:r>
    </w:p>
    <w:p w:rsidR="00B263E8" w:rsidRDefault="00B263E8" w:rsidP="00FD1D47">
      <w:pPr>
        <w:spacing w:line="360" w:lineRule="auto"/>
      </w:pPr>
      <w:r>
        <w:t>Since c</w:t>
      </w:r>
      <w:r w:rsidR="00B3557D">
        <w:t>rack initiation and propagation from inclusions is in essence a probabilistic</w:t>
      </w:r>
      <w:r>
        <w:t xml:space="preserve"> life prediction</w:t>
      </w:r>
      <w:r w:rsidR="00B3557D">
        <w:t xml:space="preserve"> problem due to the</w:t>
      </w:r>
      <w:r w:rsidR="00E10C92">
        <w:t xml:space="preserve"> large</w:t>
      </w:r>
      <w:r w:rsidR="00B3557D">
        <w:t xml:space="preserve"> </w:t>
      </w:r>
      <w:r w:rsidR="00DD37B9">
        <w:t>variability of</w:t>
      </w:r>
      <w:r w:rsidR="00E10C92">
        <w:t xml:space="preserve"> </w:t>
      </w:r>
      <w:r w:rsidR="00E10C92" w:rsidRPr="00E575BA">
        <w:t xml:space="preserve">the </w:t>
      </w:r>
      <w:r w:rsidR="00E575BA" w:rsidRPr="00E575BA">
        <w:t>size and geometry</w:t>
      </w:r>
      <w:r w:rsidR="00DD37B9" w:rsidRPr="00E575BA">
        <w:t xml:space="preserve"> </w:t>
      </w:r>
      <w:r w:rsidR="00B3557D">
        <w:t>of inclusions</w:t>
      </w:r>
      <w:r w:rsidR="00DD37B9">
        <w:t xml:space="preserve"> </w:t>
      </w:r>
      <w:r w:rsidR="00B3557D">
        <w:t>within a volume of material,</w:t>
      </w:r>
      <w:r w:rsidR="00423DC7">
        <w:t xml:space="preserve"> large</w:t>
      </w:r>
      <w:r>
        <w:t xml:space="preserve"> population</w:t>
      </w:r>
      <w:r w:rsidR="00423DC7">
        <w:t>s of inclusions need</w:t>
      </w:r>
      <w:r>
        <w:t xml:space="preserve"> to be examined</w:t>
      </w:r>
      <w:r w:rsidR="009F3886">
        <w:t xml:space="preserve"> in order to determin</w:t>
      </w:r>
      <w:r w:rsidR="00F83203">
        <w:t>e</w:t>
      </w:r>
      <w:r w:rsidR="00DD37B9">
        <w:t xml:space="preserve"> </w:t>
      </w:r>
      <w:r w:rsidR="00E10C92">
        <w:t xml:space="preserve">statistically significant relationships. Test data also needs to be obtained at realistic test conditions since temperature and the applied stress/strain range are known to influence both the type and location of the </w:t>
      </w:r>
      <w:r w:rsidR="00440D2E">
        <w:t>crack</w:t>
      </w:r>
      <w:r w:rsidR="00A12664">
        <w:t xml:space="preserve"> </w:t>
      </w:r>
      <w:r w:rsidR="00E011BD">
        <w:t>initiation mechanisms (3, 10</w:t>
      </w:r>
      <w:r w:rsidR="00FF4511">
        <w:t>)</w:t>
      </w:r>
      <w:r w:rsidR="00E10C92">
        <w:t>.</w:t>
      </w:r>
    </w:p>
    <w:p w:rsidR="00146C7E" w:rsidRDefault="00B263E8" w:rsidP="00FD1D47">
      <w:pPr>
        <w:spacing w:line="360" w:lineRule="auto"/>
      </w:pPr>
      <w:r>
        <w:t>The current study involved</w:t>
      </w:r>
      <w:r w:rsidR="00ED084B">
        <w:t xml:space="preserve"> </w:t>
      </w:r>
      <w:r w:rsidR="00FA013F">
        <w:t xml:space="preserve">seeding the metal powder with </w:t>
      </w:r>
      <w:r w:rsidR="009F3886">
        <w:t xml:space="preserve">a </w:t>
      </w:r>
      <w:r w:rsidR="00FA013F">
        <w:t xml:space="preserve">controlled number of inclusions of similar type and </w:t>
      </w:r>
      <w:r w:rsidR="00920A09">
        <w:t>chemistry as</w:t>
      </w:r>
      <w:r w:rsidR="005E6F8C">
        <w:t xml:space="preserve"> the</w:t>
      </w:r>
      <w:r w:rsidR="00FA013F">
        <w:t xml:space="preserve"> naturally occurring NM</w:t>
      </w:r>
      <w:r w:rsidR="004020C4">
        <w:t>I’s in order</w:t>
      </w:r>
      <w:r w:rsidR="00920A09">
        <w:t xml:space="preserve"> to</w:t>
      </w:r>
      <w:r w:rsidR="00FA013F">
        <w:t xml:space="preserve"> obtain</w:t>
      </w:r>
      <w:r w:rsidR="004020C4">
        <w:t xml:space="preserve"> robust statistical populations of inclusions</w:t>
      </w:r>
      <w:r w:rsidR="00FA013F">
        <w:t xml:space="preserve"> on specimen surfaces</w:t>
      </w:r>
      <w:r w:rsidR="00920A09">
        <w:t xml:space="preserve">.  </w:t>
      </w:r>
      <w:r w:rsidR="00FA013F">
        <w:t xml:space="preserve"> </w:t>
      </w:r>
      <w:r w:rsidR="00920A09">
        <w:t>This was done to determine</w:t>
      </w:r>
      <w:r w:rsidR="004020C4">
        <w:t xml:space="preserve"> the</w:t>
      </w:r>
      <w:r w:rsidR="00820E17">
        <w:t xml:space="preserve"> influence these inclusions </w:t>
      </w:r>
      <w:r w:rsidR="00F543F1">
        <w:t xml:space="preserve">have </w:t>
      </w:r>
      <w:r w:rsidR="00820E17">
        <w:t>on crack initiation and propagation behavior. Interrupted testing was performed at high</w:t>
      </w:r>
      <w:r w:rsidR="00FA013F">
        <w:t xml:space="preserve"> </w:t>
      </w:r>
      <w:r w:rsidR="005E6F8C">
        <w:t>temperature so that</w:t>
      </w:r>
      <w:r w:rsidR="004E37F2">
        <w:t xml:space="preserve"> the fatigue behavior of</w:t>
      </w:r>
      <w:r w:rsidR="005E6F8C">
        <w:t xml:space="preserve"> individual inclusions</w:t>
      </w:r>
      <w:r w:rsidR="004E37F2">
        <w:t xml:space="preserve"> </w:t>
      </w:r>
      <w:r w:rsidR="005E6F8C">
        <w:t>could be tracked as a</w:t>
      </w:r>
      <w:r w:rsidR="004E37F2">
        <w:t xml:space="preserve"> function of the applied loading</w:t>
      </w:r>
      <w:r w:rsidR="005E6F8C">
        <w:t xml:space="preserve"> cycles</w:t>
      </w:r>
      <w:r w:rsidR="00F543F1">
        <w:t xml:space="preserve"> at conditions relevant to turbine disk applications</w:t>
      </w:r>
      <w:r w:rsidR="005E6F8C">
        <w:t>.</w:t>
      </w:r>
      <w:r w:rsidR="004E37F2">
        <w:t xml:space="preserve"> </w:t>
      </w:r>
      <w:r w:rsidR="00897A38">
        <w:t>Over</w:t>
      </w:r>
      <w:r w:rsidR="00F543F1">
        <w:t xml:space="preserve"> </w:t>
      </w:r>
      <w:r w:rsidR="004056BF" w:rsidRPr="00E575BA">
        <w:t>400</w:t>
      </w:r>
      <w:r w:rsidR="00F543F1" w:rsidRPr="00E575BA">
        <w:t xml:space="preserve"> </w:t>
      </w:r>
      <w:r w:rsidR="00F543F1">
        <w:t>in</w:t>
      </w:r>
      <w:r w:rsidR="00387335">
        <w:t xml:space="preserve">dividual inclusions </w:t>
      </w:r>
      <w:r w:rsidR="00E575BA">
        <w:t>were tracked during</w:t>
      </w:r>
      <w:r w:rsidR="00F543F1">
        <w:t xml:space="preserve"> the interrupted testing and their </w:t>
      </w:r>
      <w:r w:rsidR="004E37F2">
        <w:t>crack in</w:t>
      </w:r>
      <w:r w:rsidR="00BA16E7">
        <w:t>itiation and propagation behavior</w:t>
      </w:r>
      <w:r w:rsidR="004020C4">
        <w:t xml:space="preserve"> were recorded and analyzed. </w:t>
      </w:r>
    </w:p>
    <w:p w:rsidR="004020C4" w:rsidRDefault="00C41553" w:rsidP="00FD1D47">
      <w:pPr>
        <w:spacing w:line="360" w:lineRule="auto"/>
      </w:pPr>
      <w:r>
        <w:t>This</w:t>
      </w:r>
      <w:r w:rsidR="004020C4">
        <w:t xml:space="preserve"> paper </w:t>
      </w:r>
      <w:r>
        <w:t xml:space="preserve">will focus on the interrupted LCF testing </w:t>
      </w:r>
      <w:r w:rsidR="00880BFA">
        <w:t>to chara</w:t>
      </w:r>
      <w:r w:rsidR="00783094">
        <w:t>cterize</w:t>
      </w:r>
      <w:r w:rsidR="004020C4">
        <w:t xml:space="preserve"> the </w:t>
      </w:r>
      <w:r>
        <w:t xml:space="preserve">relationship between </w:t>
      </w:r>
      <w:r w:rsidR="00C53A1A">
        <w:t>the crack</w:t>
      </w:r>
      <w:r w:rsidR="004020C4">
        <w:t xml:space="preserve"> initiation</w:t>
      </w:r>
      <w:r>
        <w:t xml:space="preserve"> and crack propagation</w:t>
      </w:r>
      <w:r w:rsidR="004020C4">
        <w:t xml:space="preserve"> events in terms of the </w:t>
      </w:r>
      <w:r>
        <w:t>correlation</w:t>
      </w:r>
      <w:r w:rsidR="004020C4">
        <w:t xml:space="preserve"> betwe</w:t>
      </w:r>
      <w:r w:rsidR="00BA16E7">
        <w:t>en inclusion size, shape and their</w:t>
      </w:r>
      <w:r w:rsidR="004020C4">
        <w:t xml:space="preserve"> eff</w:t>
      </w:r>
      <w:r>
        <w:t>ect on LCF behavior</w:t>
      </w:r>
      <w:r w:rsidR="00BA16E7">
        <w:t>. Small crack growth rates</w:t>
      </w:r>
      <w:r w:rsidR="004020C4">
        <w:t xml:space="preserve"> emanating from thes</w:t>
      </w:r>
      <w:r w:rsidR="003771FE">
        <w:t xml:space="preserve">e </w:t>
      </w:r>
      <w:r w:rsidR="004056BF">
        <w:t>inclusions will</w:t>
      </w:r>
      <w:r w:rsidR="00FF1637">
        <w:t xml:space="preserve"> be</w:t>
      </w:r>
      <w:r w:rsidR="004020C4">
        <w:t xml:space="preserve"> compared to long crack growth behavior. Also the effect of near-surface residual stresses on crack initiation and pr</w:t>
      </w:r>
      <w:r w:rsidR="00047816">
        <w:t>opagation will be discussed</w:t>
      </w:r>
      <w:r w:rsidR="004020C4">
        <w:t>.</w:t>
      </w:r>
      <w:r w:rsidR="00BA16E7">
        <w:t xml:space="preserve"> This</w:t>
      </w:r>
      <w:r>
        <w:t xml:space="preserve"> study was part of a larger program which evaluated the effect on </w:t>
      </w:r>
      <w:r>
        <w:lastRenderedPageBreak/>
        <w:t>inclusions on fatigue behavior of disk alloys. The other parts of the program have been published previously (</w:t>
      </w:r>
      <w:r w:rsidR="00A12664">
        <w:t>1, 11-13</w:t>
      </w:r>
      <w:r>
        <w:t>)</w:t>
      </w:r>
      <w:r w:rsidR="00853AF9">
        <w:t>,</w:t>
      </w:r>
      <w:r>
        <w:t xml:space="preserve"> however the work on interrupted testi</w:t>
      </w:r>
      <w:r w:rsidR="00FF1637">
        <w:t>ng has not been published</w:t>
      </w:r>
      <w:r w:rsidR="00C53A1A">
        <w:t xml:space="preserve"> in detail</w:t>
      </w:r>
      <w:r>
        <w:t>.</w:t>
      </w:r>
    </w:p>
    <w:p w:rsidR="007D0C75" w:rsidRPr="00436A7E" w:rsidRDefault="00436A7E">
      <w:pPr>
        <w:rPr>
          <w:b/>
        </w:rPr>
      </w:pPr>
      <w:r w:rsidRPr="00436A7E">
        <w:rPr>
          <w:b/>
        </w:rPr>
        <w:t>2. Experimental</w:t>
      </w:r>
    </w:p>
    <w:p w:rsidR="00B30AE2" w:rsidRPr="00436A7E" w:rsidRDefault="00436A7E">
      <w:r w:rsidRPr="00436A7E">
        <w:t xml:space="preserve">2.1 </w:t>
      </w:r>
      <w:r w:rsidR="00B30AE2" w:rsidRPr="00436A7E">
        <w:t>Material</w:t>
      </w:r>
      <w:r w:rsidR="00C73A53" w:rsidRPr="00436A7E">
        <w:t xml:space="preserve"> Processing and Inclusion Characterization</w:t>
      </w:r>
    </w:p>
    <w:p w:rsidR="00C46E88" w:rsidRDefault="005C2B7C" w:rsidP="00FD1D47">
      <w:pPr>
        <w:spacing w:line="360" w:lineRule="auto"/>
      </w:pPr>
      <w:r>
        <w:t>The material used for the study w</w:t>
      </w:r>
      <w:r w:rsidR="00A82406">
        <w:t>as a P/M alloy Udimet 720</w:t>
      </w:r>
      <w:r>
        <w:t>. The composition of the alloy is shown in Table I.</w:t>
      </w:r>
      <w:r w:rsidR="00BA16E7">
        <w:t xml:space="preserve"> The </w:t>
      </w:r>
      <w:r w:rsidR="00110C96">
        <w:t>details of the</w:t>
      </w:r>
      <w:r w:rsidR="00773838">
        <w:t xml:space="preserve"> powder</w:t>
      </w:r>
      <w:r w:rsidR="00110C96">
        <w:t xml:space="preserve"> processing and the seeding procedures are found in p</w:t>
      </w:r>
      <w:r w:rsidR="00C43F22">
        <w:t>reviously published papers (1, 11</w:t>
      </w:r>
      <w:r w:rsidR="00110C96">
        <w:t>)</w:t>
      </w:r>
      <w:r w:rsidR="00773838">
        <w:t>. In summary, the U</w:t>
      </w:r>
      <w:r w:rsidR="00FA06B7">
        <w:t xml:space="preserve">dimet </w:t>
      </w:r>
      <w:r w:rsidR="00773838">
        <w:t>720 powder was produced and hand</w:t>
      </w:r>
      <w:r w:rsidR="00853AF9">
        <w:t>led using state-of-the-art full-</w:t>
      </w:r>
      <w:r w:rsidR="00773838">
        <w:t>scale production practices to mini</w:t>
      </w:r>
      <w:r w:rsidR="00BA16E7">
        <w:t>mize contamination</w:t>
      </w:r>
      <w:r w:rsidR="00773838">
        <w:t xml:space="preserve">. </w:t>
      </w:r>
    </w:p>
    <w:p w:rsidR="009E3E74" w:rsidRDefault="009E3E74" w:rsidP="009E3E74">
      <w:pPr>
        <w:jc w:val="center"/>
      </w:pPr>
      <w:r>
        <w:t>Table I. P/M alloy Udimet 720 Composition (wt. %)</w:t>
      </w:r>
    </w:p>
    <w:tbl>
      <w:tblPr>
        <w:tblStyle w:val="TableGrid"/>
        <w:tblW w:w="0" w:type="auto"/>
        <w:jc w:val="center"/>
        <w:tblLook w:val="04A0" w:firstRow="1" w:lastRow="0" w:firstColumn="1" w:lastColumn="0" w:noHBand="0" w:noVBand="1"/>
      </w:tblPr>
      <w:tblGrid>
        <w:gridCol w:w="960"/>
        <w:gridCol w:w="960"/>
        <w:gridCol w:w="960"/>
        <w:gridCol w:w="960"/>
        <w:gridCol w:w="960"/>
        <w:gridCol w:w="960"/>
        <w:gridCol w:w="960"/>
        <w:gridCol w:w="960"/>
      </w:tblGrid>
      <w:tr w:rsidR="009E3E74" w:rsidRPr="009E3E74" w:rsidTr="009E3E74">
        <w:trPr>
          <w:trHeight w:val="255"/>
          <w:jc w:val="center"/>
        </w:trPr>
        <w:tc>
          <w:tcPr>
            <w:tcW w:w="960" w:type="dxa"/>
            <w:noWrap/>
            <w:hideMark/>
          </w:tcPr>
          <w:p w:rsidR="009E3E74" w:rsidRPr="009E3E74" w:rsidRDefault="009E3E74" w:rsidP="009E3E74">
            <w:pPr>
              <w:rPr>
                <w:sz w:val="20"/>
                <w:szCs w:val="20"/>
              </w:rPr>
            </w:pPr>
            <w:r w:rsidRPr="009E3E74">
              <w:rPr>
                <w:sz w:val="20"/>
                <w:szCs w:val="20"/>
              </w:rPr>
              <w:t>Cr</w:t>
            </w:r>
          </w:p>
        </w:tc>
        <w:tc>
          <w:tcPr>
            <w:tcW w:w="960" w:type="dxa"/>
            <w:noWrap/>
            <w:hideMark/>
          </w:tcPr>
          <w:p w:rsidR="009E3E74" w:rsidRPr="009E3E74" w:rsidRDefault="009E3E74" w:rsidP="009E3E74">
            <w:pPr>
              <w:rPr>
                <w:sz w:val="20"/>
                <w:szCs w:val="20"/>
              </w:rPr>
            </w:pPr>
            <w:r w:rsidRPr="009E3E74">
              <w:rPr>
                <w:sz w:val="20"/>
                <w:szCs w:val="20"/>
              </w:rPr>
              <w:t>Co</w:t>
            </w:r>
          </w:p>
        </w:tc>
        <w:tc>
          <w:tcPr>
            <w:tcW w:w="960" w:type="dxa"/>
            <w:noWrap/>
            <w:hideMark/>
          </w:tcPr>
          <w:p w:rsidR="009E3E74" w:rsidRPr="009E3E74" w:rsidRDefault="009E3E74" w:rsidP="009E3E74">
            <w:pPr>
              <w:rPr>
                <w:sz w:val="20"/>
                <w:szCs w:val="20"/>
              </w:rPr>
            </w:pPr>
            <w:r w:rsidRPr="009E3E74">
              <w:rPr>
                <w:sz w:val="20"/>
                <w:szCs w:val="20"/>
              </w:rPr>
              <w:t>Mo</w:t>
            </w:r>
          </w:p>
        </w:tc>
        <w:tc>
          <w:tcPr>
            <w:tcW w:w="960" w:type="dxa"/>
            <w:noWrap/>
            <w:hideMark/>
          </w:tcPr>
          <w:p w:rsidR="009E3E74" w:rsidRPr="009E3E74" w:rsidRDefault="009E3E74" w:rsidP="009E3E74">
            <w:pPr>
              <w:rPr>
                <w:sz w:val="20"/>
                <w:szCs w:val="20"/>
              </w:rPr>
            </w:pPr>
            <w:r w:rsidRPr="009E3E74">
              <w:rPr>
                <w:sz w:val="20"/>
                <w:szCs w:val="20"/>
              </w:rPr>
              <w:t>W</w:t>
            </w:r>
          </w:p>
        </w:tc>
        <w:tc>
          <w:tcPr>
            <w:tcW w:w="960" w:type="dxa"/>
            <w:noWrap/>
            <w:hideMark/>
          </w:tcPr>
          <w:p w:rsidR="009E3E74" w:rsidRPr="009E3E74" w:rsidRDefault="009E3E74" w:rsidP="009E3E74">
            <w:pPr>
              <w:rPr>
                <w:sz w:val="20"/>
                <w:szCs w:val="20"/>
              </w:rPr>
            </w:pPr>
            <w:proofErr w:type="spellStart"/>
            <w:r w:rsidRPr="009E3E74">
              <w:rPr>
                <w:sz w:val="20"/>
                <w:szCs w:val="20"/>
              </w:rPr>
              <w:t>Ti</w:t>
            </w:r>
            <w:proofErr w:type="spellEnd"/>
          </w:p>
        </w:tc>
        <w:tc>
          <w:tcPr>
            <w:tcW w:w="960" w:type="dxa"/>
            <w:noWrap/>
            <w:hideMark/>
          </w:tcPr>
          <w:p w:rsidR="009E3E74" w:rsidRPr="009E3E74" w:rsidRDefault="009E3E74" w:rsidP="009E3E74">
            <w:pPr>
              <w:rPr>
                <w:sz w:val="20"/>
                <w:szCs w:val="20"/>
              </w:rPr>
            </w:pPr>
            <w:r w:rsidRPr="009E3E74">
              <w:rPr>
                <w:sz w:val="20"/>
                <w:szCs w:val="20"/>
              </w:rPr>
              <w:t>Al</w:t>
            </w:r>
          </w:p>
        </w:tc>
        <w:tc>
          <w:tcPr>
            <w:tcW w:w="960" w:type="dxa"/>
            <w:noWrap/>
            <w:hideMark/>
          </w:tcPr>
          <w:p w:rsidR="009E3E74" w:rsidRPr="009E3E74" w:rsidRDefault="009E3E74" w:rsidP="009E3E74">
            <w:pPr>
              <w:rPr>
                <w:sz w:val="20"/>
                <w:szCs w:val="20"/>
              </w:rPr>
            </w:pPr>
            <w:r w:rsidRPr="009E3E74">
              <w:rPr>
                <w:sz w:val="20"/>
                <w:szCs w:val="20"/>
              </w:rPr>
              <w:t>Ni</w:t>
            </w:r>
          </w:p>
        </w:tc>
        <w:tc>
          <w:tcPr>
            <w:tcW w:w="960" w:type="dxa"/>
            <w:noWrap/>
            <w:hideMark/>
          </w:tcPr>
          <w:p w:rsidR="009E3E74" w:rsidRPr="009E3E74" w:rsidRDefault="009E3E74" w:rsidP="009E3E74">
            <w:pPr>
              <w:rPr>
                <w:sz w:val="20"/>
                <w:szCs w:val="20"/>
              </w:rPr>
            </w:pPr>
            <w:r w:rsidRPr="009E3E74">
              <w:rPr>
                <w:sz w:val="20"/>
                <w:szCs w:val="20"/>
              </w:rPr>
              <w:t>Minor</w:t>
            </w:r>
          </w:p>
        </w:tc>
      </w:tr>
      <w:tr w:rsidR="009E3E74" w:rsidRPr="009E3E74" w:rsidTr="009E3E74">
        <w:trPr>
          <w:trHeight w:val="270"/>
          <w:jc w:val="center"/>
        </w:trPr>
        <w:tc>
          <w:tcPr>
            <w:tcW w:w="960" w:type="dxa"/>
            <w:noWrap/>
            <w:hideMark/>
          </w:tcPr>
          <w:p w:rsidR="009E3E74" w:rsidRPr="009E3E74" w:rsidRDefault="009E3E74" w:rsidP="009E3E74">
            <w:pPr>
              <w:rPr>
                <w:sz w:val="20"/>
                <w:szCs w:val="20"/>
              </w:rPr>
            </w:pPr>
            <w:r w:rsidRPr="009E3E74">
              <w:rPr>
                <w:sz w:val="20"/>
                <w:szCs w:val="20"/>
              </w:rPr>
              <w:t>16.2</w:t>
            </w:r>
          </w:p>
        </w:tc>
        <w:tc>
          <w:tcPr>
            <w:tcW w:w="960" w:type="dxa"/>
            <w:noWrap/>
            <w:hideMark/>
          </w:tcPr>
          <w:p w:rsidR="009E3E74" w:rsidRPr="009E3E74" w:rsidRDefault="009E3E74" w:rsidP="009E3E74">
            <w:pPr>
              <w:rPr>
                <w:sz w:val="20"/>
                <w:szCs w:val="20"/>
              </w:rPr>
            </w:pPr>
            <w:r w:rsidRPr="009E3E74">
              <w:rPr>
                <w:sz w:val="20"/>
                <w:szCs w:val="20"/>
              </w:rPr>
              <w:t>14.7</w:t>
            </w:r>
          </w:p>
        </w:tc>
        <w:tc>
          <w:tcPr>
            <w:tcW w:w="960" w:type="dxa"/>
            <w:noWrap/>
            <w:hideMark/>
          </w:tcPr>
          <w:p w:rsidR="009E3E74" w:rsidRPr="009E3E74" w:rsidRDefault="009E3E74" w:rsidP="009E3E74">
            <w:pPr>
              <w:rPr>
                <w:sz w:val="20"/>
                <w:szCs w:val="20"/>
              </w:rPr>
            </w:pPr>
            <w:r w:rsidRPr="009E3E74">
              <w:rPr>
                <w:sz w:val="20"/>
                <w:szCs w:val="20"/>
              </w:rPr>
              <w:t>3.1</w:t>
            </w:r>
          </w:p>
        </w:tc>
        <w:tc>
          <w:tcPr>
            <w:tcW w:w="960" w:type="dxa"/>
            <w:noWrap/>
            <w:hideMark/>
          </w:tcPr>
          <w:p w:rsidR="009E3E74" w:rsidRPr="009E3E74" w:rsidRDefault="009E3E74" w:rsidP="009E3E74">
            <w:pPr>
              <w:rPr>
                <w:sz w:val="20"/>
                <w:szCs w:val="20"/>
              </w:rPr>
            </w:pPr>
            <w:r w:rsidRPr="009E3E74">
              <w:rPr>
                <w:sz w:val="20"/>
                <w:szCs w:val="20"/>
              </w:rPr>
              <w:t>1.3</w:t>
            </w:r>
          </w:p>
        </w:tc>
        <w:tc>
          <w:tcPr>
            <w:tcW w:w="960" w:type="dxa"/>
            <w:noWrap/>
            <w:hideMark/>
          </w:tcPr>
          <w:p w:rsidR="009E3E74" w:rsidRPr="009E3E74" w:rsidRDefault="009E3E74" w:rsidP="009E3E74">
            <w:pPr>
              <w:rPr>
                <w:sz w:val="20"/>
                <w:szCs w:val="20"/>
              </w:rPr>
            </w:pPr>
            <w:r w:rsidRPr="009E3E74">
              <w:rPr>
                <w:sz w:val="20"/>
                <w:szCs w:val="20"/>
              </w:rPr>
              <w:t>5.1</w:t>
            </w:r>
          </w:p>
        </w:tc>
        <w:tc>
          <w:tcPr>
            <w:tcW w:w="960" w:type="dxa"/>
            <w:noWrap/>
            <w:hideMark/>
          </w:tcPr>
          <w:p w:rsidR="009E3E74" w:rsidRPr="009E3E74" w:rsidRDefault="009E3E74" w:rsidP="009E3E74">
            <w:pPr>
              <w:rPr>
                <w:sz w:val="20"/>
                <w:szCs w:val="20"/>
              </w:rPr>
            </w:pPr>
            <w:r w:rsidRPr="009E3E74">
              <w:rPr>
                <w:sz w:val="20"/>
                <w:szCs w:val="20"/>
              </w:rPr>
              <w:t>2.5</w:t>
            </w:r>
          </w:p>
        </w:tc>
        <w:tc>
          <w:tcPr>
            <w:tcW w:w="960" w:type="dxa"/>
            <w:noWrap/>
            <w:hideMark/>
          </w:tcPr>
          <w:p w:rsidR="009E3E74" w:rsidRPr="009E3E74" w:rsidRDefault="009E3E74" w:rsidP="009E3E74">
            <w:pPr>
              <w:rPr>
                <w:sz w:val="20"/>
                <w:szCs w:val="20"/>
              </w:rPr>
            </w:pPr>
            <w:r w:rsidRPr="009E3E74">
              <w:rPr>
                <w:sz w:val="20"/>
                <w:szCs w:val="20"/>
              </w:rPr>
              <w:t>Bal.</w:t>
            </w:r>
          </w:p>
        </w:tc>
        <w:tc>
          <w:tcPr>
            <w:tcW w:w="960" w:type="dxa"/>
            <w:noWrap/>
            <w:hideMark/>
          </w:tcPr>
          <w:p w:rsidR="009E3E74" w:rsidRPr="009E3E74" w:rsidRDefault="009E3E74" w:rsidP="009E3E74">
            <w:pPr>
              <w:rPr>
                <w:sz w:val="20"/>
                <w:szCs w:val="20"/>
              </w:rPr>
            </w:pPr>
            <w:proofErr w:type="spellStart"/>
            <w:r w:rsidRPr="009E3E74">
              <w:rPr>
                <w:sz w:val="20"/>
                <w:szCs w:val="20"/>
              </w:rPr>
              <w:t>C,B,Zr</w:t>
            </w:r>
            <w:proofErr w:type="spellEnd"/>
          </w:p>
        </w:tc>
      </w:tr>
    </w:tbl>
    <w:p w:rsidR="009E3E74" w:rsidRDefault="009E3E74"/>
    <w:p w:rsidR="006077BF" w:rsidRDefault="00773838" w:rsidP="00FD1D47">
      <w:pPr>
        <w:spacing w:line="360" w:lineRule="auto"/>
      </w:pPr>
      <w:r>
        <w:t>The powder was sieved through -270 mesh screen and divided into three lots, with</w:t>
      </w:r>
      <w:r w:rsidR="00D85E28">
        <w:t xml:space="preserve"> two of the portions seeded</w:t>
      </w:r>
      <w:r>
        <w:t xml:space="preserve"> with alumina inclusions while the third lot contained unse</w:t>
      </w:r>
      <w:r w:rsidR="000608D8">
        <w:t>eded powder (11, 13</w:t>
      </w:r>
      <w:r>
        <w:t>). One lot was seeded and fully b</w:t>
      </w:r>
      <w:r w:rsidR="00387335">
        <w:t>lended with Ram</w:t>
      </w:r>
      <w:r w:rsidR="0007425D">
        <w:t xml:space="preserve">90 </w:t>
      </w:r>
      <w:r>
        <w:t>crucible paste</w:t>
      </w:r>
      <w:r w:rsidR="00423DC7">
        <w:t xml:space="preserve"> sieved at –</w:t>
      </w:r>
      <w:r w:rsidR="0007425D">
        <w:t>270+325 mesh</w:t>
      </w:r>
      <w:r>
        <w:t xml:space="preserve">. </w:t>
      </w:r>
      <w:r w:rsidR="0007425D">
        <w:t xml:space="preserve">These inclusions were crushed and sieved to produce an approximate median diameter of 54 </w:t>
      </w:r>
      <w:r w:rsidR="0007425D">
        <w:rPr>
          <w:rFonts w:cstheme="minorHAnsi"/>
        </w:rPr>
        <w:t>µ</w:t>
      </w:r>
      <w:r w:rsidR="0007425D">
        <w:t xml:space="preserve">m and median projected area of approximately 2300 </w:t>
      </w:r>
      <w:r w:rsidR="0007425D">
        <w:rPr>
          <w:rFonts w:cstheme="minorHAnsi"/>
        </w:rPr>
        <w:t>µ</w:t>
      </w:r>
      <w:r w:rsidR="0007425D">
        <w:t>m</w:t>
      </w:r>
      <w:r w:rsidR="0007425D">
        <w:rPr>
          <w:vertAlign w:val="superscript"/>
        </w:rPr>
        <w:t>2</w:t>
      </w:r>
      <w:r w:rsidR="0007425D">
        <w:t>.</w:t>
      </w:r>
      <w:r w:rsidR="0007425D">
        <w:rPr>
          <w:vertAlign w:val="superscript"/>
        </w:rPr>
        <w:t xml:space="preserve"> </w:t>
      </w:r>
      <w:r w:rsidR="0007425D">
        <w:t>T</w:t>
      </w:r>
      <w:r w:rsidR="00387335">
        <w:t>he Ram</w:t>
      </w:r>
      <w:r w:rsidR="00207096">
        <w:t xml:space="preserve">90 </w:t>
      </w:r>
      <w:r w:rsidR="004C7963">
        <w:t>represented</w:t>
      </w:r>
      <w:r w:rsidR="006077BF">
        <w:t xml:space="preserve"> friable Type II inclusion</w:t>
      </w:r>
      <w:r w:rsidR="004C7963">
        <w:t>s</w:t>
      </w:r>
      <w:r w:rsidR="006077BF">
        <w:t xml:space="preserve"> at a size distribution typical of production</w:t>
      </w:r>
      <w:r w:rsidR="0007425D">
        <w:t xml:space="preserve"> powder used for</w:t>
      </w:r>
      <w:r w:rsidR="006077BF">
        <w:t xml:space="preserve"> disk alloys.</w:t>
      </w:r>
      <w:r w:rsidR="0007425D">
        <w:t xml:space="preserve"> </w:t>
      </w:r>
      <w:r w:rsidR="006077BF">
        <w:t>The larger inclusions</w:t>
      </w:r>
      <w:r w:rsidR="0007425D">
        <w:t xml:space="preserve"> sieved at -140+170 mesh</w:t>
      </w:r>
      <w:r w:rsidR="006077BF">
        <w:t xml:space="preserve"> consisted of AlcoaT64, common crucible material, are representative of hard blocky Type I inclusions at a size distribution representing a possible contamination event and represents the upper limit of defects expected in product</w:t>
      </w:r>
      <w:r w:rsidR="00C43F22">
        <w:t>ion powder (1</w:t>
      </w:r>
      <w:r w:rsidR="006077BF">
        <w:t>).</w:t>
      </w:r>
      <w:r w:rsidR="00387335">
        <w:t xml:space="preserve"> The median diameter</w:t>
      </w:r>
      <w:r w:rsidR="0091112D">
        <w:t xml:space="preserve"> of the AlcoaT64 inclusion was 122 </w:t>
      </w:r>
      <w:r w:rsidR="0091112D">
        <w:rPr>
          <w:rFonts w:cstheme="minorHAnsi"/>
        </w:rPr>
        <w:t>µ</w:t>
      </w:r>
      <w:r w:rsidR="0091112D">
        <w:t>m</w:t>
      </w:r>
      <w:r w:rsidR="00A82406">
        <w:t xml:space="preserve"> with a proje</w:t>
      </w:r>
      <w:r w:rsidR="00C43F22">
        <w:t>cted area of 11,700</w:t>
      </w:r>
      <w:r w:rsidR="00A82406">
        <w:t xml:space="preserve"> µm</w:t>
      </w:r>
      <w:r w:rsidR="00A82406">
        <w:rPr>
          <w:vertAlign w:val="superscript"/>
        </w:rPr>
        <w:t>2</w:t>
      </w:r>
      <w:r w:rsidR="00D85E28">
        <w:t xml:space="preserve">. </w:t>
      </w:r>
      <w:r w:rsidR="006077BF">
        <w:t>The two types of inclusions prior to blending are shown in Fig</w:t>
      </w:r>
      <w:r w:rsidR="00971C38">
        <w:t>.</w:t>
      </w:r>
      <w:r w:rsidR="006077BF">
        <w:t xml:space="preserve"> 1.</w:t>
      </w:r>
      <w:r w:rsidR="00D85E28">
        <w:t xml:space="preserve"> The seeding rates of 325 seeds/cm</w:t>
      </w:r>
      <w:r w:rsidR="00D85E28">
        <w:rPr>
          <w:vertAlign w:val="superscript"/>
        </w:rPr>
        <w:t>3</w:t>
      </w:r>
      <w:r w:rsidR="00387335">
        <w:t xml:space="preserve"> for Ram</w:t>
      </w:r>
      <w:r w:rsidR="00D85E28">
        <w:t>90 and 70 seeds/cm</w:t>
      </w:r>
      <w:r w:rsidR="00D85E28">
        <w:rPr>
          <w:vertAlign w:val="superscript"/>
        </w:rPr>
        <w:t>3</w:t>
      </w:r>
      <w:r w:rsidR="00D85E28">
        <w:t xml:space="preserve"> for AlcoaT64 were selected to produce approximately 10 seed intersections per fatigue bar surface to allow for o</w:t>
      </w:r>
      <w:r w:rsidR="00BA16E7">
        <w:t>bserving large enough samples</w:t>
      </w:r>
      <w:r w:rsidR="00D85E28">
        <w:t xml:space="preserve"> of surface inclusions to obtain valid statistical </w:t>
      </w:r>
      <w:r w:rsidR="00B30AE2">
        <w:t>distributions of behavior.</w:t>
      </w:r>
      <w:r w:rsidR="00D85E28">
        <w:t xml:space="preserve"> </w:t>
      </w:r>
    </w:p>
    <w:p w:rsidR="002712B1" w:rsidRDefault="002712B1" w:rsidP="000C3C52">
      <w:pPr>
        <w:jc w:val="center"/>
      </w:pPr>
      <w:r>
        <w:rPr>
          <w:noProof/>
        </w:rPr>
        <w:lastRenderedPageBreak/>
        <w:drawing>
          <wp:inline distT="0" distB="0" distL="0" distR="0">
            <wp:extent cx="2651760" cy="1885509"/>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1a.png"/>
                    <pic:cNvPicPr/>
                  </pic:nvPicPr>
                  <pic:blipFill>
                    <a:blip r:embed="rId8">
                      <a:extLst>
                        <a:ext uri="{28A0092B-C50C-407E-A947-70E740481C1C}">
                          <a14:useLocalDpi xmlns:a14="http://schemas.microsoft.com/office/drawing/2010/main" val="0"/>
                        </a:ext>
                      </a:extLst>
                    </a:blip>
                    <a:stretch>
                      <a:fillRect/>
                    </a:stretch>
                  </pic:blipFill>
                  <pic:spPr>
                    <a:xfrm>
                      <a:off x="0" y="0"/>
                      <a:ext cx="2651760" cy="1885509"/>
                    </a:xfrm>
                    <a:prstGeom prst="rect">
                      <a:avLst/>
                    </a:prstGeom>
                  </pic:spPr>
                </pic:pic>
              </a:graphicData>
            </a:graphic>
          </wp:inline>
        </w:drawing>
      </w:r>
      <w:r w:rsidR="000C3C52">
        <w:rPr>
          <w:noProof/>
        </w:rPr>
        <w:drawing>
          <wp:inline distT="0" distB="0" distL="0" distR="0" wp14:anchorId="5F6C8791" wp14:editId="6199B445">
            <wp:extent cx="2743200" cy="185134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1b.png"/>
                    <pic:cNvPicPr/>
                  </pic:nvPicPr>
                  <pic:blipFill>
                    <a:blip r:embed="rId9">
                      <a:extLst>
                        <a:ext uri="{28A0092B-C50C-407E-A947-70E740481C1C}">
                          <a14:useLocalDpi xmlns:a14="http://schemas.microsoft.com/office/drawing/2010/main" val="0"/>
                        </a:ext>
                      </a:extLst>
                    </a:blip>
                    <a:stretch>
                      <a:fillRect/>
                    </a:stretch>
                  </pic:blipFill>
                  <pic:spPr>
                    <a:xfrm>
                      <a:off x="0" y="0"/>
                      <a:ext cx="2743200" cy="1851347"/>
                    </a:xfrm>
                    <a:prstGeom prst="rect">
                      <a:avLst/>
                    </a:prstGeom>
                  </pic:spPr>
                </pic:pic>
              </a:graphicData>
            </a:graphic>
          </wp:inline>
        </w:drawing>
      </w:r>
    </w:p>
    <w:p w:rsidR="00D80BD2" w:rsidRDefault="00D80BD2" w:rsidP="00D80BD2">
      <w:r>
        <w:tab/>
      </w:r>
      <w:r>
        <w:tab/>
      </w:r>
      <w:r>
        <w:tab/>
        <w:t>a)</w:t>
      </w:r>
      <w:r>
        <w:tab/>
      </w:r>
      <w:r>
        <w:tab/>
      </w:r>
      <w:r>
        <w:tab/>
      </w:r>
      <w:r>
        <w:tab/>
      </w:r>
      <w:r>
        <w:tab/>
      </w:r>
      <w:r>
        <w:tab/>
      </w:r>
      <w:proofErr w:type="gramStart"/>
      <w:r>
        <w:t>b</w:t>
      </w:r>
      <w:proofErr w:type="gramEnd"/>
      <w:r>
        <w:t>)</w:t>
      </w:r>
    </w:p>
    <w:p w:rsidR="002712B1" w:rsidRDefault="000C3C52">
      <w:r>
        <w:t>Fig. 1.</w:t>
      </w:r>
      <w:r w:rsidR="00D80BD2">
        <w:t xml:space="preserve"> a) Ram90 54 </w:t>
      </w:r>
      <w:r w:rsidR="00D80BD2">
        <w:rPr>
          <w:rFonts w:cstheme="minorHAnsi"/>
        </w:rPr>
        <w:t>µ</w:t>
      </w:r>
      <w:r w:rsidR="00D80BD2">
        <w:t xml:space="preserve">m average size alumina inclusions and b) T64 122 </w:t>
      </w:r>
      <w:r w:rsidR="00D80BD2">
        <w:rPr>
          <w:rFonts w:cstheme="minorHAnsi"/>
        </w:rPr>
        <w:t>µ</w:t>
      </w:r>
      <w:r w:rsidR="00D80BD2">
        <w:t>m average size inclusions.</w:t>
      </w:r>
    </w:p>
    <w:p w:rsidR="00C46E88" w:rsidRDefault="00B30AE2" w:rsidP="00FD1D47">
      <w:pPr>
        <w:spacing w:line="360" w:lineRule="auto"/>
      </w:pPr>
      <w:r>
        <w:t>Both seeded and unseeded p</w:t>
      </w:r>
      <w:r w:rsidR="00E011BD">
        <w:t>owder were consolidated into pancake forgings</w:t>
      </w:r>
      <w:r>
        <w:t xml:space="preserve"> approximately 17.5 cm </w:t>
      </w:r>
      <w:r w:rsidR="004C7963">
        <w:t xml:space="preserve">in </w:t>
      </w:r>
      <w:r>
        <w:t>dia</w:t>
      </w:r>
      <w:r w:rsidR="004C7963">
        <w:t>meter</w:t>
      </w:r>
      <w:r>
        <w:t xml:space="preserve"> by 4 cm thick. All forgings were subsequently given a subsolvus heat treatment</w:t>
      </w:r>
      <w:r w:rsidR="00EB1DE5">
        <w:t xml:space="preserve"> at 1120°C</w:t>
      </w:r>
      <w:r>
        <w:t xml:space="preserve">, followed by oil quench and </w:t>
      </w:r>
      <w:r w:rsidR="00853AF9">
        <w:t>a two-</w:t>
      </w:r>
      <w:r w:rsidR="00EB1DE5">
        <w:t xml:space="preserve">step </w:t>
      </w:r>
      <w:r>
        <w:t xml:space="preserve">aging treatment </w:t>
      </w:r>
      <w:r w:rsidR="00EB1DE5">
        <w:t>of 760°C/8h+650°C/24h</w:t>
      </w:r>
      <w:r>
        <w:t>. This produced a microstructure with a</w:t>
      </w:r>
      <w:r w:rsidR="006347AF">
        <w:t>n approximate</w:t>
      </w:r>
      <w:r>
        <w:t xml:space="preserve"> grain size of ASTM 11</w:t>
      </w:r>
      <w:r w:rsidR="006347AF">
        <w:t xml:space="preserve">, or 8 </w:t>
      </w:r>
      <w:r w:rsidR="00387335">
        <w:rPr>
          <w:rFonts w:cstheme="minorHAnsi"/>
        </w:rPr>
        <w:t>µ</w:t>
      </w:r>
      <w:r w:rsidR="00E011BD">
        <w:t>m</w:t>
      </w:r>
      <w:r>
        <w:t xml:space="preserve"> for all seeded and unseeded forgings</w:t>
      </w:r>
      <w:r w:rsidR="004B562A">
        <w:t xml:space="preserve">. </w:t>
      </w:r>
    </w:p>
    <w:p w:rsidR="004273D0" w:rsidRDefault="00436A7E">
      <w:r>
        <w:t xml:space="preserve">2.2 </w:t>
      </w:r>
      <w:r w:rsidR="004273D0">
        <w:t>Mechanical Testing</w:t>
      </w:r>
      <w:r w:rsidR="00C27D33">
        <w:t xml:space="preserve"> </w:t>
      </w:r>
    </w:p>
    <w:p w:rsidR="007C587B" w:rsidRDefault="00C46E88" w:rsidP="00FD1D47">
      <w:pPr>
        <w:spacing w:line="360" w:lineRule="auto"/>
      </w:pPr>
      <w:r>
        <w:t>LCF s</w:t>
      </w:r>
      <w:r w:rsidR="00E42628">
        <w:t>pecimen blanks were machined from the seeded pancake forging into large cylindrical fatigue bars with a 10.2 mm</w:t>
      </w:r>
      <w:r w:rsidR="00853AF9">
        <w:t xml:space="preserve"> gage</w:t>
      </w:r>
      <w:r w:rsidR="00E42628">
        <w:t xml:space="preserve"> diameter and a 31.8 </w:t>
      </w:r>
      <w:r w:rsidR="00356E0C">
        <w:t xml:space="preserve">mm long gage section. </w:t>
      </w:r>
      <w:r w:rsidR="001C48EC">
        <w:t>The specimens were machined using typical machining steps used for these type of alloys with the last step</w:t>
      </w:r>
      <w:r w:rsidR="006C0E7B">
        <w:t>s consisting of</w:t>
      </w:r>
      <w:r w:rsidR="001C48EC">
        <w:t xml:space="preserve"> low stress grinding </w:t>
      </w:r>
      <w:r w:rsidR="006C0E7B">
        <w:t xml:space="preserve">and longitudinal polish operation </w:t>
      </w:r>
      <w:r w:rsidR="001C48EC">
        <w:t>to insure a uniform surface finish</w:t>
      </w:r>
      <w:r w:rsidR="00BA16E7">
        <w:t xml:space="preserve"> (with final polishing marks parallel to the loading direction)</w:t>
      </w:r>
      <w:r w:rsidR="001C48EC">
        <w:t>. The</w:t>
      </w:r>
      <w:r w:rsidR="00356E0C">
        <w:t xml:space="preserve"> large volume</w:t>
      </w:r>
      <w:r w:rsidR="00E42628">
        <w:t xml:space="preserve"> specimen geometry was used for the testing of seeded </w:t>
      </w:r>
      <w:r w:rsidR="00EB1DE5">
        <w:t>material to increase the probability of</w:t>
      </w:r>
      <w:r w:rsidR="00147830">
        <w:t xml:space="preserve"> fatigue crack initiation from</w:t>
      </w:r>
      <w:r w:rsidR="00EB1DE5">
        <w:t xml:space="preserve"> surface s</w:t>
      </w:r>
      <w:r w:rsidR="00127994">
        <w:t>eed inclusions</w:t>
      </w:r>
      <w:r w:rsidR="00EB1DE5">
        <w:t>.</w:t>
      </w:r>
      <w:r w:rsidR="006B698A">
        <w:t xml:space="preserve"> </w:t>
      </w:r>
    </w:p>
    <w:p w:rsidR="00147830" w:rsidRDefault="00356E0C" w:rsidP="00FD1D47">
      <w:pPr>
        <w:spacing w:line="360" w:lineRule="auto"/>
      </w:pPr>
      <w:r>
        <w:t>Interrupted testing was performed for a subset of the large volume specimens to monitor the crack initiation and crack propagation processes. For this set of seeded specimens, p</w:t>
      </w:r>
      <w:r w:rsidR="006B698A">
        <w:t xml:space="preserve">rior to </w:t>
      </w:r>
      <w:r w:rsidR="004E58EE">
        <w:t>testing</w:t>
      </w:r>
      <w:r>
        <w:t xml:space="preserve">, the </w:t>
      </w:r>
      <w:r w:rsidR="004E58EE">
        <w:t>fatigue b</w:t>
      </w:r>
      <w:r w:rsidR="00853AF9">
        <w:t>ar surfaces were examined in a</w:t>
      </w:r>
      <w:r w:rsidR="005E183B">
        <w:t xml:space="preserve"> JEOL 6100</w:t>
      </w:r>
      <w:r w:rsidR="004E58EE">
        <w:t xml:space="preserve"> scanning electron microscope (SEM) using a specially</w:t>
      </w:r>
      <w:r w:rsidR="0096703E">
        <w:t xml:space="preserve"> in-house</w:t>
      </w:r>
      <w:r w:rsidR="004E58EE">
        <w:t xml:space="preserve"> designed stage </w:t>
      </w:r>
      <w:r w:rsidR="00977A48">
        <w:t>to map the surface intersecting inclus</w:t>
      </w:r>
      <w:r w:rsidR="00C27D33">
        <w:t>ions. The system, shown in Fig</w:t>
      </w:r>
      <w:r w:rsidR="00971C38">
        <w:t>.</w:t>
      </w:r>
      <w:r w:rsidR="00C27D33">
        <w:t xml:space="preserve"> 2</w:t>
      </w:r>
      <w:r w:rsidR="00977A48">
        <w:t xml:space="preserve">, </w:t>
      </w:r>
      <w:r w:rsidR="004E58EE">
        <w:t>systematically rotates and translates</w:t>
      </w:r>
      <w:r w:rsidR="00336EAE">
        <w:t xml:space="preserve"> the cylindrical specimens while the surface is continuously monitored</w:t>
      </w:r>
      <w:r>
        <w:t xml:space="preserve"> at high magnification using </w:t>
      </w:r>
      <w:r w:rsidR="00336EAE">
        <w:t>back scatter</w:t>
      </w:r>
      <w:r w:rsidR="00853AF9">
        <w:t xml:space="preserve"> electron</w:t>
      </w:r>
      <w:r w:rsidR="00336EAE">
        <w:t xml:space="preserve"> imaging. T</w:t>
      </w:r>
      <w:r w:rsidR="005314BD">
        <w:t>he location of each inclusion observed on th</w:t>
      </w:r>
      <w:r w:rsidR="00147830">
        <w:t>e surface is</w:t>
      </w:r>
      <w:r w:rsidR="00AE4C13">
        <w:t xml:space="preserve"> stored in the computer and the </w:t>
      </w:r>
      <w:r w:rsidR="00147830">
        <w:t>image of it is</w:t>
      </w:r>
      <w:r>
        <w:t xml:space="preserve"> recorded. </w:t>
      </w:r>
      <w:r w:rsidR="0037539B">
        <w:t xml:space="preserve">The specimens were then removed from the translation stage and inserted into a standard servo-hydraulic test machine </w:t>
      </w:r>
      <w:r w:rsidR="000608D8">
        <w:t xml:space="preserve">and </w:t>
      </w:r>
      <w:r w:rsidR="000608D8">
        <w:lastRenderedPageBreak/>
        <w:t>tested</w:t>
      </w:r>
      <w:r w:rsidR="0037539B">
        <w:t xml:space="preserve"> fo</w:t>
      </w:r>
      <w:r w:rsidR="001C48EC">
        <w:t xml:space="preserve">r a specified number of cycles. </w:t>
      </w:r>
      <w:r>
        <w:t xml:space="preserve">After </w:t>
      </w:r>
      <w:r w:rsidR="0037539B">
        <w:t>re</w:t>
      </w:r>
      <w:r w:rsidR="00147830">
        <w:t>-insertion of the specimens into the SEM rotation stage, t</w:t>
      </w:r>
      <w:r>
        <w:t xml:space="preserve">he system </w:t>
      </w:r>
      <w:r w:rsidR="001C48EC">
        <w:t>allowed</w:t>
      </w:r>
      <w:r w:rsidR="00977A48">
        <w:t xml:space="preserve"> for</w:t>
      </w:r>
      <w:r w:rsidR="00336EAE">
        <w:t xml:space="preserve"> rapid</w:t>
      </w:r>
      <w:r>
        <w:t xml:space="preserve"> return to the previo</w:t>
      </w:r>
      <w:r w:rsidR="00147830">
        <w:t>usly mapped inclusion location for further imaging.</w:t>
      </w:r>
      <w:r>
        <w:t xml:space="preserve"> </w:t>
      </w:r>
    </w:p>
    <w:p w:rsidR="000C3C52" w:rsidRDefault="000C3C52" w:rsidP="000C3C52">
      <w:pPr>
        <w:jc w:val="center"/>
      </w:pPr>
      <w:r>
        <w:rPr>
          <w:noProof/>
        </w:rPr>
        <w:drawing>
          <wp:inline distT="0" distB="0" distL="0" distR="0">
            <wp:extent cx="3017520" cy="248902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3017520" cy="2489029"/>
                    </a:xfrm>
                    <a:prstGeom prst="rect">
                      <a:avLst/>
                    </a:prstGeom>
                  </pic:spPr>
                </pic:pic>
              </a:graphicData>
            </a:graphic>
          </wp:inline>
        </w:drawing>
      </w:r>
    </w:p>
    <w:p w:rsidR="000C3C52" w:rsidRDefault="000C3C52" w:rsidP="000C3C52">
      <w:r>
        <w:t>Fig. 2.</w:t>
      </w:r>
      <w:r w:rsidR="00754028">
        <w:t xml:space="preserve"> Rotating stage mounted in the SEM used to map and monitor surface inclusions and the associated cracking processes. </w:t>
      </w:r>
    </w:p>
    <w:p w:rsidR="00BC487D" w:rsidRDefault="00BC487D" w:rsidP="00FD1D47">
      <w:pPr>
        <w:spacing w:line="360" w:lineRule="auto"/>
      </w:pPr>
      <w:r>
        <w:t>The pertinent geometrical characteristics of each inclusion monitored were determined using</w:t>
      </w:r>
      <w:r w:rsidR="00853AF9">
        <w:t xml:space="preserve"> in-house developed MATLAB-</w:t>
      </w:r>
      <w:r w:rsidR="000608D8">
        <w:t>based</w:t>
      </w:r>
      <w:r>
        <w:t xml:space="preserve"> image analysis software which allowed for measurement of such parameters as surface area, min</w:t>
      </w:r>
      <w:r w:rsidR="00853AF9">
        <w:t>imum</w:t>
      </w:r>
      <w:r>
        <w:t xml:space="preserve"> and max</w:t>
      </w:r>
      <w:r w:rsidR="00853AF9">
        <w:t>imum</w:t>
      </w:r>
      <w:r w:rsidR="00BA16E7">
        <w:t xml:space="preserve"> width and the F</w:t>
      </w:r>
      <w:r>
        <w:t>erret diameter. Similar software was used to measure geometrical parameters of inclusions present on the fracture surface of the specimens after test completion.</w:t>
      </w:r>
    </w:p>
    <w:p w:rsidR="00212B7B" w:rsidRDefault="00FF1637" w:rsidP="00FD1D47">
      <w:pPr>
        <w:spacing w:line="360" w:lineRule="auto"/>
      </w:pPr>
      <w:r>
        <w:t>All interrup</w:t>
      </w:r>
      <w:r w:rsidR="00754028">
        <w:t>ted testing was performed at 650</w:t>
      </w:r>
      <w:r>
        <w:t>°C. The initial cycling was performed in strain control at 0.6% and 0.8% st</w:t>
      </w:r>
      <w:r w:rsidR="005E183B">
        <w:t>rain ranges at</w:t>
      </w:r>
      <w:r w:rsidR="008F2605">
        <w:t xml:space="preserve"> initial</w:t>
      </w:r>
      <w:r w:rsidR="005E183B">
        <w:t xml:space="preserve"> </w:t>
      </w:r>
      <w:r w:rsidR="008F2605">
        <w:t xml:space="preserve">strain ratios </w:t>
      </w:r>
      <w:proofErr w:type="spellStart"/>
      <w:r w:rsidR="005E183B">
        <w:t>R</w:t>
      </w:r>
      <w:r w:rsidR="008F2605">
        <w:rPr>
          <w:vertAlign w:val="subscript"/>
        </w:rPr>
        <w:t>ε</w:t>
      </w:r>
      <w:proofErr w:type="spellEnd"/>
      <w:r w:rsidR="005E183B">
        <w:t xml:space="preserve">=0 and </w:t>
      </w:r>
      <w:proofErr w:type="spellStart"/>
      <w:r w:rsidR="005E183B">
        <w:t>R</w:t>
      </w:r>
      <w:r w:rsidR="008F2605" w:rsidRPr="008F2605">
        <w:rPr>
          <w:vertAlign w:val="subscript"/>
        </w:rPr>
        <w:t>ε</w:t>
      </w:r>
      <w:proofErr w:type="spellEnd"/>
      <w:r w:rsidR="008F2605">
        <w:t xml:space="preserve">=-1 </w:t>
      </w:r>
      <w:r w:rsidR="005E183B">
        <w:t>for seven test/i</w:t>
      </w:r>
      <w:r w:rsidR="003200D7">
        <w:t>nclusion seed combinations</w:t>
      </w:r>
      <w:r>
        <w:t>.</w:t>
      </w:r>
      <w:r w:rsidR="00DC344F">
        <w:t xml:space="preserve"> </w:t>
      </w:r>
      <w:r w:rsidR="006C5E32">
        <w:t xml:space="preserve">Four interrupted LCF tests were performed per each condition. </w:t>
      </w:r>
      <w:r w:rsidR="00DC344F">
        <w:t xml:space="preserve">The only condition for which no interrupted testing was performed </w:t>
      </w:r>
      <w:r w:rsidR="000C3C52">
        <w:t>was the</w:t>
      </w:r>
      <w:r w:rsidR="008F2605">
        <w:t xml:space="preserve"> 0.6% strain range at </w:t>
      </w:r>
      <w:proofErr w:type="spellStart"/>
      <w:r w:rsidR="008F2605" w:rsidRPr="00967E91">
        <w:rPr>
          <w:sz w:val="20"/>
          <w:szCs w:val="20"/>
        </w:rPr>
        <w:t>R</w:t>
      </w:r>
      <w:r w:rsidR="008F2605" w:rsidRPr="008F2605">
        <w:rPr>
          <w:sz w:val="20"/>
          <w:szCs w:val="20"/>
          <w:vertAlign w:val="subscript"/>
        </w:rPr>
        <w:t>ε</w:t>
      </w:r>
      <w:proofErr w:type="spellEnd"/>
      <w:r w:rsidR="008F2605">
        <w:t>=</w:t>
      </w:r>
      <w:r w:rsidR="00DC344F">
        <w:t xml:space="preserve">-1 </w:t>
      </w:r>
      <w:r w:rsidR="00860EBE">
        <w:t>containing 54</w:t>
      </w:r>
      <w:r w:rsidR="00DC344F">
        <w:t xml:space="preserve"> </w:t>
      </w:r>
      <w:r w:rsidR="00DC344F">
        <w:rPr>
          <w:rFonts w:cstheme="minorHAnsi"/>
        </w:rPr>
        <w:t>µ</w:t>
      </w:r>
      <w:r w:rsidR="00CC1A22">
        <w:t>m Ram</w:t>
      </w:r>
      <w:r w:rsidR="00DC344F">
        <w:t>90 inclusions.</w:t>
      </w:r>
      <w:r w:rsidR="005E183B">
        <w:t xml:space="preserve"> </w:t>
      </w:r>
      <w:r w:rsidR="00DC344F">
        <w:t>The first ten cycles were performed at 0.02 Hz to minimize serrated yielding after which the fr</w:t>
      </w:r>
      <w:r w:rsidR="003200D7">
        <w:t>equency was changed to 0.333 Hz</w:t>
      </w:r>
      <w:r w:rsidR="005E183B">
        <w:t>.</w:t>
      </w:r>
      <w:r>
        <w:t xml:space="preserve"> All the tests were interrupted after</w:t>
      </w:r>
      <w:r w:rsidR="00E11938">
        <w:t xml:space="preserve"> the first</w:t>
      </w:r>
      <w:r>
        <w:t xml:space="preserve"> 250 cycles</w:t>
      </w:r>
      <w:r w:rsidR="00BA16E7">
        <w:t xml:space="preserve"> for inspection in the SEM. After the first </w:t>
      </w:r>
      <w:r>
        <w:t>inspection</w:t>
      </w:r>
      <w:r w:rsidR="00E11938">
        <w:t>,</w:t>
      </w:r>
      <w:r>
        <w:t xml:space="preserve"> the tests were restarted in load control using the stabilized stress</w:t>
      </w:r>
      <w:r w:rsidR="001C48EC">
        <w:t xml:space="preserve"> levels</w:t>
      </w:r>
      <w:r>
        <w:t xml:space="preserve"> achieved</w:t>
      </w:r>
      <w:r w:rsidR="00916FCB">
        <w:t xml:space="preserve"> after 250 cycles. Previous</w:t>
      </w:r>
      <w:r w:rsidR="00036D65">
        <w:t xml:space="preserve"> strain control</w:t>
      </w:r>
      <w:r w:rsidR="00916FCB">
        <w:t xml:space="preserve"> testing has shown that the material very quickly reaches the stress saturation values and thus the transition to load control using stabilized stresses and load ratios</w:t>
      </w:r>
      <w:r w:rsidR="00036D65">
        <w:t xml:space="preserve"> was thought to have a negligible effect on fatigue life. The</w:t>
      </w:r>
      <w:r w:rsidR="00E11938">
        <w:t xml:space="preserve"> test conditions and the a</w:t>
      </w:r>
      <w:r w:rsidR="00853AF9">
        <w:t>verage stabilized stresses and stress</w:t>
      </w:r>
      <w:r w:rsidR="00E11938">
        <w:t xml:space="preserve"> ratios which were used in the test program for the interrupted testing are shown i</w:t>
      </w:r>
      <w:r w:rsidR="006C4D99">
        <w:t xml:space="preserve">n Table </w:t>
      </w:r>
      <w:r w:rsidR="006C5E32">
        <w:t>II</w:t>
      </w:r>
      <w:r w:rsidR="00E11938">
        <w:t>.</w:t>
      </w:r>
    </w:p>
    <w:p w:rsidR="00146C7E" w:rsidRDefault="00146C7E" w:rsidP="00146C7E">
      <w:pPr>
        <w:jc w:val="center"/>
      </w:pPr>
      <w:r>
        <w:lastRenderedPageBreak/>
        <w:t>Table II. Test Conditions and Average Stabilized Stresses</w:t>
      </w:r>
    </w:p>
    <w:tbl>
      <w:tblPr>
        <w:tblStyle w:val="TableGrid"/>
        <w:tblW w:w="0" w:type="auto"/>
        <w:tblLook w:val="04A0" w:firstRow="1" w:lastRow="0" w:firstColumn="1" w:lastColumn="0" w:noHBand="0" w:noVBand="1"/>
      </w:tblPr>
      <w:tblGrid>
        <w:gridCol w:w="1202"/>
        <w:gridCol w:w="1444"/>
        <w:gridCol w:w="996"/>
        <w:gridCol w:w="1375"/>
        <w:gridCol w:w="1565"/>
        <w:gridCol w:w="1565"/>
        <w:gridCol w:w="1203"/>
      </w:tblGrid>
      <w:tr w:rsidR="00146C7E" w:rsidRPr="00146C7E" w:rsidTr="00146C7E">
        <w:trPr>
          <w:trHeight w:val="510"/>
        </w:trPr>
        <w:tc>
          <w:tcPr>
            <w:tcW w:w="1360" w:type="dxa"/>
            <w:hideMark/>
          </w:tcPr>
          <w:p w:rsidR="00146C7E" w:rsidRPr="00860EBE" w:rsidRDefault="00146C7E" w:rsidP="00E011BD">
            <w:pPr>
              <w:jc w:val="center"/>
              <w:rPr>
                <w:sz w:val="20"/>
                <w:szCs w:val="20"/>
              </w:rPr>
            </w:pPr>
            <w:r w:rsidRPr="00860EBE">
              <w:rPr>
                <w:sz w:val="20"/>
                <w:szCs w:val="20"/>
              </w:rPr>
              <w:t>Seeded Condition</w:t>
            </w:r>
          </w:p>
        </w:tc>
        <w:tc>
          <w:tcPr>
            <w:tcW w:w="1640" w:type="dxa"/>
            <w:hideMark/>
          </w:tcPr>
          <w:p w:rsidR="00146C7E" w:rsidRPr="00860EBE" w:rsidRDefault="00146C7E" w:rsidP="00E011BD">
            <w:pPr>
              <w:jc w:val="center"/>
              <w:rPr>
                <w:sz w:val="20"/>
                <w:szCs w:val="20"/>
              </w:rPr>
            </w:pPr>
            <w:r w:rsidRPr="00860EBE">
              <w:rPr>
                <w:sz w:val="20"/>
                <w:szCs w:val="20"/>
              </w:rPr>
              <w:t>Test Temperature</w:t>
            </w:r>
          </w:p>
        </w:tc>
        <w:tc>
          <w:tcPr>
            <w:tcW w:w="1120" w:type="dxa"/>
            <w:hideMark/>
          </w:tcPr>
          <w:p w:rsidR="00146C7E" w:rsidRPr="00860EBE" w:rsidRDefault="00146C7E" w:rsidP="00E011BD">
            <w:pPr>
              <w:jc w:val="center"/>
              <w:rPr>
                <w:sz w:val="20"/>
                <w:szCs w:val="20"/>
              </w:rPr>
            </w:pPr>
            <w:r w:rsidRPr="00860EBE">
              <w:rPr>
                <w:sz w:val="20"/>
                <w:szCs w:val="20"/>
              </w:rPr>
              <w:t>Strain Range</w:t>
            </w:r>
          </w:p>
        </w:tc>
        <w:tc>
          <w:tcPr>
            <w:tcW w:w="1560" w:type="dxa"/>
            <w:hideMark/>
          </w:tcPr>
          <w:p w:rsidR="00146C7E" w:rsidRPr="00860EBE" w:rsidRDefault="00146C7E" w:rsidP="00E011BD">
            <w:pPr>
              <w:jc w:val="center"/>
              <w:rPr>
                <w:sz w:val="20"/>
                <w:szCs w:val="20"/>
              </w:rPr>
            </w:pPr>
            <w:r w:rsidRPr="00860EBE">
              <w:rPr>
                <w:sz w:val="20"/>
                <w:szCs w:val="20"/>
              </w:rPr>
              <w:t>Initial Strain Range Ratio</w:t>
            </w:r>
            <w:r w:rsidR="001E31EE">
              <w:rPr>
                <w:sz w:val="20"/>
                <w:szCs w:val="20"/>
              </w:rPr>
              <w:t xml:space="preserve">, </w:t>
            </w:r>
            <w:proofErr w:type="spellStart"/>
            <w:r w:rsidR="001E31EE" w:rsidRPr="00967E91">
              <w:rPr>
                <w:sz w:val="20"/>
                <w:szCs w:val="20"/>
              </w:rPr>
              <w:t>R</w:t>
            </w:r>
            <w:r w:rsidR="001E31EE" w:rsidRPr="008F2605">
              <w:rPr>
                <w:sz w:val="20"/>
                <w:szCs w:val="20"/>
                <w:vertAlign w:val="subscript"/>
              </w:rPr>
              <w:t>ε</w:t>
            </w:r>
            <w:proofErr w:type="spellEnd"/>
          </w:p>
        </w:tc>
        <w:tc>
          <w:tcPr>
            <w:tcW w:w="1780" w:type="dxa"/>
            <w:hideMark/>
          </w:tcPr>
          <w:p w:rsidR="00146C7E" w:rsidRPr="00860EBE" w:rsidRDefault="00146C7E" w:rsidP="00E011BD">
            <w:pPr>
              <w:jc w:val="center"/>
              <w:rPr>
                <w:sz w:val="20"/>
                <w:szCs w:val="20"/>
              </w:rPr>
            </w:pPr>
            <w:r w:rsidRPr="00860EBE">
              <w:rPr>
                <w:sz w:val="20"/>
                <w:szCs w:val="20"/>
              </w:rPr>
              <w:t>Average Stabilized Max Stress (MPa)</w:t>
            </w:r>
          </w:p>
        </w:tc>
        <w:tc>
          <w:tcPr>
            <w:tcW w:w="1780" w:type="dxa"/>
            <w:hideMark/>
          </w:tcPr>
          <w:p w:rsidR="00146C7E" w:rsidRPr="00860EBE" w:rsidRDefault="00146C7E" w:rsidP="00E011BD">
            <w:pPr>
              <w:jc w:val="center"/>
              <w:rPr>
                <w:sz w:val="20"/>
                <w:szCs w:val="20"/>
              </w:rPr>
            </w:pPr>
            <w:r w:rsidRPr="00860EBE">
              <w:rPr>
                <w:sz w:val="20"/>
                <w:szCs w:val="20"/>
              </w:rPr>
              <w:t>Average Stabilized Min Stress (MPa)</w:t>
            </w:r>
          </w:p>
        </w:tc>
        <w:tc>
          <w:tcPr>
            <w:tcW w:w="1360" w:type="dxa"/>
            <w:hideMark/>
          </w:tcPr>
          <w:p w:rsidR="00146C7E" w:rsidRPr="00860EBE" w:rsidRDefault="00146C7E" w:rsidP="00E011BD">
            <w:pPr>
              <w:jc w:val="center"/>
              <w:rPr>
                <w:sz w:val="20"/>
                <w:szCs w:val="20"/>
              </w:rPr>
            </w:pPr>
            <w:r w:rsidRPr="00860EBE">
              <w:rPr>
                <w:sz w:val="20"/>
                <w:szCs w:val="20"/>
              </w:rPr>
              <w:t>Stabilized Stress R ratio</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T64; 122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0.80%</w:t>
            </w:r>
          </w:p>
        </w:tc>
        <w:tc>
          <w:tcPr>
            <w:tcW w:w="1560" w:type="dxa"/>
            <w:noWrap/>
            <w:hideMark/>
          </w:tcPr>
          <w:p w:rsidR="00146C7E" w:rsidRPr="00860EBE" w:rsidRDefault="00146C7E" w:rsidP="00E011BD">
            <w:pPr>
              <w:jc w:val="center"/>
              <w:rPr>
                <w:sz w:val="20"/>
                <w:szCs w:val="20"/>
              </w:rPr>
            </w:pPr>
            <w:r w:rsidRPr="00860EBE">
              <w:rPr>
                <w:sz w:val="20"/>
                <w:szCs w:val="20"/>
              </w:rPr>
              <w:t>0</w:t>
            </w:r>
          </w:p>
        </w:tc>
        <w:tc>
          <w:tcPr>
            <w:tcW w:w="1780" w:type="dxa"/>
            <w:noWrap/>
            <w:hideMark/>
          </w:tcPr>
          <w:p w:rsidR="00146C7E" w:rsidRPr="00860EBE" w:rsidRDefault="00146C7E" w:rsidP="00E011BD">
            <w:pPr>
              <w:jc w:val="center"/>
              <w:rPr>
                <w:sz w:val="20"/>
                <w:szCs w:val="20"/>
              </w:rPr>
            </w:pPr>
            <w:r w:rsidRPr="00860EBE">
              <w:rPr>
                <w:sz w:val="20"/>
                <w:szCs w:val="20"/>
              </w:rPr>
              <w:t>1093</w:t>
            </w:r>
          </w:p>
        </w:tc>
        <w:tc>
          <w:tcPr>
            <w:tcW w:w="1780" w:type="dxa"/>
            <w:noWrap/>
            <w:hideMark/>
          </w:tcPr>
          <w:p w:rsidR="00146C7E" w:rsidRPr="00860EBE" w:rsidRDefault="00146C7E" w:rsidP="00E011BD">
            <w:pPr>
              <w:jc w:val="center"/>
              <w:rPr>
                <w:sz w:val="20"/>
                <w:szCs w:val="20"/>
              </w:rPr>
            </w:pPr>
            <w:r w:rsidRPr="00860EBE">
              <w:rPr>
                <w:sz w:val="20"/>
                <w:szCs w:val="20"/>
              </w:rPr>
              <w:t>-377</w:t>
            </w:r>
          </w:p>
        </w:tc>
        <w:tc>
          <w:tcPr>
            <w:tcW w:w="1360" w:type="dxa"/>
            <w:noWrap/>
            <w:hideMark/>
          </w:tcPr>
          <w:p w:rsidR="00146C7E" w:rsidRPr="00860EBE" w:rsidRDefault="00146C7E" w:rsidP="00E011BD">
            <w:pPr>
              <w:jc w:val="center"/>
              <w:rPr>
                <w:sz w:val="20"/>
                <w:szCs w:val="20"/>
              </w:rPr>
            </w:pPr>
            <w:r w:rsidRPr="00860EBE">
              <w:rPr>
                <w:sz w:val="20"/>
                <w:szCs w:val="20"/>
              </w:rPr>
              <w:t>-0.35</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T64; 122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0.80%</w:t>
            </w:r>
          </w:p>
        </w:tc>
        <w:tc>
          <w:tcPr>
            <w:tcW w:w="1560" w:type="dxa"/>
            <w:noWrap/>
            <w:hideMark/>
          </w:tcPr>
          <w:p w:rsidR="00146C7E" w:rsidRPr="00860EBE" w:rsidRDefault="00146C7E" w:rsidP="00E011BD">
            <w:pPr>
              <w:jc w:val="center"/>
              <w:rPr>
                <w:sz w:val="20"/>
                <w:szCs w:val="20"/>
              </w:rPr>
            </w:pPr>
            <w:r w:rsidRPr="00860EBE">
              <w:rPr>
                <w:sz w:val="20"/>
                <w:szCs w:val="20"/>
              </w:rPr>
              <w:t>-1</w:t>
            </w:r>
          </w:p>
        </w:tc>
        <w:tc>
          <w:tcPr>
            <w:tcW w:w="1780" w:type="dxa"/>
            <w:noWrap/>
            <w:hideMark/>
          </w:tcPr>
          <w:p w:rsidR="00146C7E" w:rsidRPr="00860EBE" w:rsidRDefault="00146C7E" w:rsidP="00E011BD">
            <w:pPr>
              <w:jc w:val="center"/>
              <w:rPr>
                <w:sz w:val="20"/>
                <w:szCs w:val="20"/>
              </w:rPr>
            </w:pPr>
            <w:r w:rsidRPr="00860EBE">
              <w:rPr>
                <w:sz w:val="20"/>
                <w:szCs w:val="20"/>
              </w:rPr>
              <w:t>741</w:t>
            </w:r>
          </w:p>
        </w:tc>
        <w:tc>
          <w:tcPr>
            <w:tcW w:w="1780" w:type="dxa"/>
            <w:noWrap/>
            <w:hideMark/>
          </w:tcPr>
          <w:p w:rsidR="00146C7E" w:rsidRPr="00860EBE" w:rsidRDefault="00146C7E" w:rsidP="00E011BD">
            <w:pPr>
              <w:jc w:val="center"/>
              <w:rPr>
                <w:sz w:val="20"/>
                <w:szCs w:val="20"/>
              </w:rPr>
            </w:pPr>
            <w:r w:rsidRPr="00860EBE">
              <w:rPr>
                <w:sz w:val="20"/>
                <w:szCs w:val="20"/>
              </w:rPr>
              <w:t>-754</w:t>
            </w:r>
          </w:p>
        </w:tc>
        <w:tc>
          <w:tcPr>
            <w:tcW w:w="1360" w:type="dxa"/>
            <w:noWrap/>
            <w:hideMark/>
          </w:tcPr>
          <w:p w:rsidR="00146C7E" w:rsidRPr="00860EBE" w:rsidRDefault="00146C7E" w:rsidP="00E011BD">
            <w:pPr>
              <w:jc w:val="center"/>
              <w:rPr>
                <w:sz w:val="20"/>
                <w:szCs w:val="20"/>
              </w:rPr>
            </w:pPr>
            <w:r w:rsidRPr="00860EBE">
              <w:rPr>
                <w:sz w:val="20"/>
                <w:szCs w:val="20"/>
              </w:rPr>
              <w:t>-1.02</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T64; 122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0.60%</w:t>
            </w:r>
          </w:p>
        </w:tc>
        <w:tc>
          <w:tcPr>
            <w:tcW w:w="1560" w:type="dxa"/>
            <w:noWrap/>
            <w:hideMark/>
          </w:tcPr>
          <w:p w:rsidR="00146C7E" w:rsidRPr="00860EBE" w:rsidRDefault="00146C7E" w:rsidP="00E011BD">
            <w:pPr>
              <w:jc w:val="center"/>
              <w:rPr>
                <w:sz w:val="20"/>
                <w:szCs w:val="20"/>
              </w:rPr>
            </w:pPr>
            <w:r w:rsidRPr="00860EBE">
              <w:rPr>
                <w:sz w:val="20"/>
                <w:szCs w:val="20"/>
              </w:rPr>
              <w:t>0</w:t>
            </w:r>
          </w:p>
        </w:tc>
        <w:tc>
          <w:tcPr>
            <w:tcW w:w="1780" w:type="dxa"/>
            <w:noWrap/>
            <w:hideMark/>
          </w:tcPr>
          <w:p w:rsidR="00146C7E" w:rsidRPr="00860EBE" w:rsidRDefault="00146C7E" w:rsidP="00E011BD">
            <w:pPr>
              <w:jc w:val="center"/>
              <w:rPr>
                <w:sz w:val="20"/>
                <w:szCs w:val="20"/>
              </w:rPr>
            </w:pPr>
            <w:r w:rsidRPr="00860EBE">
              <w:rPr>
                <w:sz w:val="20"/>
                <w:szCs w:val="20"/>
              </w:rPr>
              <w:t>1023</w:t>
            </w:r>
          </w:p>
        </w:tc>
        <w:tc>
          <w:tcPr>
            <w:tcW w:w="1780" w:type="dxa"/>
            <w:noWrap/>
            <w:hideMark/>
          </w:tcPr>
          <w:p w:rsidR="00146C7E" w:rsidRPr="00860EBE" w:rsidRDefault="00146C7E" w:rsidP="00E011BD">
            <w:pPr>
              <w:jc w:val="center"/>
              <w:rPr>
                <w:sz w:val="20"/>
                <w:szCs w:val="20"/>
              </w:rPr>
            </w:pPr>
            <w:r w:rsidRPr="00860EBE">
              <w:rPr>
                <w:sz w:val="20"/>
                <w:szCs w:val="20"/>
              </w:rPr>
              <w:t>-89</w:t>
            </w:r>
          </w:p>
        </w:tc>
        <w:tc>
          <w:tcPr>
            <w:tcW w:w="1360" w:type="dxa"/>
            <w:noWrap/>
            <w:hideMark/>
          </w:tcPr>
          <w:p w:rsidR="00146C7E" w:rsidRPr="00860EBE" w:rsidRDefault="00146C7E" w:rsidP="00E011BD">
            <w:pPr>
              <w:jc w:val="center"/>
              <w:rPr>
                <w:sz w:val="20"/>
                <w:szCs w:val="20"/>
              </w:rPr>
            </w:pPr>
            <w:r w:rsidRPr="00860EBE">
              <w:rPr>
                <w:sz w:val="20"/>
                <w:szCs w:val="20"/>
              </w:rPr>
              <w:t>-0.09</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T64; 122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0.60%</w:t>
            </w:r>
          </w:p>
        </w:tc>
        <w:tc>
          <w:tcPr>
            <w:tcW w:w="1560" w:type="dxa"/>
            <w:noWrap/>
            <w:hideMark/>
          </w:tcPr>
          <w:p w:rsidR="00146C7E" w:rsidRPr="00860EBE" w:rsidRDefault="00146C7E" w:rsidP="00E011BD">
            <w:pPr>
              <w:jc w:val="center"/>
              <w:rPr>
                <w:sz w:val="20"/>
                <w:szCs w:val="20"/>
              </w:rPr>
            </w:pPr>
            <w:r w:rsidRPr="00860EBE">
              <w:rPr>
                <w:sz w:val="20"/>
                <w:szCs w:val="20"/>
              </w:rPr>
              <w:t>-1</w:t>
            </w:r>
          </w:p>
        </w:tc>
        <w:tc>
          <w:tcPr>
            <w:tcW w:w="1780" w:type="dxa"/>
            <w:noWrap/>
            <w:hideMark/>
          </w:tcPr>
          <w:p w:rsidR="00146C7E" w:rsidRPr="00860EBE" w:rsidRDefault="00146C7E" w:rsidP="00E011BD">
            <w:pPr>
              <w:jc w:val="center"/>
              <w:rPr>
                <w:sz w:val="20"/>
                <w:szCs w:val="20"/>
              </w:rPr>
            </w:pPr>
            <w:r w:rsidRPr="00860EBE">
              <w:rPr>
                <w:sz w:val="20"/>
                <w:szCs w:val="20"/>
              </w:rPr>
              <w:t>555</w:t>
            </w:r>
          </w:p>
        </w:tc>
        <w:tc>
          <w:tcPr>
            <w:tcW w:w="1780" w:type="dxa"/>
            <w:noWrap/>
            <w:hideMark/>
          </w:tcPr>
          <w:p w:rsidR="00146C7E" w:rsidRPr="00860EBE" w:rsidRDefault="00146C7E" w:rsidP="00E011BD">
            <w:pPr>
              <w:jc w:val="center"/>
              <w:rPr>
                <w:sz w:val="20"/>
                <w:szCs w:val="20"/>
              </w:rPr>
            </w:pPr>
            <w:r w:rsidRPr="00860EBE">
              <w:rPr>
                <w:sz w:val="20"/>
                <w:szCs w:val="20"/>
              </w:rPr>
              <w:t>-559</w:t>
            </w:r>
          </w:p>
        </w:tc>
        <w:tc>
          <w:tcPr>
            <w:tcW w:w="1360" w:type="dxa"/>
            <w:noWrap/>
            <w:hideMark/>
          </w:tcPr>
          <w:p w:rsidR="00146C7E" w:rsidRPr="00860EBE" w:rsidRDefault="00146C7E" w:rsidP="00E011BD">
            <w:pPr>
              <w:jc w:val="center"/>
              <w:rPr>
                <w:sz w:val="20"/>
                <w:szCs w:val="20"/>
              </w:rPr>
            </w:pPr>
            <w:r w:rsidRPr="00860EBE">
              <w:rPr>
                <w:sz w:val="20"/>
                <w:szCs w:val="20"/>
              </w:rPr>
              <w:t>-1.01</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Ram90; 54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0.80%</w:t>
            </w:r>
          </w:p>
        </w:tc>
        <w:tc>
          <w:tcPr>
            <w:tcW w:w="1560" w:type="dxa"/>
            <w:noWrap/>
            <w:hideMark/>
          </w:tcPr>
          <w:p w:rsidR="00146C7E" w:rsidRPr="00860EBE" w:rsidRDefault="00146C7E" w:rsidP="00E011BD">
            <w:pPr>
              <w:jc w:val="center"/>
              <w:rPr>
                <w:sz w:val="20"/>
                <w:szCs w:val="20"/>
              </w:rPr>
            </w:pPr>
            <w:r w:rsidRPr="00860EBE">
              <w:rPr>
                <w:sz w:val="20"/>
                <w:szCs w:val="20"/>
              </w:rPr>
              <w:t>0</w:t>
            </w:r>
          </w:p>
        </w:tc>
        <w:tc>
          <w:tcPr>
            <w:tcW w:w="1780" w:type="dxa"/>
            <w:noWrap/>
            <w:hideMark/>
          </w:tcPr>
          <w:p w:rsidR="00146C7E" w:rsidRPr="00860EBE" w:rsidRDefault="00146C7E" w:rsidP="00E011BD">
            <w:pPr>
              <w:jc w:val="center"/>
              <w:rPr>
                <w:sz w:val="20"/>
                <w:szCs w:val="20"/>
              </w:rPr>
            </w:pPr>
            <w:r w:rsidRPr="00860EBE">
              <w:rPr>
                <w:sz w:val="20"/>
                <w:szCs w:val="20"/>
              </w:rPr>
              <w:t>1094</w:t>
            </w:r>
          </w:p>
        </w:tc>
        <w:tc>
          <w:tcPr>
            <w:tcW w:w="1780" w:type="dxa"/>
            <w:noWrap/>
            <w:hideMark/>
          </w:tcPr>
          <w:p w:rsidR="00146C7E" w:rsidRPr="00860EBE" w:rsidRDefault="00146C7E" w:rsidP="00E011BD">
            <w:pPr>
              <w:jc w:val="center"/>
              <w:rPr>
                <w:sz w:val="20"/>
                <w:szCs w:val="20"/>
              </w:rPr>
            </w:pPr>
            <w:r w:rsidRPr="00860EBE">
              <w:rPr>
                <w:sz w:val="20"/>
                <w:szCs w:val="20"/>
              </w:rPr>
              <w:t>-368</w:t>
            </w:r>
          </w:p>
        </w:tc>
        <w:tc>
          <w:tcPr>
            <w:tcW w:w="1360" w:type="dxa"/>
            <w:noWrap/>
            <w:hideMark/>
          </w:tcPr>
          <w:p w:rsidR="00146C7E" w:rsidRPr="00860EBE" w:rsidRDefault="00146C7E" w:rsidP="00E011BD">
            <w:pPr>
              <w:jc w:val="center"/>
              <w:rPr>
                <w:sz w:val="20"/>
                <w:szCs w:val="20"/>
              </w:rPr>
            </w:pPr>
            <w:r w:rsidRPr="00860EBE">
              <w:rPr>
                <w:sz w:val="20"/>
                <w:szCs w:val="20"/>
              </w:rPr>
              <w:t>-0.34</w:t>
            </w:r>
          </w:p>
        </w:tc>
      </w:tr>
      <w:tr w:rsidR="00146C7E" w:rsidRPr="00146C7E" w:rsidTr="00146C7E">
        <w:trPr>
          <w:trHeight w:val="255"/>
        </w:trPr>
        <w:tc>
          <w:tcPr>
            <w:tcW w:w="1360" w:type="dxa"/>
            <w:noWrap/>
            <w:hideMark/>
          </w:tcPr>
          <w:p w:rsidR="00146C7E" w:rsidRPr="00860EBE" w:rsidRDefault="00146C7E" w:rsidP="00E011BD">
            <w:pPr>
              <w:jc w:val="center"/>
              <w:rPr>
                <w:sz w:val="20"/>
                <w:szCs w:val="20"/>
              </w:rPr>
            </w:pPr>
            <w:r w:rsidRPr="00860EBE">
              <w:rPr>
                <w:sz w:val="20"/>
                <w:szCs w:val="20"/>
              </w:rPr>
              <w:t>Ram90; 54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0.80%</w:t>
            </w:r>
          </w:p>
        </w:tc>
        <w:tc>
          <w:tcPr>
            <w:tcW w:w="1560" w:type="dxa"/>
            <w:noWrap/>
            <w:hideMark/>
          </w:tcPr>
          <w:p w:rsidR="00146C7E" w:rsidRPr="00860EBE" w:rsidRDefault="00146C7E" w:rsidP="00E011BD">
            <w:pPr>
              <w:jc w:val="center"/>
              <w:rPr>
                <w:sz w:val="20"/>
                <w:szCs w:val="20"/>
              </w:rPr>
            </w:pPr>
            <w:r w:rsidRPr="00860EBE">
              <w:rPr>
                <w:sz w:val="20"/>
                <w:szCs w:val="20"/>
              </w:rPr>
              <w:t>-1</w:t>
            </w:r>
          </w:p>
        </w:tc>
        <w:tc>
          <w:tcPr>
            <w:tcW w:w="1780" w:type="dxa"/>
            <w:noWrap/>
            <w:hideMark/>
          </w:tcPr>
          <w:p w:rsidR="00146C7E" w:rsidRPr="00860EBE" w:rsidRDefault="00146C7E" w:rsidP="00E011BD">
            <w:pPr>
              <w:jc w:val="center"/>
              <w:rPr>
                <w:sz w:val="20"/>
                <w:szCs w:val="20"/>
              </w:rPr>
            </w:pPr>
            <w:r w:rsidRPr="00860EBE">
              <w:rPr>
                <w:sz w:val="20"/>
                <w:szCs w:val="20"/>
              </w:rPr>
              <w:t>744</w:t>
            </w:r>
          </w:p>
        </w:tc>
        <w:tc>
          <w:tcPr>
            <w:tcW w:w="1780" w:type="dxa"/>
            <w:noWrap/>
            <w:hideMark/>
          </w:tcPr>
          <w:p w:rsidR="00146C7E" w:rsidRPr="00860EBE" w:rsidRDefault="00146C7E" w:rsidP="00E011BD">
            <w:pPr>
              <w:jc w:val="center"/>
              <w:rPr>
                <w:sz w:val="20"/>
                <w:szCs w:val="20"/>
              </w:rPr>
            </w:pPr>
            <w:r w:rsidRPr="00860EBE">
              <w:rPr>
                <w:sz w:val="20"/>
                <w:szCs w:val="20"/>
              </w:rPr>
              <w:t>-748</w:t>
            </w:r>
          </w:p>
        </w:tc>
        <w:tc>
          <w:tcPr>
            <w:tcW w:w="1360" w:type="dxa"/>
            <w:noWrap/>
            <w:hideMark/>
          </w:tcPr>
          <w:p w:rsidR="00146C7E" w:rsidRPr="00860EBE" w:rsidRDefault="00146C7E" w:rsidP="00E011BD">
            <w:pPr>
              <w:jc w:val="center"/>
              <w:rPr>
                <w:sz w:val="20"/>
                <w:szCs w:val="20"/>
              </w:rPr>
            </w:pPr>
            <w:r w:rsidRPr="00860EBE">
              <w:rPr>
                <w:sz w:val="20"/>
                <w:szCs w:val="20"/>
              </w:rPr>
              <w:t>-1.01</w:t>
            </w:r>
          </w:p>
        </w:tc>
      </w:tr>
      <w:tr w:rsidR="00146C7E" w:rsidRPr="00146C7E" w:rsidTr="00146C7E">
        <w:trPr>
          <w:trHeight w:val="270"/>
        </w:trPr>
        <w:tc>
          <w:tcPr>
            <w:tcW w:w="1360" w:type="dxa"/>
            <w:noWrap/>
            <w:hideMark/>
          </w:tcPr>
          <w:p w:rsidR="00146C7E" w:rsidRPr="00860EBE" w:rsidRDefault="00146C7E" w:rsidP="00E011BD">
            <w:pPr>
              <w:jc w:val="center"/>
              <w:rPr>
                <w:sz w:val="20"/>
                <w:szCs w:val="20"/>
              </w:rPr>
            </w:pPr>
            <w:r w:rsidRPr="00860EBE">
              <w:rPr>
                <w:sz w:val="20"/>
                <w:szCs w:val="20"/>
              </w:rPr>
              <w:t>Ram90; 54 µm</w:t>
            </w:r>
          </w:p>
        </w:tc>
        <w:tc>
          <w:tcPr>
            <w:tcW w:w="1640" w:type="dxa"/>
            <w:noWrap/>
            <w:hideMark/>
          </w:tcPr>
          <w:p w:rsidR="00146C7E" w:rsidRPr="00860EBE" w:rsidRDefault="009E3E74" w:rsidP="00E011BD">
            <w:pPr>
              <w:jc w:val="center"/>
              <w:rPr>
                <w:sz w:val="20"/>
                <w:szCs w:val="20"/>
              </w:rPr>
            </w:pPr>
            <w:r w:rsidRPr="00860EBE">
              <w:rPr>
                <w:sz w:val="20"/>
                <w:szCs w:val="20"/>
              </w:rPr>
              <w:t>650</w:t>
            </w:r>
            <w:r w:rsidR="00146C7E" w:rsidRPr="00860EBE">
              <w:rPr>
                <w:sz w:val="20"/>
                <w:szCs w:val="20"/>
              </w:rPr>
              <w:t>°C</w:t>
            </w:r>
          </w:p>
        </w:tc>
        <w:tc>
          <w:tcPr>
            <w:tcW w:w="1120" w:type="dxa"/>
            <w:noWrap/>
            <w:hideMark/>
          </w:tcPr>
          <w:p w:rsidR="00146C7E" w:rsidRPr="00860EBE" w:rsidRDefault="00146C7E" w:rsidP="00E011BD">
            <w:pPr>
              <w:jc w:val="center"/>
              <w:rPr>
                <w:sz w:val="20"/>
                <w:szCs w:val="20"/>
              </w:rPr>
            </w:pPr>
            <w:r w:rsidRPr="00860EBE">
              <w:rPr>
                <w:sz w:val="20"/>
                <w:szCs w:val="20"/>
              </w:rPr>
              <w:t>0.60%</w:t>
            </w:r>
          </w:p>
        </w:tc>
        <w:tc>
          <w:tcPr>
            <w:tcW w:w="1560" w:type="dxa"/>
            <w:noWrap/>
            <w:hideMark/>
          </w:tcPr>
          <w:p w:rsidR="00146C7E" w:rsidRPr="00860EBE" w:rsidRDefault="00146C7E" w:rsidP="00E011BD">
            <w:pPr>
              <w:jc w:val="center"/>
              <w:rPr>
                <w:sz w:val="20"/>
                <w:szCs w:val="20"/>
              </w:rPr>
            </w:pPr>
            <w:r w:rsidRPr="00860EBE">
              <w:rPr>
                <w:sz w:val="20"/>
                <w:szCs w:val="20"/>
              </w:rPr>
              <w:t>0</w:t>
            </w:r>
          </w:p>
        </w:tc>
        <w:tc>
          <w:tcPr>
            <w:tcW w:w="1780" w:type="dxa"/>
            <w:noWrap/>
            <w:hideMark/>
          </w:tcPr>
          <w:p w:rsidR="00146C7E" w:rsidRPr="00860EBE" w:rsidRDefault="00146C7E" w:rsidP="00E011BD">
            <w:pPr>
              <w:jc w:val="center"/>
              <w:rPr>
                <w:sz w:val="20"/>
                <w:szCs w:val="20"/>
              </w:rPr>
            </w:pPr>
            <w:r w:rsidRPr="00860EBE">
              <w:rPr>
                <w:sz w:val="20"/>
                <w:szCs w:val="20"/>
              </w:rPr>
              <w:t>1048</w:t>
            </w:r>
          </w:p>
        </w:tc>
        <w:tc>
          <w:tcPr>
            <w:tcW w:w="1780" w:type="dxa"/>
            <w:noWrap/>
            <w:hideMark/>
          </w:tcPr>
          <w:p w:rsidR="00146C7E" w:rsidRPr="00860EBE" w:rsidRDefault="00146C7E" w:rsidP="00E011BD">
            <w:pPr>
              <w:jc w:val="center"/>
              <w:rPr>
                <w:sz w:val="20"/>
                <w:szCs w:val="20"/>
              </w:rPr>
            </w:pPr>
            <w:r w:rsidRPr="00860EBE">
              <w:rPr>
                <w:sz w:val="20"/>
                <w:szCs w:val="20"/>
              </w:rPr>
              <w:t>-70</w:t>
            </w:r>
          </w:p>
        </w:tc>
        <w:tc>
          <w:tcPr>
            <w:tcW w:w="1360" w:type="dxa"/>
            <w:noWrap/>
            <w:hideMark/>
          </w:tcPr>
          <w:p w:rsidR="00146C7E" w:rsidRPr="00860EBE" w:rsidRDefault="00146C7E" w:rsidP="00E011BD">
            <w:pPr>
              <w:jc w:val="center"/>
              <w:rPr>
                <w:sz w:val="20"/>
                <w:szCs w:val="20"/>
              </w:rPr>
            </w:pPr>
            <w:r w:rsidRPr="00860EBE">
              <w:rPr>
                <w:sz w:val="20"/>
                <w:szCs w:val="20"/>
              </w:rPr>
              <w:t>-0.07</w:t>
            </w:r>
          </w:p>
        </w:tc>
      </w:tr>
    </w:tbl>
    <w:p w:rsidR="00146C7E" w:rsidRDefault="00146C7E"/>
    <w:p w:rsidR="00504317" w:rsidRDefault="003504BE" w:rsidP="00FD1D47">
      <w:pPr>
        <w:spacing w:line="360" w:lineRule="auto"/>
      </w:pPr>
      <w:r>
        <w:t>The cyclic intervals were selected so that anywhere from 3 to 6 interruptions were performed for each test. The number of cycles</w:t>
      </w:r>
      <w:r w:rsidR="00842A8A">
        <w:t xml:space="preserve"> per</w:t>
      </w:r>
      <w:r>
        <w:t xml:space="preserve"> intervals </w:t>
      </w:r>
      <w:r w:rsidR="00842A8A">
        <w:t xml:space="preserve">varied depending on the test condition and the anticipated cyclic life. The cyclic intervals were adjusted based on </w:t>
      </w:r>
      <w:r w:rsidR="00CF66E7">
        <w:t>the</w:t>
      </w:r>
      <w:r w:rsidR="00842A8A">
        <w:t xml:space="preserve"> experience </w:t>
      </w:r>
      <w:r w:rsidR="00860EBE">
        <w:t>gained during the testing program</w:t>
      </w:r>
      <w:r w:rsidR="00842A8A">
        <w:t xml:space="preserve">. </w:t>
      </w:r>
      <w:r w:rsidR="00897A38">
        <w:t>For selected specimens, t</w:t>
      </w:r>
      <w:r w:rsidR="00504317">
        <w:t xml:space="preserve">he final examination and measurement of crack lengths emanating from the </w:t>
      </w:r>
      <w:r w:rsidR="00CF66E7">
        <w:t xml:space="preserve">monitored surface </w:t>
      </w:r>
      <w:r w:rsidR="00504317">
        <w:t>inclusions occurred after the specimen</w:t>
      </w:r>
      <w:r w:rsidR="00CF66E7">
        <w:t>s</w:t>
      </w:r>
      <w:r w:rsidR="00504317">
        <w:t xml:space="preserve"> had failed. The subsequent fractographic analysis was completed on all</w:t>
      </w:r>
      <w:r w:rsidR="00CF66E7">
        <w:t xml:space="preserve"> failed specimens to determine the location and the internal dimensions of inclusions leading to the failure of the specimens.</w:t>
      </w:r>
      <w:r w:rsidR="003D6028">
        <w:t xml:space="preserve"> The crack growth data obtained from the interrupted tests was analyzed by the use of t</w:t>
      </w:r>
      <w:r w:rsidR="00860EBE">
        <w:t xml:space="preserve">he </w:t>
      </w:r>
      <w:r w:rsidR="00E011BD">
        <w:t xml:space="preserve"> ASTM E647 secant method (14</w:t>
      </w:r>
      <w:r w:rsidR="00860EBE">
        <w:t>)</w:t>
      </w:r>
      <w:r w:rsidR="003D6028">
        <w:t xml:space="preserve"> assuming a semi-circular crack shape in order to determine the </w:t>
      </w:r>
      <w:r w:rsidR="003D6028">
        <w:rPr>
          <w:rFonts w:cstheme="minorHAnsi"/>
        </w:rPr>
        <w:t>Δ</w:t>
      </w:r>
      <w:r w:rsidR="003D6028">
        <w:t>K crack driving force parameter corresponding to the given crack growth increment.</w:t>
      </w:r>
    </w:p>
    <w:p w:rsidR="000B24F6" w:rsidRDefault="00CF66E7" w:rsidP="00FD1D47">
      <w:pPr>
        <w:spacing w:line="360" w:lineRule="auto"/>
      </w:pPr>
      <w:r>
        <w:t>Companion</w:t>
      </w:r>
      <w:r w:rsidR="003D6028">
        <w:t xml:space="preserve"> long</w:t>
      </w:r>
      <w:r>
        <w:t xml:space="preserve"> crack growth testing was performed using blanks extracted from the</w:t>
      </w:r>
      <w:r w:rsidR="003D6028">
        <w:t xml:space="preserve"> same</w:t>
      </w:r>
      <w:r>
        <w:t xml:space="preserve"> Udimet 720   forgings to characterize the cra</w:t>
      </w:r>
      <w:r w:rsidR="003D6028">
        <w:t>ck growth behavior of the</w:t>
      </w:r>
      <w:r w:rsidR="00754028">
        <w:t xml:space="preserve"> alloy at 650</w:t>
      </w:r>
      <w:r>
        <w:t>°C and 0.333 Hz frequency. The testing was performed in air using Kb su</w:t>
      </w:r>
      <w:r w:rsidR="00860EBE">
        <w:t>rface geometry specimens at three</w:t>
      </w:r>
      <w:r w:rsidR="001E31EE">
        <w:t xml:space="preserve"> stress ratios, R</w:t>
      </w:r>
      <w:r w:rsidR="00563855">
        <w:t xml:space="preserve"> </w:t>
      </w:r>
      <w:r w:rsidR="00244048">
        <w:t>(-1, -0</w:t>
      </w:r>
      <w:r w:rsidR="00860EBE">
        <w:t>.25</w:t>
      </w:r>
      <w:r w:rsidR="00B246C2">
        <w:t>, and</w:t>
      </w:r>
      <w:r w:rsidR="00244048">
        <w:t xml:space="preserve"> 0.5). </w:t>
      </w:r>
      <w:r w:rsidR="003D6028">
        <w:t>The long crack FCG data was used for comparison to the small crack growth behavior measured during the interrupted testing.</w:t>
      </w:r>
    </w:p>
    <w:p w:rsidR="00C46E88" w:rsidRDefault="00C46E88" w:rsidP="00FD1D47">
      <w:pPr>
        <w:spacing w:line="360" w:lineRule="auto"/>
      </w:pPr>
      <w:r>
        <w:t xml:space="preserve">Mechanical tensile testing of the Udimet 720 alloy in the unseeded and </w:t>
      </w:r>
      <w:r w:rsidR="00860EBE">
        <w:t>seeded condition</w:t>
      </w:r>
      <w:r w:rsidR="00A9619A">
        <w:t>s</w:t>
      </w:r>
      <w:r>
        <w:t xml:space="preserve"> used in the study were also performed</w:t>
      </w:r>
      <w:r w:rsidR="00754028">
        <w:t xml:space="preserve"> at 650</w:t>
      </w:r>
      <w:r w:rsidR="0036037F">
        <w:t>°C per ASTM E-21</w:t>
      </w:r>
      <w:r w:rsidR="00E011BD">
        <w:t xml:space="preserve"> (15</w:t>
      </w:r>
      <w:r w:rsidR="00563855">
        <w:t>)</w:t>
      </w:r>
      <w:r>
        <w:t xml:space="preserve">.  For the seeded condition, tensile testing was </w:t>
      </w:r>
      <w:r>
        <w:lastRenderedPageBreak/>
        <w:t>perfor</w:t>
      </w:r>
      <w:r w:rsidR="00860EBE">
        <w:t>med only on material containing</w:t>
      </w:r>
      <w:r>
        <w:t xml:space="preserve"> 122 </w:t>
      </w:r>
      <w:r>
        <w:rPr>
          <w:rFonts w:cstheme="minorHAnsi"/>
        </w:rPr>
        <w:t>µ</w:t>
      </w:r>
      <w:r w:rsidR="00860EBE">
        <w:t xml:space="preserve">m T64 inclusions </w:t>
      </w:r>
      <w:r w:rsidR="0036037F">
        <w:t>since the large seeds were thought to have the largest possible influence on tensile properties.</w:t>
      </w:r>
      <w:r>
        <w:t xml:space="preserve">  </w:t>
      </w:r>
    </w:p>
    <w:p w:rsidR="00CF66E7" w:rsidRDefault="000B24F6" w:rsidP="00FD1D47">
      <w:pPr>
        <w:spacing w:line="360" w:lineRule="auto"/>
      </w:pPr>
      <w:r>
        <w:t>The effect of the</w:t>
      </w:r>
      <w:r w:rsidR="00853AF9">
        <w:t xml:space="preserve"> near-</w:t>
      </w:r>
      <w:r>
        <w:t xml:space="preserve">surface residual stresses created by the machining </w:t>
      </w:r>
      <w:r w:rsidR="001C48EC">
        <w:t xml:space="preserve">processes and the effect of subsequent testing on these stresses were measured using X-ray diffraction (XRD). </w:t>
      </w:r>
      <w:r w:rsidR="003D6028">
        <w:t xml:space="preserve"> </w:t>
      </w:r>
      <w:r w:rsidR="00CF66E7">
        <w:t xml:space="preserve"> </w:t>
      </w:r>
      <w:r w:rsidR="008D0FE1">
        <w:t xml:space="preserve">Residual stresses were measured by Lambda Technologies of Cincinnati, Ohio. The (311) reflection of </w:t>
      </w:r>
      <w:proofErr w:type="spellStart"/>
      <w:r w:rsidR="008D0FE1">
        <w:t>Mn</w:t>
      </w:r>
      <w:proofErr w:type="spellEnd"/>
      <w:r w:rsidR="008D0FE1">
        <w:t xml:space="preserve"> radiation was used for the measurements. To o</w:t>
      </w:r>
      <w:r w:rsidR="00897A38">
        <w:t>btain residual stress profiles</w:t>
      </w:r>
      <w:r w:rsidR="00860EBE">
        <w:t>,</w:t>
      </w:r>
      <w:r w:rsidR="00897A38">
        <w:t xml:space="preserve"> surface</w:t>
      </w:r>
      <w:r w:rsidR="0020419E">
        <w:t xml:space="preserve"> layers</w:t>
      </w:r>
      <w:r w:rsidR="008D0FE1">
        <w:t xml:space="preserve"> were ele</w:t>
      </w:r>
      <w:r w:rsidR="00853AF9">
        <w:t>c</w:t>
      </w:r>
      <w:r w:rsidR="008D0FE1">
        <w:t>trop</w:t>
      </w:r>
      <w:r w:rsidR="00BA16E7">
        <w:t>olished away with the change in</w:t>
      </w:r>
      <w:r w:rsidR="008D0FE1">
        <w:t xml:space="preserve"> residual stresses caused by material removal accounte</w:t>
      </w:r>
      <w:r w:rsidR="004F56B3">
        <w:t>d for by</w:t>
      </w:r>
      <w:r w:rsidR="00BA16E7">
        <w:t xml:space="preserve"> a</w:t>
      </w:r>
      <w:r w:rsidR="004F56B3">
        <w:t xml:space="preserve"> standard procedure (16</w:t>
      </w:r>
      <w:r w:rsidR="008D0FE1">
        <w:t>).</w:t>
      </w:r>
    </w:p>
    <w:p w:rsidR="00C360B5" w:rsidRDefault="00930EDA" w:rsidP="00FD1D47">
      <w:pPr>
        <w:spacing w:line="360" w:lineRule="auto"/>
      </w:pPr>
      <w:r>
        <w:t>In order to de</w:t>
      </w:r>
      <w:r w:rsidR="00853AF9">
        <w:t>termine the effect of near-</w:t>
      </w:r>
      <w:r>
        <w:t>surface residual stresses on the crack initiation and crack propagation behavior</w:t>
      </w:r>
      <w:r w:rsidR="00860EBE">
        <w:t>,</w:t>
      </w:r>
      <w:r w:rsidR="00C360B5">
        <w:t xml:space="preserve"> LCF testing was performed on electropolished test samples. </w:t>
      </w:r>
      <w:r>
        <w:t xml:space="preserve">Small subset of specimens was electro-polished prior to testing to remove the very shallow machining residual stresses. Approximately 25 to 50 </w:t>
      </w:r>
      <w:r>
        <w:rPr>
          <w:rFonts w:cstheme="minorHAnsi"/>
        </w:rPr>
        <w:t>µ</w:t>
      </w:r>
      <w:r>
        <w:t>m of</w:t>
      </w:r>
      <w:r w:rsidR="006C4D99">
        <w:t xml:space="preserve"> the</w:t>
      </w:r>
      <w:r>
        <w:t xml:space="preserve"> surface layer were removed which is greater than the 10-15 </w:t>
      </w:r>
      <w:r>
        <w:rPr>
          <w:rFonts w:cstheme="minorHAnsi"/>
        </w:rPr>
        <w:t>µ</w:t>
      </w:r>
      <w:r>
        <w:t xml:space="preserve">m depth of residual stresses imposed by the </w:t>
      </w:r>
      <w:r w:rsidR="007C0728">
        <w:t xml:space="preserve">final </w:t>
      </w:r>
      <w:r>
        <w:t>low stress grinding</w:t>
      </w:r>
      <w:r w:rsidR="00C360B5">
        <w:t xml:space="preserve"> and polishing</w:t>
      </w:r>
      <w:r>
        <w:t xml:space="preserve">. </w:t>
      </w:r>
    </w:p>
    <w:p w:rsidR="00504317" w:rsidRPr="00860EBE" w:rsidRDefault="00436A7E">
      <w:pPr>
        <w:rPr>
          <w:b/>
        </w:rPr>
      </w:pPr>
      <w:r>
        <w:rPr>
          <w:b/>
        </w:rPr>
        <w:t xml:space="preserve">3. </w:t>
      </w:r>
      <w:r w:rsidR="00504317" w:rsidRPr="00860EBE">
        <w:rPr>
          <w:b/>
        </w:rPr>
        <w:t xml:space="preserve">Results </w:t>
      </w:r>
      <w:r w:rsidR="00064DE4" w:rsidRPr="00860EBE">
        <w:rPr>
          <w:b/>
        </w:rPr>
        <w:t>and Discussion</w:t>
      </w:r>
    </w:p>
    <w:p w:rsidR="008533E2" w:rsidRPr="00860EBE" w:rsidRDefault="00436A7E">
      <w:pPr>
        <w:rPr>
          <w:i/>
        </w:rPr>
      </w:pPr>
      <w:r>
        <w:rPr>
          <w:i/>
        </w:rPr>
        <w:t xml:space="preserve">3.1 </w:t>
      </w:r>
      <w:r w:rsidR="00D25A89" w:rsidRPr="00860EBE">
        <w:rPr>
          <w:i/>
        </w:rPr>
        <w:t xml:space="preserve">Comparison of baseline unseeded and seeded </w:t>
      </w:r>
      <w:r w:rsidR="00C46E88" w:rsidRPr="00860EBE">
        <w:rPr>
          <w:i/>
        </w:rPr>
        <w:t xml:space="preserve">tensile and </w:t>
      </w:r>
      <w:r w:rsidR="00D25A89" w:rsidRPr="00860EBE">
        <w:rPr>
          <w:i/>
        </w:rPr>
        <w:t>LCF test results</w:t>
      </w:r>
      <w:r w:rsidR="008533E2" w:rsidRPr="00860EBE">
        <w:rPr>
          <w:i/>
        </w:rPr>
        <w:t xml:space="preserve"> </w:t>
      </w:r>
    </w:p>
    <w:p w:rsidR="00146C7E" w:rsidRDefault="0036037F" w:rsidP="00FD1D47">
      <w:pPr>
        <w:spacing w:line="360" w:lineRule="auto"/>
      </w:pPr>
      <w:r>
        <w:t>The tensile results from the tests conducted on both seeded and unseeded condition are shown in Table II</w:t>
      </w:r>
      <w:r w:rsidR="00146C7E">
        <w:t>I</w:t>
      </w:r>
      <w:r>
        <w:t>. No discernible differences were noted in tensile properties</w:t>
      </w:r>
      <w:r w:rsidR="00537D94">
        <w:t xml:space="preserve"> between the two material conditions.</w:t>
      </w:r>
    </w:p>
    <w:p w:rsidR="00C13A50" w:rsidRDefault="00C13A50" w:rsidP="00C13A50">
      <w:pPr>
        <w:jc w:val="center"/>
      </w:pPr>
      <w:r>
        <w:t>Table III. Tensile Properties at 650°C for Seeded and Unseeded Udimet 720</w:t>
      </w:r>
    </w:p>
    <w:tbl>
      <w:tblPr>
        <w:tblStyle w:val="TableGrid"/>
        <w:tblW w:w="0" w:type="auto"/>
        <w:jc w:val="center"/>
        <w:tblLayout w:type="fixed"/>
        <w:tblLook w:val="04A0" w:firstRow="1" w:lastRow="0" w:firstColumn="1" w:lastColumn="0" w:noHBand="0" w:noVBand="1"/>
      </w:tblPr>
      <w:tblGrid>
        <w:gridCol w:w="1228"/>
        <w:gridCol w:w="1927"/>
        <w:gridCol w:w="1185"/>
        <w:gridCol w:w="889"/>
        <w:gridCol w:w="1284"/>
      </w:tblGrid>
      <w:tr w:rsidR="00C13A50" w:rsidRPr="00AC39EC" w:rsidTr="00C13A50">
        <w:trPr>
          <w:trHeight w:val="1155"/>
          <w:jc w:val="center"/>
        </w:trPr>
        <w:tc>
          <w:tcPr>
            <w:tcW w:w="1228" w:type="dxa"/>
            <w:hideMark/>
          </w:tcPr>
          <w:p w:rsidR="00C13A50" w:rsidRPr="00AC39EC" w:rsidRDefault="00C13A50" w:rsidP="00C13A50">
            <w:pPr>
              <w:rPr>
                <w:sz w:val="20"/>
                <w:szCs w:val="20"/>
              </w:rPr>
            </w:pPr>
            <w:r w:rsidRPr="00AC39EC">
              <w:rPr>
                <w:sz w:val="20"/>
                <w:szCs w:val="20"/>
              </w:rPr>
              <w:t>Material</w:t>
            </w:r>
          </w:p>
        </w:tc>
        <w:tc>
          <w:tcPr>
            <w:tcW w:w="1927" w:type="dxa"/>
            <w:hideMark/>
          </w:tcPr>
          <w:p w:rsidR="00C13A50" w:rsidRPr="00AC39EC" w:rsidRDefault="00C13A50" w:rsidP="00C13A50">
            <w:pPr>
              <w:rPr>
                <w:sz w:val="20"/>
                <w:szCs w:val="20"/>
              </w:rPr>
            </w:pPr>
            <w:r w:rsidRPr="00AC39EC">
              <w:rPr>
                <w:sz w:val="20"/>
                <w:szCs w:val="20"/>
              </w:rPr>
              <w:t>Yield Strength at 0.2% Offset - MPa</w:t>
            </w:r>
          </w:p>
        </w:tc>
        <w:tc>
          <w:tcPr>
            <w:tcW w:w="1185" w:type="dxa"/>
            <w:hideMark/>
          </w:tcPr>
          <w:p w:rsidR="00C13A50" w:rsidRPr="00AC39EC" w:rsidRDefault="00C13A50" w:rsidP="00C13A50">
            <w:pPr>
              <w:rPr>
                <w:sz w:val="20"/>
                <w:szCs w:val="20"/>
              </w:rPr>
            </w:pPr>
            <w:r w:rsidRPr="00AC39EC">
              <w:rPr>
                <w:sz w:val="20"/>
                <w:szCs w:val="20"/>
              </w:rPr>
              <w:t>Ultimate Strength – MPa</w:t>
            </w:r>
          </w:p>
        </w:tc>
        <w:tc>
          <w:tcPr>
            <w:tcW w:w="889" w:type="dxa"/>
            <w:hideMark/>
          </w:tcPr>
          <w:p w:rsidR="00C13A50" w:rsidRPr="00AC39EC" w:rsidRDefault="00C13A50" w:rsidP="00C13A50">
            <w:pPr>
              <w:rPr>
                <w:sz w:val="20"/>
                <w:szCs w:val="20"/>
              </w:rPr>
            </w:pPr>
            <w:r w:rsidRPr="00AC39EC">
              <w:rPr>
                <w:sz w:val="20"/>
                <w:szCs w:val="20"/>
              </w:rPr>
              <w:t>Elongation - %</w:t>
            </w:r>
          </w:p>
        </w:tc>
        <w:tc>
          <w:tcPr>
            <w:tcW w:w="1284" w:type="dxa"/>
            <w:hideMark/>
          </w:tcPr>
          <w:p w:rsidR="00C13A50" w:rsidRPr="00AC39EC" w:rsidRDefault="00C13A50" w:rsidP="00C13A50">
            <w:pPr>
              <w:rPr>
                <w:sz w:val="20"/>
                <w:szCs w:val="20"/>
              </w:rPr>
            </w:pPr>
            <w:r w:rsidRPr="00AC39EC">
              <w:rPr>
                <w:sz w:val="20"/>
                <w:szCs w:val="20"/>
              </w:rPr>
              <w:t>Reduction in Area - %</w:t>
            </w:r>
          </w:p>
        </w:tc>
      </w:tr>
      <w:tr w:rsidR="00C13A50" w:rsidRPr="00AC39EC" w:rsidTr="00C13A50">
        <w:trPr>
          <w:trHeight w:val="231"/>
          <w:jc w:val="center"/>
        </w:trPr>
        <w:tc>
          <w:tcPr>
            <w:tcW w:w="1228" w:type="dxa"/>
            <w:noWrap/>
            <w:hideMark/>
          </w:tcPr>
          <w:p w:rsidR="00C13A50" w:rsidRPr="00AC39EC" w:rsidRDefault="00C13A50" w:rsidP="00C13A50">
            <w:pPr>
              <w:rPr>
                <w:sz w:val="20"/>
                <w:szCs w:val="20"/>
              </w:rPr>
            </w:pPr>
            <w:r w:rsidRPr="00AC39EC">
              <w:rPr>
                <w:sz w:val="20"/>
                <w:szCs w:val="20"/>
              </w:rPr>
              <w:t>Unseeded</w:t>
            </w:r>
          </w:p>
        </w:tc>
        <w:tc>
          <w:tcPr>
            <w:tcW w:w="1927" w:type="dxa"/>
            <w:noWrap/>
            <w:hideMark/>
          </w:tcPr>
          <w:p w:rsidR="00C13A50" w:rsidRPr="00AC39EC" w:rsidRDefault="00C13A50" w:rsidP="00C13A50">
            <w:pPr>
              <w:rPr>
                <w:sz w:val="20"/>
                <w:szCs w:val="20"/>
              </w:rPr>
            </w:pPr>
            <w:r w:rsidRPr="00AC39EC">
              <w:rPr>
                <w:sz w:val="20"/>
                <w:szCs w:val="20"/>
              </w:rPr>
              <w:t>1151</w:t>
            </w:r>
          </w:p>
        </w:tc>
        <w:tc>
          <w:tcPr>
            <w:tcW w:w="1185" w:type="dxa"/>
            <w:noWrap/>
            <w:hideMark/>
          </w:tcPr>
          <w:p w:rsidR="00C13A50" w:rsidRPr="00AC39EC" w:rsidRDefault="00C13A50" w:rsidP="00C13A50">
            <w:pPr>
              <w:rPr>
                <w:sz w:val="20"/>
                <w:szCs w:val="20"/>
              </w:rPr>
            </w:pPr>
            <w:r w:rsidRPr="00AC39EC">
              <w:rPr>
                <w:sz w:val="20"/>
                <w:szCs w:val="20"/>
              </w:rPr>
              <w:t>1430</w:t>
            </w:r>
          </w:p>
        </w:tc>
        <w:tc>
          <w:tcPr>
            <w:tcW w:w="889" w:type="dxa"/>
            <w:noWrap/>
            <w:hideMark/>
          </w:tcPr>
          <w:p w:rsidR="00C13A50" w:rsidRPr="00AC39EC" w:rsidRDefault="00C13A50" w:rsidP="00C13A50">
            <w:pPr>
              <w:rPr>
                <w:sz w:val="20"/>
                <w:szCs w:val="20"/>
              </w:rPr>
            </w:pPr>
            <w:r w:rsidRPr="00AC39EC">
              <w:rPr>
                <w:sz w:val="20"/>
                <w:szCs w:val="20"/>
              </w:rPr>
              <w:t>12.1</w:t>
            </w:r>
          </w:p>
        </w:tc>
        <w:tc>
          <w:tcPr>
            <w:tcW w:w="1284" w:type="dxa"/>
            <w:noWrap/>
            <w:hideMark/>
          </w:tcPr>
          <w:p w:rsidR="00C13A50" w:rsidRPr="00AC39EC" w:rsidRDefault="00C13A50" w:rsidP="00C13A50">
            <w:pPr>
              <w:rPr>
                <w:sz w:val="20"/>
                <w:szCs w:val="20"/>
              </w:rPr>
            </w:pPr>
            <w:r w:rsidRPr="00AC39EC">
              <w:rPr>
                <w:sz w:val="20"/>
                <w:szCs w:val="20"/>
              </w:rPr>
              <w:t>18.0</w:t>
            </w:r>
          </w:p>
        </w:tc>
      </w:tr>
      <w:tr w:rsidR="00C13A50" w:rsidRPr="00AC39EC" w:rsidTr="00C13A50">
        <w:trPr>
          <w:trHeight w:val="244"/>
          <w:jc w:val="center"/>
        </w:trPr>
        <w:tc>
          <w:tcPr>
            <w:tcW w:w="1228" w:type="dxa"/>
            <w:noWrap/>
            <w:hideMark/>
          </w:tcPr>
          <w:p w:rsidR="00C13A50" w:rsidRPr="00AC39EC" w:rsidRDefault="00C13A50" w:rsidP="00C13A50">
            <w:pPr>
              <w:rPr>
                <w:sz w:val="20"/>
                <w:szCs w:val="20"/>
              </w:rPr>
            </w:pPr>
            <w:r w:rsidRPr="00AC39EC">
              <w:rPr>
                <w:sz w:val="20"/>
                <w:szCs w:val="20"/>
              </w:rPr>
              <w:t>Seeded</w:t>
            </w:r>
          </w:p>
        </w:tc>
        <w:tc>
          <w:tcPr>
            <w:tcW w:w="1927" w:type="dxa"/>
            <w:noWrap/>
            <w:hideMark/>
          </w:tcPr>
          <w:p w:rsidR="00C13A50" w:rsidRPr="00AC39EC" w:rsidRDefault="00C13A50" w:rsidP="00C13A50">
            <w:pPr>
              <w:rPr>
                <w:sz w:val="20"/>
                <w:szCs w:val="20"/>
              </w:rPr>
            </w:pPr>
            <w:r w:rsidRPr="00AC39EC">
              <w:rPr>
                <w:sz w:val="20"/>
                <w:szCs w:val="20"/>
              </w:rPr>
              <w:t>1131</w:t>
            </w:r>
          </w:p>
        </w:tc>
        <w:tc>
          <w:tcPr>
            <w:tcW w:w="1185" w:type="dxa"/>
            <w:noWrap/>
            <w:hideMark/>
          </w:tcPr>
          <w:p w:rsidR="00C13A50" w:rsidRPr="00AC39EC" w:rsidRDefault="00C13A50" w:rsidP="00C13A50">
            <w:pPr>
              <w:rPr>
                <w:sz w:val="20"/>
                <w:szCs w:val="20"/>
              </w:rPr>
            </w:pPr>
            <w:r w:rsidRPr="00AC39EC">
              <w:rPr>
                <w:sz w:val="20"/>
                <w:szCs w:val="20"/>
              </w:rPr>
              <w:t>1419</w:t>
            </w:r>
          </w:p>
        </w:tc>
        <w:tc>
          <w:tcPr>
            <w:tcW w:w="889" w:type="dxa"/>
            <w:noWrap/>
            <w:hideMark/>
          </w:tcPr>
          <w:p w:rsidR="00C13A50" w:rsidRPr="00AC39EC" w:rsidRDefault="00C13A50" w:rsidP="00C13A50">
            <w:pPr>
              <w:rPr>
                <w:sz w:val="20"/>
                <w:szCs w:val="20"/>
              </w:rPr>
            </w:pPr>
            <w:r w:rsidRPr="00AC39EC">
              <w:rPr>
                <w:sz w:val="20"/>
                <w:szCs w:val="20"/>
              </w:rPr>
              <w:t>14.5</w:t>
            </w:r>
          </w:p>
        </w:tc>
        <w:tc>
          <w:tcPr>
            <w:tcW w:w="1284" w:type="dxa"/>
            <w:noWrap/>
            <w:hideMark/>
          </w:tcPr>
          <w:p w:rsidR="00C13A50" w:rsidRPr="00AC39EC" w:rsidRDefault="00C13A50" w:rsidP="00C13A50">
            <w:pPr>
              <w:rPr>
                <w:sz w:val="20"/>
                <w:szCs w:val="20"/>
              </w:rPr>
            </w:pPr>
            <w:r w:rsidRPr="00AC39EC">
              <w:rPr>
                <w:sz w:val="20"/>
                <w:szCs w:val="20"/>
              </w:rPr>
              <w:t>20.2</w:t>
            </w:r>
          </w:p>
        </w:tc>
      </w:tr>
    </w:tbl>
    <w:p w:rsidR="00146C7E" w:rsidRDefault="00146C7E" w:rsidP="00C13A50">
      <w:pPr>
        <w:jc w:val="center"/>
      </w:pPr>
    </w:p>
    <w:p w:rsidR="00DF2581" w:rsidRDefault="0041401C" w:rsidP="00FD1D47">
      <w:pPr>
        <w:spacing w:line="360" w:lineRule="auto"/>
      </w:pPr>
      <w:r>
        <w:t xml:space="preserve">The results </w:t>
      </w:r>
      <w:r w:rsidR="00860EBE">
        <w:t xml:space="preserve">of the </w:t>
      </w:r>
      <w:r w:rsidR="00DF2581">
        <w:t>baseline uninterrupted</w:t>
      </w:r>
      <w:r w:rsidR="00A70D47">
        <w:t xml:space="preserve"> LCF</w:t>
      </w:r>
      <w:r w:rsidR="00DF2581">
        <w:t xml:space="preserve"> testing for the unseeded Udimet 720</w:t>
      </w:r>
      <w:r>
        <w:t xml:space="preserve">, and </w:t>
      </w:r>
      <w:r w:rsidR="00DF2581">
        <w:t xml:space="preserve">those seeded with 54 </w:t>
      </w:r>
      <w:r w:rsidR="00DF2581">
        <w:rPr>
          <w:rFonts w:cstheme="minorHAnsi"/>
        </w:rPr>
        <w:t>µ</w:t>
      </w:r>
      <w:r w:rsidR="00DF2581">
        <w:t xml:space="preserve">m and 122 </w:t>
      </w:r>
      <w:r w:rsidR="00DF2581">
        <w:rPr>
          <w:rFonts w:cstheme="minorHAnsi"/>
        </w:rPr>
        <w:t>µ</w:t>
      </w:r>
      <w:r w:rsidR="00B8288B">
        <w:t>m seeds are shown in Fig</w:t>
      </w:r>
      <w:r w:rsidR="00074FC6">
        <w:t>.</w:t>
      </w:r>
      <w:r w:rsidR="00B8288B">
        <w:t xml:space="preserve"> 3</w:t>
      </w:r>
      <w:r w:rsidR="00DF2581">
        <w:t xml:space="preserve"> </w:t>
      </w:r>
      <w:r w:rsidR="00D25A89">
        <w:t>for tests p</w:t>
      </w:r>
      <w:r w:rsidR="00754028">
        <w:t>erformed at 650</w:t>
      </w:r>
      <w:r w:rsidR="00D25A89">
        <w:t>°C at</w:t>
      </w:r>
      <w:r w:rsidR="00D144D2">
        <w:t xml:space="preserve"> an</w:t>
      </w:r>
      <w:r w:rsidR="00DF2581">
        <w:t xml:space="preserve"> initial strain ratio</w:t>
      </w:r>
      <w:r w:rsidR="00563855">
        <w:t xml:space="preserve">, </w:t>
      </w:r>
      <w:proofErr w:type="spellStart"/>
      <w:r w:rsidR="00563855" w:rsidRPr="00967E91">
        <w:rPr>
          <w:sz w:val="20"/>
          <w:szCs w:val="20"/>
        </w:rPr>
        <w:t>R</w:t>
      </w:r>
      <w:r w:rsidR="00563855" w:rsidRPr="008F2605">
        <w:rPr>
          <w:sz w:val="20"/>
          <w:szCs w:val="20"/>
          <w:vertAlign w:val="subscript"/>
        </w:rPr>
        <w:t>ε</w:t>
      </w:r>
      <w:proofErr w:type="spellEnd"/>
      <w:r w:rsidR="00563855">
        <w:rPr>
          <w:sz w:val="20"/>
          <w:szCs w:val="20"/>
          <w:vertAlign w:val="subscript"/>
        </w:rPr>
        <w:t>,</w:t>
      </w:r>
      <w:r w:rsidR="00DF2581">
        <w:t xml:space="preserve"> of 0. The baseline tests were conducted at strain ranges extending from a high of 1.2</w:t>
      </w:r>
      <w:r w:rsidR="00563855">
        <w:t>% to</w:t>
      </w:r>
      <w:r w:rsidR="00DF2581">
        <w:t xml:space="preserve"> a low of 0.6%. The open symbols in the figure represent surface initiations while the closed symbols represent internal initiations. </w:t>
      </w:r>
      <w:r w:rsidR="00EC62E5">
        <w:t xml:space="preserve">As shown, the data trends are dependent on the applied strain range, inclusion size and the location of the crack initiation sites. </w:t>
      </w:r>
    </w:p>
    <w:p w:rsidR="000C3C52" w:rsidRDefault="000C3C52" w:rsidP="000C3C52">
      <w:pPr>
        <w:jc w:val="center"/>
      </w:pPr>
      <w:r>
        <w:rPr>
          <w:noProof/>
        </w:rPr>
        <w:lastRenderedPageBreak/>
        <w:drawing>
          <wp:inline distT="0" distB="0" distL="0" distR="0">
            <wp:extent cx="3474720" cy="285830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3.tif"/>
                    <pic:cNvPicPr/>
                  </pic:nvPicPr>
                  <pic:blipFill>
                    <a:blip r:embed="rId11">
                      <a:extLst>
                        <a:ext uri="{28A0092B-C50C-407E-A947-70E740481C1C}">
                          <a14:useLocalDpi xmlns:a14="http://schemas.microsoft.com/office/drawing/2010/main" val="0"/>
                        </a:ext>
                      </a:extLst>
                    </a:blip>
                    <a:stretch>
                      <a:fillRect/>
                    </a:stretch>
                  </pic:blipFill>
                  <pic:spPr>
                    <a:xfrm>
                      <a:off x="0" y="0"/>
                      <a:ext cx="3474720" cy="2858307"/>
                    </a:xfrm>
                    <a:prstGeom prst="rect">
                      <a:avLst/>
                    </a:prstGeom>
                  </pic:spPr>
                </pic:pic>
              </a:graphicData>
            </a:graphic>
          </wp:inline>
        </w:drawing>
      </w:r>
    </w:p>
    <w:p w:rsidR="000C3C52" w:rsidRDefault="000C3C52" w:rsidP="000C3C52">
      <w:r>
        <w:t>Fig. 3.</w:t>
      </w:r>
      <w:r w:rsidR="00754028">
        <w:t xml:space="preserve"> </w:t>
      </w:r>
      <w:r w:rsidR="009A30B7">
        <w:t>Baseline and interrupted test LCF results for unseeded and seeded specimens tested at 650°C at a strain ratio of 0.</w:t>
      </w:r>
    </w:p>
    <w:p w:rsidR="00115DBB" w:rsidRDefault="008533E2" w:rsidP="00FD1D47">
      <w:pPr>
        <w:spacing w:line="360" w:lineRule="auto"/>
      </w:pPr>
      <w:r>
        <w:t>At the highest strain range the fatigue lives</w:t>
      </w:r>
      <w:r w:rsidR="00F96F82">
        <w:t xml:space="preserve"> for all specimens</w:t>
      </w:r>
      <w:r>
        <w:t xml:space="preserve"> were in the 1,000 cycle range and thus did not differ </w:t>
      </w:r>
      <w:r w:rsidR="00F96F82">
        <w:t xml:space="preserve">significantly </w:t>
      </w:r>
      <w:r w:rsidR="0041401C">
        <w:t>for either</w:t>
      </w:r>
      <w:r>
        <w:t xml:space="preserve"> unseeded or seeded s</w:t>
      </w:r>
      <w:r w:rsidR="007426A5">
        <w:t>pecimens. It should be noted</w:t>
      </w:r>
      <w:r>
        <w:t xml:space="preserve"> that unseeded specimens also mostly failed from small natural</w:t>
      </w:r>
      <w:r w:rsidR="00853AF9">
        <w:t>ly occurring</w:t>
      </w:r>
      <w:r w:rsidR="00B3506E">
        <w:t xml:space="preserve"> alumina</w:t>
      </w:r>
      <w:r>
        <w:t xml:space="preserve"> inclusions. As the applied strain range decreased, differences in the fatigue lives between the three types of specimens became more apparent</w:t>
      </w:r>
      <w:r w:rsidR="003C0BF9">
        <w:t>. The fatigue lives of the seeded specimens started showing a considerable LCF life debit in comparison to the unseeded specimens. At 0.8% strain range, the fatigue lives of</w:t>
      </w:r>
      <w:r w:rsidR="00B3506E">
        <w:t xml:space="preserve"> the seeded specimens of either smaller or </w:t>
      </w:r>
      <w:r w:rsidR="00C360B5">
        <w:t>larger inclusion</w:t>
      </w:r>
      <w:r w:rsidR="00B3506E">
        <w:t xml:space="preserve"> </w:t>
      </w:r>
      <w:r w:rsidR="003C0BF9">
        <w:t>seed</w:t>
      </w:r>
      <w:r w:rsidR="00B3506E">
        <w:t>s</w:t>
      </w:r>
      <w:r w:rsidR="003C0BF9">
        <w:t xml:space="preserve"> were in the 2,000 to 3,000 cycles</w:t>
      </w:r>
      <w:r w:rsidR="00B246C2">
        <w:t xml:space="preserve"> range</w:t>
      </w:r>
      <w:r w:rsidR="003C0BF9">
        <w:t xml:space="preserve"> while the unseeded specimen failed after approximately 50,000 cycles. At 0.7% and 0.6% strain ranges the </w:t>
      </w:r>
      <w:r w:rsidR="004A1666">
        <w:t xml:space="preserve">LCF life </w:t>
      </w:r>
      <w:r w:rsidR="003C0BF9">
        <w:t xml:space="preserve">differences between the </w:t>
      </w:r>
      <w:r w:rsidR="004A1666">
        <w:t>smaller and larger seeded specimens became significantly larger.</w:t>
      </w:r>
      <w:r w:rsidR="00F96F82">
        <w:t xml:space="preserve"> </w:t>
      </w:r>
      <w:r w:rsidR="007426A5">
        <w:t>For example</w:t>
      </w:r>
      <w:r w:rsidR="00920A09">
        <w:t>,</w:t>
      </w:r>
      <w:r w:rsidR="007426A5">
        <w:t xml:space="preserve"> at the 0.6% strain range, the average life of the unseeded specimens was approximately 400,000 cycles,</w:t>
      </w:r>
      <w:r w:rsidR="009A5114">
        <w:t xml:space="preserve"> while for the smaller 54 </w:t>
      </w:r>
      <w:r w:rsidR="009A5114">
        <w:rPr>
          <w:rFonts w:cstheme="minorHAnsi"/>
        </w:rPr>
        <w:t>µ</w:t>
      </w:r>
      <w:r w:rsidR="009A5114">
        <w:t xml:space="preserve">m seeds the LCF life was closer to 40,000 cycles and finally for the 122 </w:t>
      </w:r>
      <w:r w:rsidR="009A5114">
        <w:rPr>
          <w:rFonts w:cstheme="minorHAnsi"/>
        </w:rPr>
        <w:t>µ</w:t>
      </w:r>
      <w:r w:rsidR="009A5114">
        <w:t xml:space="preserve">m seeds the average life was approximately 10,000 cycles. </w:t>
      </w:r>
    </w:p>
    <w:p w:rsidR="007242DB" w:rsidRDefault="009A5114" w:rsidP="00FD1D47">
      <w:pPr>
        <w:spacing w:line="360" w:lineRule="auto"/>
        <w:rPr>
          <w:color w:val="FF0000"/>
        </w:rPr>
      </w:pPr>
      <w:r w:rsidRPr="00150FEF">
        <w:t>As has also been doc</w:t>
      </w:r>
      <w:r w:rsidR="00127994">
        <w:t>ument</w:t>
      </w:r>
      <w:r w:rsidR="00853AF9">
        <w:t>ed</w:t>
      </w:r>
      <w:r w:rsidR="00127994">
        <w:t xml:space="preserve"> by other researchers (3,10</w:t>
      </w:r>
      <w:r w:rsidRPr="00150FEF">
        <w:t>)</w:t>
      </w:r>
      <w:r w:rsidR="00B3506E" w:rsidRPr="00150FEF">
        <w:t>,</w:t>
      </w:r>
      <w:r w:rsidR="00115DBB" w:rsidRPr="00150FEF">
        <w:t xml:space="preserve"> </w:t>
      </w:r>
      <w:r w:rsidRPr="00150FEF">
        <w:t>the location of the crack initiation sites shifts from</w:t>
      </w:r>
      <w:r w:rsidR="00115DBB" w:rsidRPr="00150FEF">
        <w:t xml:space="preserve"> the specimen</w:t>
      </w:r>
      <w:r w:rsidRPr="00150FEF">
        <w:t xml:space="preserve"> </w:t>
      </w:r>
      <w:r w:rsidR="00115DBB" w:rsidRPr="00150FEF">
        <w:t xml:space="preserve">surface at the higher strains to internal initiations for tests conducted at lower strains. It </w:t>
      </w:r>
      <w:r w:rsidR="00B8288B" w:rsidRPr="00150FEF">
        <w:t>is further evident from Figure 3</w:t>
      </w:r>
      <w:r w:rsidR="00115DBB" w:rsidRPr="00150FEF">
        <w:t>, that this transition is not only a function of the applied strain but also of the size of the inclusions. Thus</w:t>
      </w:r>
      <w:r w:rsidR="0094714A">
        <w:t>,</w:t>
      </w:r>
      <w:r w:rsidR="00115DBB" w:rsidRPr="00150FEF">
        <w:t xml:space="preserve"> for unseeded specimens the transition to internal failure occurred at the 0.8% strain range, while for the </w:t>
      </w:r>
      <w:r w:rsidR="005D632A" w:rsidRPr="00150FEF">
        <w:t>54 µ</w:t>
      </w:r>
      <w:r w:rsidR="00115DBB" w:rsidRPr="00150FEF">
        <w:t xml:space="preserve">m seeds the internal failures occurred only at the strain range </w:t>
      </w:r>
      <w:r w:rsidR="00E44E8F" w:rsidRPr="00150FEF">
        <w:t>of 0.6</w:t>
      </w:r>
      <w:r w:rsidR="00115DBB" w:rsidRPr="00150FEF">
        <w:t>%. For the largest inclusions, even at 0.6% strain range</w:t>
      </w:r>
      <w:r w:rsidR="0094714A">
        <w:t>,</w:t>
      </w:r>
      <w:r w:rsidR="00115DBB" w:rsidRPr="00150FEF">
        <w:t xml:space="preserve"> four out the five specimens </w:t>
      </w:r>
      <w:r w:rsidR="00115DBB" w:rsidRPr="00150FEF">
        <w:lastRenderedPageBreak/>
        <w:t xml:space="preserve">tested still failed from surface inclusions. Another way of </w:t>
      </w:r>
      <w:r w:rsidR="002E7EFB" w:rsidRPr="00150FEF">
        <w:t>describing the change in the failure location phenomena is to note that</w:t>
      </w:r>
      <w:r w:rsidR="0041401C" w:rsidRPr="00150FEF">
        <w:t>,</w:t>
      </w:r>
      <w:r w:rsidR="002E7EFB" w:rsidRPr="00150FEF">
        <w:t xml:space="preserve"> with one exception</w:t>
      </w:r>
      <w:r w:rsidR="0041401C" w:rsidRPr="00150FEF">
        <w:t>,</w:t>
      </w:r>
      <w:r w:rsidR="002E7EFB" w:rsidRPr="00150FEF">
        <w:t xml:space="preserve"> all specimens which exhibited fatigue lives of approximately 20,000 cycles or higher failed from internal inclusions no matter what the incl</w:t>
      </w:r>
      <w:r w:rsidR="00B3506E" w:rsidRPr="00150FEF">
        <w:t>usion size was.</w:t>
      </w:r>
      <w:r w:rsidR="00FE5524" w:rsidRPr="00150FEF">
        <w:t xml:space="preserve"> </w:t>
      </w:r>
      <w:r w:rsidR="00C50FE1" w:rsidRPr="00150FEF">
        <w:t>A m</w:t>
      </w:r>
      <w:r w:rsidR="00FE5524" w:rsidRPr="00150FEF">
        <w:t>ore detailed discussion of the effect of in</w:t>
      </w:r>
      <w:r w:rsidR="00C50FE1" w:rsidRPr="00150FEF">
        <w:t>clusions on the</w:t>
      </w:r>
      <w:r w:rsidR="005D632A" w:rsidRPr="00150FEF">
        <w:t xml:space="preserve"> location of the </w:t>
      </w:r>
      <w:r w:rsidR="0094714A" w:rsidRPr="00150FEF">
        <w:t>initiating cracks</w:t>
      </w:r>
      <w:r w:rsidR="00C50FE1" w:rsidRPr="00150FEF">
        <w:t xml:space="preserve"> leading to failure will be presented during the discussion of the interrupted testing.</w:t>
      </w:r>
      <w:r w:rsidR="00B3506E" w:rsidRPr="00150FEF">
        <w:t xml:space="preserve"> </w:t>
      </w:r>
    </w:p>
    <w:p w:rsidR="00B3506E" w:rsidRPr="00670197" w:rsidRDefault="00436A7E">
      <w:r>
        <w:t xml:space="preserve">3.2 </w:t>
      </w:r>
      <w:r w:rsidR="00725B56" w:rsidRPr="00670197">
        <w:t>I</w:t>
      </w:r>
      <w:r w:rsidR="00B3506E" w:rsidRPr="00670197">
        <w:t>nterrupted LCF Testing</w:t>
      </w:r>
    </w:p>
    <w:p w:rsidR="00B3506E" w:rsidRDefault="00436A7E">
      <w:r>
        <w:t xml:space="preserve">3.2.1 </w:t>
      </w:r>
      <w:r w:rsidR="00B07868">
        <w:t>General Trends</w:t>
      </w:r>
    </w:p>
    <w:p w:rsidR="00967E91" w:rsidRDefault="00967E91" w:rsidP="00FD1D47">
      <w:pPr>
        <w:spacing w:line="360" w:lineRule="auto"/>
      </w:pPr>
      <w:r>
        <w:t xml:space="preserve">Figure 4 shows the comparison of fatigue lives of </w:t>
      </w:r>
      <w:r w:rsidR="0094714A">
        <w:t>seeded uninterrupted and</w:t>
      </w:r>
      <w:r>
        <w:t xml:space="preserve"> interrupted specimens tested at various conditions. A shown, the lives of the i</w:t>
      </w:r>
      <w:r w:rsidR="00853AF9">
        <w:t>nterrupted specimens are comparable</w:t>
      </w:r>
      <w:r>
        <w:t xml:space="preserve"> to the unin</w:t>
      </w:r>
      <w:r w:rsidR="0020419E">
        <w:t xml:space="preserve">terrupted tests thus any </w:t>
      </w:r>
      <w:r w:rsidR="00666F86">
        <w:t xml:space="preserve">test procedures differences </w:t>
      </w:r>
      <w:r>
        <w:t xml:space="preserve">did not appear to have an effect on the fatigue lives. </w:t>
      </w:r>
    </w:p>
    <w:p w:rsidR="00967E91" w:rsidRDefault="00F542B9" w:rsidP="00967E91">
      <w:pPr>
        <w:jc w:val="center"/>
      </w:pPr>
      <w:r>
        <w:rPr>
          <w:noProof/>
        </w:rPr>
        <w:drawing>
          <wp:inline distT="0" distB="0" distL="0" distR="0">
            <wp:extent cx="3108960" cy="31870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08960" cy="3187055"/>
                    </a:xfrm>
                    <a:prstGeom prst="rect">
                      <a:avLst/>
                    </a:prstGeom>
                  </pic:spPr>
                </pic:pic>
              </a:graphicData>
            </a:graphic>
          </wp:inline>
        </w:drawing>
      </w:r>
    </w:p>
    <w:p w:rsidR="00967E91" w:rsidRDefault="00967E91" w:rsidP="00967E91">
      <w:r>
        <w:t xml:space="preserve">Fig. 4. Comparison of fatigue lives for the seeded specimens for interrupted and uninterrupted tests at both R ratios tested showing no discernible difference in LCF lives. </w:t>
      </w:r>
    </w:p>
    <w:p w:rsidR="00A9619A" w:rsidRDefault="0040359A" w:rsidP="00FD1D47">
      <w:pPr>
        <w:spacing w:line="360" w:lineRule="auto"/>
      </w:pPr>
      <w:r>
        <w:t>The overall LCF results for all the interrupt</w:t>
      </w:r>
      <w:r w:rsidR="00A70D47">
        <w:t>ed</w:t>
      </w:r>
      <w:r w:rsidR="00146C7E">
        <w:t xml:space="preserve"> tests are detailed in Table IV</w:t>
      </w:r>
      <w:r w:rsidR="00BE7E13">
        <w:t xml:space="preserve"> for the T64 122 µm inclusion specimens and in Table V for the Ram90 54 µm inclusion specimens</w:t>
      </w:r>
      <w:r>
        <w:t>. The table</w:t>
      </w:r>
      <w:r w:rsidR="00BE7E13">
        <w:t>s show</w:t>
      </w:r>
      <w:r>
        <w:t xml:space="preserve"> the test conditions, LCF life, </w:t>
      </w:r>
      <w:proofErr w:type="gramStart"/>
      <w:r>
        <w:t>total</w:t>
      </w:r>
      <w:proofErr w:type="gramEnd"/>
      <w:r>
        <w:t xml:space="preserve"> number of inclusions monitored and the location of the inclusion resulting in the final failure</w:t>
      </w:r>
      <w:r w:rsidR="0094714A">
        <w:t xml:space="preserve">. </w:t>
      </w:r>
      <w:r w:rsidR="004B6B54">
        <w:t>For the interrupted tests, a relationship between the measured size of the inclusions on the fracture surfaces versus the fatigue life is shown i</w:t>
      </w:r>
      <w:r w:rsidR="007242DB">
        <w:t>n Fig</w:t>
      </w:r>
      <w:r w:rsidR="00971C38">
        <w:t>.</w:t>
      </w:r>
      <w:r w:rsidR="007242DB">
        <w:t xml:space="preserve"> 5</w:t>
      </w:r>
      <w:r w:rsidR="004B6B54">
        <w:t xml:space="preserve"> for both types of inclusions for tests </w:t>
      </w:r>
      <w:r w:rsidR="004B6B54">
        <w:lastRenderedPageBreak/>
        <w:t xml:space="preserve">conducted at 0.8% strain and </w:t>
      </w:r>
      <w:proofErr w:type="spellStart"/>
      <w:r w:rsidR="00304B0D">
        <w:t>R</w:t>
      </w:r>
      <w:r w:rsidR="00304B0D">
        <w:rPr>
          <w:rFonts w:cstheme="minorHAnsi"/>
          <w:vertAlign w:val="subscript"/>
        </w:rPr>
        <w:t>ε</w:t>
      </w:r>
      <w:proofErr w:type="spellEnd"/>
      <w:r w:rsidR="00FE51E7">
        <w:t>=0</w:t>
      </w:r>
      <w:r w:rsidR="00150FEF">
        <w:t xml:space="preserve">. </w:t>
      </w:r>
      <w:r w:rsidR="004B6B54">
        <w:t>As expected, the increase in size of the inclusions reduced the fatigue life.</w:t>
      </w:r>
    </w:p>
    <w:p w:rsidR="00BE7E13" w:rsidRDefault="00BE7E13" w:rsidP="00666F86">
      <w:pPr>
        <w:jc w:val="center"/>
      </w:pPr>
      <w:r>
        <w:t>Table IV. LCF Results for the T64 122 µm Inclusion Interrupted Tests</w:t>
      </w:r>
    </w:p>
    <w:tbl>
      <w:tblPr>
        <w:tblStyle w:val="TableGrid"/>
        <w:tblW w:w="0" w:type="auto"/>
        <w:jc w:val="center"/>
        <w:tblLook w:val="04A0" w:firstRow="1" w:lastRow="0" w:firstColumn="1" w:lastColumn="0" w:noHBand="0" w:noVBand="1"/>
      </w:tblPr>
      <w:tblGrid>
        <w:gridCol w:w="1240"/>
        <w:gridCol w:w="1180"/>
        <w:gridCol w:w="960"/>
        <w:gridCol w:w="1360"/>
        <w:gridCol w:w="1091"/>
        <w:gridCol w:w="1020"/>
        <w:gridCol w:w="1360"/>
      </w:tblGrid>
      <w:tr w:rsidR="00BE7E13" w:rsidRPr="00BE7E13" w:rsidTr="00BE7E13">
        <w:trPr>
          <w:trHeight w:val="765"/>
          <w:jc w:val="center"/>
        </w:trPr>
        <w:tc>
          <w:tcPr>
            <w:tcW w:w="1240" w:type="dxa"/>
            <w:noWrap/>
            <w:hideMark/>
          </w:tcPr>
          <w:p w:rsidR="00BE7E13" w:rsidRPr="00967E91" w:rsidRDefault="00BE7E13" w:rsidP="00BE7E13">
            <w:pPr>
              <w:jc w:val="center"/>
              <w:rPr>
                <w:sz w:val="20"/>
                <w:szCs w:val="20"/>
              </w:rPr>
            </w:pPr>
            <w:r w:rsidRPr="00967E91">
              <w:rPr>
                <w:sz w:val="20"/>
                <w:szCs w:val="20"/>
              </w:rPr>
              <w:t>Specimen ID</w:t>
            </w:r>
          </w:p>
        </w:tc>
        <w:tc>
          <w:tcPr>
            <w:tcW w:w="1180" w:type="dxa"/>
            <w:noWrap/>
            <w:hideMark/>
          </w:tcPr>
          <w:p w:rsidR="00BE7E13" w:rsidRPr="00967E91" w:rsidRDefault="00BE7E13" w:rsidP="00BE7E13">
            <w:pPr>
              <w:jc w:val="center"/>
              <w:rPr>
                <w:sz w:val="20"/>
                <w:szCs w:val="20"/>
              </w:rPr>
            </w:pPr>
            <w:r w:rsidRPr="00967E91">
              <w:rPr>
                <w:sz w:val="20"/>
                <w:szCs w:val="20"/>
              </w:rPr>
              <w:t>Strain Range</w:t>
            </w:r>
          </w:p>
        </w:tc>
        <w:tc>
          <w:tcPr>
            <w:tcW w:w="960" w:type="dxa"/>
            <w:noWrap/>
            <w:hideMark/>
          </w:tcPr>
          <w:p w:rsidR="00BE7E13" w:rsidRPr="00967E91" w:rsidRDefault="00BE7E13" w:rsidP="00BE7E13">
            <w:pPr>
              <w:jc w:val="center"/>
              <w:rPr>
                <w:sz w:val="20"/>
                <w:szCs w:val="20"/>
              </w:rPr>
            </w:pPr>
            <w:r w:rsidRPr="00967E91">
              <w:rPr>
                <w:sz w:val="20"/>
                <w:szCs w:val="20"/>
              </w:rPr>
              <w:t xml:space="preserve"> </w:t>
            </w:r>
            <w:r w:rsidR="00563855">
              <w:rPr>
                <w:sz w:val="20"/>
                <w:szCs w:val="20"/>
              </w:rPr>
              <w:t xml:space="preserve"> Strain Range R</w:t>
            </w:r>
            <w:r w:rsidRPr="00967E91">
              <w:rPr>
                <w:sz w:val="20"/>
                <w:szCs w:val="20"/>
              </w:rPr>
              <w:t>atio</w:t>
            </w:r>
            <w:r w:rsidR="00563855">
              <w:rPr>
                <w:sz w:val="20"/>
                <w:szCs w:val="20"/>
              </w:rPr>
              <w:t xml:space="preserve">, </w:t>
            </w:r>
            <w:proofErr w:type="spellStart"/>
            <w:r w:rsidR="00563855" w:rsidRPr="00967E91">
              <w:rPr>
                <w:sz w:val="20"/>
                <w:szCs w:val="20"/>
              </w:rPr>
              <w:t>R</w:t>
            </w:r>
            <w:r w:rsidR="00563855" w:rsidRPr="008F2605">
              <w:rPr>
                <w:sz w:val="20"/>
                <w:szCs w:val="20"/>
                <w:vertAlign w:val="subscript"/>
              </w:rPr>
              <w:t>ε</w:t>
            </w:r>
            <w:proofErr w:type="spellEnd"/>
          </w:p>
        </w:tc>
        <w:tc>
          <w:tcPr>
            <w:tcW w:w="1360" w:type="dxa"/>
            <w:hideMark/>
          </w:tcPr>
          <w:p w:rsidR="00BE7E13" w:rsidRPr="00967E91" w:rsidRDefault="00BE7E13" w:rsidP="00BE7E13">
            <w:pPr>
              <w:jc w:val="center"/>
              <w:rPr>
                <w:sz w:val="20"/>
                <w:szCs w:val="20"/>
              </w:rPr>
            </w:pPr>
            <w:r w:rsidRPr="00967E91">
              <w:rPr>
                <w:sz w:val="20"/>
                <w:szCs w:val="20"/>
              </w:rPr>
              <w:t>Cycles to Failure</w:t>
            </w:r>
          </w:p>
        </w:tc>
        <w:tc>
          <w:tcPr>
            <w:tcW w:w="960" w:type="dxa"/>
            <w:hideMark/>
          </w:tcPr>
          <w:p w:rsidR="00BE7E13" w:rsidRPr="00967E91" w:rsidRDefault="00BE7E13" w:rsidP="00BE7E13">
            <w:pPr>
              <w:jc w:val="center"/>
              <w:rPr>
                <w:sz w:val="20"/>
                <w:szCs w:val="20"/>
              </w:rPr>
            </w:pPr>
            <w:r w:rsidRPr="00967E91">
              <w:rPr>
                <w:sz w:val="20"/>
                <w:szCs w:val="20"/>
              </w:rPr>
              <w:t>Inclusions Monitored</w:t>
            </w:r>
          </w:p>
        </w:tc>
        <w:tc>
          <w:tcPr>
            <w:tcW w:w="960" w:type="dxa"/>
            <w:hideMark/>
          </w:tcPr>
          <w:p w:rsidR="00BE7E13" w:rsidRPr="00967E91" w:rsidRDefault="00BE7E13" w:rsidP="00BE7E13">
            <w:pPr>
              <w:jc w:val="center"/>
              <w:rPr>
                <w:sz w:val="20"/>
                <w:szCs w:val="20"/>
              </w:rPr>
            </w:pPr>
            <w:r w:rsidRPr="00967E91">
              <w:rPr>
                <w:sz w:val="20"/>
                <w:szCs w:val="20"/>
              </w:rPr>
              <w:t xml:space="preserve">Inclusions </w:t>
            </w:r>
            <w:r w:rsidR="00853AF9">
              <w:rPr>
                <w:sz w:val="20"/>
                <w:szCs w:val="20"/>
              </w:rPr>
              <w:t>Initiating Cracks</w:t>
            </w:r>
          </w:p>
        </w:tc>
        <w:tc>
          <w:tcPr>
            <w:tcW w:w="1360" w:type="dxa"/>
            <w:hideMark/>
          </w:tcPr>
          <w:p w:rsidR="00BE7E13" w:rsidRPr="00967E91" w:rsidRDefault="00BE7E13" w:rsidP="00BE7E13">
            <w:pPr>
              <w:jc w:val="center"/>
              <w:rPr>
                <w:sz w:val="20"/>
                <w:szCs w:val="20"/>
              </w:rPr>
            </w:pPr>
            <w:r w:rsidRPr="00967E91">
              <w:rPr>
                <w:sz w:val="20"/>
                <w:szCs w:val="20"/>
              </w:rPr>
              <w:t>Initiation Location</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5776C-L17</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0</w:t>
            </w:r>
          </w:p>
        </w:tc>
        <w:tc>
          <w:tcPr>
            <w:tcW w:w="1360" w:type="dxa"/>
            <w:noWrap/>
            <w:hideMark/>
          </w:tcPr>
          <w:p w:rsidR="00BE7E13" w:rsidRPr="00967E91" w:rsidRDefault="00BE7E13" w:rsidP="00BE7E13">
            <w:pPr>
              <w:jc w:val="center"/>
              <w:rPr>
                <w:sz w:val="20"/>
                <w:szCs w:val="20"/>
              </w:rPr>
            </w:pPr>
            <w:r w:rsidRPr="00967E91">
              <w:rPr>
                <w:sz w:val="20"/>
                <w:szCs w:val="20"/>
              </w:rPr>
              <w:t>2,402</w:t>
            </w:r>
          </w:p>
        </w:tc>
        <w:tc>
          <w:tcPr>
            <w:tcW w:w="960" w:type="dxa"/>
            <w:noWrap/>
            <w:hideMark/>
          </w:tcPr>
          <w:p w:rsidR="00BE7E13" w:rsidRPr="00967E91" w:rsidRDefault="00BE7E13" w:rsidP="00BE7E13">
            <w:pPr>
              <w:jc w:val="center"/>
              <w:rPr>
                <w:sz w:val="20"/>
                <w:szCs w:val="20"/>
              </w:rPr>
            </w:pPr>
            <w:r w:rsidRPr="00967E91">
              <w:rPr>
                <w:sz w:val="20"/>
                <w:szCs w:val="20"/>
              </w:rPr>
              <w:t>19</w:t>
            </w:r>
          </w:p>
        </w:tc>
        <w:tc>
          <w:tcPr>
            <w:tcW w:w="960" w:type="dxa"/>
            <w:noWrap/>
            <w:hideMark/>
          </w:tcPr>
          <w:p w:rsidR="00BE7E13" w:rsidRPr="00967E91" w:rsidRDefault="00BE7E13" w:rsidP="00BE7E13">
            <w:pPr>
              <w:jc w:val="center"/>
              <w:rPr>
                <w:sz w:val="20"/>
                <w:szCs w:val="20"/>
              </w:rPr>
            </w:pPr>
            <w:r w:rsidRPr="00967E91">
              <w:rPr>
                <w:sz w:val="20"/>
                <w:szCs w:val="20"/>
              </w:rPr>
              <w:t>17</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5776-J-L22</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0</w:t>
            </w:r>
          </w:p>
        </w:tc>
        <w:tc>
          <w:tcPr>
            <w:tcW w:w="1360" w:type="dxa"/>
            <w:noWrap/>
            <w:hideMark/>
          </w:tcPr>
          <w:p w:rsidR="00BE7E13" w:rsidRPr="00967E91" w:rsidRDefault="00BE7E13" w:rsidP="00BE7E13">
            <w:pPr>
              <w:jc w:val="center"/>
              <w:rPr>
                <w:sz w:val="20"/>
                <w:szCs w:val="20"/>
              </w:rPr>
            </w:pPr>
            <w:r w:rsidRPr="00967E91">
              <w:rPr>
                <w:sz w:val="20"/>
                <w:szCs w:val="20"/>
              </w:rPr>
              <w:t>2,361</w:t>
            </w:r>
          </w:p>
        </w:tc>
        <w:tc>
          <w:tcPr>
            <w:tcW w:w="960" w:type="dxa"/>
            <w:noWrap/>
            <w:hideMark/>
          </w:tcPr>
          <w:p w:rsidR="00BE7E13" w:rsidRPr="00967E91" w:rsidRDefault="00BE7E13" w:rsidP="00BE7E13">
            <w:pPr>
              <w:jc w:val="center"/>
              <w:rPr>
                <w:sz w:val="20"/>
                <w:szCs w:val="20"/>
              </w:rPr>
            </w:pPr>
            <w:r w:rsidRPr="00967E91">
              <w:rPr>
                <w:sz w:val="20"/>
                <w:szCs w:val="20"/>
              </w:rPr>
              <w:t>18</w:t>
            </w:r>
          </w:p>
        </w:tc>
        <w:tc>
          <w:tcPr>
            <w:tcW w:w="960" w:type="dxa"/>
            <w:noWrap/>
            <w:hideMark/>
          </w:tcPr>
          <w:p w:rsidR="00BE7E13" w:rsidRPr="00967E91" w:rsidRDefault="00BE7E13" w:rsidP="00BE7E13">
            <w:pPr>
              <w:jc w:val="center"/>
              <w:rPr>
                <w:sz w:val="20"/>
                <w:szCs w:val="20"/>
              </w:rPr>
            </w:pPr>
            <w:r w:rsidRPr="00967E91">
              <w:rPr>
                <w:sz w:val="20"/>
                <w:szCs w:val="20"/>
              </w:rPr>
              <w:t>17</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5776-D-L3</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0</w:t>
            </w:r>
          </w:p>
        </w:tc>
        <w:tc>
          <w:tcPr>
            <w:tcW w:w="1360" w:type="dxa"/>
            <w:noWrap/>
            <w:hideMark/>
          </w:tcPr>
          <w:p w:rsidR="00BE7E13" w:rsidRPr="00967E91" w:rsidRDefault="00BE7E13" w:rsidP="00BE7E13">
            <w:pPr>
              <w:jc w:val="center"/>
              <w:rPr>
                <w:sz w:val="20"/>
                <w:szCs w:val="20"/>
              </w:rPr>
            </w:pPr>
            <w:r w:rsidRPr="00967E91">
              <w:rPr>
                <w:sz w:val="20"/>
                <w:szCs w:val="20"/>
              </w:rPr>
              <w:t>1,960</w:t>
            </w:r>
          </w:p>
        </w:tc>
        <w:tc>
          <w:tcPr>
            <w:tcW w:w="960" w:type="dxa"/>
            <w:noWrap/>
            <w:hideMark/>
          </w:tcPr>
          <w:p w:rsidR="00BE7E13" w:rsidRPr="00967E91" w:rsidRDefault="00BE7E13" w:rsidP="00BE7E13">
            <w:pPr>
              <w:jc w:val="center"/>
              <w:rPr>
                <w:sz w:val="20"/>
                <w:szCs w:val="20"/>
              </w:rPr>
            </w:pPr>
            <w:r w:rsidRPr="00967E91">
              <w:rPr>
                <w:sz w:val="20"/>
                <w:szCs w:val="20"/>
              </w:rPr>
              <w:t>15</w:t>
            </w:r>
          </w:p>
        </w:tc>
        <w:tc>
          <w:tcPr>
            <w:tcW w:w="960" w:type="dxa"/>
            <w:noWrap/>
            <w:hideMark/>
          </w:tcPr>
          <w:p w:rsidR="00BE7E13" w:rsidRPr="00967E91" w:rsidRDefault="00BE7E13" w:rsidP="00BE7E13">
            <w:pPr>
              <w:jc w:val="center"/>
              <w:rPr>
                <w:sz w:val="20"/>
                <w:szCs w:val="20"/>
              </w:rPr>
            </w:pPr>
            <w:r w:rsidRPr="00967E91">
              <w:rPr>
                <w:sz w:val="20"/>
                <w:szCs w:val="20"/>
              </w:rPr>
              <w:t>14</w:t>
            </w:r>
          </w:p>
        </w:tc>
        <w:tc>
          <w:tcPr>
            <w:tcW w:w="1360" w:type="dxa"/>
            <w:noWrap/>
            <w:hideMark/>
          </w:tcPr>
          <w:p w:rsidR="00BE7E13" w:rsidRPr="00967E91" w:rsidRDefault="009A74D1" w:rsidP="00BE7E13">
            <w:pPr>
              <w:jc w:val="center"/>
              <w:rPr>
                <w:sz w:val="20"/>
                <w:szCs w:val="20"/>
              </w:rPr>
            </w:pPr>
            <w:r>
              <w:rPr>
                <w:sz w:val="20"/>
                <w:szCs w:val="20"/>
              </w:rPr>
              <w:t>Near-s</w:t>
            </w:r>
            <w:r w:rsidR="00BE7E13" w:rsidRPr="00967E91">
              <w:rPr>
                <w:sz w:val="20"/>
                <w:szCs w:val="20"/>
              </w:rPr>
              <w:t>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5776-H-L21</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0</w:t>
            </w:r>
          </w:p>
        </w:tc>
        <w:tc>
          <w:tcPr>
            <w:tcW w:w="1360" w:type="dxa"/>
            <w:noWrap/>
            <w:hideMark/>
          </w:tcPr>
          <w:p w:rsidR="00BE7E13" w:rsidRPr="00967E91" w:rsidRDefault="00BE7E13" w:rsidP="00BE7E13">
            <w:pPr>
              <w:jc w:val="center"/>
              <w:rPr>
                <w:sz w:val="20"/>
                <w:szCs w:val="20"/>
              </w:rPr>
            </w:pPr>
            <w:r w:rsidRPr="00967E91">
              <w:rPr>
                <w:sz w:val="20"/>
                <w:szCs w:val="20"/>
              </w:rPr>
              <w:t>2,084</w:t>
            </w:r>
          </w:p>
        </w:tc>
        <w:tc>
          <w:tcPr>
            <w:tcW w:w="960" w:type="dxa"/>
            <w:noWrap/>
            <w:hideMark/>
          </w:tcPr>
          <w:p w:rsidR="00BE7E13" w:rsidRPr="00967E91" w:rsidRDefault="00BE7E13" w:rsidP="00BE7E13">
            <w:pPr>
              <w:jc w:val="center"/>
              <w:rPr>
                <w:sz w:val="20"/>
                <w:szCs w:val="20"/>
              </w:rPr>
            </w:pPr>
            <w:r w:rsidRPr="00967E91">
              <w:rPr>
                <w:sz w:val="20"/>
                <w:szCs w:val="20"/>
              </w:rPr>
              <w:t>15</w:t>
            </w:r>
          </w:p>
        </w:tc>
        <w:tc>
          <w:tcPr>
            <w:tcW w:w="960" w:type="dxa"/>
            <w:noWrap/>
            <w:hideMark/>
          </w:tcPr>
          <w:p w:rsidR="00BE7E13" w:rsidRPr="00967E91" w:rsidRDefault="00BE7E13" w:rsidP="00BE7E13">
            <w:pPr>
              <w:jc w:val="center"/>
              <w:rPr>
                <w:sz w:val="20"/>
                <w:szCs w:val="20"/>
              </w:rPr>
            </w:pPr>
            <w:r w:rsidRPr="00967E91">
              <w:rPr>
                <w:sz w:val="20"/>
                <w:szCs w:val="20"/>
              </w:rPr>
              <w:t>14</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5776-C-L2</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-1</w:t>
            </w:r>
          </w:p>
        </w:tc>
        <w:tc>
          <w:tcPr>
            <w:tcW w:w="1360" w:type="dxa"/>
            <w:noWrap/>
            <w:hideMark/>
          </w:tcPr>
          <w:p w:rsidR="00BE7E13" w:rsidRPr="00967E91" w:rsidRDefault="00BE7E13" w:rsidP="00BE7E13">
            <w:pPr>
              <w:jc w:val="center"/>
              <w:rPr>
                <w:sz w:val="20"/>
                <w:szCs w:val="20"/>
              </w:rPr>
            </w:pPr>
            <w:r w:rsidRPr="00967E91">
              <w:rPr>
                <w:sz w:val="20"/>
                <w:szCs w:val="20"/>
              </w:rPr>
              <w:t>5,665</w:t>
            </w:r>
          </w:p>
        </w:tc>
        <w:tc>
          <w:tcPr>
            <w:tcW w:w="960" w:type="dxa"/>
            <w:noWrap/>
            <w:hideMark/>
          </w:tcPr>
          <w:p w:rsidR="00BE7E13" w:rsidRPr="00967E91" w:rsidRDefault="00BE7E13" w:rsidP="00BE7E13">
            <w:pPr>
              <w:jc w:val="center"/>
              <w:rPr>
                <w:sz w:val="20"/>
                <w:szCs w:val="20"/>
              </w:rPr>
            </w:pPr>
            <w:r w:rsidRPr="00967E91">
              <w:rPr>
                <w:sz w:val="20"/>
                <w:szCs w:val="20"/>
              </w:rPr>
              <w:t>16</w:t>
            </w:r>
          </w:p>
        </w:tc>
        <w:tc>
          <w:tcPr>
            <w:tcW w:w="960" w:type="dxa"/>
            <w:noWrap/>
            <w:hideMark/>
          </w:tcPr>
          <w:p w:rsidR="00BE7E13" w:rsidRPr="00967E91" w:rsidRDefault="00BE7E13" w:rsidP="00BE7E13">
            <w:pPr>
              <w:jc w:val="center"/>
              <w:rPr>
                <w:sz w:val="20"/>
                <w:szCs w:val="20"/>
              </w:rPr>
            </w:pPr>
            <w:r w:rsidRPr="00967E91">
              <w:rPr>
                <w:sz w:val="20"/>
                <w:szCs w:val="20"/>
              </w:rPr>
              <w:t>16</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5776-D-L18</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-1</w:t>
            </w:r>
          </w:p>
        </w:tc>
        <w:tc>
          <w:tcPr>
            <w:tcW w:w="1360" w:type="dxa"/>
            <w:noWrap/>
            <w:hideMark/>
          </w:tcPr>
          <w:p w:rsidR="00BE7E13" w:rsidRPr="00967E91" w:rsidRDefault="00BE7E13" w:rsidP="00BE7E13">
            <w:pPr>
              <w:jc w:val="center"/>
              <w:rPr>
                <w:sz w:val="20"/>
                <w:szCs w:val="20"/>
              </w:rPr>
            </w:pPr>
            <w:r w:rsidRPr="00967E91">
              <w:rPr>
                <w:sz w:val="20"/>
                <w:szCs w:val="20"/>
              </w:rPr>
              <w:t>20,747</w:t>
            </w:r>
          </w:p>
        </w:tc>
        <w:tc>
          <w:tcPr>
            <w:tcW w:w="960" w:type="dxa"/>
            <w:noWrap/>
            <w:hideMark/>
          </w:tcPr>
          <w:p w:rsidR="00BE7E13" w:rsidRPr="00967E91" w:rsidRDefault="00BE7E13" w:rsidP="00BE7E13">
            <w:pPr>
              <w:jc w:val="center"/>
              <w:rPr>
                <w:sz w:val="20"/>
                <w:szCs w:val="20"/>
              </w:rPr>
            </w:pPr>
            <w:r w:rsidRPr="00967E91">
              <w:rPr>
                <w:sz w:val="20"/>
                <w:szCs w:val="20"/>
              </w:rPr>
              <w:t>12</w:t>
            </w:r>
          </w:p>
        </w:tc>
        <w:tc>
          <w:tcPr>
            <w:tcW w:w="960" w:type="dxa"/>
            <w:noWrap/>
            <w:hideMark/>
          </w:tcPr>
          <w:p w:rsidR="00BE7E13" w:rsidRPr="00967E91" w:rsidRDefault="00BE7E13" w:rsidP="00BE7E13">
            <w:pPr>
              <w:jc w:val="center"/>
              <w:rPr>
                <w:sz w:val="20"/>
                <w:szCs w:val="20"/>
              </w:rPr>
            </w:pPr>
            <w:r w:rsidRPr="00967E91">
              <w:rPr>
                <w:sz w:val="20"/>
                <w:szCs w:val="20"/>
              </w:rPr>
              <w:t>12</w:t>
            </w:r>
          </w:p>
        </w:tc>
        <w:tc>
          <w:tcPr>
            <w:tcW w:w="1360" w:type="dxa"/>
            <w:noWrap/>
            <w:hideMark/>
          </w:tcPr>
          <w:p w:rsidR="00BE7E13" w:rsidRPr="00967E91" w:rsidRDefault="009A74D1" w:rsidP="00BE7E13">
            <w:pPr>
              <w:jc w:val="center"/>
              <w:rPr>
                <w:sz w:val="20"/>
                <w:szCs w:val="20"/>
              </w:rPr>
            </w:pPr>
            <w:r>
              <w:rPr>
                <w:sz w:val="20"/>
                <w:szCs w:val="20"/>
              </w:rPr>
              <w:t>Near-s</w:t>
            </w:r>
            <w:r w:rsidR="00BE7E13" w:rsidRPr="00967E91">
              <w:rPr>
                <w:sz w:val="20"/>
                <w:szCs w:val="20"/>
              </w:rPr>
              <w:t>urface</w:t>
            </w:r>
          </w:p>
        </w:tc>
      </w:tr>
      <w:tr w:rsidR="00BE7E13" w:rsidRPr="00BE7E13" w:rsidTr="00BE7E13">
        <w:trPr>
          <w:trHeight w:val="270"/>
          <w:jc w:val="center"/>
        </w:trPr>
        <w:tc>
          <w:tcPr>
            <w:tcW w:w="1240" w:type="dxa"/>
            <w:noWrap/>
            <w:hideMark/>
          </w:tcPr>
          <w:p w:rsidR="00BE7E13" w:rsidRPr="00967E91" w:rsidRDefault="00BE7E13" w:rsidP="00BE7E13">
            <w:pPr>
              <w:jc w:val="center"/>
              <w:rPr>
                <w:sz w:val="20"/>
                <w:szCs w:val="20"/>
              </w:rPr>
            </w:pPr>
            <w:r w:rsidRPr="00967E91">
              <w:rPr>
                <w:sz w:val="20"/>
                <w:szCs w:val="20"/>
              </w:rPr>
              <w:t>5776-H-L14</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-1</w:t>
            </w:r>
          </w:p>
        </w:tc>
        <w:tc>
          <w:tcPr>
            <w:tcW w:w="1360" w:type="dxa"/>
            <w:noWrap/>
            <w:hideMark/>
          </w:tcPr>
          <w:p w:rsidR="00BE7E13" w:rsidRPr="00967E91" w:rsidRDefault="00BE7E13" w:rsidP="00BE7E13">
            <w:pPr>
              <w:jc w:val="center"/>
              <w:rPr>
                <w:sz w:val="20"/>
                <w:szCs w:val="20"/>
              </w:rPr>
            </w:pPr>
            <w:r w:rsidRPr="00967E91">
              <w:rPr>
                <w:sz w:val="20"/>
                <w:szCs w:val="20"/>
              </w:rPr>
              <w:t>9,962</w:t>
            </w:r>
          </w:p>
        </w:tc>
        <w:tc>
          <w:tcPr>
            <w:tcW w:w="960" w:type="dxa"/>
            <w:noWrap/>
            <w:hideMark/>
          </w:tcPr>
          <w:p w:rsidR="00BE7E13" w:rsidRPr="00967E91" w:rsidRDefault="00BE7E13" w:rsidP="00BE7E13">
            <w:pPr>
              <w:jc w:val="center"/>
              <w:rPr>
                <w:sz w:val="20"/>
                <w:szCs w:val="20"/>
              </w:rPr>
            </w:pPr>
            <w:r w:rsidRPr="00967E91">
              <w:rPr>
                <w:sz w:val="20"/>
                <w:szCs w:val="20"/>
              </w:rPr>
              <w:t>10</w:t>
            </w:r>
          </w:p>
        </w:tc>
        <w:tc>
          <w:tcPr>
            <w:tcW w:w="960" w:type="dxa"/>
            <w:noWrap/>
            <w:hideMark/>
          </w:tcPr>
          <w:p w:rsidR="00BE7E13" w:rsidRPr="00967E91" w:rsidRDefault="00BE7E13" w:rsidP="00BE7E13">
            <w:pPr>
              <w:jc w:val="center"/>
              <w:rPr>
                <w:sz w:val="20"/>
                <w:szCs w:val="20"/>
              </w:rPr>
            </w:pPr>
            <w:r w:rsidRPr="00967E91">
              <w:rPr>
                <w:sz w:val="20"/>
                <w:szCs w:val="20"/>
              </w:rPr>
              <w:t>10</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967E91" w:rsidRDefault="00BE7E13" w:rsidP="00BE7E13">
            <w:pPr>
              <w:jc w:val="center"/>
              <w:rPr>
                <w:sz w:val="20"/>
                <w:szCs w:val="20"/>
              </w:rPr>
            </w:pPr>
            <w:r w:rsidRPr="00967E91">
              <w:rPr>
                <w:sz w:val="20"/>
                <w:szCs w:val="20"/>
              </w:rPr>
              <w:t>5776-J-L5</w:t>
            </w:r>
          </w:p>
        </w:tc>
        <w:tc>
          <w:tcPr>
            <w:tcW w:w="1180" w:type="dxa"/>
            <w:noWrap/>
            <w:hideMark/>
          </w:tcPr>
          <w:p w:rsidR="00BE7E13" w:rsidRPr="00967E91" w:rsidRDefault="00BE7E13" w:rsidP="00BE7E13">
            <w:pPr>
              <w:jc w:val="center"/>
              <w:rPr>
                <w:sz w:val="20"/>
                <w:szCs w:val="20"/>
              </w:rPr>
            </w:pPr>
            <w:r w:rsidRPr="00967E91">
              <w:rPr>
                <w:sz w:val="20"/>
                <w:szCs w:val="20"/>
              </w:rPr>
              <w:t>0.80%</w:t>
            </w:r>
          </w:p>
        </w:tc>
        <w:tc>
          <w:tcPr>
            <w:tcW w:w="960" w:type="dxa"/>
            <w:noWrap/>
            <w:hideMark/>
          </w:tcPr>
          <w:p w:rsidR="00BE7E13" w:rsidRPr="00967E91" w:rsidRDefault="00BE7E13" w:rsidP="00BE7E13">
            <w:pPr>
              <w:jc w:val="center"/>
              <w:rPr>
                <w:sz w:val="20"/>
                <w:szCs w:val="20"/>
              </w:rPr>
            </w:pPr>
            <w:r w:rsidRPr="00967E91">
              <w:rPr>
                <w:sz w:val="20"/>
                <w:szCs w:val="20"/>
              </w:rPr>
              <w:t>-1</w:t>
            </w:r>
          </w:p>
        </w:tc>
        <w:tc>
          <w:tcPr>
            <w:tcW w:w="1360" w:type="dxa"/>
            <w:noWrap/>
            <w:hideMark/>
          </w:tcPr>
          <w:p w:rsidR="00BE7E13" w:rsidRPr="00967E91" w:rsidRDefault="00BE7E13" w:rsidP="00BE7E13">
            <w:pPr>
              <w:jc w:val="center"/>
              <w:rPr>
                <w:sz w:val="20"/>
                <w:szCs w:val="20"/>
              </w:rPr>
            </w:pPr>
            <w:r w:rsidRPr="00967E91">
              <w:rPr>
                <w:sz w:val="20"/>
                <w:szCs w:val="20"/>
              </w:rPr>
              <w:t>10,241</w:t>
            </w:r>
          </w:p>
        </w:tc>
        <w:tc>
          <w:tcPr>
            <w:tcW w:w="960" w:type="dxa"/>
            <w:noWrap/>
            <w:hideMark/>
          </w:tcPr>
          <w:p w:rsidR="00BE7E13" w:rsidRPr="00967E91" w:rsidRDefault="00BE7E13" w:rsidP="00BE7E13">
            <w:pPr>
              <w:jc w:val="center"/>
              <w:rPr>
                <w:sz w:val="20"/>
                <w:szCs w:val="20"/>
              </w:rPr>
            </w:pPr>
            <w:r w:rsidRPr="00967E91">
              <w:rPr>
                <w:sz w:val="20"/>
                <w:szCs w:val="20"/>
              </w:rPr>
              <w:t>15</w:t>
            </w:r>
          </w:p>
        </w:tc>
        <w:tc>
          <w:tcPr>
            <w:tcW w:w="960" w:type="dxa"/>
            <w:noWrap/>
            <w:hideMark/>
          </w:tcPr>
          <w:p w:rsidR="00BE7E13" w:rsidRPr="00967E91" w:rsidRDefault="00BE7E13" w:rsidP="00BE7E13">
            <w:pPr>
              <w:jc w:val="center"/>
              <w:rPr>
                <w:sz w:val="20"/>
                <w:szCs w:val="20"/>
              </w:rPr>
            </w:pPr>
            <w:r w:rsidRPr="00967E91">
              <w:rPr>
                <w:sz w:val="20"/>
                <w:szCs w:val="20"/>
              </w:rPr>
              <w:t>14</w:t>
            </w:r>
          </w:p>
        </w:tc>
        <w:tc>
          <w:tcPr>
            <w:tcW w:w="1360" w:type="dxa"/>
            <w:noWrap/>
            <w:hideMark/>
          </w:tcPr>
          <w:p w:rsidR="00BE7E13" w:rsidRPr="00967E91" w:rsidRDefault="00BE7E13" w:rsidP="00BE7E13">
            <w:pPr>
              <w:jc w:val="center"/>
              <w:rPr>
                <w:sz w:val="20"/>
                <w:szCs w:val="20"/>
              </w:rPr>
            </w:pPr>
            <w:r w:rsidRPr="00967E91">
              <w:rPr>
                <w:sz w:val="20"/>
                <w:szCs w:val="20"/>
              </w:rPr>
              <w:t>Surface</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5776-C-L23</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0</w:t>
            </w:r>
          </w:p>
        </w:tc>
        <w:tc>
          <w:tcPr>
            <w:tcW w:w="1360" w:type="dxa"/>
            <w:noWrap/>
            <w:hideMark/>
          </w:tcPr>
          <w:p w:rsidR="00BE7E13" w:rsidRPr="00BE7E13" w:rsidRDefault="00BE7E13" w:rsidP="00BE7E13">
            <w:pPr>
              <w:jc w:val="center"/>
              <w:rPr>
                <w:sz w:val="20"/>
                <w:szCs w:val="20"/>
              </w:rPr>
            </w:pPr>
            <w:r w:rsidRPr="00BE7E13">
              <w:rPr>
                <w:sz w:val="20"/>
                <w:szCs w:val="20"/>
              </w:rPr>
              <w:t>28,863</w:t>
            </w:r>
          </w:p>
        </w:tc>
        <w:tc>
          <w:tcPr>
            <w:tcW w:w="960" w:type="dxa"/>
            <w:noWrap/>
            <w:hideMark/>
          </w:tcPr>
          <w:p w:rsidR="00BE7E13" w:rsidRPr="00BE7E13" w:rsidRDefault="00BE7E13" w:rsidP="00BE7E13">
            <w:pPr>
              <w:jc w:val="center"/>
              <w:rPr>
                <w:sz w:val="20"/>
                <w:szCs w:val="20"/>
              </w:rPr>
            </w:pPr>
            <w:r w:rsidRPr="00BE7E13">
              <w:rPr>
                <w:sz w:val="20"/>
                <w:szCs w:val="20"/>
              </w:rPr>
              <w:t>10</w:t>
            </w:r>
          </w:p>
        </w:tc>
        <w:tc>
          <w:tcPr>
            <w:tcW w:w="960" w:type="dxa"/>
            <w:noWrap/>
            <w:hideMark/>
          </w:tcPr>
          <w:p w:rsidR="00BE7E13" w:rsidRPr="00BE7E13" w:rsidRDefault="00BE7E13" w:rsidP="00BE7E13">
            <w:pPr>
              <w:jc w:val="center"/>
              <w:rPr>
                <w:sz w:val="20"/>
                <w:szCs w:val="20"/>
              </w:rPr>
            </w:pPr>
            <w:r w:rsidRPr="00BE7E13">
              <w:rPr>
                <w:sz w:val="20"/>
                <w:szCs w:val="20"/>
              </w:rPr>
              <w:t>8</w:t>
            </w:r>
          </w:p>
        </w:tc>
        <w:tc>
          <w:tcPr>
            <w:tcW w:w="1360" w:type="dxa"/>
            <w:noWrap/>
            <w:hideMark/>
          </w:tcPr>
          <w:p w:rsidR="00BE7E13" w:rsidRPr="00BE7E13" w:rsidRDefault="00BE7E13" w:rsidP="00BE7E13">
            <w:pPr>
              <w:jc w:val="center"/>
              <w:rPr>
                <w:sz w:val="20"/>
                <w:szCs w:val="20"/>
              </w:rPr>
            </w:pPr>
            <w:r w:rsidRPr="00BE7E13">
              <w:rPr>
                <w:sz w:val="20"/>
                <w:szCs w:val="20"/>
              </w:rPr>
              <w:t>Internal</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5776-J-L2</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0</w:t>
            </w:r>
          </w:p>
        </w:tc>
        <w:tc>
          <w:tcPr>
            <w:tcW w:w="1360" w:type="dxa"/>
            <w:noWrap/>
            <w:hideMark/>
          </w:tcPr>
          <w:p w:rsidR="00BE7E13" w:rsidRPr="00BE7E13" w:rsidRDefault="00BE7E13" w:rsidP="00BE7E13">
            <w:pPr>
              <w:jc w:val="center"/>
              <w:rPr>
                <w:sz w:val="20"/>
                <w:szCs w:val="20"/>
              </w:rPr>
            </w:pPr>
            <w:r w:rsidRPr="00BE7E13">
              <w:rPr>
                <w:sz w:val="20"/>
                <w:szCs w:val="20"/>
              </w:rPr>
              <w:t>9,552</w:t>
            </w:r>
          </w:p>
        </w:tc>
        <w:tc>
          <w:tcPr>
            <w:tcW w:w="960" w:type="dxa"/>
            <w:noWrap/>
            <w:hideMark/>
          </w:tcPr>
          <w:p w:rsidR="00BE7E13" w:rsidRPr="00BE7E13" w:rsidRDefault="00BE7E13" w:rsidP="00BE7E13">
            <w:pPr>
              <w:jc w:val="center"/>
              <w:rPr>
                <w:sz w:val="20"/>
                <w:szCs w:val="20"/>
              </w:rPr>
            </w:pPr>
            <w:r w:rsidRPr="00BE7E13">
              <w:rPr>
                <w:sz w:val="20"/>
                <w:szCs w:val="20"/>
              </w:rPr>
              <w:t>8</w:t>
            </w:r>
          </w:p>
        </w:tc>
        <w:tc>
          <w:tcPr>
            <w:tcW w:w="960" w:type="dxa"/>
            <w:noWrap/>
            <w:hideMark/>
          </w:tcPr>
          <w:p w:rsidR="00BE7E13" w:rsidRPr="00BE7E13" w:rsidRDefault="00BE7E13" w:rsidP="00BE7E13">
            <w:pPr>
              <w:jc w:val="center"/>
              <w:rPr>
                <w:sz w:val="20"/>
                <w:szCs w:val="20"/>
              </w:rPr>
            </w:pPr>
            <w:r w:rsidRPr="00BE7E13">
              <w:rPr>
                <w:sz w:val="20"/>
                <w:szCs w:val="20"/>
              </w:rPr>
              <w:t>8</w:t>
            </w:r>
          </w:p>
        </w:tc>
        <w:tc>
          <w:tcPr>
            <w:tcW w:w="1360" w:type="dxa"/>
            <w:noWrap/>
            <w:hideMark/>
          </w:tcPr>
          <w:p w:rsidR="00BE7E13" w:rsidRPr="00BE7E13" w:rsidRDefault="00BE7E13" w:rsidP="00BE7E13">
            <w:pPr>
              <w:jc w:val="center"/>
              <w:rPr>
                <w:sz w:val="20"/>
                <w:szCs w:val="20"/>
              </w:rPr>
            </w:pPr>
            <w:r w:rsidRPr="00BE7E13">
              <w:rPr>
                <w:sz w:val="20"/>
                <w:szCs w:val="20"/>
              </w:rPr>
              <w:t>Surface</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5776-H-L20</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0</w:t>
            </w:r>
          </w:p>
        </w:tc>
        <w:tc>
          <w:tcPr>
            <w:tcW w:w="1360" w:type="dxa"/>
            <w:noWrap/>
            <w:hideMark/>
          </w:tcPr>
          <w:p w:rsidR="00BE7E13" w:rsidRPr="00BE7E13" w:rsidRDefault="00BE7E13" w:rsidP="00BE7E13">
            <w:pPr>
              <w:jc w:val="center"/>
              <w:rPr>
                <w:sz w:val="20"/>
                <w:szCs w:val="20"/>
              </w:rPr>
            </w:pPr>
            <w:r w:rsidRPr="00BE7E13">
              <w:rPr>
                <w:sz w:val="20"/>
                <w:szCs w:val="20"/>
              </w:rPr>
              <w:t>6,010</w:t>
            </w:r>
          </w:p>
        </w:tc>
        <w:tc>
          <w:tcPr>
            <w:tcW w:w="960" w:type="dxa"/>
            <w:noWrap/>
            <w:hideMark/>
          </w:tcPr>
          <w:p w:rsidR="00BE7E13" w:rsidRPr="00BE7E13" w:rsidRDefault="00BE7E13" w:rsidP="00BE7E13">
            <w:pPr>
              <w:jc w:val="center"/>
              <w:rPr>
                <w:sz w:val="20"/>
                <w:szCs w:val="20"/>
              </w:rPr>
            </w:pPr>
            <w:r w:rsidRPr="00BE7E13">
              <w:rPr>
                <w:sz w:val="20"/>
                <w:szCs w:val="20"/>
              </w:rPr>
              <w:t>12</w:t>
            </w:r>
          </w:p>
        </w:tc>
        <w:tc>
          <w:tcPr>
            <w:tcW w:w="960" w:type="dxa"/>
            <w:noWrap/>
            <w:hideMark/>
          </w:tcPr>
          <w:p w:rsidR="00BE7E13" w:rsidRPr="00BE7E13" w:rsidRDefault="00BE7E13" w:rsidP="00BE7E13">
            <w:pPr>
              <w:jc w:val="center"/>
              <w:rPr>
                <w:sz w:val="20"/>
                <w:szCs w:val="20"/>
              </w:rPr>
            </w:pPr>
            <w:r w:rsidRPr="00BE7E13">
              <w:rPr>
                <w:sz w:val="20"/>
                <w:szCs w:val="20"/>
              </w:rPr>
              <w:t>10</w:t>
            </w:r>
          </w:p>
        </w:tc>
        <w:tc>
          <w:tcPr>
            <w:tcW w:w="1360" w:type="dxa"/>
            <w:noWrap/>
            <w:hideMark/>
          </w:tcPr>
          <w:p w:rsidR="00BE7E13" w:rsidRPr="00BE7E13" w:rsidRDefault="009A74D1" w:rsidP="00BE7E13">
            <w:pPr>
              <w:jc w:val="center"/>
              <w:rPr>
                <w:sz w:val="20"/>
                <w:szCs w:val="20"/>
              </w:rPr>
            </w:pPr>
            <w:r>
              <w:rPr>
                <w:sz w:val="20"/>
                <w:szCs w:val="20"/>
              </w:rPr>
              <w:t>Near-s</w:t>
            </w:r>
            <w:r w:rsidR="00BE7E13" w:rsidRPr="00BE7E13">
              <w:rPr>
                <w:sz w:val="20"/>
                <w:szCs w:val="20"/>
              </w:rPr>
              <w:t>urface</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5776-D-L16</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0</w:t>
            </w:r>
          </w:p>
        </w:tc>
        <w:tc>
          <w:tcPr>
            <w:tcW w:w="1360" w:type="dxa"/>
            <w:noWrap/>
            <w:hideMark/>
          </w:tcPr>
          <w:p w:rsidR="00BE7E13" w:rsidRPr="00BE7E13" w:rsidRDefault="00BE7E13" w:rsidP="00BE7E13">
            <w:pPr>
              <w:jc w:val="center"/>
              <w:rPr>
                <w:sz w:val="20"/>
                <w:szCs w:val="20"/>
              </w:rPr>
            </w:pPr>
            <w:r w:rsidRPr="00BE7E13">
              <w:rPr>
                <w:sz w:val="20"/>
                <w:szCs w:val="20"/>
              </w:rPr>
              <w:t>8,826</w:t>
            </w:r>
          </w:p>
        </w:tc>
        <w:tc>
          <w:tcPr>
            <w:tcW w:w="960" w:type="dxa"/>
            <w:noWrap/>
            <w:hideMark/>
          </w:tcPr>
          <w:p w:rsidR="00BE7E13" w:rsidRPr="00BE7E13" w:rsidRDefault="00BE7E13" w:rsidP="00BE7E13">
            <w:pPr>
              <w:jc w:val="center"/>
              <w:rPr>
                <w:sz w:val="20"/>
                <w:szCs w:val="20"/>
              </w:rPr>
            </w:pPr>
            <w:r w:rsidRPr="00BE7E13">
              <w:rPr>
                <w:sz w:val="20"/>
                <w:szCs w:val="20"/>
              </w:rPr>
              <w:t>13</w:t>
            </w:r>
          </w:p>
        </w:tc>
        <w:tc>
          <w:tcPr>
            <w:tcW w:w="960" w:type="dxa"/>
            <w:noWrap/>
            <w:hideMark/>
          </w:tcPr>
          <w:p w:rsidR="00BE7E13" w:rsidRPr="00BE7E13" w:rsidRDefault="00BE7E13" w:rsidP="00BE7E13">
            <w:pPr>
              <w:jc w:val="center"/>
              <w:rPr>
                <w:sz w:val="20"/>
                <w:szCs w:val="20"/>
              </w:rPr>
            </w:pPr>
            <w:r w:rsidRPr="00BE7E13">
              <w:rPr>
                <w:sz w:val="20"/>
                <w:szCs w:val="20"/>
              </w:rPr>
              <w:t>13</w:t>
            </w:r>
          </w:p>
        </w:tc>
        <w:tc>
          <w:tcPr>
            <w:tcW w:w="1360" w:type="dxa"/>
            <w:noWrap/>
            <w:hideMark/>
          </w:tcPr>
          <w:p w:rsidR="00BE7E13" w:rsidRPr="00BE7E13" w:rsidRDefault="00BE7E13" w:rsidP="00BE7E13">
            <w:pPr>
              <w:jc w:val="center"/>
              <w:rPr>
                <w:sz w:val="20"/>
                <w:szCs w:val="20"/>
              </w:rPr>
            </w:pPr>
            <w:r w:rsidRPr="00BE7E13">
              <w:rPr>
                <w:sz w:val="20"/>
                <w:szCs w:val="20"/>
              </w:rPr>
              <w:t>Surface</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5776-J-L13</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-1</w:t>
            </w:r>
          </w:p>
        </w:tc>
        <w:tc>
          <w:tcPr>
            <w:tcW w:w="1360" w:type="dxa"/>
            <w:noWrap/>
            <w:hideMark/>
          </w:tcPr>
          <w:p w:rsidR="00BE7E13" w:rsidRPr="00BE7E13" w:rsidRDefault="00BE7E13" w:rsidP="00BE7E13">
            <w:pPr>
              <w:jc w:val="center"/>
              <w:rPr>
                <w:sz w:val="20"/>
                <w:szCs w:val="20"/>
              </w:rPr>
            </w:pPr>
            <w:r w:rsidRPr="00BE7E13">
              <w:rPr>
                <w:sz w:val="20"/>
                <w:szCs w:val="20"/>
              </w:rPr>
              <w:t>1,158,720</w:t>
            </w:r>
          </w:p>
        </w:tc>
        <w:tc>
          <w:tcPr>
            <w:tcW w:w="960" w:type="dxa"/>
            <w:noWrap/>
            <w:hideMark/>
          </w:tcPr>
          <w:p w:rsidR="00BE7E13" w:rsidRPr="00BE7E13" w:rsidRDefault="00BE7E13" w:rsidP="00BE7E13">
            <w:pPr>
              <w:jc w:val="center"/>
              <w:rPr>
                <w:sz w:val="20"/>
                <w:szCs w:val="20"/>
              </w:rPr>
            </w:pPr>
            <w:r w:rsidRPr="00BE7E13">
              <w:rPr>
                <w:sz w:val="20"/>
                <w:szCs w:val="20"/>
              </w:rPr>
              <w:t>14</w:t>
            </w:r>
          </w:p>
        </w:tc>
        <w:tc>
          <w:tcPr>
            <w:tcW w:w="960" w:type="dxa"/>
            <w:noWrap/>
            <w:hideMark/>
          </w:tcPr>
          <w:p w:rsidR="00BE7E13" w:rsidRPr="00BE7E13" w:rsidRDefault="00BE7E13" w:rsidP="00BE7E13">
            <w:pPr>
              <w:jc w:val="center"/>
              <w:rPr>
                <w:sz w:val="20"/>
                <w:szCs w:val="20"/>
              </w:rPr>
            </w:pPr>
            <w:r w:rsidRPr="00BE7E13">
              <w:rPr>
                <w:sz w:val="20"/>
                <w:szCs w:val="20"/>
              </w:rPr>
              <w:t>14</w:t>
            </w:r>
          </w:p>
        </w:tc>
        <w:tc>
          <w:tcPr>
            <w:tcW w:w="1360" w:type="dxa"/>
            <w:noWrap/>
            <w:hideMark/>
          </w:tcPr>
          <w:p w:rsidR="00BE7E13" w:rsidRPr="00BE7E13" w:rsidRDefault="00BE7E13" w:rsidP="00BE7E13">
            <w:pPr>
              <w:jc w:val="center"/>
              <w:rPr>
                <w:sz w:val="20"/>
                <w:szCs w:val="20"/>
              </w:rPr>
            </w:pPr>
            <w:r w:rsidRPr="00BE7E13">
              <w:rPr>
                <w:sz w:val="20"/>
                <w:szCs w:val="20"/>
              </w:rPr>
              <w:t>Internal</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5776-C-L20</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-1</w:t>
            </w:r>
          </w:p>
        </w:tc>
        <w:tc>
          <w:tcPr>
            <w:tcW w:w="1360" w:type="dxa"/>
            <w:noWrap/>
            <w:hideMark/>
          </w:tcPr>
          <w:p w:rsidR="00BE7E13" w:rsidRPr="00BE7E13" w:rsidRDefault="00BE7E13" w:rsidP="00BE7E13">
            <w:pPr>
              <w:jc w:val="center"/>
              <w:rPr>
                <w:sz w:val="20"/>
                <w:szCs w:val="20"/>
              </w:rPr>
            </w:pPr>
            <w:r w:rsidRPr="00BE7E13">
              <w:rPr>
                <w:sz w:val="20"/>
                <w:szCs w:val="20"/>
              </w:rPr>
              <w:t>992,032</w:t>
            </w:r>
          </w:p>
        </w:tc>
        <w:tc>
          <w:tcPr>
            <w:tcW w:w="960" w:type="dxa"/>
            <w:noWrap/>
            <w:hideMark/>
          </w:tcPr>
          <w:p w:rsidR="00BE7E13" w:rsidRPr="00BE7E13" w:rsidRDefault="00BE7E13" w:rsidP="00BE7E13">
            <w:pPr>
              <w:jc w:val="center"/>
              <w:rPr>
                <w:sz w:val="20"/>
                <w:szCs w:val="20"/>
              </w:rPr>
            </w:pPr>
            <w:r w:rsidRPr="00BE7E13">
              <w:rPr>
                <w:sz w:val="20"/>
                <w:szCs w:val="20"/>
              </w:rPr>
              <w:t>15</w:t>
            </w:r>
          </w:p>
        </w:tc>
        <w:tc>
          <w:tcPr>
            <w:tcW w:w="960" w:type="dxa"/>
            <w:noWrap/>
            <w:hideMark/>
          </w:tcPr>
          <w:p w:rsidR="00BE7E13" w:rsidRPr="00BE7E13" w:rsidRDefault="00BE7E13" w:rsidP="00BE7E13">
            <w:pPr>
              <w:jc w:val="center"/>
              <w:rPr>
                <w:sz w:val="20"/>
                <w:szCs w:val="20"/>
              </w:rPr>
            </w:pPr>
            <w:r w:rsidRPr="00BE7E13">
              <w:rPr>
                <w:sz w:val="20"/>
                <w:szCs w:val="20"/>
              </w:rPr>
              <w:t>13</w:t>
            </w:r>
          </w:p>
        </w:tc>
        <w:tc>
          <w:tcPr>
            <w:tcW w:w="1360" w:type="dxa"/>
            <w:noWrap/>
            <w:hideMark/>
          </w:tcPr>
          <w:p w:rsidR="00BE7E13" w:rsidRPr="00BE7E13" w:rsidRDefault="00BE7E13" w:rsidP="00BE7E13">
            <w:pPr>
              <w:jc w:val="center"/>
              <w:rPr>
                <w:sz w:val="20"/>
                <w:szCs w:val="20"/>
              </w:rPr>
            </w:pPr>
            <w:r w:rsidRPr="00BE7E13">
              <w:rPr>
                <w:sz w:val="20"/>
                <w:szCs w:val="20"/>
              </w:rPr>
              <w:t>Internal</w:t>
            </w:r>
          </w:p>
        </w:tc>
      </w:tr>
      <w:tr w:rsidR="00BE7E13" w:rsidRPr="00BE7E13" w:rsidTr="00BE7E13">
        <w:trPr>
          <w:trHeight w:val="255"/>
          <w:jc w:val="center"/>
        </w:trPr>
        <w:tc>
          <w:tcPr>
            <w:tcW w:w="1240" w:type="dxa"/>
            <w:noWrap/>
            <w:hideMark/>
          </w:tcPr>
          <w:p w:rsidR="00BE7E13" w:rsidRPr="00BE7E13" w:rsidRDefault="00BE7E13" w:rsidP="00BE7E13">
            <w:pPr>
              <w:jc w:val="center"/>
              <w:rPr>
                <w:sz w:val="20"/>
                <w:szCs w:val="20"/>
              </w:rPr>
            </w:pPr>
            <w:r w:rsidRPr="00BE7E13">
              <w:rPr>
                <w:sz w:val="20"/>
                <w:szCs w:val="20"/>
              </w:rPr>
              <w:t>5776-D-L8</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-1</w:t>
            </w:r>
          </w:p>
        </w:tc>
        <w:tc>
          <w:tcPr>
            <w:tcW w:w="1360" w:type="dxa"/>
            <w:noWrap/>
            <w:hideMark/>
          </w:tcPr>
          <w:p w:rsidR="00BE7E13" w:rsidRPr="00BE7E13" w:rsidRDefault="00BE7E13" w:rsidP="00BE7E13">
            <w:pPr>
              <w:jc w:val="center"/>
              <w:rPr>
                <w:sz w:val="20"/>
                <w:szCs w:val="20"/>
              </w:rPr>
            </w:pPr>
            <w:r w:rsidRPr="00BE7E13">
              <w:rPr>
                <w:sz w:val="20"/>
                <w:szCs w:val="20"/>
              </w:rPr>
              <w:t>500,546</w:t>
            </w:r>
          </w:p>
        </w:tc>
        <w:tc>
          <w:tcPr>
            <w:tcW w:w="960" w:type="dxa"/>
            <w:noWrap/>
            <w:hideMark/>
          </w:tcPr>
          <w:p w:rsidR="00BE7E13" w:rsidRPr="00BE7E13" w:rsidRDefault="00BE7E13" w:rsidP="00BE7E13">
            <w:pPr>
              <w:jc w:val="center"/>
              <w:rPr>
                <w:sz w:val="20"/>
                <w:szCs w:val="20"/>
              </w:rPr>
            </w:pPr>
            <w:r w:rsidRPr="00BE7E13">
              <w:rPr>
                <w:sz w:val="20"/>
                <w:szCs w:val="20"/>
              </w:rPr>
              <w:t>6</w:t>
            </w:r>
          </w:p>
        </w:tc>
        <w:tc>
          <w:tcPr>
            <w:tcW w:w="960" w:type="dxa"/>
            <w:noWrap/>
            <w:hideMark/>
          </w:tcPr>
          <w:p w:rsidR="00BE7E13" w:rsidRPr="00BE7E13" w:rsidRDefault="00BE7E13" w:rsidP="00BE7E13">
            <w:pPr>
              <w:jc w:val="center"/>
              <w:rPr>
                <w:sz w:val="20"/>
                <w:szCs w:val="20"/>
              </w:rPr>
            </w:pPr>
            <w:r w:rsidRPr="00BE7E13">
              <w:rPr>
                <w:sz w:val="20"/>
                <w:szCs w:val="20"/>
              </w:rPr>
              <w:t>5</w:t>
            </w:r>
          </w:p>
        </w:tc>
        <w:tc>
          <w:tcPr>
            <w:tcW w:w="1360" w:type="dxa"/>
            <w:noWrap/>
            <w:hideMark/>
          </w:tcPr>
          <w:p w:rsidR="00BE7E13" w:rsidRPr="00BE7E13" w:rsidRDefault="00BE7E13" w:rsidP="00BE7E13">
            <w:pPr>
              <w:jc w:val="center"/>
              <w:rPr>
                <w:sz w:val="20"/>
                <w:szCs w:val="20"/>
              </w:rPr>
            </w:pPr>
            <w:r w:rsidRPr="00BE7E13">
              <w:rPr>
                <w:sz w:val="20"/>
                <w:szCs w:val="20"/>
              </w:rPr>
              <w:t>Internal</w:t>
            </w:r>
          </w:p>
        </w:tc>
      </w:tr>
      <w:tr w:rsidR="00BE7E13" w:rsidRPr="00BE7E13" w:rsidTr="00BE7E13">
        <w:trPr>
          <w:trHeight w:val="270"/>
          <w:jc w:val="center"/>
        </w:trPr>
        <w:tc>
          <w:tcPr>
            <w:tcW w:w="1240" w:type="dxa"/>
            <w:noWrap/>
            <w:hideMark/>
          </w:tcPr>
          <w:p w:rsidR="00BE7E13" w:rsidRPr="00BE7E13" w:rsidRDefault="00BE7E13" w:rsidP="00BE7E13">
            <w:pPr>
              <w:jc w:val="center"/>
              <w:rPr>
                <w:sz w:val="20"/>
                <w:szCs w:val="20"/>
              </w:rPr>
            </w:pPr>
            <w:r w:rsidRPr="00BE7E13">
              <w:rPr>
                <w:sz w:val="20"/>
                <w:szCs w:val="20"/>
              </w:rPr>
              <w:t>5776-H-L9</w:t>
            </w:r>
          </w:p>
        </w:tc>
        <w:tc>
          <w:tcPr>
            <w:tcW w:w="1180" w:type="dxa"/>
            <w:noWrap/>
            <w:hideMark/>
          </w:tcPr>
          <w:p w:rsidR="00BE7E13" w:rsidRPr="00BE7E13" w:rsidRDefault="00BE7E13" w:rsidP="00BE7E13">
            <w:pPr>
              <w:jc w:val="center"/>
              <w:rPr>
                <w:sz w:val="20"/>
                <w:szCs w:val="20"/>
              </w:rPr>
            </w:pPr>
            <w:r w:rsidRPr="00BE7E13">
              <w:rPr>
                <w:sz w:val="20"/>
                <w:szCs w:val="20"/>
              </w:rPr>
              <w:t>0.60%</w:t>
            </w:r>
          </w:p>
        </w:tc>
        <w:tc>
          <w:tcPr>
            <w:tcW w:w="960" w:type="dxa"/>
            <w:noWrap/>
            <w:hideMark/>
          </w:tcPr>
          <w:p w:rsidR="00BE7E13" w:rsidRPr="00BE7E13" w:rsidRDefault="00BE7E13" w:rsidP="00BE7E13">
            <w:pPr>
              <w:jc w:val="center"/>
              <w:rPr>
                <w:sz w:val="20"/>
                <w:szCs w:val="20"/>
              </w:rPr>
            </w:pPr>
            <w:r w:rsidRPr="00BE7E13">
              <w:rPr>
                <w:sz w:val="20"/>
                <w:szCs w:val="20"/>
              </w:rPr>
              <w:t>-1</w:t>
            </w:r>
          </w:p>
        </w:tc>
        <w:tc>
          <w:tcPr>
            <w:tcW w:w="1360" w:type="dxa"/>
            <w:noWrap/>
            <w:hideMark/>
          </w:tcPr>
          <w:p w:rsidR="00BE7E13" w:rsidRPr="00BE7E13" w:rsidRDefault="00BE7E13" w:rsidP="00BE7E13">
            <w:pPr>
              <w:jc w:val="center"/>
              <w:rPr>
                <w:sz w:val="20"/>
                <w:szCs w:val="20"/>
              </w:rPr>
            </w:pPr>
            <w:r w:rsidRPr="00BE7E13">
              <w:rPr>
                <w:sz w:val="20"/>
                <w:szCs w:val="20"/>
              </w:rPr>
              <w:t>654,274</w:t>
            </w:r>
          </w:p>
        </w:tc>
        <w:tc>
          <w:tcPr>
            <w:tcW w:w="960" w:type="dxa"/>
            <w:noWrap/>
            <w:hideMark/>
          </w:tcPr>
          <w:p w:rsidR="00BE7E13" w:rsidRPr="00BE7E13" w:rsidRDefault="00BE7E13" w:rsidP="00BE7E13">
            <w:pPr>
              <w:jc w:val="center"/>
              <w:rPr>
                <w:sz w:val="20"/>
                <w:szCs w:val="20"/>
              </w:rPr>
            </w:pPr>
            <w:r w:rsidRPr="00BE7E13">
              <w:rPr>
                <w:sz w:val="20"/>
                <w:szCs w:val="20"/>
              </w:rPr>
              <w:t>21</w:t>
            </w:r>
          </w:p>
        </w:tc>
        <w:tc>
          <w:tcPr>
            <w:tcW w:w="960" w:type="dxa"/>
            <w:noWrap/>
            <w:hideMark/>
          </w:tcPr>
          <w:p w:rsidR="00BE7E13" w:rsidRPr="00BE7E13" w:rsidRDefault="00BE7E13" w:rsidP="00BE7E13">
            <w:pPr>
              <w:jc w:val="center"/>
              <w:rPr>
                <w:sz w:val="20"/>
                <w:szCs w:val="20"/>
              </w:rPr>
            </w:pPr>
            <w:r w:rsidRPr="00BE7E13">
              <w:rPr>
                <w:sz w:val="20"/>
                <w:szCs w:val="20"/>
              </w:rPr>
              <w:t>16</w:t>
            </w:r>
          </w:p>
        </w:tc>
        <w:tc>
          <w:tcPr>
            <w:tcW w:w="1360" w:type="dxa"/>
            <w:noWrap/>
            <w:hideMark/>
          </w:tcPr>
          <w:p w:rsidR="00BE7E13" w:rsidRPr="00BE7E13" w:rsidRDefault="00BE7E13" w:rsidP="00BE7E13">
            <w:pPr>
              <w:jc w:val="center"/>
              <w:rPr>
                <w:sz w:val="20"/>
                <w:szCs w:val="20"/>
              </w:rPr>
            </w:pPr>
            <w:r w:rsidRPr="00BE7E13">
              <w:rPr>
                <w:sz w:val="20"/>
                <w:szCs w:val="20"/>
              </w:rPr>
              <w:t>Internal</w:t>
            </w:r>
          </w:p>
        </w:tc>
      </w:tr>
    </w:tbl>
    <w:p w:rsidR="00BE7E13" w:rsidRDefault="00BE7E13"/>
    <w:p w:rsidR="00967E91" w:rsidRDefault="00967E91" w:rsidP="00967E91">
      <w:pPr>
        <w:jc w:val="center"/>
      </w:pPr>
      <w:r>
        <w:t>Table V. LCF Results for the</w:t>
      </w:r>
      <w:r w:rsidR="007C0728">
        <w:t xml:space="preserve"> Ram90</w:t>
      </w:r>
      <w:r>
        <w:t xml:space="preserve"> 54 µm Inclusion Interrupted Tests</w:t>
      </w:r>
    </w:p>
    <w:tbl>
      <w:tblPr>
        <w:tblStyle w:val="TableGrid"/>
        <w:tblW w:w="0" w:type="auto"/>
        <w:jc w:val="center"/>
        <w:tblLook w:val="04A0" w:firstRow="1" w:lastRow="0" w:firstColumn="1" w:lastColumn="0" w:noHBand="0" w:noVBand="1"/>
      </w:tblPr>
      <w:tblGrid>
        <w:gridCol w:w="1240"/>
        <w:gridCol w:w="1180"/>
        <w:gridCol w:w="960"/>
        <w:gridCol w:w="1360"/>
        <w:gridCol w:w="1091"/>
        <w:gridCol w:w="1020"/>
        <w:gridCol w:w="1360"/>
      </w:tblGrid>
      <w:tr w:rsidR="00967E91" w:rsidRPr="00967E91" w:rsidTr="00967E91">
        <w:trPr>
          <w:trHeight w:val="765"/>
          <w:jc w:val="center"/>
        </w:trPr>
        <w:tc>
          <w:tcPr>
            <w:tcW w:w="1240" w:type="dxa"/>
            <w:noWrap/>
            <w:hideMark/>
          </w:tcPr>
          <w:p w:rsidR="00967E91" w:rsidRPr="00967E91" w:rsidRDefault="00967E91" w:rsidP="00967E91">
            <w:pPr>
              <w:jc w:val="center"/>
              <w:rPr>
                <w:sz w:val="20"/>
                <w:szCs w:val="20"/>
              </w:rPr>
            </w:pPr>
            <w:r w:rsidRPr="00967E91">
              <w:rPr>
                <w:sz w:val="20"/>
                <w:szCs w:val="20"/>
              </w:rPr>
              <w:t>Specimen ID</w:t>
            </w:r>
          </w:p>
        </w:tc>
        <w:tc>
          <w:tcPr>
            <w:tcW w:w="1180" w:type="dxa"/>
            <w:noWrap/>
            <w:hideMark/>
          </w:tcPr>
          <w:p w:rsidR="00967E91" w:rsidRPr="00967E91" w:rsidRDefault="00967E91" w:rsidP="00967E91">
            <w:pPr>
              <w:jc w:val="center"/>
              <w:rPr>
                <w:sz w:val="20"/>
                <w:szCs w:val="20"/>
              </w:rPr>
            </w:pPr>
            <w:r w:rsidRPr="00967E91">
              <w:rPr>
                <w:sz w:val="20"/>
                <w:szCs w:val="20"/>
              </w:rPr>
              <w:t>Strain Range</w:t>
            </w:r>
          </w:p>
        </w:tc>
        <w:tc>
          <w:tcPr>
            <w:tcW w:w="960" w:type="dxa"/>
            <w:noWrap/>
            <w:hideMark/>
          </w:tcPr>
          <w:p w:rsidR="00967E91" w:rsidRPr="00967E91" w:rsidRDefault="00563855" w:rsidP="00967E91">
            <w:pPr>
              <w:jc w:val="center"/>
              <w:rPr>
                <w:sz w:val="20"/>
                <w:szCs w:val="20"/>
              </w:rPr>
            </w:pPr>
            <w:r>
              <w:rPr>
                <w:sz w:val="20"/>
                <w:szCs w:val="20"/>
              </w:rPr>
              <w:t>Strain Range R</w:t>
            </w:r>
            <w:r w:rsidRPr="00967E91">
              <w:rPr>
                <w:sz w:val="20"/>
                <w:szCs w:val="20"/>
              </w:rPr>
              <w:t>atio</w:t>
            </w:r>
            <w:r>
              <w:rPr>
                <w:sz w:val="20"/>
                <w:szCs w:val="20"/>
              </w:rPr>
              <w:t xml:space="preserve">, </w:t>
            </w:r>
            <w:proofErr w:type="spellStart"/>
            <w:r w:rsidRPr="00967E91">
              <w:rPr>
                <w:sz w:val="20"/>
                <w:szCs w:val="20"/>
              </w:rPr>
              <w:t>R</w:t>
            </w:r>
            <w:r w:rsidRPr="008F2605">
              <w:rPr>
                <w:sz w:val="20"/>
                <w:szCs w:val="20"/>
                <w:vertAlign w:val="subscript"/>
              </w:rPr>
              <w:t>ε</w:t>
            </w:r>
            <w:proofErr w:type="spellEnd"/>
          </w:p>
        </w:tc>
        <w:tc>
          <w:tcPr>
            <w:tcW w:w="1360" w:type="dxa"/>
            <w:hideMark/>
          </w:tcPr>
          <w:p w:rsidR="00967E91" w:rsidRPr="00967E91" w:rsidRDefault="00967E91" w:rsidP="00967E91">
            <w:pPr>
              <w:jc w:val="center"/>
              <w:rPr>
                <w:sz w:val="20"/>
                <w:szCs w:val="20"/>
              </w:rPr>
            </w:pPr>
            <w:r w:rsidRPr="00967E91">
              <w:rPr>
                <w:sz w:val="20"/>
                <w:szCs w:val="20"/>
              </w:rPr>
              <w:t>Cycles to Failure</w:t>
            </w:r>
          </w:p>
        </w:tc>
        <w:tc>
          <w:tcPr>
            <w:tcW w:w="960" w:type="dxa"/>
            <w:hideMark/>
          </w:tcPr>
          <w:p w:rsidR="00967E91" w:rsidRPr="00967E91" w:rsidRDefault="00967E91" w:rsidP="00967E91">
            <w:pPr>
              <w:jc w:val="center"/>
              <w:rPr>
                <w:sz w:val="20"/>
                <w:szCs w:val="20"/>
              </w:rPr>
            </w:pPr>
            <w:r w:rsidRPr="00967E91">
              <w:rPr>
                <w:sz w:val="20"/>
                <w:szCs w:val="20"/>
              </w:rPr>
              <w:t>Inclusions Monitored</w:t>
            </w:r>
          </w:p>
        </w:tc>
        <w:tc>
          <w:tcPr>
            <w:tcW w:w="960" w:type="dxa"/>
            <w:hideMark/>
          </w:tcPr>
          <w:p w:rsidR="00967E91" w:rsidRPr="00967E91" w:rsidRDefault="00967E91" w:rsidP="00967E91">
            <w:pPr>
              <w:jc w:val="center"/>
              <w:rPr>
                <w:sz w:val="20"/>
                <w:szCs w:val="20"/>
              </w:rPr>
            </w:pPr>
            <w:r w:rsidRPr="00967E91">
              <w:rPr>
                <w:sz w:val="20"/>
                <w:szCs w:val="20"/>
              </w:rPr>
              <w:t xml:space="preserve">Inclusions </w:t>
            </w:r>
            <w:r w:rsidR="00635D56">
              <w:rPr>
                <w:sz w:val="20"/>
                <w:szCs w:val="20"/>
              </w:rPr>
              <w:t>Initiating C</w:t>
            </w:r>
            <w:r w:rsidR="00853AF9">
              <w:rPr>
                <w:sz w:val="20"/>
                <w:szCs w:val="20"/>
              </w:rPr>
              <w:t>racks</w:t>
            </w:r>
          </w:p>
        </w:tc>
        <w:tc>
          <w:tcPr>
            <w:tcW w:w="1360" w:type="dxa"/>
            <w:hideMark/>
          </w:tcPr>
          <w:p w:rsidR="00967E91" w:rsidRPr="00967E91" w:rsidRDefault="00967E91" w:rsidP="00967E91">
            <w:pPr>
              <w:jc w:val="center"/>
              <w:rPr>
                <w:sz w:val="20"/>
                <w:szCs w:val="20"/>
              </w:rPr>
            </w:pPr>
            <w:r w:rsidRPr="00967E91">
              <w:rPr>
                <w:sz w:val="20"/>
                <w:szCs w:val="20"/>
              </w:rPr>
              <w:t>Initiation Location</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5440-A-L15</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3</w:t>
            </w:r>
            <w:r w:rsidR="0094714A">
              <w:rPr>
                <w:sz w:val="20"/>
                <w:szCs w:val="20"/>
              </w:rPr>
              <w:t>,</w:t>
            </w:r>
            <w:r w:rsidRPr="00967E91">
              <w:rPr>
                <w:sz w:val="20"/>
                <w:szCs w:val="20"/>
              </w:rPr>
              <w:t>953</w:t>
            </w:r>
          </w:p>
        </w:tc>
        <w:tc>
          <w:tcPr>
            <w:tcW w:w="960" w:type="dxa"/>
            <w:noWrap/>
            <w:hideMark/>
          </w:tcPr>
          <w:p w:rsidR="00967E91" w:rsidRPr="00967E91" w:rsidRDefault="00967E91" w:rsidP="00967E91">
            <w:pPr>
              <w:jc w:val="center"/>
              <w:rPr>
                <w:sz w:val="20"/>
                <w:szCs w:val="20"/>
              </w:rPr>
            </w:pPr>
            <w:r w:rsidRPr="00967E91">
              <w:rPr>
                <w:sz w:val="20"/>
                <w:szCs w:val="20"/>
              </w:rPr>
              <w:t>22</w:t>
            </w:r>
          </w:p>
        </w:tc>
        <w:tc>
          <w:tcPr>
            <w:tcW w:w="960" w:type="dxa"/>
            <w:noWrap/>
            <w:hideMark/>
          </w:tcPr>
          <w:p w:rsidR="00967E91" w:rsidRPr="00967E91" w:rsidRDefault="00967E91" w:rsidP="00967E91">
            <w:pPr>
              <w:jc w:val="center"/>
              <w:rPr>
                <w:sz w:val="20"/>
                <w:szCs w:val="20"/>
              </w:rPr>
            </w:pPr>
            <w:r w:rsidRPr="00967E91">
              <w:rPr>
                <w:sz w:val="20"/>
                <w:szCs w:val="20"/>
              </w:rPr>
              <w:t>21</w:t>
            </w:r>
          </w:p>
        </w:tc>
        <w:tc>
          <w:tcPr>
            <w:tcW w:w="1360" w:type="dxa"/>
            <w:noWrap/>
            <w:hideMark/>
          </w:tcPr>
          <w:p w:rsidR="00967E91" w:rsidRPr="00967E91" w:rsidRDefault="00967E91" w:rsidP="00967E91">
            <w:pPr>
              <w:jc w:val="center"/>
              <w:rPr>
                <w:sz w:val="20"/>
                <w:szCs w:val="20"/>
              </w:rPr>
            </w:pPr>
            <w:r w:rsidRPr="00967E91">
              <w:rPr>
                <w:sz w:val="20"/>
                <w:szCs w:val="20"/>
              </w:rPr>
              <w:t>Surface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5440-A-L20</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5</w:t>
            </w:r>
            <w:r w:rsidR="0094714A">
              <w:rPr>
                <w:sz w:val="20"/>
                <w:szCs w:val="20"/>
              </w:rPr>
              <w:t>,</w:t>
            </w:r>
            <w:r w:rsidRPr="00967E91">
              <w:rPr>
                <w:sz w:val="20"/>
                <w:szCs w:val="20"/>
              </w:rPr>
              <w:t>765</w:t>
            </w:r>
          </w:p>
        </w:tc>
        <w:tc>
          <w:tcPr>
            <w:tcW w:w="960" w:type="dxa"/>
            <w:noWrap/>
            <w:hideMark/>
          </w:tcPr>
          <w:p w:rsidR="00967E91" w:rsidRPr="00967E91" w:rsidRDefault="00967E91" w:rsidP="00967E91">
            <w:pPr>
              <w:jc w:val="center"/>
              <w:rPr>
                <w:sz w:val="20"/>
                <w:szCs w:val="20"/>
              </w:rPr>
            </w:pPr>
            <w:r w:rsidRPr="00967E91">
              <w:rPr>
                <w:sz w:val="20"/>
                <w:szCs w:val="20"/>
              </w:rPr>
              <w:t>15</w:t>
            </w:r>
          </w:p>
        </w:tc>
        <w:tc>
          <w:tcPr>
            <w:tcW w:w="960" w:type="dxa"/>
            <w:noWrap/>
            <w:hideMark/>
          </w:tcPr>
          <w:p w:rsidR="00967E91" w:rsidRPr="00967E91" w:rsidRDefault="00967E91" w:rsidP="00967E91">
            <w:pPr>
              <w:jc w:val="center"/>
              <w:rPr>
                <w:sz w:val="20"/>
                <w:szCs w:val="20"/>
              </w:rPr>
            </w:pPr>
            <w:r w:rsidRPr="00967E91">
              <w:rPr>
                <w:sz w:val="20"/>
                <w:szCs w:val="20"/>
              </w:rPr>
              <w:t>8</w:t>
            </w:r>
          </w:p>
        </w:tc>
        <w:tc>
          <w:tcPr>
            <w:tcW w:w="1360" w:type="dxa"/>
            <w:noWrap/>
            <w:hideMark/>
          </w:tcPr>
          <w:p w:rsidR="00967E91" w:rsidRPr="00967E91" w:rsidRDefault="00967E91" w:rsidP="00967E91">
            <w:pPr>
              <w:jc w:val="center"/>
              <w:rPr>
                <w:sz w:val="20"/>
                <w:szCs w:val="20"/>
              </w:rPr>
            </w:pPr>
            <w:r w:rsidRPr="00967E91">
              <w:rPr>
                <w:sz w:val="20"/>
                <w:szCs w:val="20"/>
              </w:rPr>
              <w:t>Surface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5440-B-L23</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2</w:t>
            </w:r>
            <w:r w:rsidR="0094714A">
              <w:rPr>
                <w:sz w:val="20"/>
                <w:szCs w:val="20"/>
              </w:rPr>
              <w:t>,</w:t>
            </w:r>
            <w:r w:rsidRPr="00967E91">
              <w:rPr>
                <w:sz w:val="20"/>
                <w:szCs w:val="20"/>
              </w:rPr>
              <w:t>936</w:t>
            </w:r>
          </w:p>
        </w:tc>
        <w:tc>
          <w:tcPr>
            <w:tcW w:w="960" w:type="dxa"/>
            <w:noWrap/>
            <w:hideMark/>
          </w:tcPr>
          <w:p w:rsidR="00967E91" w:rsidRPr="00967E91" w:rsidRDefault="00967E91" w:rsidP="00967E91">
            <w:pPr>
              <w:jc w:val="center"/>
              <w:rPr>
                <w:sz w:val="20"/>
                <w:szCs w:val="20"/>
              </w:rPr>
            </w:pPr>
            <w:r w:rsidRPr="00967E91">
              <w:rPr>
                <w:sz w:val="20"/>
                <w:szCs w:val="20"/>
              </w:rPr>
              <w:t>11</w:t>
            </w:r>
          </w:p>
        </w:tc>
        <w:tc>
          <w:tcPr>
            <w:tcW w:w="960" w:type="dxa"/>
            <w:noWrap/>
            <w:hideMark/>
          </w:tcPr>
          <w:p w:rsidR="00967E91" w:rsidRPr="00967E91" w:rsidRDefault="00967E91" w:rsidP="00967E91">
            <w:pPr>
              <w:jc w:val="center"/>
              <w:rPr>
                <w:sz w:val="20"/>
                <w:szCs w:val="20"/>
              </w:rPr>
            </w:pPr>
            <w:r w:rsidRPr="00967E91">
              <w:rPr>
                <w:sz w:val="20"/>
                <w:szCs w:val="20"/>
              </w:rPr>
              <w:t>10</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5440-E-L10</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4</w:t>
            </w:r>
            <w:r w:rsidR="0094714A">
              <w:rPr>
                <w:sz w:val="20"/>
                <w:szCs w:val="20"/>
              </w:rPr>
              <w:t>,</w:t>
            </w:r>
            <w:r w:rsidRPr="00967E91">
              <w:rPr>
                <w:sz w:val="20"/>
                <w:szCs w:val="20"/>
              </w:rPr>
              <w:t>275</w:t>
            </w:r>
          </w:p>
        </w:tc>
        <w:tc>
          <w:tcPr>
            <w:tcW w:w="960" w:type="dxa"/>
            <w:noWrap/>
            <w:hideMark/>
          </w:tcPr>
          <w:p w:rsidR="00967E91" w:rsidRPr="00967E91" w:rsidRDefault="00967E91" w:rsidP="00967E91">
            <w:pPr>
              <w:jc w:val="center"/>
              <w:rPr>
                <w:sz w:val="20"/>
                <w:szCs w:val="20"/>
              </w:rPr>
            </w:pPr>
            <w:r w:rsidRPr="00967E91">
              <w:rPr>
                <w:sz w:val="20"/>
                <w:szCs w:val="20"/>
              </w:rPr>
              <w:t>14</w:t>
            </w:r>
          </w:p>
        </w:tc>
        <w:tc>
          <w:tcPr>
            <w:tcW w:w="960" w:type="dxa"/>
            <w:noWrap/>
            <w:hideMark/>
          </w:tcPr>
          <w:p w:rsidR="00967E91" w:rsidRPr="00967E91" w:rsidRDefault="00967E91" w:rsidP="00967E91">
            <w:pPr>
              <w:jc w:val="center"/>
              <w:rPr>
                <w:sz w:val="20"/>
                <w:szCs w:val="20"/>
              </w:rPr>
            </w:pPr>
            <w:r w:rsidRPr="00967E91">
              <w:rPr>
                <w:sz w:val="20"/>
                <w:szCs w:val="20"/>
              </w:rPr>
              <w:t>8</w:t>
            </w:r>
          </w:p>
        </w:tc>
        <w:tc>
          <w:tcPr>
            <w:tcW w:w="1360" w:type="dxa"/>
            <w:noWrap/>
            <w:hideMark/>
          </w:tcPr>
          <w:p w:rsidR="00967E91" w:rsidRPr="00967E91" w:rsidRDefault="00967E91" w:rsidP="00967E91">
            <w:pPr>
              <w:jc w:val="center"/>
              <w:rPr>
                <w:sz w:val="20"/>
                <w:szCs w:val="20"/>
              </w:rPr>
            </w:pPr>
            <w:r w:rsidRPr="00967E91">
              <w:rPr>
                <w:sz w:val="20"/>
                <w:szCs w:val="20"/>
              </w:rPr>
              <w:t>Surface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5440-F-L19</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-1</w:t>
            </w:r>
          </w:p>
        </w:tc>
        <w:tc>
          <w:tcPr>
            <w:tcW w:w="1360" w:type="dxa"/>
            <w:noWrap/>
            <w:hideMark/>
          </w:tcPr>
          <w:p w:rsidR="00967E91" w:rsidRPr="00967E91" w:rsidRDefault="00967E91" w:rsidP="00967E91">
            <w:pPr>
              <w:jc w:val="center"/>
              <w:rPr>
                <w:sz w:val="20"/>
                <w:szCs w:val="20"/>
              </w:rPr>
            </w:pPr>
            <w:r w:rsidRPr="00967E91">
              <w:rPr>
                <w:sz w:val="20"/>
                <w:szCs w:val="20"/>
              </w:rPr>
              <w:t>28</w:t>
            </w:r>
            <w:r w:rsidR="0094714A">
              <w:rPr>
                <w:sz w:val="20"/>
                <w:szCs w:val="20"/>
              </w:rPr>
              <w:t>,</w:t>
            </w:r>
            <w:r w:rsidRPr="00967E91">
              <w:rPr>
                <w:sz w:val="20"/>
                <w:szCs w:val="20"/>
              </w:rPr>
              <w:t>863</w:t>
            </w:r>
          </w:p>
        </w:tc>
        <w:tc>
          <w:tcPr>
            <w:tcW w:w="960" w:type="dxa"/>
            <w:noWrap/>
            <w:hideMark/>
          </w:tcPr>
          <w:p w:rsidR="00967E91" w:rsidRPr="00967E91" w:rsidRDefault="00967E91" w:rsidP="00967E91">
            <w:pPr>
              <w:jc w:val="center"/>
              <w:rPr>
                <w:sz w:val="20"/>
                <w:szCs w:val="20"/>
              </w:rPr>
            </w:pPr>
            <w:r w:rsidRPr="00967E91">
              <w:rPr>
                <w:sz w:val="20"/>
                <w:szCs w:val="20"/>
              </w:rPr>
              <w:t>10</w:t>
            </w:r>
          </w:p>
        </w:tc>
        <w:tc>
          <w:tcPr>
            <w:tcW w:w="960" w:type="dxa"/>
            <w:noWrap/>
            <w:hideMark/>
          </w:tcPr>
          <w:p w:rsidR="00967E91" w:rsidRPr="00967E91" w:rsidRDefault="00967E91" w:rsidP="00967E91">
            <w:pPr>
              <w:jc w:val="center"/>
              <w:rPr>
                <w:sz w:val="20"/>
                <w:szCs w:val="20"/>
              </w:rPr>
            </w:pPr>
            <w:r w:rsidRPr="00967E91">
              <w:rPr>
                <w:sz w:val="20"/>
                <w:szCs w:val="20"/>
              </w:rPr>
              <w:t>8</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5440-D-L18</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-1</w:t>
            </w:r>
          </w:p>
        </w:tc>
        <w:tc>
          <w:tcPr>
            <w:tcW w:w="1360" w:type="dxa"/>
            <w:noWrap/>
            <w:hideMark/>
          </w:tcPr>
          <w:p w:rsidR="00967E91" w:rsidRPr="00967E91" w:rsidRDefault="00967E91" w:rsidP="00967E91">
            <w:pPr>
              <w:jc w:val="center"/>
              <w:rPr>
                <w:sz w:val="20"/>
                <w:szCs w:val="20"/>
              </w:rPr>
            </w:pPr>
            <w:r w:rsidRPr="00967E91">
              <w:rPr>
                <w:sz w:val="20"/>
                <w:szCs w:val="20"/>
              </w:rPr>
              <w:t>9</w:t>
            </w:r>
            <w:r w:rsidR="0094714A">
              <w:rPr>
                <w:sz w:val="20"/>
                <w:szCs w:val="20"/>
              </w:rPr>
              <w:t>,</w:t>
            </w:r>
            <w:r w:rsidRPr="00967E91">
              <w:rPr>
                <w:sz w:val="20"/>
                <w:szCs w:val="20"/>
              </w:rPr>
              <w:t>552</w:t>
            </w:r>
          </w:p>
        </w:tc>
        <w:tc>
          <w:tcPr>
            <w:tcW w:w="960" w:type="dxa"/>
            <w:noWrap/>
            <w:hideMark/>
          </w:tcPr>
          <w:p w:rsidR="00967E91" w:rsidRPr="00967E91" w:rsidRDefault="00967E91" w:rsidP="00967E91">
            <w:pPr>
              <w:jc w:val="center"/>
              <w:rPr>
                <w:sz w:val="20"/>
                <w:szCs w:val="20"/>
              </w:rPr>
            </w:pPr>
            <w:r w:rsidRPr="00967E91">
              <w:rPr>
                <w:sz w:val="20"/>
                <w:szCs w:val="20"/>
              </w:rPr>
              <w:t>8</w:t>
            </w:r>
          </w:p>
        </w:tc>
        <w:tc>
          <w:tcPr>
            <w:tcW w:w="960" w:type="dxa"/>
            <w:noWrap/>
            <w:hideMark/>
          </w:tcPr>
          <w:p w:rsidR="00967E91" w:rsidRPr="00967E91" w:rsidRDefault="00967E91" w:rsidP="00967E91">
            <w:pPr>
              <w:jc w:val="center"/>
              <w:rPr>
                <w:sz w:val="20"/>
                <w:szCs w:val="20"/>
              </w:rPr>
            </w:pPr>
            <w:r w:rsidRPr="00967E91">
              <w:rPr>
                <w:sz w:val="20"/>
                <w:szCs w:val="20"/>
              </w:rPr>
              <w:t>8</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5440-C-L7</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-1</w:t>
            </w:r>
          </w:p>
        </w:tc>
        <w:tc>
          <w:tcPr>
            <w:tcW w:w="1360" w:type="dxa"/>
            <w:noWrap/>
            <w:hideMark/>
          </w:tcPr>
          <w:p w:rsidR="00967E91" w:rsidRPr="00967E91" w:rsidRDefault="00967E91" w:rsidP="00967E91">
            <w:pPr>
              <w:jc w:val="center"/>
              <w:rPr>
                <w:sz w:val="20"/>
                <w:szCs w:val="20"/>
              </w:rPr>
            </w:pPr>
            <w:r w:rsidRPr="00967E91">
              <w:rPr>
                <w:sz w:val="20"/>
                <w:szCs w:val="20"/>
              </w:rPr>
              <w:t>6</w:t>
            </w:r>
            <w:r w:rsidR="0094714A">
              <w:rPr>
                <w:sz w:val="20"/>
                <w:szCs w:val="20"/>
              </w:rPr>
              <w:t>,</w:t>
            </w:r>
            <w:r w:rsidRPr="00967E91">
              <w:rPr>
                <w:sz w:val="20"/>
                <w:szCs w:val="20"/>
              </w:rPr>
              <w:t>010</w:t>
            </w:r>
          </w:p>
        </w:tc>
        <w:tc>
          <w:tcPr>
            <w:tcW w:w="960" w:type="dxa"/>
            <w:noWrap/>
            <w:hideMark/>
          </w:tcPr>
          <w:p w:rsidR="00967E91" w:rsidRPr="00967E91" w:rsidRDefault="00967E91" w:rsidP="00967E91">
            <w:pPr>
              <w:jc w:val="center"/>
              <w:rPr>
                <w:sz w:val="20"/>
                <w:szCs w:val="20"/>
              </w:rPr>
            </w:pPr>
            <w:r w:rsidRPr="00967E91">
              <w:rPr>
                <w:sz w:val="20"/>
                <w:szCs w:val="20"/>
              </w:rPr>
              <w:t>12</w:t>
            </w:r>
          </w:p>
        </w:tc>
        <w:tc>
          <w:tcPr>
            <w:tcW w:w="960" w:type="dxa"/>
            <w:noWrap/>
            <w:hideMark/>
          </w:tcPr>
          <w:p w:rsidR="00967E91" w:rsidRPr="00967E91" w:rsidRDefault="00967E91" w:rsidP="00967E91">
            <w:pPr>
              <w:jc w:val="center"/>
              <w:rPr>
                <w:sz w:val="20"/>
                <w:szCs w:val="20"/>
              </w:rPr>
            </w:pPr>
            <w:r w:rsidRPr="00967E91">
              <w:rPr>
                <w:sz w:val="20"/>
                <w:szCs w:val="20"/>
              </w:rPr>
              <w:t>10</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5440-B-L6</w:t>
            </w:r>
          </w:p>
        </w:tc>
        <w:tc>
          <w:tcPr>
            <w:tcW w:w="1180" w:type="dxa"/>
            <w:noWrap/>
            <w:hideMark/>
          </w:tcPr>
          <w:p w:rsidR="00967E91" w:rsidRPr="00967E91" w:rsidRDefault="00967E91" w:rsidP="00967E91">
            <w:pPr>
              <w:jc w:val="center"/>
              <w:rPr>
                <w:sz w:val="20"/>
                <w:szCs w:val="20"/>
              </w:rPr>
            </w:pPr>
            <w:r w:rsidRPr="00967E91">
              <w:rPr>
                <w:sz w:val="20"/>
                <w:szCs w:val="20"/>
              </w:rPr>
              <w:t>0.80%</w:t>
            </w:r>
          </w:p>
        </w:tc>
        <w:tc>
          <w:tcPr>
            <w:tcW w:w="960" w:type="dxa"/>
            <w:noWrap/>
            <w:hideMark/>
          </w:tcPr>
          <w:p w:rsidR="00967E91" w:rsidRPr="00967E91" w:rsidRDefault="00967E91" w:rsidP="00967E91">
            <w:pPr>
              <w:jc w:val="center"/>
              <w:rPr>
                <w:sz w:val="20"/>
                <w:szCs w:val="20"/>
              </w:rPr>
            </w:pPr>
            <w:r w:rsidRPr="00967E91">
              <w:rPr>
                <w:sz w:val="20"/>
                <w:szCs w:val="20"/>
              </w:rPr>
              <w:t>-1</w:t>
            </w:r>
          </w:p>
        </w:tc>
        <w:tc>
          <w:tcPr>
            <w:tcW w:w="1360" w:type="dxa"/>
            <w:noWrap/>
            <w:hideMark/>
          </w:tcPr>
          <w:p w:rsidR="00967E91" w:rsidRPr="00967E91" w:rsidRDefault="00967E91" w:rsidP="00967E91">
            <w:pPr>
              <w:jc w:val="center"/>
              <w:rPr>
                <w:sz w:val="20"/>
                <w:szCs w:val="20"/>
              </w:rPr>
            </w:pPr>
            <w:r w:rsidRPr="00967E91">
              <w:rPr>
                <w:sz w:val="20"/>
                <w:szCs w:val="20"/>
              </w:rPr>
              <w:t>8</w:t>
            </w:r>
            <w:r w:rsidR="0094714A">
              <w:rPr>
                <w:sz w:val="20"/>
                <w:szCs w:val="20"/>
              </w:rPr>
              <w:t>,</w:t>
            </w:r>
            <w:r w:rsidRPr="00967E91">
              <w:rPr>
                <w:sz w:val="20"/>
                <w:szCs w:val="20"/>
              </w:rPr>
              <w:t>826</w:t>
            </w:r>
          </w:p>
        </w:tc>
        <w:tc>
          <w:tcPr>
            <w:tcW w:w="960" w:type="dxa"/>
            <w:noWrap/>
            <w:hideMark/>
          </w:tcPr>
          <w:p w:rsidR="00967E91" w:rsidRPr="00967E91" w:rsidRDefault="00967E91" w:rsidP="00967E91">
            <w:pPr>
              <w:jc w:val="center"/>
              <w:rPr>
                <w:sz w:val="20"/>
                <w:szCs w:val="20"/>
              </w:rPr>
            </w:pPr>
            <w:r w:rsidRPr="00967E91">
              <w:rPr>
                <w:sz w:val="20"/>
                <w:szCs w:val="20"/>
              </w:rPr>
              <w:t>13</w:t>
            </w:r>
          </w:p>
        </w:tc>
        <w:tc>
          <w:tcPr>
            <w:tcW w:w="960" w:type="dxa"/>
            <w:noWrap/>
            <w:hideMark/>
          </w:tcPr>
          <w:p w:rsidR="00967E91" w:rsidRPr="00967E91" w:rsidRDefault="00967E91" w:rsidP="00967E91">
            <w:pPr>
              <w:jc w:val="center"/>
              <w:rPr>
                <w:sz w:val="20"/>
                <w:szCs w:val="20"/>
              </w:rPr>
            </w:pPr>
            <w:r w:rsidRPr="00967E91">
              <w:rPr>
                <w:sz w:val="20"/>
                <w:szCs w:val="20"/>
              </w:rPr>
              <w:t>13</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5440-F-L3</w:t>
            </w:r>
          </w:p>
        </w:tc>
        <w:tc>
          <w:tcPr>
            <w:tcW w:w="1180" w:type="dxa"/>
            <w:noWrap/>
            <w:hideMark/>
          </w:tcPr>
          <w:p w:rsidR="00967E91" w:rsidRPr="00967E91" w:rsidRDefault="00967E91" w:rsidP="00967E91">
            <w:pPr>
              <w:jc w:val="center"/>
              <w:rPr>
                <w:sz w:val="20"/>
                <w:szCs w:val="20"/>
              </w:rPr>
            </w:pPr>
            <w:r w:rsidRPr="00967E91">
              <w:rPr>
                <w:sz w:val="20"/>
                <w:szCs w:val="20"/>
              </w:rPr>
              <w:t>0.60%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47</w:t>
            </w:r>
            <w:r w:rsidR="0094714A">
              <w:rPr>
                <w:sz w:val="20"/>
                <w:szCs w:val="20"/>
              </w:rPr>
              <w:t>,</w:t>
            </w:r>
            <w:r w:rsidRPr="00967E91">
              <w:rPr>
                <w:sz w:val="20"/>
                <w:szCs w:val="20"/>
              </w:rPr>
              <w:t>248</w:t>
            </w:r>
          </w:p>
        </w:tc>
        <w:tc>
          <w:tcPr>
            <w:tcW w:w="960" w:type="dxa"/>
            <w:noWrap/>
            <w:hideMark/>
          </w:tcPr>
          <w:p w:rsidR="00967E91" w:rsidRPr="00967E91" w:rsidRDefault="00967E91" w:rsidP="00967E91">
            <w:pPr>
              <w:jc w:val="center"/>
              <w:rPr>
                <w:sz w:val="20"/>
                <w:szCs w:val="20"/>
              </w:rPr>
            </w:pPr>
            <w:r w:rsidRPr="00967E91">
              <w:rPr>
                <w:sz w:val="20"/>
                <w:szCs w:val="20"/>
              </w:rPr>
              <w:t>19</w:t>
            </w:r>
          </w:p>
        </w:tc>
        <w:tc>
          <w:tcPr>
            <w:tcW w:w="960" w:type="dxa"/>
            <w:noWrap/>
            <w:hideMark/>
          </w:tcPr>
          <w:p w:rsidR="00967E91" w:rsidRPr="00967E91" w:rsidRDefault="00967E91" w:rsidP="00967E91">
            <w:pPr>
              <w:jc w:val="center"/>
              <w:rPr>
                <w:sz w:val="20"/>
                <w:szCs w:val="20"/>
              </w:rPr>
            </w:pPr>
            <w:r w:rsidRPr="00967E91">
              <w:rPr>
                <w:sz w:val="20"/>
                <w:szCs w:val="20"/>
              </w:rPr>
              <w:t>13</w:t>
            </w:r>
          </w:p>
        </w:tc>
        <w:tc>
          <w:tcPr>
            <w:tcW w:w="1360" w:type="dxa"/>
            <w:noWrap/>
            <w:hideMark/>
          </w:tcPr>
          <w:p w:rsidR="00967E91" w:rsidRPr="00967E91" w:rsidRDefault="00967E91" w:rsidP="00967E91">
            <w:pPr>
              <w:jc w:val="center"/>
              <w:rPr>
                <w:sz w:val="20"/>
                <w:szCs w:val="20"/>
              </w:rPr>
            </w:pPr>
            <w:r w:rsidRPr="00967E91">
              <w:rPr>
                <w:sz w:val="20"/>
                <w:szCs w:val="20"/>
              </w:rPr>
              <w:t>Internal</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5440-F-L10</w:t>
            </w:r>
          </w:p>
        </w:tc>
        <w:tc>
          <w:tcPr>
            <w:tcW w:w="1180" w:type="dxa"/>
            <w:noWrap/>
            <w:hideMark/>
          </w:tcPr>
          <w:p w:rsidR="00967E91" w:rsidRPr="00967E91" w:rsidRDefault="00967E91" w:rsidP="00967E91">
            <w:pPr>
              <w:jc w:val="center"/>
              <w:rPr>
                <w:sz w:val="20"/>
                <w:szCs w:val="20"/>
              </w:rPr>
            </w:pPr>
            <w:r w:rsidRPr="00967E91">
              <w:rPr>
                <w:sz w:val="20"/>
                <w:szCs w:val="20"/>
              </w:rPr>
              <w:t>0.60%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33</w:t>
            </w:r>
            <w:r w:rsidR="0094714A">
              <w:rPr>
                <w:sz w:val="20"/>
                <w:szCs w:val="20"/>
              </w:rPr>
              <w:t>,</w:t>
            </w:r>
            <w:r w:rsidRPr="00967E91">
              <w:rPr>
                <w:sz w:val="20"/>
                <w:szCs w:val="20"/>
              </w:rPr>
              <w:t>135</w:t>
            </w:r>
          </w:p>
        </w:tc>
        <w:tc>
          <w:tcPr>
            <w:tcW w:w="960" w:type="dxa"/>
            <w:noWrap/>
            <w:hideMark/>
          </w:tcPr>
          <w:p w:rsidR="00967E91" w:rsidRPr="00967E91" w:rsidRDefault="00967E91" w:rsidP="00967E91">
            <w:pPr>
              <w:jc w:val="center"/>
              <w:rPr>
                <w:sz w:val="20"/>
                <w:szCs w:val="20"/>
              </w:rPr>
            </w:pPr>
            <w:r w:rsidRPr="00967E91">
              <w:rPr>
                <w:sz w:val="20"/>
                <w:szCs w:val="20"/>
              </w:rPr>
              <w:t>20</w:t>
            </w:r>
          </w:p>
        </w:tc>
        <w:tc>
          <w:tcPr>
            <w:tcW w:w="960" w:type="dxa"/>
            <w:noWrap/>
            <w:hideMark/>
          </w:tcPr>
          <w:p w:rsidR="00967E91" w:rsidRPr="00967E91" w:rsidRDefault="00967E91" w:rsidP="00967E91">
            <w:pPr>
              <w:jc w:val="center"/>
              <w:rPr>
                <w:sz w:val="20"/>
                <w:szCs w:val="20"/>
              </w:rPr>
            </w:pPr>
            <w:r w:rsidRPr="00967E91">
              <w:rPr>
                <w:sz w:val="20"/>
                <w:szCs w:val="20"/>
              </w:rPr>
              <w:t>13</w:t>
            </w:r>
          </w:p>
        </w:tc>
        <w:tc>
          <w:tcPr>
            <w:tcW w:w="1360" w:type="dxa"/>
            <w:noWrap/>
            <w:hideMark/>
          </w:tcPr>
          <w:p w:rsidR="00967E91" w:rsidRPr="00967E91" w:rsidRDefault="00170817" w:rsidP="00967E91">
            <w:pPr>
              <w:jc w:val="center"/>
              <w:rPr>
                <w:sz w:val="20"/>
                <w:szCs w:val="20"/>
              </w:rPr>
            </w:pPr>
            <w:r>
              <w:rPr>
                <w:sz w:val="20"/>
                <w:szCs w:val="20"/>
              </w:rPr>
              <w:t>Near-s</w:t>
            </w:r>
            <w:r w:rsidR="00967E91" w:rsidRPr="00967E91">
              <w:rPr>
                <w:sz w:val="20"/>
                <w:szCs w:val="20"/>
              </w:rPr>
              <w:t>urface</w:t>
            </w:r>
          </w:p>
        </w:tc>
      </w:tr>
      <w:tr w:rsidR="00967E91" w:rsidRPr="00967E91" w:rsidTr="00967E91">
        <w:trPr>
          <w:trHeight w:val="255"/>
          <w:jc w:val="center"/>
        </w:trPr>
        <w:tc>
          <w:tcPr>
            <w:tcW w:w="1240" w:type="dxa"/>
            <w:noWrap/>
            <w:hideMark/>
          </w:tcPr>
          <w:p w:rsidR="00967E91" w:rsidRPr="00967E91" w:rsidRDefault="00967E91" w:rsidP="00967E91">
            <w:pPr>
              <w:jc w:val="center"/>
              <w:rPr>
                <w:sz w:val="20"/>
                <w:szCs w:val="20"/>
              </w:rPr>
            </w:pPr>
            <w:r w:rsidRPr="00967E91">
              <w:rPr>
                <w:sz w:val="20"/>
                <w:szCs w:val="20"/>
              </w:rPr>
              <w:t>5440-C-L10</w:t>
            </w:r>
          </w:p>
        </w:tc>
        <w:tc>
          <w:tcPr>
            <w:tcW w:w="1180" w:type="dxa"/>
            <w:noWrap/>
            <w:hideMark/>
          </w:tcPr>
          <w:p w:rsidR="00967E91" w:rsidRPr="00967E91" w:rsidRDefault="00967E91" w:rsidP="00967E91">
            <w:pPr>
              <w:jc w:val="center"/>
              <w:rPr>
                <w:sz w:val="20"/>
                <w:szCs w:val="20"/>
              </w:rPr>
            </w:pPr>
            <w:r w:rsidRPr="00967E91">
              <w:rPr>
                <w:sz w:val="20"/>
                <w:szCs w:val="20"/>
              </w:rPr>
              <w:t>0.60%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41</w:t>
            </w:r>
            <w:r w:rsidR="0094714A">
              <w:rPr>
                <w:sz w:val="20"/>
                <w:szCs w:val="20"/>
              </w:rPr>
              <w:t>,</w:t>
            </w:r>
            <w:r w:rsidRPr="00967E91">
              <w:rPr>
                <w:sz w:val="20"/>
                <w:szCs w:val="20"/>
              </w:rPr>
              <w:t>181</w:t>
            </w:r>
          </w:p>
        </w:tc>
        <w:tc>
          <w:tcPr>
            <w:tcW w:w="960" w:type="dxa"/>
            <w:noWrap/>
            <w:hideMark/>
          </w:tcPr>
          <w:p w:rsidR="00967E91" w:rsidRPr="00967E91" w:rsidRDefault="00967E91" w:rsidP="00967E91">
            <w:pPr>
              <w:jc w:val="center"/>
              <w:rPr>
                <w:sz w:val="20"/>
                <w:szCs w:val="20"/>
              </w:rPr>
            </w:pPr>
            <w:r w:rsidRPr="00967E91">
              <w:rPr>
                <w:sz w:val="20"/>
                <w:szCs w:val="20"/>
              </w:rPr>
              <w:t>13</w:t>
            </w:r>
          </w:p>
        </w:tc>
        <w:tc>
          <w:tcPr>
            <w:tcW w:w="960" w:type="dxa"/>
            <w:noWrap/>
            <w:hideMark/>
          </w:tcPr>
          <w:p w:rsidR="00967E91" w:rsidRPr="00967E91" w:rsidRDefault="00967E91" w:rsidP="00967E91">
            <w:pPr>
              <w:jc w:val="center"/>
              <w:rPr>
                <w:sz w:val="20"/>
                <w:szCs w:val="20"/>
              </w:rPr>
            </w:pPr>
            <w:r w:rsidRPr="00967E91">
              <w:rPr>
                <w:sz w:val="20"/>
                <w:szCs w:val="20"/>
              </w:rPr>
              <w:t>10</w:t>
            </w:r>
          </w:p>
        </w:tc>
        <w:tc>
          <w:tcPr>
            <w:tcW w:w="1360" w:type="dxa"/>
            <w:noWrap/>
            <w:hideMark/>
          </w:tcPr>
          <w:p w:rsidR="00967E91" w:rsidRPr="00967E91" w:rsidRDefault="00967E91" w:rsidP="00967E91">
            <w:pPr>
              <w:jc w:val="center"/>
              <w:rPr>
                <w:sz w:val="20"/>
                <w:szCs w:val="20"/>
              </w:rPr>
            </w:pPr>
            <w:r w:rsidRPr="00967E91">
              <w:rPr>
                <w:sz w:val="20"/>
                <w:szCs w:val="20"/>
              </w:rPr>
              <w:t>Lost</w:t>
            </w:r>
          </w:p>
        </w:tc>
      </w:tr>
      <w:tr w:rsidR="00967E91" w:rsidRPr="00967E91" w:rsidTr="00967E91">
        <w:trPr>
          <w:trHeight w:val="270"/>
          <w:jc w:val="center"/>
        </w:trPr>
        <w:tc>
          <w:tcPr>
            <w:tcW w:w="1240" w:type="dxa"/>
            <w:noWrap/>
            <w:hideMark/>
          </w:tcPr>
          <w:p w:rsidR="00967E91" w:rsidRPr="00967E91" w:rsidRDefault="00967E91" w:rsidP="00967E91">
            <w:pPr>
              <w:jc w:val="center"/>
              <w:rPr>
                <w:sz w:val="20"/>
                <w:szCs w:val="20"/>
              </w:rPr>
            </w:pPr>
            <w:r w:rsidRPr="00967E91">
              <w:rPr>
                <w:sz w:val="20"/>
                <w:szCs w:val="20"/>
              </w:rPr>
              <w:t>5440-D-L7</w:t>
            </w:r>
          </w:p>
        </w:tc>
        <w:tc>
          <w:tcPr>
            <w:tcW w:w="1180" w:type="dxa"/>
            <w:noWrap/>
            <w:hideMark/>
          </w:tcPr>
          <w:p w:rsidR="00967E91" w:rsidRPr="00967E91" w:rsidRDefault="00967E91" w:rsidP="00967E91">
            <w:pPr>
              <w:jc w:val="center"/>
              <w:rPr>
                <w:sz w:val="20"/>
                <w:szCs w:val="20"/>
              </w:rPr>
            </w:pPr>
            <w:r w:rsidRPr="00967E91">
              <w:rPr>
                <w:sz w:val="20"/>
                <w:szCs w:val="20"/>
              </w:rPr>
              <w:t>0.60%</w:t>
            </w:r>
          </w:p>
        </w:tc>
        <w:tc>
          <w:tcPr>
            <w:tcW w:w="960" w:type="dxa"/>
            <w:noWrap/>
            <w:hideMark/>
          </w:tcPr>
          <w:p w:rsidR="00967E91" w:rsidRPr="00967E91" w:rsidRDefault="00967E91" w:rsidP="00967E91">
            <w:pPr>
              <w:jc w:val="center"/>
              <w:rPr>
                <w:sz w:val="20"/>
                <w:szCs w:val="20"/>
              </w:rPr>
            </w:pPr>
            <w:r w:rsidRPr="00967E91">
              <w:rPr>
                <w:sz w:val="20"/>
                <w:szCs w:val="20"/>
              </w:rPr>
              <w:t>0</w:t>
            </w:r>
          </w:p>
        </w:tc>
        <w:tc>
          <w:tcPr>
            <w:tcW w:w="1360" w:type="dxa"/>
            <w:noWrap/>
            <w:hideMark/>
          </w:tcPr>
          <w:p w:rsidR="00967E91" w:rsidRPr="00967E91" w:rsidRDefault="00967E91" w:rsidP="00967E91">
            <w:pPr>
              <w:jc w:val="center"/>
              <w:rPr>
                <w:sz w:val="20"/>
                <w:szCs w:val="20"/>
              </w:rPr>
            </w:pPr>
            <w:r w:rsidRPr="00967E91">
              <w:rPr>
                <w:sz w:val="20"/>
                <w:szCs w:val="20"/>
              </w:rPr>
              <w:t>59</w:t>
            </w:r>
            <w:r w:rsidR="0094714A">
              <w:rPr>
                <w:sz w:val="20"/>
                <w:szCs w:val="20"/>
              </w:rPr>
              <w:t>,</w:t>
            </w:r>
            <w:r w:rsidRPr="00967E91">
              <w:rPr>
                <w:sz w:val="20"/>
                <w:szCs w:val="20"/>
              </w:rPr>
              <w:t>616</w:t>
            </w:r>
          </w:p>
        </w:tc>
        <w:tc>
          <w:tcPr>
            <w:tcW w:w="960" w:type="dxa"/>
            <w:noWrap/>
            <w:hideMark/>
          </w:tcPr>
          <w:p w:rsidR="00967E91" w:rsidRPr="00967E91" w:rsidRDefault="00967E91" w:rsidP="00967E91">
            <w:pPr>
              <w:jc w:val="center"/>
              <w:rPr>
                <w:sz w:val="20"/>
                <w:szCs w:val="20"/>
              </w:rPr>
            </w:pPr>
            <w:r w:rsidRPr="00967E91">
              <w:rPr>
                <w:sz w:val="20"/>
                <w:szCs w:val="20"/>
              </w:rPr>
              <w:t>14</w:t>
            </w:r>
          </w:p>
        </w:tc>
        <w:tc>
          <w:tcPr>
            <w:tcW w:w="960" w:type="dxa"/>
            <w:noWrap/>
            <w:hideMark/>
          </w:tcPr>
          <w:p w:rsidR="00967E91" w:rsidRPr="00967E91" w:rsidRDefault="00967E91" w:rsidP="00967E91">
            <w:pPr>
              <w:jc w:val="center"/>
              <w:rPr>
                <w:sz w:val="20"/>
                <w:szCs w:val="20"/>
              </w:rPr>
            </w:pPr>
            <w:r w:rsidRPr="00967E91">
              <w:rPr>
                <w:sz w:val="20"/>
                <w:szCs w:val="20"/>
              </w:rPr>
              <w:t>9</w:t>
            </w:r>
          </w:p>
        </w:tc>
        <w:tc>
          <w:tcPr>
            <w:tcW w:w="1360" w:type="dxa"/>
            <w:noWrap/>
            <w:hideMark/>
          </w:tcPr>
          <w:p w:rsidR="00967E91" w:rsidRPr="00967E91" w:rsidRDefault="00967E91" w:rsidP="00967E91">
            <w:pPr>
              <w:jc w:val="center"/>
              <w:rPr>
                <w:sz w:val="20"/>
                <w:szCs w:val="20"/>
              </w:rPr>
            </w:pPr>
            <w:r w:rsidRPr="00967E91">
              <w:rPr>
                <w:sz w:val="20"/>
                <w:szCs w:val="20"/>
              </w:rPr>
              <w:t>Internal</w:t>
            </w:r>
          </w:p>
        </w:tc>
      </w:tr>
    </w:tbl>
    <w:p w:rsidR="00150FEF" w:rsidRDefault="00150FEF" w:rsidP="00666F86"/>
    <w:p w:rsidR="00150FEF" w:rsidRDefault="00150FEF" w:rsidP="00150FEF">
      <w:pPr>
        <w:jc w:val="center"/>
      </w:pPr>
      <w:r>
        <w:rPr>
          <w:noProof/>
        </w:rPr>
        <w:lastRenderedPageBreak/>
        <w:drawing>
          <wp:inline distT="0" distB="0" distL="0" distR="0">
            <wp:extent cx="3291840" cy="262989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91840" cy="2629890"/>
                    </a:xfrm>
                    <a:prstGeom prst="rect">
                      <a:avLst/>
                    </a:prstGeom>
                  </pic:spPr>
                </pic:pic>
              </a:graphicData>
            </a:graphic>
          </wp:inline>
        </w:drawing>
      </w:r>
    </w:p>
    <w:p w:rsidR="00150FEF" w:rsidRDefault="00150FEF" w:rsidP="00150FEF">
      <w:r>
        <w:t>Fig 5.</w:t>
      </w:r>
      <w:r w:rsidR="00A245F3">
        <w:t xml:space="preserve"> Relationship b</w:t>
      </w:r>
      <w:r w:rsidR="00635D56">
        <w:t>etween</w:t>
      </w:r>
      <w:r w:rsidR="00A245F3">
        <w:t xml:space="preserve"> inclusion areas</w:t>
      </w:r>
      <w:r w:rsidR="00635D56">
        <w:t xml:space="preserve"> measured on the fracture surface</w:t>
      </w:r>
      <w:r w:rsidR="00A245F3">
        <w:t xml:space="preserve"> a</w:t>
      </w:r>
      <w:r w:rsidR="008F2605">
        <w:t xml:space="preserve">nd LCF life at 0.8% strain and </w:t>
      </w:r>
      <w:proofErr w:type="spellStart"/>
      <w:r w:rsidR="008F2605" w:rsidRPr="00967E91">
        <w:rPr>
          <w:sz w:val="20"/>
          <w:szCs w:val="20"/>
        </w:rPr>
        <w:t>R</w:t>
      </w:r>
      <w:r w:rsidR="008F2605" w:rsidRPr="008F2605">
        <w:rPr>
          <w:sz w:val="20"/>
          <w:szCs w:val="20"/>
          <w:vertAlign w:val="subscript"/>
        </w:rPr>
        <w:t>ε</w:t>
      </w:r>
      <w:proofErr w:type="spellEnd"/>
      <w:r w:rsidR="00A245F3">
        <w:t xml:space="preserve">=0 for both types of seeds. </w:t>
      </w:r>
    </w:p>
    <w:p w:rsidR="002E1EB9" w:rsidRDefault="00A77388" w:rsidP="00FD1D47">
      <w:pPr>
        <w:spacing w:line="360" w:lineRule="auto"/>
        <w:rPr>
          <w:color w:val="FF0000"/>
        </w:rPr>
      </w:pPr>
      <w:r>
        <w:t xml:space="preserve">As will be shown in more detail shortly, majority of the inclusions </w:t>
      </w:r>
      <w:r w:rsidR="00091072">
        <w:t xml:space="preserve">monitored </w:t>
      </w:r>
      <w:r w:rsidR="00394A34">
        <w:t>resulted in crack initiation</w:t>
      </w:r>
      <w:r>
        <w:t>. The cracks which formed can be furt</w:t>
      </w:r>
      <w:r w:rsidR="009D46FC">
        <w:t>her subdivided into four</w:t>
      </w:r>
      <w:r w:rsidR="00D83E18">
        <w:t xml:space="preserve"> categories</w:t>
      </w:r>
      <w:r>
        <w:t xml:space="preserve">. </w:t>
      </w:r>
      <w:r w:rsidR="00B8288B">
        <w:t>For specimens which failed f</w:t>
      </w:r>
      <w:r w:rsidR="005575DF">
        <w:t xml:space="preserve">rom </w:t>
      </w:r>
      <w:r w:rsidR="00B8288B">
        <w:t>surface connected inclusion</w:t>
      </w:r>
      <w:r w:rsidR="005575DF">
        <w:t>s</w:t>
      </w:r>
      <w:r w:rsidR="00B8288B">
        <w:t xml:space="preserve">, at least one </w:t>
      </w:r>
      <w:r w:rsidR="005575DF">
        <w:t xml:space="preserve">inclusion </w:t>
      </w:r>
      <w:r w:rsidR="00B8288B">
        <w:t>exhibi</w:t>
      </w:r>
      <w:r w:rsidR="005575DF">
        <w:t>ted rapidly increasing crack growth rates. Another type of cracking observed were cracks which grew at a relatively slow but increasing crack growth rates. The third group of cracks tended to grow at decreasing crack growth rates with many of these likely fully arresting their crack growth. The final</w:t>
      </w:r>
      <w:r>
        <w:t xml:space="preserve"> group of cracks can be termed as “pop-in” cracks. These are very short cracks which were observed </w:t>
      </w:r>
      <w:r w:rsidR="005575DF">
        <w:t xml:space="preserve">typically early on </w:t>
      </w:r>
      <w:r w:rsidR="008E0F6A">
        <w:t xml:space="preserve">but </w:t>
      </w:r>
      <w:r w:rsidR="00C978D6">
        <w:t>showed very</w:t>
      </w:r>
      <w:r w:rsidR="005D2D3F">
        <w:t xml:space="preserve"> little to no growth during</w:t>
      </w:r>
      <w:r w:rsidR="006D46BD">
        <w:t xml:space="preserve"> </w:t>
      </w:r>
      <w:r>
        <w:t>subsequent</w:t>
      </w:r>
      <w:r w:rsidR="008E0F6A">
        <w:t xml:space="preserve"> testing</w:t>
      </w:r>
      <w:r>
        <w:t xml:space="preserve">. </w:t>
      </w:r>
      <w:r w:rsidR="007A796B">
        <w:t xml:space="preserve">In addition to these four crack growth categories, some inclusions did not initiate any cracking during the test duration. </w:t>
      </w:r>
    </w:p>
    <w:p w:rsidR="00336E7F" w:rsidRDefault="00A245F3" w:rsidP="00FD1D47">
      <w:pPr>
        <w:spacing w:line="360" w:lineRule="auto"/>
      </w:pPr>
      <w:r>
        <w:t>Figure</w:t>
      </w:r>
      <w:r w:rsidR="005D2D3F">
        <w:t xml:space="preserve"> </w:t>
      </w:r>
      <w:r w:rsidR="00127994">
        <w:t>6 shows</w:t>
      </w:r>
      <w:r w:rsidR="005D2D3F">
        <w:t xml:space="preserve"> a comparison of crack growth behavior as a fun</w:t>
      </w:r>
      <w:r w:rsidR="00666F86">
        <w:t>ction of cycles applied for two</w:t>
      </w:r>
      <w:r w:rsidR="005D2D3F">
        <w:t xml:space="preserve"> T64 inclusions tracked on the same specimen which was tested </w:t>
      </w:r>
      <w:r w:rsidR="009C713D">
        <w:t>at 0.</w:t>
      </w:r>
      <w:r w:rsidR="005D2D3F">
        <w:t xml:space="preserve">8% </w:t>
      </w:r>
      <w:r w:rsidR="007C0728">
        <w:t xml:space="preserve">strain range </w:t>
      </w:r>
      <w:r w:rsidR="005D2D3F">
        <w:t xml:space="preserve">and 0 strain ratio. </w:t>
      </w:r>
      <w:r w:rsidR="00A944CD">
        <w:t xml:space="preserve"> Cracking was observed at 250 cycl</w:t>
      </w:r>
      <w:r w:rsidR="00040266">
        <w:t>es for both inclusions. T</w:t>
      </w:r>
      <w:r w:rsidR="00A944CD">
        <w:t xml:space="preserve">he inclusion </w:t>
      </w:r>
      <w:r w:rsidR="007C0728">
        <w:t>shown in Fig 6a with a</w:t>
      </w:r>
      <w:r w:rsidR="00A944CD">
        <w:t xml:space="preserve"> surface area of 1080 </w:t>
      </w:r>
      <w:r w:rsidR="00A944CD">
        <w:rPr>
          <w:rFonts w:cstheme="minorHAnsi"/>
        </w:rPr>
        <w:t>µ</w:t>
      </w:r>
      <w:proofErr w:type="gramStart"/>
      <w:r w:rsidR="00A944CD">
        <w:t>m</w:t>
      </w:r>
      <w:r w:rsidR="00A944CD">
        <w:rPr>
          <w:vertAlign w:val="superscript"/>
        </w:rPr>
        <w:t xml:space="preserve">2 </w:t>
      </w:r>
      <w:r w:rsidR="00040266">
        <w:rPr>
          <w:vertAlign w:val="superscript"/>
        </w:rPr>
        <w:t xml:space="preserve"> </w:t>
      </w:r>
      <w:r w:rsidR="00040266">
        <w:t>grew</w:t>
      </w:r>
      <w:proofErr w:type="gramEnd"/>
      <w:r w:rsidR="00040266">
        <w:t xml:space="preserve"> at a rapidly increasing crack growth rate as the test continued. </w:t>
      </w:r>
      <w:r w:rsidR="005D2D3F">
        <w:t>The</w:t>
      </w:r>
      <w:r w:rsidR="00336E7F">
        <w:t xml:space="preserve"> </w:t>
      </w:r>
      <w:r w:rsidR="007D793D">
        <w:t>in</w:t>
      </w:r>
      <w:r w:rsidR="009C713D">
        <w:t>clusion</w:t>
      </w:r>
      <w:r w:rsidR="00040266">
        <w:t xml:space="preserve"> in Fig 6b with a</w:t>
      </w:r>
      <w:r w:rsidR="007D793D">
        <w:t xml:space="preserve"> </w:t>
      </w:r>
      <w:r w:rsidR="00095D6A">
        <w:t xml:space="preserve">2290 </w:t>
      </w:r>
      <w:r w:rsidR="00095D6A">
        <w:rPr>
          <w:rFonts w:cstheme="minorHAnsi"/>
        </w:rPr>
        <w:t>µ</w:t>
      </w:r>
      <w:r w:rsidR="00095D6A">
        <w:t>m</w:t>
      </w:r>
      <w:r w:rsidR="00095D6A">
        <w:rPr>
          <w:vertAlign w:val="superscript"/>
        </w:rPr>
        <w:t>2</w:t>
      </w:r>
      <w:r w:rsidR="00095D6A">
        <w:t xml:space="preserve"> </w:t>
      </w:r>
      <w:r w:rsidR="00040266">
        <w:t>surface area grew at a decreasing crack growth rate during the test duration.</w:t>
      </w:r>
      <w:r w:rsidR="007D793D">
        <w:t xml:space="preserve">  </w:t>
      </w:r>
      <w:r w:rsidR="00336E7F">
        <w:t>Another inclusion</w:t>
      </w:r>
      <w:r w:rsidR="006C7279">
        <w:t>,</w:t>
      </w:r>
      <w:r w:rsidR="00336E7F">
        <w:t xml:space="preserve"> not shown in the figure</w:t>
      </w:r>
      <w:r w:rsidR="006C7279">
        <w:t>,</w:t>
      </w:r>
      <w:r w:rsidR="00336E7F">
        <w:t xml:space="preserve"> grew even faster and caused the specimen to fail.</w:t>
      </w:r>
      <w:r w:rsidR="00040266">
        <w:t xml:space="preserve"> Also observed o</w:t>
      </w:r>
      <w:r w:rsidR="005D2D3F">
        <w:t>n the same specimen, Fig</w:t>
      </w:r>
      <w:r w:rsidR="00971C38">
        <w:t>.</w:t>
      </w:r>
      <w:r w:rsidR="005D2D3F">
        <w:t xml:space="preserve"> 7, are two very small “pop-in” cracks which emanated from another inclusion and showed very little subsequent growth throughout the test.</w:t>
      </w:r>
    </w:p>
    <w:p w:rsidR="00B71297" w:rsidRDefault="0080699E" w:rsidP="00B71297">
      <w:pPr>
        <w:jc w:val="center"/>
      </w:pPr>
      <w:r>
        <w:rPr>
          <w:noProof/>
        </w:rPr>
        <w:lastRenderedPageBreak/>
        <w:drawing>
          <wp:inline distT="0" distB="0" distL="0" distR="0">
            <wp:extent cx="2944368" cy="2139696"/>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6a-1.tif"/>
                    <pic:cNvPicPr/>
                  </pic:nvPicPr>
                  <pic:blipFill>
                    <a:blip r:embed="rId14">
                      <a:extLst>
                        <a:ext uri="{28A0092B-C50C-407E-A947-70E740481C1C}">
                          <a14:useLocalDpi xmlns:a14="http://schemas.microsoft.com/office/drawing/2010/main" val="0"/>
                        </a:ext>
                      </a:extLst>
                    </a:blip>
                    <a:stretch>
                      <a:fillRect/>
                    </a:stretch>
                  </pic:blipFill>
                  <pic:spPr>
                    <a:xfrm>
                      <a:off x="0" y="0"/>
                      <a:ext cx="2944368" cy="2139696"/>
                    </a:xfrm>
                    <a:prstGeom prst="rect">
                      <a:avLst/>
                    </a:prstGeom>
                  </pic:spPr>
                </pic:pic>
              </a:graphicData>
            </a:graphic>
          </wp:inline>
        </w:drawing>
      </w:r>
    </w:p>
    <w:p w:rsidR="0080699E" w:rsidRDefault="0080699E" w:rsidP="00B71297">
      <w:pPr>
        <w:jc w:val="center"/>
      </w:pPr>
      <w:r>
        <w:rPr>
          <w:noProof/>
        </w:rPr>
        <w:drawing>
          <wp:inline distT="0" distB="0" distL="0" distR="0">
            <wp:extent cx="5943600" cy="18135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6a-2.tif"/>
                    <pic:cNvPicPr/>
                  </pic:nvPicPr>
                  <pic:blipFill>
                    <a:blip r:embed="rId15">
                      <a:extLst>
                        <a:ext uri="{28A0092B-C50C-407E-A947-70E740481C1C}">
                          <a14:useLocalDpi xmlns:a14="http://schemas.microsoft.com/office/drawing/2010/main" val="0"/>
                        </a:ext>
                      </a:extLst>
                    </a:blip>
                    <a:stretch>
                      <a:fillRect/>
                    </a:stretch>
                  </pic:blipFill>
                  <pic:spPr>
                    <a:xfrm>
                      <a:off x="0" y="0"/>
                      <a:ext cx="5943600" cy="1813560"/>
                    </a:xfrm>
                    <a:prstGeom prst="rect">
                      <a:avLst/>
                    </a:prstGeom>
                  </pic:spPr>
                </pic:pic>
              </a:graphicData>
            </a:graphic>
          </wp:inline>
        </w:drawing>
      </w:r>
    </w:p>
    <w:p w:rsidR="0080699E" w:rsidRDefault="0080699E" w:rsidP="00B71297">
      <w:pPr>
        <w:jc w:val="center"/>
      </w:pPr>
      <w:r>
        <w:rPr>
          <w:noProof/>
        </w:rPr>
        <w:drawing>
          <wp:inline distT="0" distB="0" distL="0" distR="0">
            <wp:extent cx="5943600" cy="10725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 6a-3.tif"/>
                    <pic:cNvPicPr/>
                  </pic:nvPicPr>
                  <pic:blipFill>
                    <a:blip r:embed="rId16">
                      <a:extLst>
                        <a:ext uri="{28A0092B-C50C-407E-A947-70E740481C1C}">
                          <a14:useLocalDpi xmlns:a14="http://schemas.microsoft.com/office/drawing/2010/main" val="0"/>
                        </a:ext>
                      </a:extLst>
                    </a:blip>
                    <a:stretch>
                      <a:fillRect/>
                    </a:stretch>
                  </pic:blipFill>
                  <pic:spPr>
                    <a:xfrm>
                      <a:off x="0" y="0"/>
                      <a:ext cx="5943600" cy="1072515"/>
                    </a:xfrm>
                    <a:prstGeom prst="rect">
                      <a:avLst/>
                    </a:prstGeom>
                  </pic:spPr>
                </pic:pic>
              </a:graphicData>
            </a:graphic>
          </wp:inline>
        </w:drawing>
      </w:r>
    </w:p>
    <w:p w:rsidR="0080699E" w:rsidRDefault="0080699E" w:rsidP="00B71297">
      <w:pPr>
        <w:jc w:val="center"/>
      </w:pPr>
      <w:r>
        <w:t>a)</w:t>
      </w:r>
    </w:p>
    <w:p w:rsidR="0080699E" w:rsidRDefault="0080699E" w:rsidP="0080699E">
      <w:r>
        <w:rPr>
          <w:noProof/>
        </w:rPr>
        <w:drawing>
          <wp:inline distT="0" distB="0" distL="0" distR="0">
            <wp:extent cx="2926080" cy="2129712"/>
            <wp:effectExtent l="0" t="0" r="762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 6b-1.tif"/>
                    <pic:cNvPicPr/>
                  </pic:nvPicPr>
                  <pic:blipFill>
                    <a:blip r:embed="rId17">
                      <a:extLst>
                        <a:ext uri="{28A0092B-C50C-407E-A947-70E740481C1C}">
                          <a14:useLocalDpi xmlns:a14="http://schemas.microsoft.com/office/drawing/2010/main" val="0"/>
                        </a:ext>
                      </a:extLst>
                    </a:blip>
                    <a:stretch>
                      <a:fillRect/>
                    </a:stretch>
                  </pic:blipFill>
                  <pic:spPr>
                    <a:xfrm>
                      <a:off x="0" y="0"/>
                      <a:ext cx="2926080" cy="2129712"/>
                    </a:xfrm>
                    <a:prstGeom prst="rect">
                      <a:avLst/>
                    </a:prstGeom>
                  </pic:spPr>
                </pic:pic>
              </a:graphicData>
            </a:graphic>
          </wp:inline>
        </w:drawing>
      </w:r>
      <w:r>
        <w:rPr>
          <w:noProof/>
        </w:rPr>
        <w:drawing>
          <wp:inline distT="0" distB="0" distL="0" distR="0" wp14:anchorId="7154E166" wp14:editId="6057F638">
            <wp:extent cx="2926080" cy="2119825"/>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 6b-2.tif"/>
                    <pic:cNvPicPr/>
                  </pic:nvPicPr>
                  <pic:blipFill>
                    <a:blip r:embed="rId18">
                      <a:extLst>
                        <a:ext uri="{28A0092B-C50C-407E-A947-70E740481C1C}">
                          <a14:useLocalDpi xmlns:a14="http://schemas.microsoft.com/office/drawing/2010/main" val="0"/>
                        </a:ext>
                      </a:extLst>
                    </a:blip>
                    <a:stretch>
                      <a:fillRect/>
                    </a:stretch>
                  </pic:blipFill>
                  <pic:spPr>
                    <a:xfrm>
                      <a:off x="0" y="0"/>
                      <a:ext cx="2926080" cy="2119825"/>
                    </a:xfrm>
                    <a:prstGeom prst="rect">
                      <a:avLst/>
                    </a:prstGeom>
                  </pic:spPr>
                </pic:pic>
              </a:graphicData>
            </a:graphic>
          </wp:inline>
        </w:drawing>
      </w:r>
    </w:p>
    <w:p w:rsidR="0080699E" w:rsidRDefault="0080699E" w:rsidP="0080699E"/>
    <w:p w:rsidR="0080699E" w:rsidRDefault="0080699E" w:rsidP="0080699E"/>
    <w:p w:rsidR="0080699E" w:rsidRDefault="0080699E" w:rsidP="0080699E">
      <w:pPr>
        <w:jc w:val="center"/>
      </w:pPr>
      <w:r>
        <w:rPr>
          <w:noProof/>
        </w:rPr>
        <w:drawing>
          <wp:inline distT="0" distB="0" distL="0" distR="0">
            <wp:extent cx="2926080" cy="2135120"/>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 6-b-3.tif"/>
                    <pic:cNvPicPr/>
                  </pic:nvPicPr>
                  <pic:blipFill>
                    <a:blip r:embed="rId19">
                      <a:extLst>
                        <a:ext uri="{28A0092B-C50C-407E-A947-70E740481C1C}">
                          <a14:useLocalDpi xmlns:a14="http://schemas.microsoft.com/office/drawing/2010/main" val="0"/>
                        </a:ext>
                      </a:extLst>
                    </a:blip>
                    <a:stretch>
                      <a:fillRect/>
                    </a:stretch>
                  </pic:blipFill>
                  <pic:spPr>
                    <a:xfrm>
                      <a:off x="0" y="0"/>
                      <a:ext cx="2926080" cy="2135120"/>
                    </a:xfrm>
                    <a:prstGeom prst="rect">
                      <a:avLst/>
                    </a:prstGeom>
                  </pic:spPr>
                </pic:pic>
              </a:graphicData>
            </a:graphic>
          </wp:inline>
        </w:drawing>
      </w:r>
    </w:p>
    <w:p w:rsidR="0080699E" w:rsidRDefault="0080699E" w:rsidP="0080699E">
      <w:pPr>
        <w:jc w:val="center"/>
      </w:pPr>
      <w:r>
        <w:t>b)</w:t>
      </w:r>
    </w:p>
    <w:p w:rsidR="00B71297" w:rsidRDefault="00B71297" w:rsidP="00B71297">
      <w:r>
        <w:t>Fig. 6.</w:t>
      </w:r>
      <w:r w:rsidR="00B91282">
        <w:t xml:space="preserve"> History of the development of cracks from two inclusions present on a specimen tested at 0.</w:t>
      </w:r>
      <w:r w:rsidR="0080699E">
        <w:t>8% strain and strain ratio of 0;</w:t>
      </w:r>
      <w:r w:rsidR="00B91282">
        <w:t xml:space="preserve"> </w:t>
      </w:r>
      <w:r w:rsidR="0080699E">
        <w:t xml:space="preserve">a) </w:t>
      </w:r>
      <w:r w:rsidR="008D3DF4">
        <w:t xml:space="preserve">Fast growing crack; b) decreasing FCG rate. </w:t>
      </w:r>
      <w:r w:rsidR="00B91282">
        <w:t xml:space="preserve">Test failed after 2402 cycles. </w:t>
      </w:r>
    </w:p>
    <w:p w:rsidR="00B71297" w:rsidRDefault="00B71297" w:rsidP="00B71297">
      <w:pPr>
        <w:jc w:val="center"/>
      </w:pPr>
      <w:r>
        <w:rPr>
          <w:noProof/>
        </w:rPr>
        <w:drawing>
          <wp:inline distT="0" distB="0" distL="0" distR="0">
            <wp:extent cx="3108960" cy="225885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7.png"/>
                    <pic:cNvPicPr/>
                  </pic:nvPicPr>
                  <pic:blipFill>
                    <a:blip r:embed="rId20">
                      <a:extLst>
                        <a:ext uri="{28A0092B-C50C-407E-A947-70E740481C1C}">
                          <a14:useLocalDpi xmlns:a14="http://schemas.microsoft.com/office/drawing/2010/main" val="0"/>
                        </a:ext>
                      </a:extLst>
                    </a:blip>
                    <a:stretch>
                      <a:fillRect/>
                    </a:stretch>
                  </pic:blipFill>
                  <pic:spPr>
                    <a:xfrm>
                      <a:off x="0" y="0"/>
                      <a:ext cx="3108960" cy="2258853"/>
                    </a:xfrm>
                    <a:prstGeom prst="rect">
                      <a:avLst/>
                    </a:prstGeom>
                  </pic:spPr>
                </pic:pic>
              </a:graphicData>
            </a:graphic>
          </wp:inline>
        </w:drawing>
      </w:r>
    </w:p>
    <w:p w:rsidR="00B71297" w:rsidRDefault="00B71297">
      <w:r>
        <w:t>Fig. 7.</w:t>
      </w:r>
      <w:r w:rsidR="00635D56">
        <w:t xml:space="preserve"> Example </w:t>
      </w:r>
      <w:r w:rsidR="00170817">
        <w:t>of “</w:t>
      </w:r>
      <w:r w:rsidR="00B91282">
        <w:t xml:space="preserve">pop-in” crack initiation behavior. These cracks usually appeared early in the life and showed either very little or no further crack growth. </w:t>
      </w:r>
      <w:r w:rsidR="008900E4">
        <w:t>Inclusion shown was located</w:t>
      </w:r>
      <w:r w:rsidR="00BA68F8">
        <w:t xml:space="preserve"> on the s</w:t>
      </w:r>
      <w:r w:rsidR="00B91282">
        <w:t>ame specimen as</w:t>
      </w:r>
      <w:r w:rsidR="00BA68F8">
        <w:t xml:space="preserve"> </w:t>
      </w:r>
      <w:r w:rsidR="008900E4">
        <w:t xml:space="preserve">those </w:t>
      </w:r>
      <w:r w:rsidR="00BA68F8">
        <w:t>shown in Fig. 6.</w:t>
      </w:r>
    </w:p>
    <w:p w:rsidR="00600F2E" w:rsidRPr="00436A7E" w:rsidRDefault="00436A7E">
      <w:pPr>
        <w:rPr>
          <w:i/>
        </w:rPr>
      </w:pPr>
      <w:r w:rsidRPr="00436A7E">
        <w:rPr>
          <w:i/>
        </w:rPr>
        <w:t xml:space="preserve">3.2. </w:t>
      </w:r>
      <w:r w:rsidR="00600F2E" w:rsidRPr="00436A7E">
        <w:rPr>
          <w:i/>
        </w:rPr>
        <w:t>Inclusion Cracking History Maps</w:t>
      </w:r>
    </w:p>
    <w:p w:rsidR="008E2AC4" w:rsidRDefault="005E4B37" w:rsidP="00FD1D47">
      <w:pPr>
        <w:spacing w:line="360" w:lineRule="auto"/>
      </w:pPr>
      <w:r>
        <w:t>To visualize</w:t>
      </w:r>
      <w:r w:rsidR="000F53FE">
        <w:t xml:space="preserve"> the behavior of all the</w:t>
      </w:r>
      <w:r>
        <w:t xml:space="preserve"> monitored inclusions within a </w:t>
      </w:r>
      <w:r w:rsidR="000F53FE">
        <w:t>single test, maps of the entire gage section were developed which show the location,</w:t>
      </w:r>
      <w:r w:rsidR="00B5712D">
        <w:t xml:space="preserve"> relative</w:t>
      </w:r>
      <w:r w:rsidR="000F53FE">
        <w:t xml:space="preserve"> size and cycle history of each monitored inclusion. Examples of suc</w:t>
      </w:r>
      <w:r w:rsidR="008E0F6A">
        <w:t>h maps are shown in Fig</w:t>
      </w:r>
      <w:r w:rsidR="004B5524">
        <w:t>ures</w:t>
      </w:r>
      <w:r w:rsidR="008E0F6A">
        <w:t xml:space="preserve"> 8</w:t>
      </w:r>
      <w:r w:rsidR="004B5524">
        <w:t xml:space="preserve"> for the </w:t>
      </w:r>
      <w:r w:rsidR="006A3399">
        <w:t xml:space="preserve">T64 </w:t>
      </w:r>
      <w:r w:rsidR="004B5524">
        <w:t xml:space="preserve">122 </w:t>
      </w:r>
      <w:r w:rsidR="004B5524">
        <w:rPr>
          <w:rFonts w:cstheme="minorHAnsi"/>
        </w:rPr>
        <w:t>µ</w:t>
      </w:r>
      <w:r w:rsidR="004B5524">
        <w:t>m inclusions and in Figure 9 for the</w:t>
      </w:r>
      <w:r w:rsidR="006A3399">
        <w:t xml:space="preserve"> Ram90</w:t>
      </w:r>
      <w:r w:rsidR="004B5524">
        <w:t xml:space="preserve"> 54</w:t>
      </w:r>
      <w:r w:rsidR="004B5524">
        <w:rPr>
          <w:rFonts w:cstheme="minorHAnsi"/>
        </w:rPr>
        <w:t>µ</w:t>
      </w:r>
      <w:r w:rsidR="004B5524">
        <w:t>m inclusions</w:t>
      </w:r>
      <w:r w:rsidR="008E0F6A">
        <w:t xml:space="preserve">. </w:t>
      </w:r>
      <w:r w:rsidR="006A3399">
        <w:t>If a location included a cluster of inclusions, or a fragmented inclusion, the sum of the areas was used.</w:t>
      </w:r>
      <w:r w:rsidR="0041401C">
        <w:t xml:space="preserve"> As depicted in these maps, the size of the inclusions </w:t>
      </w:r>
      <w:r w:rsidR="0041401C" w:rsidRPr="0041401C">
        <w:t>is proportional to the equivalent circular diameter, based on the total area of inclusion</w:t>
      </w:r>
      <w:r w:rsidR="0041401C">
        <w:t xml:space="preserve">. </w:t>
      </w:r>
      <w:r w:rsidR="008E0F6A">
        <w:t>The map in Fig</w:t>
      </w:r>
      <w:r w:rsidR="00971C38">
        <w:t>.</w:t>
      </w:r>
      <w:r w:rsidR="008E0F6A">
        <w:t xml:space="preserve"> 8a</w:t>
      </w:r>
      <w:r w:rsidR="000F53FE">
        <w:t xml:space="preserve"> is for a</w:t>
      </w:r>
      <w:r w:rsidR="00A77388">
        <w:t xml:space="preserve"> </w:t>
      </w:r>
      <w:r w:rsidR="00D83E18">
        <w:lastRenderedPageBreak/>
        <w:t>specimen</w:t>
      </w:r>
      <w:r w:rsidR="004F2C2C">
        <w:t xml:space="preserve"> </w:t>
      </w:r>
      <w:r w:rsidR="004B5524">
        <w:t>tested</w:t>
      </w:r>
      <w:r w:rsidR="004F2C2C">
        <w:t xml:space="preserve"> at a strain range of 0.8%</w:t>
      </w:r>
      <w:r w:rsidR="00B5712D">
        <w:t xml:space="preserve"> and </w:t>
      </w:r>
      <w:r w:rsidR="008E0F6A">
        <w:t xml:space="preserve">an </w:t>
      </w:r>
      <w:r w:rsidR="00B5712D">
        <w:t>initial strain ratio of 0.</w:t>
      </w:r>
      <w:r w:rsidR="00813AED">
        <w:t xml:space="preserve"> </w:t>
      </w:r>
      <w:r w:rsidR="00813AED" w:rsidRPr="00635D56">
        <w:t>Examples of the four types of observed FCG behavior are identified.</w:t>
      </w:r>
      <w:r w:rsidR="006C7279" w:rsidRPr="00635D56">
        <w:t xml:space="preserve"> </w:t>
      </w:r>
      <w:r w:rsidR="006C7279" w:rsidRPr="00040266">
        <w:t>The map</w:t>
      </w:r>
      <w:r w:rsidR="004B5524" w:rsidRPr="00040266">
        <w:t xml:space="preserve"> in Fig</w:t>
      </w:r>
      <w:r w:rsidR="00971C38" w:rsidRPr="00040266">
        <w:t>.</w:t>
      </w:r>
      <w:r w:rsidR="004B5524" w:rsidRPr="00040266">
        <w:t xml:space="preserve"> 8b </w:t>
      </w:r>
      <w:r w:rsidR="006C7279" w:rsidRPr="00040266">
        <w:t xml:space="preserve">represents </w:t>
      </w:r>
      <w:r w:rsidR="004B5524" w:rsidRPr="00040266">
        <w:t>a test conducted at 0.8% strain with initial strain ratio of -1 while Fig</w:t>
      </w:r>
      <w:r w:rsidR="00971C38" w:rsidRPr="00040266">
        <w:t>.</w:t>
      </w:r>
      <w:r w:rsidR="004B5524" w:rsidRPr="00040266">
        <w:t xml:space="preserve"> 8c shows </w:t>
      </w:r>
      <w:r w:rsidR="006C7279" w:rsidRPr="00040266">
        <w:t xml:space="preserve">a </w:t>
      </w:r>
      <w:r w:rsidR="004B5524" w:rsidRPr="00040266">
        <w:t>map for a 0.6</w:t>
      </w:r>
      <w:r w:rsidR="003D1217" w:rsidRPr="00040266">
        <w:t xml:space="preserve">% strain and strain ratio of 0 and Fig. 8d </w:t>
      </w:r>
      <w:r w:rsidR="008F2605" w:rsidRPr="00040266">
        <w:t xml:space="preserve">shows a map of 0.6% strain and </w:t>
      </w:r>
      <w:proofErr w:type="spellStart"/>
      <w:r w:rsidR="008F2605" w:rsidRPr="00040266">
        <w:rPr>
          <w:sz w:val="20"/>
          <w:szCs w:val="20"/>
        </w:rPr>
        <w:t>R</w:t>
      </w:r>
      <w:r w:rsidR="008F2605" w:rsidRPr="00040266">
        <w:rPr>
          <w:sz w:val="20"/>
          <w:szCs w:val="20"/>
          <w:vertAlign w:val="subscript"/>
        </w:rPr>
        <w:t>ε</w:t>
      </w:r>
      <w:proofErr w:type="spellEnd"/>
      <w:r w:rsidR="003D1217" w:rsidRPr="00040266">
        <w:t>=-1</w:t>
      </w:r>
      <w:r w:rsidR="009015A7" w:rsidRPr="00040266">
        <w:t>.</w:t>
      </w:r>
      <w:r w:rsidR="009015A7">
        <w:t xml:space="preserve"> As is clearly observed</w:t>
      </w:r>
      <w:r w:rsidR="007B26CE">
        <w:t>, the severity of cracking is a function of the loading conditions with the specimen in Fig</w:t>
      </w:r>
      <w:r w:rsidR="00971C38">
        <w:t>.</w:t>
      </w:r>
      <w:r w:rsidR="007B26CE">
        <w:t xml:space="preserve"> 8a which failed after 2300 cycles exhibiting the largest number of fast propagating cracks. However</w:t>
      </w:r>
      <w:r w:rsidR="006C7279">
        <w:t>,</w:t>
      </w:r>
      <w:r w:rsidR="007B26CE">
        <w:t xml:space="preserve"> even in this specimen most cracks grew either at slowly increasing rates or exhibited decreasing FCG rates. For specimens shown in Fig</w:t>
      </w:r>
      <w:r w:rsidR="00971C38">
        <w:t>s.</w:t>
      </w:r>
      <w:r w:rsidR="007B26CE">
        <w:t xml:space="preserve"> 8b and 8c, </w:t>
      </w:r>
      <w:r w:rsidR="008900E4">
        <w:t>with LCF lives ranging from 8,000  to 10,000</w:t>
      </w:r>
      <w:r w:rsidR="008E2AC4">
        <w:t xml:space="preserve"> respectively, most inclusions still initiated cracks, but these tended to exhibit mostly decreasing FCG rates.</w:t>
      </w:r>
      <w:r w:rsidR="00920A09">
        <w:t xml:space="preserve"> For the long-</w:t>
      </w:r>
      <w:r w:rsidR="006F7812">
        <w:t>life specimen shown in 8d, among cracks that grew, only decreasing FCG rates were encountered.</w:t>
      </w:r>
      <w:r w:rsidR="008E2AC4">
        <w:t xml:space="preserve"> Similar trends are observed for the 54 </w:t>
      </w:r>
      <w:r w:rsidR="008E2AC4">
        <w:rPr>
          <w:rFonts w:cstheme="minorHAnsi"/>
        </w:rPr>
        <w:t>µ</w:t>
      </w:r>
      <w:r w:rsidR="008E2AC4">
        <w:t>m inclusions shown in Fig</w:t>
      </w:r>
      <w:r w:rsidR="00971C38">
        <w:t>.</w:t>
      </w:r>
      <w:r w:rsidR="008E2AC4">
        <w:t xml:space="preserve"> 9.  </w:t>
      </w:r>
    </w:p>
    <w:p w:rsidR="00046B81" w:rsidRDefault="00046B81"/>
    <w:p w:rsidR="003D1217" w:rsidRDefault="00046B81">
      <w:r>
        <w:t xml:space="preserve"> </w:t>
      </w:r>
      <w:r w:rsidR="00C23559" w:rsidRPr="00C23559">
        <w:rPr>
          <w:noProof/>
        </w:rPr>
        <w:drawing>
          <wp:inline distT="0" distB="0" distL="0" distR="0">
            <wp:extent cx="2926080" cy="3941832"/>
            <wp:effectExtent l="0" t="0" r="762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6080" cy="3941832"/>
                    </a:xfrm>
                    <a:prstGeom prst="rect">
                      <a:avLst/>
                    </a:prstGeom>
                    <a:noFill/>
                    <a:ln>
                      <a:noFill/>
                    </a:ln>
                  </pic:spPr>
                </pic:pic>
              </a:graphicData>
            </a:graphic>
          </wp:inline>
        </w:drawing>
      </w:r>
      <w:r w:rsidR="003D1217">
        <w:t xml:space="preserve"> </w:t>
      </w:r>
      <w:r w:rsidR="00EC62D0" w:rsidRPr="00EC62D0">
        <w:rPr>
          <w:noProof/>
        </w:rPr>
        <w:drawing>
          <wp:inline distT="0" distB="0" distL="0" distR="0">
            <wp:extent cx="2926080" cy="4000352"/>
            <wp:effectExtent l="0" t="0" r="7620" b="635"/>
            <wp:docPr id="69" name="Picture 69" descr="C:\Workarea\Papers\U720 Inclusion paper\Inclusion Paper Figures\Fig 8b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orkarea\Papers\U720 Inclusion paper\Inclusion Paper Figures\Fig 8b CK.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6080" cy="4000352"/>
                    </a:xfrm>
                    <a:prstGeom prst="rect">
                      <a:avLst/>
                    </a:prstGeom>
                    <a:noFill/>
                    <a:ln>
                      <a:noFill/>
                    </a:ln>
                  </pic:spPr>
                </pic:pic>
              </a:graphicData>
            </a:graphic>
          </wp:inline>
        </w:drawing>
      </w:r>
    </w:p>
    <w:p w:rsidR="00BA68F8" w:rsidRDefault="00BA68F8">
      <w:r>
        <w:tab/>
      </w:r>
      <w:r>
        <w:tab/>
      </w:r>
      <w:r>
        <w:tab/>
        <w:t>a)</w:t>
      </w:r>
      <w:r>
        <w:tab/>
      </w:r>
      <w:r>
        <w:tab/>
      </w:r>
      <w:r>
        <w:tab/>
      </w:r>
      <w:r>
        <w:tab/>
      </w:r>
      <w:r>
        <w:tab/>
      </w:r>
      <w:r>
        <w:tab/>
      </w:r>
      <w:proofErr w:type="gramStart"/>
      <w:r>
        <w:t>b</w:t>
      </w:r>
      <w:proofErr w:type="gramEnd"/>
      <w:r>
        <w:t>)</w:t>
      </w:r>
    </w:p>
    <w:p w:rsidR="003D1217" w:rsidRDefault="00EC62D0">
      <w:r w:rsidRPr="00EC62D0">
        <w:rPr>
          <w:noProof/>
        </w:rPr>
        <w:lastRenderedPageBreak/>
        <w:drawing>
          <wp:inline distT="0" distB="0" distL="0" distR="0">
            <wp:extent cx="2926080" cy="4000352"/>
            <wp:effectExtent l="0" t="0" r="7620" b="635"/>
            <wp:docPr id="70" name="Picture 70" descr="C:\Workarea\Papers\U720 Inclusion paper\Inclusion Paper Figures\Fig 8c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orkarea\Papers\U720 Inclusion paper\Inclusion Paper Figures\Fig 8c CK.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6080" cy="4000352"/>
                    </a:xfrm>
                    <a:prstGeom prst="rect">
                      <a:avLst/>
                    </a:prstGeom>
                    <a:noFill/>
                    <a:ln>
                      <a:noFill/>
                    </a:ln>
                  </pic:spPr>
                </pic:pic>
              </a:graphicData>
            </a:graphic>
          </wp:inline>
        </w:drawing>
      </w:r>
      <w:r w:rsidR="003D1217">
        <w:t xml:space="preserve"> </w:t>
      </w:r>
      <w:r w:rsidRPr="00EC62D0">
        <w:rPr>
          <w:noProof/>
        </w:rPr>
        <w:drawing>
          <wp:inline distT="0" distB="0" distL="0" distR="0">
            <wp:extent cx="2926080" cy="4000352"/>
            <wp:effectExtent l="0" t="0" r="7620" b="635"/>
            <wp:docPr id="71" name="Picture 71" descr="C:\Workarea\Papers\U720 Inclusion paper\Inclusion Paper Figures\Fig 8d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Workarea\Papers\U720 Inclusion paper\Inclusion Paper Figures\Fig 8d ck.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6080" cy="4000352"/>
                    </a:xfrm>
                    <a:prstGeom prst="rect">
                      <a:avLst/>
                    </a:prstGeom>
                    <a:noFill/>
                    <a:ln>
                      <a:noFill/>
                    </a:ln>
                  </pic:spPr>
                </pic:pic>
              </a:graphicData>
            </a:graphic>
          </wp:inline>
        </w:drawing>
      </w:r>
    </w:p>
    <w:p w:rsidR="00BA68F8" w:rsidRDefault="00BA68F8">
      <w:r>
        <w:tab/>
      </w:r>
      <w:r>
        <w:tab/>
      </w:r>
      <w:r>
        <w:tab/>
        <w:t>c)</w:t>
      </w:r>
      <w:r>
        <w:tab/>
      </w:r>
      <w:r>
        <w:tab/>
      </w:r>
      <w:r>
        <w:tab/>
      </w:r>
      <w:r>
        <w:tab/>
      </w:r>
      <w:r>
        <w:tab/>
      </w:r>
      <w:r>
        <w:tab/>
      </w:r>
      <w:proofErr w:type="gramStart"/>
      <w:r>
        <w:t>d</w:t>
      </w:r>
      <w:proofErr w:type="gramEnd"/>
      <w:r>
        <w:t>)</w:t>
      </w:r>
      <w:r>
        <w:tab/>
      </w:r>
    </w:p>
    <w:p w:rsidR="003D1217" w:rsidRPr="008900E4" w:rsidRDefault="003D1217">
      <w:r>
        <w:t xml:space="preserve">Fig. 8. </w:t>
      </w:r>
      <w:r w:rsidR="00BA68F8">
        <w:t xml:space="preserve">Inclusion size/cyclic history maps of the specimen gage sections developed to visualize the evolution of cracking. T64 122 </w:t>
      </w:r>
      <w:r w:rsidR="00BA68F8">
        <w:rPr>
          <w:rFonts w:cstheme="minorHAnsi"/>
        </w:rPr>
        <w:t>µ</w:t>
      </w:r>
      <w:r w:rsidR="00BA68F8">
        <w:t>m inclusions;</w:t>
      </w:r>
      <w:r w:rsidR="008F2605">
        <w:t xml:space="preserve"> a) 0.8% </w:t>
      </w:r>
      <w:proofErr w:type="spellStart"/>
      <w:r w:rsidR="008F2605" w:rsidRPr="00967E91">
        <w:rPr>
          <w:sz w:val="20"/>
          <w:szCs w:val="20"/>
        </w:rPr>
        <w:t>R</w:t>
      </w:r>
      <w:r w:rsidR="008F2605" w:rsidRPr="008F2605">
        <w:rPr>
          <w:sz w:val="20"/>
          <w:szCs w:val="20"/>
          <w:vertAlign w:val="subscript"/>
        </w:rPr>
        <w:t>ε</w:t>
      </w:r>
      <w:proofErr w:type="spellEnd"/>
      <w:r w:rsidR="00BA68F8">
        <w:t>=0</w:t>
      </w:r>
      <w:r w:rsidR="008900E4">
        <w:t xml:space="preserve">, </w:t>
      </w:r>
      <w:proofErr w:type="spellStart"/>
      <w:proofErr w:type="gramStart"/>
      <w:r w:rsidR="008900E4">
        <w:t>N</w:t>
      </w:r>
      <w:r w:rsidR="008900E4">
        <w:rPr>
          <w:vertAlign w:val="subscript"/>
        </w:rPr>
        <w:t>f</w:t>
      </w:r>
      <w:proofErr w:type="spellEnd"/>
      <w:proofErr w:type="gramEnd"/>
      <w:r w:rsidR="008900E4">
        <w:t>= 2</w:t>
      </w:r>
      <w:r w:rsidR="00635D56">
        <w:t>,</w:t>
      </w:r>
      <w:r w:rsidR="008900E4">
        <w:t>402</w:t>
      </w:r>
      <w:r w:rsidR="008F2605">
        <w:t xml:space="preserve">; b) 0.8% </w:t>
      </w:r>
      <w:proofErr w:type="spellStart"/>
      <w:r w:rsidR="008F2605" w:rsidRPr="00967E91">
        <w:rPr>
          <w:sz w:val="20"/>
          <w:szCs w:val="20"/>
        </w:rPr>
        <w:t>R</w:t>
      </w:r>
      <w:r w:rsidR="008F2605" w:rsidRPr="008F2605">
        <w:rPr>
          <w:sz w:val="20"/>
          <w:szCs w:val="20"/>
          <w:vertAlign w:val="subscript"/>
        </w:rPr>
        <w:t>ε</w:t>
      </w:r>
      <w:proofErr w:type="spellEnd"/>
      <w:r w:rsidR="00BA68F8">
        <w:t>=-1</w:t>
      </w:r>
      <w:r w:rsidR="008900E4">
        <w:t xml:space="preserve">, </w:t>
      </w:r>
      <w:proofErr w:type="spellStart"/>
      <w:r w:rsidR="008900E4">
        <w:t>N</w:t>
      </w:r>
      <w:r w:rsidR="008900E4">
        <w:rPr>
          <w:vertAlign w:val="subscript"/>
        </w:rPr>
        <w:t>f</w:t>
      </w:r>
      <w:proofErr w:type="spellEnd"/>
      <w:r w:rsidR="008900E4">
        <w:t>=10,241</w:t>
      </w:r>
      <w:r w:rsidR="008F2605">
        <w:t xml:space="preserve">; c) 0.6% </w:t>
      </w:r>
      <w:proofErr w:type="spellStart"/>
      <w:r w:rsidR="008F2605" w:rsidRPr="00967E91">
        <w:rPr>
          <w:sz w:val="20"/>
          <w:szCs w:val="20"/>
        </w:rPr>
        <w:t>R</w:t>
      </w:r>
      <w:r w:rsidR="008F2605" w:rsidRPr="008F2605">
        <w:rPr>
          <w:sz w:val="20"/>
          <w:szCs w:val="20"/>
          <w:vertAlign w:val="subscript"/>
        </w:rPr>
        <w:t>ε</w:t>
      </w:r>
      <w:proofErr w:type="spellEnd"/>
      <w:r w:rsidR="00BA68F8">
        <w:t>=0</w:t>
      </w:r>
      <w:r w:rsidR="008900E4">
        <w:t xml:space="preserve">, </w:t>
      </w:r>
      <w:proofErr w:type="spellStart"/>
      <w:r w:rsidR="008900E4">
        <w:t>N</w:t>
      </w:r>
      <w:r w:rsidR="008900E4">
        <w:rPr>
          <w:vertAlign w:val="subscript"/>
        </w:rPr>
        <w:t>f</w:t>
      </w:r>
      <w:proofErr w:type="spellEnd"/>
      <w:r w:rsidR="008F2605">
        <w:t xml:space="preserve">=8,826 and d) 0.6% </w:t>
      </w:r>
      <w:proofErr w:type="spellStart"/>
      <w:r w:rsidR="008F2605" w:rsidRPr="00967E91">
        <w:rPr>
          <w:sz w:val="20"/>
          <w:szCs w:val="20"/>
        </w:rPr>
        <w:t>R</w:t>
      </w:r>
      <w:r w:rsidR="008F2605" w:rsidRPr="008F2605">
        <w:rPr>
          <w:sz w:val="20"/>
          <w:szCs w:val="20"/>
          <w:vertAlign w:val="subscript"/>
        </w:rPr>
        <w:t>ε</w:t>
      </w:r>
      <w:proofErr w:type="spellEnd"/>
      <w:r w:rsidR="008900E4">
        <w:t xml:space="preserve">=-1, </w:t>
      </w:r>
      <w:proofErr w:type="spellStart"/>
      <w:r w:rsidR="008900E4">
        <w:t>N</w:t>
      </w:r>
      <w:r w:rsidR="008900E4">
        <w:rPr>
          <w:vertAlign w:val="subscript"/>
        </w:rPr>
        <w:t>f</w:t>
      </w:r>
      <w:proofErr w:type="spellEnd"/>
      <w:r w:rsidR="008900E4">
        <w:t>=1,158,720.</w:t>
      </w:r>
    </w:p>
    <w:p w:rsidR="003D1217" w:rsidRDefault="00EC62D0">
      <w:r w:rsidRPr="00EC62D0">
        <w:rPr>
          <w:noProof/>
        </w:rPr>
        <w:lastRenderedPageBreak/>
        <w:drawing>
          <wp:inline distT="0" distB="0" distL="0" distR="0">
            <wp:extent cx="2926080" cy="4000352"/>
            <wp:effectExtent l="0" t="0" r="7620" b="635"/>
            <wp:docPr id="72" name="Picture 72" descr="C:\Workarea\Papers\U720 Inclusion paper\Inclusion Paper Figures\Fig 9a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orkarea\Papers\U720 Inclusion paper\Inclusion Paper Figures\Fig 9a ck.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6080" cy="4000352"/>
                    </a:xfrm>
                    <a:prstGeom prst="rect">
                      <a:avLst/>
                    </a:prstGeom>
                    <a:noFill/>
                    <a:ln>
                      <a:noFill/>
                    </a:ln>
                  </pic:spPr>
                </pic:pic>
              </a:graphicData>
            </a:graphic>
          </wp:inline>
        </w:drawing>
      </w:r>
      <w:r w:rsidR="003D1217">
        <w:t xml:space="preserve"> </w:t>
      </w:r>
      <w:r w:rsidRPr="00EC62D0">
        <w:rPr>
          <w:noProof/>
        </w:rPr>
        <w:drawing>
          <wp:inline distT="0" distB="0" distL="0" distR="0">
            <wp:extent cx="2926080" cy="4000352"/>
            <wp:effectExtent l="0" t="0" r="7620" b="635"/>
            <wp:docPr id="73" name="Picture 73" descr="C:\Workarea\Papers\U720 Inclusion paper\Inclusion Paper Figures\Fig 9b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Workarea\Papers\U720 Inclusion paper\Inclusion Paper Figures\Fig 9b ck.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6080" cy="4000352"/>
                    </a:xfrm>
                    <a:prstGeom prst="rect">
                      <a:avLst/>
                    </a:prstGeom>
                    <a:noFill/>
                    <a:ln>
                      <a:noFill/>
                    </a:ln>
                  </pic:spPr>
                </pic:pic>
              </a:graphicData>
            </a:graphic>
          </wp:inline>
        </w:drawing>
      </w:r>
    </w:p>
    <w:p w:rsidR="00BA68F8" w:rsidRDefault="001D33EC">
      <w:r>
        <w:tab/>
      </w:r>
      <w:r>
        <w:tab/>
      </w:r>
      <w:r>
        <w:tab/>
        <w:t>a)</w:t>
      </w:r>
      <w:r>
        <w:tab/>
      </w:r>
      <w:r>
        <w:tab/>
      </w:r>
      <w:r>
        <w:tab/>
      </w:r>
      <w:r>
        <w:tab/>
      </w:r>
      <w:r>
        <w:tab/>
      </w:r>
      <w:r>
        <w:tab/>
      </w:r>
      <w:proofErr w:type="gramStart"/>
      <w:r>
        <w:t>b</w:t>
      </w:r>
      <w:proofErr w:type="gramEnd"/>
      <w:r>
        <w:t>)</w:t>
      </w:r>
    </w:p>
    <w:p w:rsidR="00BF4BC0" w:rsidRDefault="00BF4BC0">
      <w:r>
        <w:t>Fig</w:t>
      </w:r>
      <w:r w:rsidR="00F7004B">
        <w:t>.</w:t>
      </w:r>
      <w:r>
        <w:t xml:space="preserve"> 9.</w:t>
      </w:r>
      <w:r w:rsidR="006255B4">
        <w:t xml:space="preserve"> Inclusion size/cyclic history maps of the specimen gage sections developed to visualize the evolution of cracking. Ram90 -54</w:t>
      </w:r>
      <w:r w:rsidR="006255B4">
        <w:rPr>
          <w:rFonts w:cstheme="minorHAnsi"/>
        </w:rPr>
        <w:t>µ</w:t>
      </w:r>
      <w:r w:rsidR="008F2605">
        <w:t xml:space="preserve">m inclusions; a) 0.8% </w:t>
      </w:r>
      <w:proofErr w:type="spellStart"/>
      <w:r w:rsidR="008F2605" w:rsidRPr="00967E91">
        <w:rPr>
          <w:sz w:val="20"/>
          <w:szCs w:val="20"/>
        </w:rPr>
        <w:t>R</w:t>
      </w:r>
      <w:r w:rsidR="008F2605" w:rsidRPr="008F2605">
        <w:rPr>
          <w:sz w:val="20"/>
          <w:szCs w:val="20"/>
          <w:vertAlign w:val="subscript"/>
        </w:rPr>
        <w:t>ε</w:t>
      </w:r>
      <w:proofErr w:type="spellEnd"/>
      <w:r w:rsidR="006255B4">
        <w:t>=0</w:t>
      </w:r>
      <w:r w:rsidR="006F7812">
        <w:t xml:space="preserve">, </w:t>
      </w:r>
      <w:proofErr w:type="spellStart"/>
      <w:r w:rsidR="006F7812">
        <w:t>N</w:t>
      </w:r>
      <w:r w:rsidR="006F7812">
        <w:rPr>
          <w:vertAlign w:val="subscript"/>
        </w:rPr>
        <w:t>f</w:t>
      </w:r>
      <w:proofErr w:type="spellEnd"/>
      <w:r w:rsidR="006F7812">
        <w:t>=</w:t>
      </w:r>
      <w:proofErr w:type="gramStart"/>
      <w:r w:rsidR="006F7812">
        <w:t xml:space="preserve">4,275 </w:t>
      </w:r>
      <w:r w:rsidR="008F2605">
        <w:t>;</w:t>
      </w:r>
      <w:proofErr w:type="gramEnd"/>
      <w:r w:rsidR="008F2605">
        <w:t xml:space="preserve"> b) 0.8% </w:t>
      </w:r>
      <w:proofErr w:type="spellStart"/>
      <w:r w:rsidR="008F2605" w:rsidRPr="00967E91">
        <w:rPr>
          <w:sz w:val="20"/>
          <w:szCs w:val="20"/>
        </w:rPr>
        <w:t>R</w:t>
      </w:r>
      <w:r w:rsidR="008F2605" w:rsidRPr="008F2605">
        <w:rPr>
          <w:sz w:val="20"/>
          <w:szCs w:val="20"/>
          <w:vertAlign w:val="subscript"/>
        </w:rPr>
        <w:t>ε</w:t>
      </w:r>
      <w:proofErr w:type="spellEnd"/>
      <w:r w:rsidR="006255B4">
        <w:t>=-1</w:t>
      </w:r>
      <w:r w:rsidR="006F7812">
        <w:t xml:space="preserve">, </w:t>
      </w:r>
      <w:proofErr w:type="spellStart"/>
      <w:r w:rsidR="006F7812">
        <w:t>N</w:t>
      </w:r>
      <w:r w:rsidR="006F7812">
        <w:rPr>
          <w:vertAlign w:val="subscript"/>
        </w:rPr>
        <w:t>f</w:t>
      </w:r>
      <w:proofErr w:type="spellEnd"/>
      <w:r w:rsidR="006F7812">
        <w:t>=77,896</w:t>
      </w:r>
      <w:r w:rsidR="006255B4">
        <w:t>.</w:t>
      </w:r>
    </w:p>
    <w:p w:rsidR="003130D8" w:rsidRPr="00B71297" w:rsidRDefault="00984785" w:rsidP="00FD1D47">
      <w:pPr>
        <w:spacing w:line="360" w:lineRule="auto"/>
      </w:pPr>
      <w:r w:rsidRPr="00B71297">
        <w:t xml:space="preserve">As can be ascertained from these maps, most inclusions resulted in some kind </w:t>
      </w:r>
      <w:r w:rsidR="00280581" w:rsidRPr="00B71297">
        <w:t>of</w:t>
      </w:r>
      <w:r w:rsidR="00920A09">
        <w:t xml:space="preserve"> a</w:t>
      </w:r>
      <w:r w:rsidR="00280581" w:rsidRPr="00B71297">
        <w:t xml:space="preserve"> cracking</w:t>
      </w:r>
      <w:r w:rsidR="005B5DE8" w:rsidRPr="00B71297">
        <w:t xml:space="preserve"> event</w:t>
      </w:r>
      <w:r w:rsidR="00280581" w:rsidRPr="00B71297">
        <w:t>. These cracks typically</w:t>
      </w:r>
      <w:r w:rsidRPr="00B71297">
        <w:t xml:space="preserve"> in</w:t>
      </w:r>
      <w:r w:rsidR="00280581" w:rsidRPr="00B71297">
        <w:t xml:space="preserve">itiated early and were </w:t>
      </w:r>
      <w:r w:rsidR="00F476B4" w:rsidRPr="00B71297">
        <w:t>observed at</w:t>
      </w:r>
      <w:r w:rsidRPr="00B71297">
        <w:t xml:space="preserve"> the first 250 cycle interruption. This</w:t>
      </w:r>
      <w:r w:rsidR="00280581" w:rsidRPr="00B71297">
        <w:t xml:space="preserve"> behavior was more pronounced for tests which exhibited a relative short LCF lives. For test specimens which resulted in fatigue lives of over 500,000 and which eventually failed from internal inclusions</w:t>
      </w:r>
      <w:r w:rsidR="005B5DE8" w:rsidRPr="00B71297">
        <w:t>,</w:t>
      </w:r>
      <w:r w:rsidR="00F476B4" w:rsidRPr="00B71297">
        <w:t xml:space="preserve"> over 50% of the </w:t>
      </w:r>
      <w:r w:rsidR="00F7004B" w:rsidRPr="00B71297">
        <w:t>cracks present</w:t>
      </w:r>
      <w:r w:rsidR="00F476B4" w:rsidRPr="00B71297">
        <w:t xml:space="preserve"> were</w:t>
      </w:r>
      <w:r w:rsidR="00600F2E" w:rsidRPr="00B71297">
        <w:t xml:space="preserve"> detected after 250 cycles.</w:t>
      </w:r>
      <w:r w:rsidR="00280581" w:rsidRPr="00B71297">
        <w:t xml:space="preserve"> </w:t>
      </w:r>
      <w:r w:rsidRPr="00B71297">
        <w:t xml:space="preserve"> </w:t>
      </w:r>
    </w:p>
    <w:p w:rsidR="00600F2E" w:rsidRPr="00436A7E" w:rsidRDefault="00436A7E">
      <w:pPr>
        <w:rPr>
          <w:i/>
        </w:rPr>
      </w:pPr>
      <w:r w:rsidRPr="00436A7E">
        <w:rPr>
          <w:i/>
        </w:rPr>
        <w:t xml:space="preserve">3.3 </w:t>
      </w:r>
      <w:r w:rsidR="00600F2E" w:rsidRPr="00436A7E">
        <w:rPr>
          <w:i/>
        </w:rPr>
        <w:t>Quantitative Description of Cracking Events</w:t>
      </w:r>
    </w:p>
    <w:p w:rsidR="00DB16A6" w:rsidRDefault="00217758" w:rsidP="00FD1D47">
      <w:pPr>
        <w:spacing w:line="360" w:lineRule="auto"/>
      </w:pPr>
      <w:r>
        <w:t xml:space="preserve">A </w:t>
      </w:r>
      <w:r w:rsidR="00600F2E">
        <w:t xml:space="preserve">more quantitative </w:t>
      </w:r>
      <w:r>
        <w:t>summary of the number of inclusions which exhibited any type of cracking for the different test conditions performed is presented in</w:t>
      </w:r>
      <w:r w:rsidR="00803C9B">
        <w:t xml:space="preserve"> a bar graph in</w:t>
      </w:r>
      <w:r w:rsidR="008E2AC4">
        <w:t xml:space="preserve"> Figure 10</w:t>
      </w:r>
      <w:r>
        <w:t>. As shown</w:t>
      </w:r>
      <w:r w:rsidR="002F3A1F">
        <w:t>,</w:t>
      </w:r>
      <w:r>
        <w:t xml:space="preserve"> for all test conditions as well as both sizes of</w:t>
      </w:r>
      <w:r w:rsidR="00803C9B">
        <w:t xml:space="preserve"> seeded inclusions</w:t>
      </w:r>
      <w:r w:rsidR="00D83E18">
        <w:t>,</w:t>
      </w:r>
      <w:r w:rsidR="00803C9B">
        <w:t xml:space="preserve"> most</w:t>
      </w:r>
      <w:r>
        <w:t xml:space="preserve"> of</w:t>
      </w:r>
      <w:r w:rsidR="00803C9B">
        <w:t xml:space="preserve"> the</w:t>
      </w:r>
      <w:r>
        <w:t xml:space="preserve"> mon</w:t>
      </w:r>
      <w:r w:rsidR="005B5DE8">
        <w:t xml:space="preserve">itored inclusions initiated </w:t>
      </w:r>
      <w:r>
        <w:t>cracking. It should be noted that this data set represents</w:t>
      </w:r>
      <w:r w:rsidR="00920A09">
        <w:t>,</w:t>
      </w:r>
      <w:r>
        <w:t xml:space="preserve"> on the average</w:t>
      </w:r>
      <w:r w:rsidR="00920A09">
        <w:t>,</w:t>
      </w:r>
      <w:r>
        <w:t xml:space="preserve"> four tests conducted per each condition and thus each bar represents 40-60 monitored inclusions. </w:t>
      </w:r>
      <w:r w:rsidR="0040359A">
        <w:t>For the larger</w:t>
      </w:r>
      <w:r w:rsidR="00812F13">
        <w:t xml:space="preserve"> T64</w:t>
      </w:r>
      <w:r w:rsidR="00635D56">
        <w:t xml:space="preserve"> inclusions, the percentage</w:t>
      </w:r>
      <w:r w:rsidR="0040359A">
        <w:t xml:space="preserve"> of incl</w:t>
      </w:r>
      <w:r w:rsidR="00B71297">
        <w:t>usions</w:t>
      </w:r>
      <w:r w:rsidR="00920A09">
        <w:t xml:space="preserve"> that</w:t>
      </w:r>
      <w:r w:rsidR="00B71297">
        <w:t xml:space="preserve"> </w:t>
      </w:r>
      <w:r w:rsidR="00920A09">
        <w:t>initiated</w:t>
      </w:r>
      <w:r w:rsidR="0040359A" w:rsidRPr="00B71297">
        <w:t xml:space="preserve"> cracking </w:t>
      </w:r>
      <w:r w:rsidR="0040359A">
        <w:t>ranged from 8</w:t>
      </w:r>
      <w:r w:rsidR="00635D56">
        <w:t>6% to 98%, with the lower percentage</w:t>
      </w:r>
      <w:r w:rsidR="00FE51E7">
        <w:t xml:space="preserve"> representing </w:t>
      </w:r>
      <w:r w:rsidR="00FE51E7">
        <w:lastRenderedPageBreak/>
        <w:t xml:space="preserve">the 0.6% range with </w:t>
      </w:r>
      <w:proofErr w:type="spellStart"/>
      <w:r w:rsidR="00FE51E7">
        <w:t>R</w:t>
      </w:r>
      <w:r w:rsidR="00FE51E7" w:rsidRPr="00FE51E7">
        <w:rPr>
          <w:rFonts w:cstheme="minorHAnsi"/>
          <w:vertAlign w:val="subscript"/>
        </w:rPr>
        <w:t>ε</w:t>
      </w:r>
      <w:proofErr w:type="spellEnd"/>
      <w:r w:rsidR="00FE51E7">
        <w:t>=</w:t>
      </w:r>
      <w:r w:rsidR="0040359A">
        <w:t>-1 strain ratio</w:t>
      </w:r>
      <w:r w:rsidR="00D1701A">
        <w:t xml:space="preserve"> test results</w:t>
      </w:r>
      <w:r w:rsidR="0040359A">
        <w:t>. All four of these specimens</w:t>
      </w:r>
      <w:r w:rsidR="00D83E18">
        <w:t xml:space="preserve"> at that condition</w:t>
      </w:r>
      <w:r w:rsidR="0040359A">
        <w:t xml:space="preserve"> eventually failed from i</w:t>
      </w:r>
      <w:r w:rsidR="00600F2E">
        <w:t>nternal initiations and yet 86%</w:t>
      </w:r>
      <w:r w:rsidR="0040359A">
        <w:t xml:space="preserve"> of the</w:t>
      </w:r>
      <w:r w:rsidR="00D83E18">
        <w:t xml:space="preserve"> monitored</w:t>
      </w:r>
      <w:r w:rsidR="0040359A">
        <w:t xml:space="preserve"> inclusions caused some kind of </w:t>
      </w:r>
      <w:r w:rsidR="00920A09">
        <w:t>a crack initiation event</w:t>
      </w:r>
      <w:r w:rsidR="0040359A">
        <w:t xml:space="preserve">. </w:t>
      </w:r>
      <w:r w:rsidR="009A6749">
        <w:t>As shown in the figure, f</w:t>
      </w:r>
      <w:r w:rsidR="0040359A">
        <w:t>or the smaller,</w:t>
      </w:r>
      <w:r w:rsidR="00812F13">
        <w:t xml:space="preserve"> Ram90</w:t>
      </w:r>
      <w:r w:rsidR="0040359A">
        <w:t xml:space="preserve"> 54 </w:t>
      </w:r>
      <w:r w:rsidR="0040359A">
        <w:rPr>
          <w:rFonts w:cstheme="minorHAnsi"/>
        </w:rPr>
        <w:t>µ</w:t>
      </w:r>
      <w:r w:rsidR="0040359A">
        <w:t>m inclusions</w:t>
      </w:r>
      <w:r w:rsidR="00D83E18">
        <w:t>,</w:t>
      </w:r>
      <w:r w:rsidR="0040359A">
        <w:t xml:space="preserve"> the percentage of inclusions causing cracking was slightly smaller ranging </w:t>
      </w:r>
      <w:r w:rsidR="009A6749">
        <w:t>from 68% to 82%.</w:t>
      </w:r>
    </w:p>
    <w:p w:rsidR="00CD3514" w:rsidRDefault="00CD3514" w:rsidP="00CD3514">
      <w:pPr>
        <w:jc w:val="center"/>
      </w:pPr>
      <w:r>
        <w:rPr>
          <w:noProof/>
        </w:rPr>
        <w:drawing>
          <wp:inline distT="0" distB="0" distL="0" distR="0">
            <wp:extent cx="4389120" cy="2661610"/>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10.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89120" cy="2661610"/>
                    </a:xfrm>
                    <a:prstGeom prst="rect">
                      <a:avLst/>
                    </a:prstGeom>
                  </pic:spPr>
                </pic:pic>
              </a:graphicData>
            </a:graphic>
          </wp:inline>
        </w:drawing>
      </w:r>
    </w:p>
    <w:p w:rsidR="00CD3514" w:rsidRDefault="00CD3514" w:rsidP="00CD3514">
      <w:r>
        <w:t>Fig</w:t>
      </w:r>
      <w:r w:rsidR="00D60347">
        <w:t>.</w:t>
      </w:r>
      <w:r>
        <w:t xml:space="preserve"> 10.</w:t>
      </w:r>
      <w:r w:rsidR="00D60347">
        <w:t xml:space="preserve"> Percent</w:t>
      </w:r>
      <w:r w:rsidR="00635D56">
        <w:t>age</w:t>
      </w:r>
      <w:r w:rsidR="00D60347">
        <w:t xml:space="preserve"> of inclusions initiating cracks for </w:t>
      </w:r>
      <w:r w:rsidR="00635D56">
        <w:t xml:space="preserve">T64 122 </w:t>
      </w:r>
      <w:r w:rsidR="00635D56">
        <w:rPr>
          <w:rFonts w:cstheme="minorHAnsi"/>
        </w:rPr>
        <w:t>µ</w:t>
      </w:r>
      <w:r w:rsidR="00635D56">
        <w:t>m and Ram90 54</w:t>
      </w:r>
      <w:r w:rsidR="00635D56">
        <w:rPr>
          <w:rFonts w:cstheme="minorHAnsi"/>
        </w:rPr>
        <w:t>µ</w:t>
      </w:r>
      <w:r w:rsidR="00635D56">
        <w:t>m inclusions monitored in the</w:t>
      </w:r>
      <w:r w:rsidR="00D60347">
        <w:t xml:space="preserve"> tests performed at different conditions.</w:t>
      </w:r>
    </w:p>
    <w:p w:rsidR="00A87648" w:rsidRPr="00CD3514" w:rsidRDefault="00A87648" w:rsidP="00147929">
      <w:pPr>
        <w:spacing w:line="360" w:lineRule="auto"/>
      </w:pPr>
      <w:r w:rsidRPr="00CD3514">
        <w:t>A detailed breakdown of the d</w:t>
      </w:r>
      <w:r w:rsidR="000B4A5C" w:rsidRPr="00CD3514">
        <w:t>ifferent categories</w:t>
      </w:r>
      <w:r w:rsidR="00B84EAC" w:rsidRPr="00CD3514">
        <w:t xml:space="preserve"> </w:t>
      </w:r>
      <w:r w:rsidR="006F7812" w:rsidRPr="00CD3514">
        <w:t>of crack</w:t>
      </w:r>
      <w:r w:rsidR="00B84EAC" w:rsidRPr="00CD3514">
        <w:t xml:space="preserve"> growth behavior for monitored</w:t>
      </w:r>
      <w:r w:rsidR="00967E91">
        <w:t xml:space="preserve"> inclusions is shown in Tables VI</w:t>
      </w:r>
      <w:r w:rsidR="00B84EAC" w:rsidRPr="00CD3514">
        <w:t xml:space="preserve"> for the T64 122 </w:t>
      </w:r>
      <w:r w:rsidR="00B84EAC" w:rsidRPr="00CD3514">
        <w:rPr>
          <w:rFonts w:cstheme="minorHAnsi"/>
        </w:rPr>
        <w:t>µ</w:t>
      </w:r>
      <w:r w:rsidR="00B84EAC" w:rsidRPr="00CD3514">
        <w:t>m inclusions</w:t>
      </w:r>
      <w:r w:rsidRPr="00CD3514">
        <w:t xml:space="preserve"> and </w:t>
      </w:r>
      <w:r w:rsidR="00B84EAC" w:rsidRPr="00CD3514">
        <w:t xml:space="preserve">in Table </w:t>
      </w:r>
      <w:r w:rsidR="00967E91">
        <w:t>VII</w:t>
      </w:r>
      <w:r w:rsidR="00AB764A" w:rsidRPr="00CD3514">
        <w:t xml:space="preserve"> for the Ram</w:t>
      </w:r>
      <w:r w:rsidR="00B84EAC" w:rsidRPr="00CD3514">
        <w:t xml:space="preserve">90 54 </w:t>
      </w:r>
      <w:r w:rsidR="00B84EAC" w:rsidRPr="00CD3514">
        <w:rPr>
          <w:rFonts w:cstheme="minorHAnsi"/>
        </w:rPr>
        <w:t>µ</w:t>
      </w:r>
      <w:r w:rsidR="00B84EAC" w:rsidRPr="00CD3514">
        <w:t>m inclusions</w:t>
      </w:r>
      <w:r w:rsidRPr="00CD3514">
        <w:t>. The data in the table</w:t>
      </w:r>
      <w:r w:rsidR="00B84EAC" w:rsidRPr="00CD3514">
        <w:t>s</w:t>
      </w:r>
      <w:r w:rsidR="00635D56">
        <w:t xml:space="preserve"> categorizes over</w:t>
      </w:r>
      <w:r w:rsidR="006A3399">
        <w:t xml:space="preserve"> 400</w:t>
      </w:r>
      <w:r w:rsidRPr="00CD3514">
        <w:t xml:space="preserve"> inclusions </w:t>
      </w:r>
      <w:r w:rsidR="00B84EAC" w:rsidRPr="00CD3514">
        <w:t xml:space="preserve">which were </w:t>
      </w:r>
      <w:r w:rsidR="00F922C7" w:rsidRPr="00CD3514">
        <w:t>tracked</w:t>
      </w:r>
      <w:r w:rsidRPr="00CD3514">
        <w:t xml:space="preserve"> during the interrupted testing.</w:t>
      </w:r>
      <w:r w:rsidR="00967E91">
        <w:t xml:space="preserve"> As shown in Table VI</w:t>
      </w:r>
      <w:r w:rsidR="00D01843" w:rsidRPr="00CD3514">
        <w:t xml:space="preserve"> for the 122</w:t>
      </w:r>
      <w:r w:rsidR="00D01843" w:rsidRPr="00CD3514">
        <w:rPr>
          <w:rFonts w:cstheme="minorHAnsi"/>
        </w:rPr>
        <w:t>µ</w:t>
      </w:r>
      <w:r w:rsidR="00D01843" w:rsidRPr="00CD3514">
        <w:t>m inclusions</w:t>
      </w:r>
      <w:r w:rsidR="00600F2E" w:rsidRPr="00CD3514">
        <w:t xml:space="preserve">, </w:t>
      </w:r>
      <w:r w:rsidR="00C1394A" w:rsidRPr="00CD3514">
        <w:t xml:space="preserve">the distribution of the different categories of cracking observed was influenced by the loading conditions. Thus, </w:t>
      </w:r>
      <w:r w:rsidR="00D01843" w:rsidRPr="00CD3514">
        <w:t>for the tests conducted at 0.8% strain and str</w:t>
      </w:r>
      <w:r w:rsidR="006A3399">
        <w:t xml:space="preserve">ain ratio of 0, 13% </w:t>
      </w:r>
      <w:r w:rsidR="005B5DE8" w:rsidRPr="00CD3514">
        <w:t>of all</w:t>
      </w:r>
      <w:r w:rsidR="006A3399">
        <w:t xml:space="preserve"> monitored</w:t>
      </w:r>
      <w:r w:rsidR="005B5DE8" w:rsidRPr="00CD3514">
        <w:t xml:space="preserve"> inclusions </w:t>
      </w:r>
      <w:r w:rsidR="00812F13" w:rsidRPr="00CD3514">
        <w:t>initiated</w:t>
      </w:r>
      <w:r w:rsidR="00D01843" w:rsidRPr="00CD3514">
        <w:t xml:space="preserve"> </w:t>
      </w:r>
      <w:r w:rsidR="00812F13" w:rsidRPr="00CD3514">
        <w:t>cracks which grew at</w:t>
      </w:r>
      <w:r w:rsidR="005B5DE8" w:rsidRPr="00CD3514">
        <w:t xml:space="preserve"> </w:t>
      </w:r>
      <w:r w:rsidR="00D01843" w:rsidRPr="00CD3514">
        <w:t xml:space="preserve">fast crack growth </w:t>
      </w:r>
      <w:r w:rsidR="00812F13" w:rsidRPr="00CD3514">
        <w:t>rates. A</w:t>
      </w:r>
      <w:r w:rsidR="00D01843" w:rsidRPr="00CD3514">
        <w:t xml:space="preserve">nother 24% exhibited slowly increasing crack growth rates </w:t>
      </w:r>
      <w:r w:rsidR="00635D56">
        <w:t xml:space="preserve">while </w:t>
      </w:r>
      <w:r w:rsidR="00D01843" w:rsidRPr="00CD3514">
        <w:t>39% of cracks s</w:t>
      </w:r>
      <w:r w:rsidR="00170817">
        <w:t>howed</w:t>
      </w:r>
      <w:r w:rsidR="00D01843" w:rsidRPr="00CD3514">
        <w:t xml:space="preserve"> decreasing crack growth rates. For tests conducted under the same strain level but with a strain ratio of -1, the percent of cracks exhibiting both fast and slow increasing crack growth rates fell precipitously to 4</w:t>
      </w:r>
      <w:r w:rsidR="00C41CDB" w:rsidRPr="00CD3514">
        <w:t>%</w:t>
      </w:r>
      <w:r w:rsidR="00D01843" w:rsidRPr="00CD3514">
        <w:t xml:space="preserve"> and 6% while the percent of </w:t>
      </w:r>
      <w:r w:rsidR="000B4A5C" w:rsidRPr="00CD3514">
        <w:t xml:space="preserve">cracks with </w:t>
      </w:r>
      <w:r w:rsidR="00D01843" w:rsidRPr="00CD3514">
        <w:t>decreasing FCG rates shot up to 76%. The 0</w:t>
      </w:r>
      <w:r w:rsidR="00FE51E7">
        <w:t xml:space="preserve">.6% tests with </w:t>
      </w:r>
      <w:proofErr w:type="spellStart"/>
      <w:r w:rsidR="00FE51E7">
        <w:t>R</w:t>
      </w:r>
      <w:r w:rsidR="00635D56" w:rsidRPr="00635D56">
        <w:rPr>
          <w:rFonts w:cstheme="minorHAnsi"/>
          <w:vertAlign w:val="subscript"/>
        </w:rPr>
        <w:t>ε</w:t>
      </w:r>
      <w:proofErr w:type="spellEnd"/>
      <w:r w:rsidR="00D5589C">
        <w:t>=</w:t>
      </w:r>
      <w:r w:rsidR="00EE2939" w:rsidRPr="00CD3514">
        <w:t>0 showed similar breakdown in percentiles as the 0.8% with -1 strain range tests. This may not be that surprising since the fatigue lives for both condition</w:t>
      </w:r>
      <w:r w:rsidR="006F7812">
        <w:t>s were similar as shown in the t</w:t>
      </w:r>
      <w:r w:rsidR="00EE2939" w:rsidRPr="00CD3514">
        <w:t xml:space="preserve">able. </w:t>
      </w:r>
      <w:r w:rsidR="00FE51E7">
        <w:t xml:space="preserve">For the 0.6% at </w:t>
      </w:r>
      <w:proofErr w:type="spellStart"/>
      <w:r w:rsidR="00FE51E7">
        <w:t>R</w:t>
      </w:r>
      <w:r w:rsidR="00FE51E7" w:rsidRPr="00FE51E7">
        <w:rPr>
          <w:rFonts w:cstheme="minorHAnsi"/>
          <w:vertAlign w:val="subscript"/>
        </w:rPr>
        <w:t>ε</w:t>
      </w:r>
      <w:proofErr w:type="spellEnd"/>
      <w:r w:rsidR="00FE51E7" w:rsidRPr="00CD3514">
        <w:t xml:space="preserve"> </w:t>
      </w:r>
      <w:r w:rsidR="00FE51E7">
        <w:t>=</w:t>
      </w:r>
      <w:r w:rsidR="00EE2939" w:rsidRPr="00CD3514">
        <w:t>-1 condition</w:t>
      </w:r>
      <w:r w:rsidR="00812F13" w:rsidRPr="00CD3514">
        <w:t>,</w:t>
      </w:r>
      <w:r w:rsidR="00EE2939" w:rsidRPr="00CD3514">
        <w:t xml:space="preserve"> which resulted </w:t>
      </w:r>
      <w:r w:rsidR="00F922C7" w:rsidRPr="00CD3514">
        <w:t xml:space="preserve">in </w:t>
      </w:r>
      <w:r w:rsidR="00EE2939" w:rsidRPr="00CD3514">
        <w:t xml:space="preserve">all internal initiations and LCF lives in </w:t>
      </w:r>
      <w:r w:rsidR="00F922C7" w:rsidRPr="00CD3514">
        <w:t xml:space="preserve">the </w:t>
      </w:r>
      <w:r w:rsidR="00EE2939" w:rsidRPr="00CD3514">
        <w:t>excess of 500,000 cycles</w:t>
      </w:r>
      <w:r w:rsidR="001D788A" w:rsidRPr="00CD3514">
        <w:t>, no fast growing cracks were observed. The only crack which was categorized as slowly increasing was a crack which became visible only at the last interrup</w:t>
      </w:r>
      <w:r w:rsidR="00F922C7" w:rsidRPr="00CD3514">
        <w:t xml:space="preserve">tion of 125,000 cycles </w:t>
      </w:r>
      <w:r w:rsidR="001D788A" w:rsidRPr="00CD3514">
        <w:t xml:space="preserve">and which grew less than 15 </w:t>
      </w:r>
      <w:r w:rsidR="001D788A" w:rsidRPr="00CD3514">
        <w:rPr>
          <w:rFonts w:cstheme="minorHAnsi"/>
        </w:rPr>
        <w:lastRenderedPageBreak/>
        <w:t>µ</w:t>
      </w:r>
      <w:r w:rsidR="001D788A" w:rsidRPr="00CD3514">
        <w:t xml:space="preserve">m at that </w:t>
      </w:r>
      <w:r w:rsidR="00F922C7" w:rsidRPr="00CD3514">
        <w:t>time. No measurement of that crack was made</w:t>
      </w:r>
      <w:r w:rsidR="00D5589C">
        <w:t xml:space="preserve"> after failure</w:t>
      </w:r>
      <w:r w:rsidR="00F922C7" w:rsidRPr="00CD3514">
        <w:t xml:space="preserve"> and thus this categorization is based solely on one measurement and could be disregarded. The percent of inclusions which exhibited pop-in behavior ranged from 10 to 24% and did not appear to be clearly influenced by the loading conditions. The percent of inclusions for which no cracks were detected also was fairly low</w:t>
      </w:r>
      <w:r w:rsidR="00C41CDB" w:rsidRPr="00CD3514">
        <w:t>,</w:t>
      </w:r>
      <w:r w:rsidR="00F922C7" w:rsidRPr="00CD3514">
        <w:t xml:space="preserve"> ranging from 4 to 18% with the latter representing the 0.6% </w:t>
      </w:r>
      <w:r w:rsidR="00C41CDB" w:rsidRPr="00CD3514">
        <w:t>strain range</w:t>
      </w:r>
      <w:r w:rsidR="00D5589C">
        <w:t xml:space="preserve"> at </w:t>
      </w:r>
      <w:proofErr w:type="spellStart"/>
      <w:r w:rsidR="00D5589C" w:rsidRPr="00CD3514">
        <w:t>R</w:t>
      </w:r>
      <w:r w:rsidR="00D5589C" w:rsidRPr="00ED4C22">
        <w:rPr>
          <w:vertAlign w:val="subscript"/>
        </w:rPr>
        <w:t>ε</w:t>
      </w:r>
      <w:proofErr w:type="spellEnd"/>
      <w:r w:rsidR="00D5589C">
        <w:t>=</w:t>
      </w:r>
      <w:r w:rsidR="00C41CDB" w:rsidRPr="00CD3514">
        <w:t>-1.</w:t>
      </w:r>
    </w:p>
    <w:p w:rsidR="00C41CDB" w:rsidRDefault="00D36F67" w:rsidP="00147929">
      <w:pPr>
        <w:spacing w:line="360" w:lineRule="auto"/>
      </w:pPr>
      <w:r>
        <w:t>Table VI</w:t>
      </w:r>
      <w:r w:rsidR="00C41CDB" w:rsidRPr="00CD3514">
        <w:t xml:space="preserve"> also shows the crack growth beh</w:t>
      </w:r>
      <w:r>
        <w:t>avior comparison for an electro</w:t>
      </w:r>
      <w:r w:rsidR="00C41CDB" w:rsidRPr="00CD3514">
        <w:t xml:space="preserve">polished specimen which showed quite different trends than those shown above and which will be discussed in </w:t>
      </w:r>
      <w:r w:rsidR="005E6082" w:rsidRPr="00CD3514">
        <w:t>detail later</w:t>
      </w:r>
      <w:r w:rsidR="00C41CDB" w:rsidRPr="00CD3514">
        <w:t>.</w:t>
      </w:r>
    </w:p>
    <w:p w:rsidR="00AC39EC" w:rsidRDefault="00AC39EC" w:rsidP="00AC39EC">
      <w:pPr>
        <w:jc w:val="center"/>
      </w:pPr>
      <w:r>
        <w:t>Table VI. Quantitative Analysis of Different Categories of Observed</w:t>
      </w:r>
      <w:r w:rsidR="00D5589C">
        <w:t xml:space="preserve"> FCG: T64 122 µm Inclusions </w:t>
      </w:r>
    </w:p>
    <w:p w:rsidR="00AC39EC" w:rsidRDefault="00AC39EC"/>
    <w:p w:rsidR="00916DBC" w:rsidRPr="00CD3514" w:rsidRDefault="00916DBC"/>
    <w:tbl>
      <w:tblPr>
        <w:tblW w:w="0" w:type="auto"/>
        <w:tblLayout w:type="fixed"/>
        <w:tblLook w:val="04A0" w:firstRow="1" w:lastRow="0" w:firstColumn="1" w:lastColumn="0" w:noHBand="0" w:noVBand="1"/>
      </w:tblPr>
      <w:tblGrid>
        <w:gridCol w:w="1430"/>
        <w:gridCol w:w="673"/>
        <w:gridCol w:w="1008"/>
        <w:gridCol w:w="929"/>
        <w:gridCol w:w="807"/>
        <w:gridCol w:w="894"/>
        <w:gridCol w:w="999"/>
        <w:gridCol w:w="1080"/>
        <w:gridCol w:w="688"/>
        <w:gridCol w:w="832"/>
      </w:tblGrid>
      <w:tr w:rsidR="00916DBC" w:rsidRPr="00916DBC" w:rsidTr="00AC014D">
        <w:trPr>
          <w:trHeight w:val="255"/>
        </w:trPr>
        <w:tc>
          <w:tcPr>
            <w:tcW w:w="1430" w:type="dxa"/>
            <w:vMerge w:val="restart"/>
            <w:tcBorders>
              <w:top w:val="single" w:sz="8" w:space="0" w:color="auto"/>
              <w:left w:val="single" w:sz="8" w:space="0" w:color="auto"/>
              <w:bottom w:val="single" w:sz="4" w:space="0" w:color="000000"/>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Inclusion Type; # of Tests</w:t>
            </w:r>
          </w:p>
        </w:tc>
        <w:tc>
          <w:tcPr>
            <w:tcW w:w="673"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Strain Range; Strain ratio</w:t>
            </w:r>
          </w:p>
        </w:tc>
        <w:tc>
          <w:tcPr>
            <w:tcW w:w="1008"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Average LCF Life (cycles); Standard Dev</w:t>
            </w:r>
          </w:p>
        </w:tc>
        <w:tc>
          <w:tcPr>
            <w:tcW w:w="929"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Initiation Location</w:t>
            </w:r>
          </w:p>
        </w:tc>
        <w:tc>
          <w:tcPr>
            <w:tcW w:w="807" w:type="dxa"/>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Number of Inclusions</w:t>
            </w:r>
          </w:p>
        </w:tc>
        <w:tc>
          <w:tcPr>
            <w:tcW w:w="4493" w:type="dxa"/>
            <w:gridSpan w:val="5"/>
            <w:tcBorders>
              <w:top w:val="single" w:sz="8" w:space="0" w:color="auto"/>
              <w:left w:val="nil"/>
              <w:bottom w:val="single" w:sz="4" w:space="0" w:color="auto"/>
              <w:right w:val="single" w:sz="8" w:space="0" w:color="000000"/>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Crack Growth Category</w:t>
            </w:r>
          </w:p>
        </w:tc>
      </w:tr>
      <w:tr w:rsidR="00AC014D" w:rsidRPr="00916DBC" w:rsidTr="00AC014D">
        <w:trPr>
          <w:trHeight w:val="1020"/>
        </w:trPr>
        <w:tc>
          <w:tcPr>
            <w:tcW w:w="1430" w:type="dxa"/>
            <w:vMerge/>
            <w:tcBorders>
              <w:top w:val="single" w:sz="8" w:space="0" w:color="auto"/>
              <w:left w:val="single" w:sz="8" w:space="0" w:color="auto"/>
              <w:bottom w:val="single" w:sz="4" w:space="0" w:color="000000"/>
              <w:right w:val="single" w:sz="4" w:space="0" w:color="auto"/>
            </w:tcBorders>
            <w:vAlign w:val="center"/>
            <w:hideMark/>
          </w:tcPr>
          <w:p w:rsidR="00916DBC" w:rsidRPr="00916DBC" w:rsidRDefault="00916DBC" w:rsidP="00916DBC">
            <w:pPr>
              <w:spacing w:after="0" w:line="240" w:lineRule="auto"/>
              <w:rPr>
                <w:rFonts w:ascii="Arial" w:eastAsia="Times New Roman" w:hAnsi="Arial" w:cs="Arial"/>
                <w:sz w:val="16"/>
                <w:szCs w:val="16"/>
              </w:rPr>
            </w:pPr>
          </w:p>
        </w:tc>
        <w:tc>
          <w:tcPr>
            <w:tcW w:w="673" w:type="dxa"/>
            <w:vMerge/>
            <w:tcBorders>
              <w:top w:val="single" w:sz="8" w:space="0" w:color="auto"/>
              <w:left w:val="single" w:sz="4" w:space="0" w:color="auto"/>
              <w:bottom w:val="single" w:sz="4" w:space="0" w:color="000000"/>
              <w:right w:val="single" w:sz="4" w:space="0" w:color="auto"/>
            </w:tcBorders>
            <w:vAlign w:val="center"/>
            <w:hideMark/>
          </w:tcPr>
          <w:p w:rsidR="00916DBC" w:rsidRPr="00916DBC" w:rsidRDefault="00916DBC" w:rsidP="00916DBC">
            <w:pPr>
              <w:spacing w:after="0" w:line="240" w:lineRule="auto"/>
              <w:rPr>
                <w:rFonts w:ascii="Arial" w:eastAsia="Times New Roman" w:hAnsi="Arial" w:cs="Arial"/>
                <w:sz w:val="16"/>
                <w:szCs w:val="16"/>
              </w:rPr>
            </w:pPr>
          </w:p>
        </w:tc>
        <w:tc>
          <w:tcPr>
            <w:tcW w:w="1008" w:type="dxa"/>
            <w:vMerge/>
            <w:tcBorders>
              <w:top w:val="single" w:sz="8" w:space="0" w:color="auto"/>
              <w:left w:val="single" w:sz="4" w:space="0" w:color="auto"/>
              <w:bottom w:val="single" w:sz="4" w:space="0" w:color="000000"/>
              <w:right w:val="single" w:sz="4" w:space="0" w:color="auto"/>
            </w:tcBorders>
            <w:vAlign w:val="center"/>
            <w:hideMark/>
          </w:tcPr>
          <w:p w:rsidR="00916DBC" w:rsidRPr="00916DBC" w:rsidRDefault="00916DBC" w:rsidP="00916DBC">
            <w:pPr>
              <w:spacing w:after="0" w:line="240" w:lineRule="auto"/>
              <w:rPr>
                <w:rFonts w:ascii="Arial" w:eastAsia="Times New Roman" w:hAnsi="Arial" w:cs="Arial"/>
                <w:sz w:val="16"/>
                <w:szCs w:val="16"/>
              </w:rPr>
            </w:pPr>
          </w:p>
        </w:tc>
        <w:tc>
          <w:tcPr>
            <w:tcW w:w="929" w:type="dxa"/>
            <w:vMerge/>
            <w:tcBorders>
              <w:top w:val="single" w:sz="8" w:space="0" w:color="auto"/>
              <w:left w:val="single" w:sz="4" w:space="0" w:color="auto"/>
              <w:bottom w:val="single" w:sz="4" w:space="0" w:color="000000"/>
              <w:right w:val="single" w:sz="4" w:space="0" w:color="auto"/>
            </w:tcBorders>
            <w:vAlign w:val="center"/>
            <w:hideMark/>
          </w:tcPr>
          <w:p w:rsidR="00916DBC" w:rsidRPr="00916DBC" w:rsidRDefault="00916DBC" w:rsidP="00916DBC">
            <w:pPr>
              <w:spacing w:after="0" w:line="240" w:lineRule="auto"/>
              <w:rPr>
                <w:rFonts w:ascii="Arial" w:eastAsia="Times New Roman" w:hAnsi="Arial" w:cs="Arial"/>
                <w:sz w:val="16"/>
                <w:szCs w:val="16"/>
              </w:rPr>
            </w:pPr>
          </w:p>
        </w:tc>
        <w:tc>
          <w:tcPr>
            <w:tcW w:w="807" w:type="dxa"/>
            <w:vMerge/>
            <w:tcBorders>
              <w:top w:val="single" w:sz="8" w:space="0" w:color="auto"/>
              <w:left w:val="single" w:sz="4" w:space="0" w:color="auto"/>
              <w:bottom w:val="single" w:sz="4" w:space="0" w:color="000000"/>
              <w:right w:val="single" w:sz="4" w:space="0" w:color="auto"/>
            </w:tcBorders>
            <w:vAlign w:val="center"/>
            <w:hideMark/>
          </w:tcPr>
          <w:p w:rsidR="00916DBC" w:rsidRPr="00916DBC" w:rsidRDefault="00916DBC" w:rsidP="00916DBC">
            <w:pPr>
              <w:spacing w:after="0" w:line="240" w:lineRule="auto"/>
              <w:rPr>
                <w:rFonts w:ascii="Arial" w:eastAsia="Times New Roman" w:hAnsi="Arial" w:cs="Arial"/>
                <w:sz w:val="16"/>
                <w:szCs w:val="16"/>
              </w:rPr>
            </w:pPr>
          </w:p>
        </w:tc>
        <w:tc>
          <w:tcPr>
            <w:tcW w:w="894"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Fast Crack Growth; Dominant (%)</w:t>
            </w:r>
          </w:p>
        </w:tc>
        <w:tc>
          <w:tcPr>
            <w:tcW w:w="999"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Slow Increasing da/</w:t>
            </w:r>
            <w:proofErr w:type="spellStart"/>
            <w:r w:rsidRPr="00916DBC">
              <w:rPr>
                <w:rFonts w:ascii="Arial" w:eastAsia="Times New Roman" w:hAnsi="Arial" w:cs="Arial"/>
                <w:sz w:val="16"/>
                <w:szCs w:val="16"/>
              </w:rPr>
              <w:t>dN</w:t>
            </w:r>
            <w:proofErr w:type="spellEnd"/>
            <w:r w:rsidRPr="00916DBC">
              <w:rPr>
                <w:rFonts w:ascii="Arial" w:eastAsia="Times New Roman" w:hAnsi="Arial" w:cs="Arial"/>
                <w:sz w:val="16"/>
                <w:szCs w:val="16"/>
              </w:rPr>
              <w:t xml:space="preserve"> (%)</w:t>
            </w:r>
          </w:p>
        </w:tc>
        <w:tc>
          <w:tcPr>
            <w:tcW w:w="1080"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proofErr w:type="gramStart"/>
            <w:r w:rsidRPr="00916DBC">
              <w:rPr>
                <w:rFonts w:ascii="Arial" w:eastAsia="Times New Roman" w:hAnsi="Arial" w:cs="Arial"/>
                <w:sz w:val="16"/>
                <w:szCs w:val="16"/>
              </w:rPr>
              <w:t>decreasing</w:t>
            </w:r>
            <w:proofErr w:type="gramEnd"/>
            <w:r w:rsidRPr="00916DBC">
              <w:rPr>
                <w:rFonts w:ascii="Arial" w:eastAsia="Times New Roman" w:hAnsi="Arial" w:cs="Arial"/>
                <w:sz w:val="16"/>
                <w:szCs w:val="16"/>
              </w:rPr>
              <w:t xml:space="preserve"> or arrested FCG (%)</w:t>
            </w:r>
          </w:p>
        </w:tc>
        <w:tc>
          <w:tcPr>
            <w:tcW w:w="688" w:type="dxa"/>
            <w:tcBorders>
              <w:top w:val="nil"/>
              <w:left w:val="nil"/>
              <w:bottom w:val="single" w:sz="4" w:space="0" w:color="auto"/>
              <w:right w:val="single" w:sz="4"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Pop-in (%)</w:t>
            </w:r>
          </w:p>
        </w:tc>
        <w:tc>
          <w:tcPr>
            <w:tcW w:w="832" w:type="dxa"/>
            <w:tcBorders>
              <w:top w:val="nil"/>
              <w:left w:val="nil"/>
              <w:bottom w:val="single" w:sz="4" w:space="0" w:color="auto"/>
              <w:right w:val="single" w:sz="8" w:space="0" w:color="auto"/>
            </w:tcBorders>
            <w:shd w:val="clear" w:color="auto" w:fill="auto"/>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No Cracks (%)</w:t>
            </w:r>
          </w:p>
        </w:tc>
      </w:tr>
      <w:tr w:rsidR="00AC014D" w:rsidRPr="00916DBC" w:rsidTr="00AC014D">
        <w:trPr>
          <w:trHeight w:val="510"/>
        </w:trPr>
        <w:tc>
          <w:tcPr>
            <w:tcW w:w="1430" w:type="dxa"/>
            <w:tcBorders>
              <w:top w:val="nil"/>
              <w:left w:val="single" w:sz="8" w:space="0" w:color="auto"/>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 xml:space="preserve">122 </w:t>
            </w:r>
            <w:r w:rsidRPr="00916DBC">
              <w:rPr>
                <w:rFonts w:ascii="Calibri" w:eastAsia="Times New Roman" w:hAnsi="Calibri" w:cs="Calibri"/>
                <w:sz w:val="16"/>
                <w:szCs w:val="16"/>
              </w:rPr>
              <w:t>µ</w:t>
            </w:r>
            <w:r w:rsidRPr="00916DBC">
              <w:rPr>
                <w:rFonts w:ascii="Arial" w:eastAsia="Times New Roman" w:hAnsi="Arial" w:cs="Arial"/>
                <w:sz w:val="16"/>
                <w:szCs w:val="16"/>
              </w:rPr>
              <w:t>m T64; 4</w:t>
            </w:r>
          </w:p>
        </w:tc>
        <w:tc>
          <w:tcPr>
            <w:tcW w:w="673"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0.8%; 0</w:t>
            </w:r>
          </w:p>
        </w:tc>
        <w:tc>
          <w:tcPr>
            <w:tcW w:w="1008"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2202; 214</w:t>
            </w:r>
          </w:p>
        </w:tc>
        <w:tc>
          <w:tcPr>
            <w:tcW w:w="929"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Surface-3; Near Surface-1</w:t>
            </w:r>
          </w:p>
        </w:tc>
        <w:tc>
          <w:tcPr>
            <w:tcW w:w="807"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70</w:t>
            </w:r>
          </w:p>
        </w:tc>
        <w:tc>
          <w:tcPr>
            <w:tcW w:w="894"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13</w:t>
            </w:r>
          </w:p>
        </w:tc>
        <w:tc>
          <w:tcPr>
            <w:tcW w:w="999"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24</w:t>
            </w:r>
          </w:p>
        </w:tc>
        <w:tc>
          <w:tcPr>
            <w:tcW w:w="1080"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39</w:t>
            </w:r>
          </w:p>
        </w:tc>
        <w:tc>
          <w:tcPr>
            <w:tcW w:w="688" w:type="dxa"/>
            <w:tcBorders>
              <w:top w:val="nil"/>
              <w:left w:val="nil"/>
              <w:bottom w:val="single" w:sz="4" w:space="0" w:color="auto"/>
              <w:right w:val="single" w:sz="4"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14</w:t>
            </w:r>
          </w:p>
        </w:tc>
        <w:tc>
          <w:tcPr>
            <w:tcW w:w="832" w:type="dxa"/>
            <w:tcBorders>
              <w:top w:val="nil"/>
              <w:left w:val="nil"/>
              <w:bottom w:val="single" w:sz="4" w:space="0" w:color="auto"/>
              <w:right w:val="single" w:sz="8"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10</w:t>
            </w:r>
          </w:p>
        </w:tc>
      </w:tr>
      <w:tr w:rsidR="00AC014D" w:rsidRPr="00916DBC" w:rsidTr="00AC014D">
        <w:trPr>
          <w:trHeight w:val="510"/>
        </w:trPr>
        <w:tc>
          <w:tcPr>
            <w:tcW w:w="1430" w:type="dxa"/>
            <w:tcBorders>
              <w:top w:val="nil"/>
              <w:left w:val="single" w:sz="8" w:space="0" w:color="auto"/>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 xml:space="preserve">122 </w:t>
            </w:r>
            <w:r w:rsidRPr="00916DBC">
              <w:rPr>
                <w:rFonts w:ascii="Calibri" w:eastAsia="Times New Roman" w:hAnsi="Calibri" w:cs="Calibri"/>
                <w:sz w:val="16"/>
                <w:szCs w:val="16"/>
              </w:rPr>
              <w:t>µ</w:t>
            </w:r>
            <w:r w:rsidRPr="00916DBC">
              <w:rPr>
                <w:rFonts w:ascii="Arial" w:eastAsia="Times New Roman" w:hAnsi="Arial" w:cs="Arial"/>
                <w:sz w:val="16"/>
                <w:szCs w:val="16"/>
              </w:rPr>
              <w:t>m T64; 4</w:t>
            </w:r>
          </w:p>
        </w:tc>
        <w:tc>
          <w:tcPr>
            <w:tcW w:w="673"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0.8%; -1</w:t>
            </w:r>
          </w:p>
        </w:tc>
        <w:tc>
          <w:tcPr>
            <w:tcW w:w="1008"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11654; 6414</w:t>
            </w:r>
          </w:p>
        </w:tc>
        <w:tc>
          <w:tcPr>
            <w:tcW w:w="929"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Surface-3; Near Surface-1</w:t>
            </w:r>
          </w:p>
        </w:tc>
        <w:tc>
          <w:tcPr>
            <w:tcW w:w="807"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51</w:t>
            </w:r>
          </w:p>
        </w:tc>
        <w:tc>
          <w:tcPr>
            <w:tcW w:w="894"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4</w:t>
            </w:r>
          </w:p>
        </w:tc>
        <w:tc>
          <w:tcPr>
            <w:tcW w:w="999"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6</w:t>
            </w:r>
          </w:p>
        </w:tc>
        <w:tc>
          <w:tcPr>
            <w:tcW w:w="1080"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76</w:t>
            </w:r>
          </w:p>
        </w:tc>
        <w:tc>
          <w:tcPr>
            <w:tcW w:w="688" w:type="dxa"/>
            <w:tcBorders>
              <w:top w:val="nil"/>
              <w:left w:val="nil"/>
              <w:bottom w:val="single" w:sz="4" w:space="0" w:color="auto"/>
              <w:right w:val="single" w:sz="4"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10</w:t>
            </w:r>
          </w:p>
        </w:tc>
        <w:tc>
          <w:tcPr>
            <w:tcW w:w="832" w:type="dxa"/>
            <w:tcBorders>
              <w:top w:val="nil"/>
              <w:left w:val="nil"/>
              <w:bottom w:val="single" w:sz="4" w:space="0" w:color="auto"/>
              <w:right w:val="single" w:sz="8"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4</w:t>
            </w:r>
          </w:p>
        </w:tc>
      </w:tr>
      <w:tr w:rsidR="00AC014D" w:rsidRPr="00916DBC" w:rsidTr="00AC014D">
        <w:trPr>
          <w:trHeight w:val="765"/>
        </w:trPr>
        <w:tc>
          <w:tcPr>
            <w:tcW w:w="1430" w:type="dxa"/>
            <w:tcBorders>
              <w:top w:val="nil"/>
              <w:left w:val="single" w:sz="8" w:space="0" w:color="auto"/>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 xml:space="preserve">122 </w:t>
            </w:r>
            <w:r w:rsidRPr="00916DBC">
              <w:rPr>
                <w:rFonts w:ascii="Calibri" w:eastAsia="Times New Roman" w:hAnsi="Calibri" w:cs="Calibri"/>
                <w:sz w:val="16"/>
                <w:szCs w:val="16"/>
              </w:rPr>
              <w:t>µ</w:t>
            </w:r>
            <w:r w:rsidRPr="00916DBC">
              <w:rPr>
                <w:rFonts w:ascii="Arial" w:eastAsia="Times New Roman" w:hAnsi="Arial" w:cs="Arial"/>
                <w:sz w:val="16"/>
                <w:szCs w:val="16"/>
              </w:rPr>
              <w:t>m T64; 4</w:t>
            </w:r>
          </w:p>
        </w:tc>
        <w:tc>
          <w:tcPr>
            <w:tcW w:w="673"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0.6%; 0</w:t>
            </w:r>
          </w:p>
        </w:tc>
        <w:tc>
          <w:tcPr>
            <w:tcW w:w="1008"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13314; 10479</w:t>
            </w:r>
          </w:p>
        </w:tc>
        <w:tc>
          <w:tcPr>
            <w:tcW w:w="929"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Surface-2; Near Surface-1; Internal-1</w:t>
            </w:r>
          </w:p>
        </w:tc>
        <w:tc>
          <w:tcPr>
            <w:tcW w:w="807"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42</w:t>
            </w:r>
          </w:p>
        </w:tc>
        <w:tc>
          <w:tcPr>
            <w:tcW w:w="894"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5</w:t>
            </w:r>
          </w:p>
        </w:tc>
        <w:tc>
          <w:tcPr>
            <w:tcW w:w="999"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5</w:t>
            </w:r>
          </w:p>
        </w:tc>
        <w:tc>
          <w:tcPr>
            <w:tcW w:w="1080"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60</w:t>
            </w:r>
          </w:p>
        </w:tc>
        <w:tc>
          <w:tcPr>
            <w:tcW w:w="688" w:type="dxa"/>
            <w:tcBorders>
              <w:top w:val="nil"/>
              <w:left w:val="nil"/>
              <w:bottom w:val="single" w:sz="4" w:space="0" w:color="auto"/>
              <w:right w:val="single" w:sz="4"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24</w:t>
            </w:r>
          </w:p>
        </w:tc>
        <w:tc>
          <w:tcPr>
            <w:tcW w:w="832" w:type="dxa"/>
            <w:tcBorders>
              <w:top w:val="nil"/>
              <w:left w:val="nil"/>
              <w:bottom w:val="single" w:sz="4" w:space="0" w:color="auto"/>
              <w:right w:val="single" w:sz="8"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7</w:t>
            </w:r>
          </w:p>
        </w:tc>
      </w:tr>
      <w:tr w:rsidR="00AC014D" w:rsidRPr="00916DBC" w:rsidTr="00AC014D">
        <w:trPr>
          <w:trHeight w:val="480"/>
        </w:trPr>
        <w:tc>
          <w:tcPr>
            <w:tcW w:w="1430" w:type="dxa"/>
            <w:tcBorders>
              <w:top w:val="nil"/>
              <w:left w:val="single" w:sz="8" w:space="0" w:color="auto"/>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 xml:space="preserve">122 </w:t>
            </w:r>
            <w:r w:rsidRPr="00916DBC">
              <w:rPr>
                <w:rFonts w:ascii="Calibri" w:eastAsia="Times New Roman" w:hAnsi="Calibri" w:cs="Calibri"/>
                <w:sz w:val="16"/>
                <w:szCs w:val="16"/>
              </w:rPr>
              <w:t>µ</w:t>
            </w:r>
            <w:r w:rsidRPr="00916DBC">
              <w:rPr>
                <w:rFonts w:ascii="Arial" w:eastAsia="Times New Roman" w:hAnsi="Arial" w:cs="Arial"/>
                <w:sz w:val="16"/>
                <w:szCs w:val="16"/>
              </w:rPr>
              <w:t>m T64; 4</w:t>
            </w:r>
          </w:p>
        </w:tc>
        <w:tc>
          <w:tcPr>
            <w:tcW w:w="673"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0.6%; -1</w:t>
            </w:r>
          </w:p>
        </w:tc>
        <w:tc>
          <w:tcPr>
            <w:tcW w:w="1008"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826393; 302036</w:t>
            </w:r>
          </w:p>
        </w:tc>
        <w:tc>
          <w:tcPr>
            <w:tcW w:w="929" w:type="dxa"/>
            <w:tcBorders>
              <w:top w:val="nil"/>
              <w:left w:val="nil"/>
              <w:bottom w:val="single" w:sz="4" w:space="0" w:color="auto"/>
              <w:right w:val="single" w:sz="4" w:space="0" w:color="auto"/>
            </w:tcBorders>
            <w:shd w:val="clear" w:color="auto" w:fill="auto"/>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Internal-4</w:t>
            </w:r>
          </w:p>
        </w:tc>
        <w:tc>
          <w:tcPr>
            <w:tcW w:w="807"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57</w:t>
            </w:r>
          </w:p>
        </w:tc>
        <w:tc>
          <w:tcPr>
            <w:tcW w:w="894"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w:t>
            </w:r>
          </w:p>
        </w:tc>
        <w:tc>
          <w:tcPr>
            <w:tcW w:w="999"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2</w:t>
            </w:r>
          </w:p>
        </w:tc>
        <w:tc>
          <w:tcPr>
            <w:tcW w:w="1080" w:type="dxa"/>
            <w:tcBorders>
              <w:top w:val="nil"/>
              <w:left w:val="nil"/>
              <w:bottom w:val="single" w:sz="4" w:space="0" w:color="auto"/>
              <w:right w:val="single" w:sz="4" w:space="0" w:color="auto"/>
            </w:tcBorders>
            <w:shd w:val="clear" w:color="auto" w:fill="auto"/>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68</w:t>
            </w:r>
          </w:p>
        </w:tc>
        <w:tc>
          <w:tcPr>
            <w:tcW w:w="688" w:type="dxa"/>
            <w:tcBorders>
              <w:top w:val="nil"/>
              <w:left w:val="nil"/>
              <w:bottom w:val="single" w:sz="4" w:space="0" w:color="auto"/>
              <w:right w:val="single" w:sz="4"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12</w:t>
            </w:r>
          </w:p>
        </w:tc>
        <w:tc>
          <w:tcPr>
            <w:tcW w:w="832" w:type="dxa"/>
            <w:tcBorders>
              <w:top w:val="nil"/>
              <w:left w:val="nil"/>
              <w:bottom w:val="single" w:sz="4" w:space="0" w:color="auto"/>
              <w:right w:val="single" w:sz="8" w:space="0" w:color="auto"/>
            </w:tcBorders>
            <w:shd w:val="clear" w:color="auto" w:fill="auto"/>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18</w:t>
            </w:r>
          </w:p>
        </w:tc>
      </w:tr>
      <w:tr w:rsidR="00AC014D" w:rsidRPr="00916DBC" w:rsidTr="00AC014D">
        <w:trPr>
          <w:trHeight w:val="525"/>
        </w:trPr>
        <w:tc>
          <w:tcPr>
            <w:tcW w:w="1430" w:type="dxa"/>
            <w:tcBorders>
              <w:top w:val="nil"/>
              <w:left w:val="single" w:sz="8" w:space="0" w:color="auto"/>
              <w:bottom w:val="single" w:sz="8" w:space="0" w:color="auto"/>
              <w:right w:val="single" w:sz="4" w:space="0" w:color="auto"/>
            </w:tcBorders>
            <w:shd w:val="clear" w:color="000000" w:fill="E7E6E6"/>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 xml:space="preserve">122 </w:t>
            </w:r>
            <w:r w:rsidRPr="00916DBC">
              <w:rPr>
                <w:rFonts w:ascii="Calibri" w:eastAsia="Times New Roman" w:hAnsi="Calibri" w:cs="Calibri"/>
                <w:sz w:val="16"/>
                <w:szCs w:val="16"/>
              </w:rPr>
              <w:t>µ</w:t>
            </w:r>
            <w:r w:rsidRPr="00916DBC">
              <w:rPr>
                <w:rFonts w:ascii="Arial" w:eastAsia="Times New Roman" w:hAnsi="Arial" w:cs="Arial"/>
                <w:sz w:val="16"/>
                <w:szCs w:val="16"/>
              </w:rPr>
              <w:t>m T64; 1 Electropolished</w:t>
            </w:r>
          </w:p>
        </w:tc>
        <w:tc>
          <w:tcPr>
            <w:tcW w:w="673"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0.6%; 0</w:t>
            </w:r>
          </w:p>
        </w:tc>
        <w:tc>
          <w:tcPr>
            <w:tcW w:w="1008"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6026</w:t>
            </w:r>
          </w:p>
        </w:tc>
        <w:tc>
          <w:tcPr>
            <w:tcW w:w="929" w:type="dxa"/>
            <w:tcBorders>
              <w:top w:val="nil"/>
              <w:left w:val="nil"/>
              <w:bottom w:val="single" w:sz="8" w:space="0" w:color="auto"/>
              <w:right w:val="single" w:sz="4" w:space="0" w:color="auto"/>
            </w:tcBorders>
            <w:shd w:val="clear" w:color="000000" w:fill="E7E6E6"/>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Surface-1</w:t>
            </w:r>
          </w:p>
        </w:tc>
        <w:tc>
          <w:tcPr>
            <w:tcW w:w="807"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20</w:t>
            </w:r>
          </w:p>
        </w:tc>
        <w:tc>
          <w:tcPr>
            <w:tcW w:w="894"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15</w:t>
            </w:r>
          </w:p>
        </w:tc>
        <w:tc>
          <w:tcPr>
            <w:tcW w:w="999"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0</w:t>
            </w:r>
          </w:p>
        </w:tc>
        <w:tc>
          <w:tcPr>
            <w:tcW w:w="1080" w:type="dxa"/>
            <w:tcBorders>
              <w:top w:val="nil"/>
              <w:left w:val="nil"/>
              <w:bottom w:val="single" w:sz="8" w:space="0" w:color="auto"/>
              <w:right w:val="single" w:sz="4" w:space="0" w:color="auto"/>
            </w:tcBorders>
            <w:shd w:val="clear" w:color="000000" w:fill="E7E6E6"/>
            <w:noWrap/>
            <w:vAlign w:val="bottom"/>
            <w:hideMark/>
          </w:tcPr>
          <w:p w:rsidR="00916DBC" w:rsidRPr="00916DBC" w:rsidRDefault="00916DBC" w:rsidP="00916DBC">
            <w:pPr>
              <w:spacing w:after="0" w:line="240" w:lineRule="auto"/>
              <w:jc w:val="center"/>
              <w:rPr>
                <w:rFonts w:ascii="Arial" w:eastAsia="Times New Roman" w:hAnsi="Arial" w:cs="Arial"/>
                <w:sz w:val="16"/>
                <w:szCs w:val="16"/>
              </w:rPr>
            </w:pPr>
            <w:r w:rsidRPr="00916DBC">
              <w:rPr>
                <w:rFonts w:ascii="Arial" w:eastAsia="Times New Roman" w:hAnsi="Arial" w:cs="Arial"/>
                <w:sz w:val="16"/>
                <w:szCs w:val="16"/>
              </w:rPr>
              <w:t>20</w:t>
            </w:r>
          </w:p>
        </w:tc>
        <w:tc>
          <w:tcPr>
            <w:tcW w:w="688" w:type="dxa"/>
            <w:tcBorders>
              <w:top w:val="nil"/>
              <w:left w:val="nil"/>
              <w:bottom w:val="single" w:sz="8" w:space="0" w:color="auto"/>
              <w:right w:val="single" w:sz="4" w:space="0" w:color="auto"/>
            </w:tcBorders>
            <w:shd w:val="clear" w:color="000000" w:fill="E7E6E6"/>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w:t>
            </w:r>
          </w:p>
        </w:tc>
        <w:tc>
          <w:tcPr>
            <w:tcW w:w="832" w:type="dxa"/>
            <w:tcBorders>
              <w:top w:val="nil"/>
              <w:left w:val="nil"/>
              <w:bottom w:val="single" w:sz="8" w:space="0" w:color="auto"/>
              <w:right w:val="single" w:sz="8" w:space="0" w:color="auto"/>
            </w:tcBorders>
            <w:shd w:val="clear" w:color="000000" w:fill="E7E6E6"/>
            <w:noWrap/>
            <w:vAlign w:val="bottom"/>
            <w:hideMark/>
          </w:tcPr>
          <w:p w:rsidR="00916DBC" w:rsidRPr="00AC014D" w:rsidRDefault="00916DBC" w:rsidP="00916DBC">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65</w:t>
            </w:r>
          </w:p>
        </w:tc>
      </w:tr>
    </w:tbl>
    <w:p w:rsidR="00916DBC" w:rsidRDefault="00916DBC"/>
    <w:p w:rsidR="00C41CDB" w:rsidRDefault="00C41CDB" w:rsidP="00147929">
      <w:pPr>
        <w:spacing w:line="360" w:lineRule="auto"/>
      </w:pPr>
      <w:r w:rsidRPr="00CD3514">
        <w:t xml:space="preserve">The quantitative description of the crack growth behavior </w:t>
      </w:r>
      <w:r w:rsidR="00D5589C">
        <w:t xml:space="preserve">at </w:t>
      </w:r>
      <w:r w:rsidRPr="00CD3514">
        <w:t xml:space="preserve">the Ram90 54 </w:t>
      </w:r>
      <w:r w:rsidRPr="00CD3514">
        <w:rPr>
          <w:rFonts w:cstheme="minorHAnsi"/>
        </w:rPr>
        <w:t>µ</w:t>
      </w:r>
      <w:r w:rsidR="00D36F67">
        <w:t>m inclusions shown in Table VII</w:t>
      </w:r>
      <w:r w:rsidRPr="00CD3514">
        <w:t xml:space="preserve"> follows the same trends as the larger inclusions even though the magnitude of the differences in behavior as a function of the loa</w:t>
      </w:r>
      <w:r w:rsidR="006B37BE" w:rsidRPr="00CD3514">
        <w:t>ding conditions is reduced. The highest percentile for both fast and slow increasing FCG categories</w:t>
      </w:r>
      <w:r w:rsidR="00846649" w:rsidRPr="00CD3514">
        <w:t xml:space="preserve"> was for the 0.8% strain ratio of 0 condition which also resulted in shortest </w:t>
      </w:r>
      <w:proofErr w:type="gramStart"/>
      <w:r w:rsidR="00846649" w:rsidRPr="00CD3514">
        <w:t xml:space="preserve">LCF  </w:t>
      </w:r>
      <w:r w:rsidR="000B4A5C" w:rsidRPr="00CD3514">
        <w:t>liv</w:t>
      </w:r>
      <w:r w:rsidR="00846649" w:rsidRPr="00CD3514">
        <w:t>es</w:t>
      </w:r>
      <w:proofErr w:type="gramEnd"/>
      <w:r w:rsidR="00846649" w:rsidRPr="00CD3514">
        <w:t>. For the 0.8% with a strain ratio of -1 condition which exhibited the longest fatigue lives, the percent of cracks exhibiting decreasing FCG rates is the highest. No clear trend can be determined</w:t>
      </w:r>
      <w:r w:rsidR="00FF3834" w:rsidRPr="00CD3514">
        <w:t xml:space="preserve"> as a function of the applied mechanical loading conditions</w:t>
      </w:r>
      <w:r w:rsidR="00846649" w:rsidRPr="00CD3514">
        <w:t xml:space="preserve"> for either the po</w:t>
      </w:r>
      <w:r w:rsidR="00FF3834" w:rsidRPr="00CD3514">
        <w:t>p-in cracks or for inclusions which did not initiate cracking.</w:t>
      </w:r>
    </w:p>
    <w:p w:rsidR="00AC39EC" w:rsidRDefault="00AC39EC" w:rsidP="00AC014D">
      <w:pPr>
        <w:jc w:val="center"/>
      </w:pPr>
      <w:r>
        <w:lastRenderedPageBreak/>
        <w:t xml:space="preserve">Table VII. Quantitative Analysis of Different Categories of Observed FCG: </w:t>
      </w:r>
      <w:r w:rsidR="00D5589C">
        <w:t xml:space="preserve">Ram90 </w:t>
      </w:r>
      <w:r>
        <w:t>54 µm Inclusion</w:t>
      </w:r>
      <w:r w:rsidR="00D5589C">
        <w:t xml:space="preserve">s </w:t>
      </w:r>
    </w:p>
    <w:tbl>
      <w:tblPr>
        <w:tblW w:w="5000" w:type="pct"/>
        <w:tblLayout w:type="fixed"/>
        <w:tblLook w:val="04A0" w:firstRow="1" w:lastRow="0" w:firstColumn="1" w:lastColumn="0" w:noHBand="0" w:noVBand="1"/>
      </w:tblPr>
      <w:tblGrid>
        <w:gridCol w:w="1158"/>
        <w:gridCol w:w="910"/>
        <w:gridCol w:w="889"/>
        <w:gridCol w:w="992"/>
        <w:gridCol w:w="1012"/>
        <w:gridCol w:w="869"/>
        <w:gridCol w:w="999"/>
        <w:gridCol w:w="1080"/>
        <w:gridCol w:w="630"/>
        <w:gridCol w:w="801"/>
      </w:tblGrid>
      <w:tr w:rsidR="008D3A93" w:rsidRPr="00AC014D" w:rsidTr="008D3A93">
        <w:trPr>
          <w:trHeight w:val="600"/>
        </w:trPr>
        <w:tc>
          <w:tcPr>
            <w:tcW w:w="620" w:type="pct"/>
            <w:vMerge w:val="restart"/>
            <w:tcBorders>
              <w:top w:val="single" w:sz="8" w:space="0" w:color="auto"/>
              <w:left w:val="single" w:sz="8" w:space="0" w:color="auto"/>
              <w:bottom w:val="single" w:sz="4" w:space="0" w:color="000000"/>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Inclusion Type; # of Tests</w:t>
            </w:r>
          </w:p>
        </w:tc>
        <w:tc>
          <w:tcPr>
            <w:tcW w:w="487" w:type="pct"/>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Strain Range; Strain ratio</w:t>
            </w:r>
          </w:p>
        </w:tc>
        <w:tc>
          <w:tcPr>
            <w:tcW w:w="476" w:type="pct"/>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Average Life (cycles); Standard Dev</w:t>
            </w:r>
          </w:p>
        </w:tc>
        <w:tc>
          <w:tcPr>
            <w:tcW w:w="531" w:type="pct"/>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Initiation Location</w:t>
            </w:r>
          </w:p>
        </w:tc>
        <w:tc>
          <w:tcPr>
            <w:tcW w:w="542" w:type="pct"/>
            <w:vMerge w:val="restart"/>
            <w:tcBorders>
              <w:top w:val="single" w:sz="8" w:space="0" w:color="auto"/>
              <w:left w:val="single" w:sz="4" w:space="0" w:color="auto"/>
              <w:bottom w:val="single" w:sz="4" w:space="0" w:color="000000"/>
              <w:right w:val="single" w:sz="4" w:space="0" w:color="auto"/>
            </w:tcBorders>
            <w:shd w:val="clear" w:color="auto" w:fill="auto"/>
            <w:vAlign w:val="bottom"/>
            <w:hideMark/>
          </w:tcPr>
          <w:p w:rsidR="00AC014D" w:rsidRPr="00AC014D" w:rsidRDefault="008D3A93" w:rsidP="00AC014D">
            <w:pPr>
              <w:spacing w:after="0" w:line="240" w:lineRule="auto"/>
              <w:jc w:val="center"/>
              <w:rPr>
                <w:rFonts w:ascii="Arial" w:eastAsia="Times New Roman" w:hAnsi="Arial" w:cs="Arial"/>
                <w:sz w:val="16"/>
                <w:szCs w:val="16"/>
              </w:rPr>
            </w:pPr>
            <w:r>
              <w:rPr>
                <w:rFonts w:ascii="Arial" w:eastAsia="Times New Roman" w:hAnsi="Arial" w:cs="Arial"/>
                <w:sz w:val="16"/>
                <w:szCs w:val="16"/>
              </w:rPr>
              <w:t>#</w:t>
            </w:r>
            <w:r w:rsidR="00AC014D" w:rsidRPr="00AC014D">
              <w:rPr>
                <w:rFonts w:ascii="Arial" w:eastAsia="Times New Roman" w:hAnsi="Arial" w:cs="Arial"/>
                <w:sz w:val="16"/>
                <w:szCs w:val="16"/>
              </w:rPr>
              <w:t xml:space="preserve"> of Inclusions</w:t>
            </w:r>
          </w:p>
        </w:tc>
        <w:tc>
          <w:tcPr>
            <w:tcW w:w="2344" w:type="pct"/>
            <w:gridSpan w:val="5"/>
            <w:tcBorders>
              <w:top w:val="single" w:sz="8" w:space="0" w:color="auto"/>
              <w:left w:val="nil"/>
              <w:bottom w:val="single" w:sz="4" w:space="0" w:color="auto"/>
              <w:right w:val="single" w:sz="8" w:space="0" w:color="000000"/>
            </w:tcBorders>
            <w:shd w:val="clear" w:color="000000" w:fill="D9D9D9"/>
            <w:noWrap/>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Crack Growth Category</w:t>
            </w:r>
          </w:p>
        </w:tc>
      </w:tr>
      <w:tr w:rsidR="008D3A93" w:rsidRPr="00AC014D" w:rsidTr="008D3A93">
        <w:trPr>
          <w:trHeight w:val="1020"/>
        </w:trPr>
        <w:tc>
          <w:tcPr>
            <w:tcW w:w="620" w:type="pct"/>
            <w:vMerge/>
            <w:tcBorders>
              <w:top w:val="single" w:sz="8" w:space="0" w:color="auto"/>
              <w:left w:val="single" w:sz="8" w:space="0" w:color="auto"/>
              <w:bottom w:val="single" w:sz="4" w:space="0" w:color="000000"/>
              <w:right w:val="single" w:sz="4" w:space="0" w:color="auto"/>
            </w:tcBorders>
            <w:vAlign w:val="center"/>
            <w:hideMark/>
          </w:tcPr>
          <w:p w:rsidR="00AC014D" w:rsidRPr="00AC014D" w:rsidRDefault="00AC014D" w:rsidP="00AC014D">
            <w:pPr>
              <w:spacing w:after="0" w:line="240" w:lineRule="auto"/>
              <w:rPr>
                <w:rFonts w:ascii="Arial" w:eastAsia="Times New Roman" w:hAnsi="Arial" w:cs="Arial"/>
                <w:sz w:val="16"/>
                <w:szCs w:val="16"/>
              </w:rPr>
            </w:pPr>
          </w:p>
        </w:tc>
        <w:tc>
          <w:tcPr>
            <w:tcW w:w="487" w:type="pct"/>
            <w:vMerge/>
            <w:tcBorders>
              <w:top w:val="single" w:sz="8" w:space="0" w:color="auto"/>
              <w:left w:val="single" w:sz="4" w:space="0" w:color="auto"/>
              <w:bottom w:val="single" w:sz="4" w:space="0" w:color="000000"/>
              <w:right w:val="single" w:sz="4" w:space="0" w:color="auto"/>
            </w:tcBorders>
            <w:vAlign w:val="center"/>
            <w:hideMark/>
          </w:tcPr>
          <w:p w:rsidR="00AC014D" w:rsidRPr="00AC014D" w:rsidRDefault="00AC014D" w:rsidP="00AC014D">
            <w:pPr>
              <w:spacing w:after="0" w:line="240" w:lineRule="auto"/>
              <w:rPr>
                <w:rFonts w:ascii="Arial" w:eastAsia="Times New Roman" w:hAnsi="Arial" w:cs="Arial"/>
                <w:sz w:val="16"/>
                <w:szCs w:val="16"/>
              </w:rPr>
            </w:pPr>
          </w:p>
        </w:tc>
        <w:tc>
          <w:tcPr>
            <w:tcW w:w="476" w:type="pct"/>
            <w:vMerge/>
            <w:tcBorders>
              <w:top w:val="single" w:sz="8" w:space="0" w:color="auto"/>
              <w:left w:val="single" w:sz="4" w:space="0" w:color="auto"/>
              <w:bottom w:val="single" w:sz="4" w:space="0" w:color="000000"/>
              <w:right w:val="single" w:sz="4" w:space="0" w:color="auto"/>
            </w:tcBorders>
            <w:vAlign w:val="center"/>
            <w:hideMark/>
          </w:tcPr>
          <w:p w:rsidR="00AC014D" w:rsidRPr="00AC014D" w:rsidRDefault="00AC014D" w:rsidP="00AC014D">
            <w:pPr>
              <w:spacing w:after="0" w:line="240" w:lineRule="auto"/>
              <w:rPr>
                <w:rFonts w:ascii="Arial" w:eastAsia="Times New Roman" w:hAnsi="Arial" w:cs="Arial"/>
                <w:sz w:val="16"/>
                <w:szCs w:val="16"/>
              </w:rPr>
            </w:pPr>
          </w:p>
        </w:tc>
        <w:tc>
          <w:tcPr>
            <w:tcW w:w="531" w:type="pct"/>
            <w:vMerge/>
            <w:tcBorders>
              <w:top w:val="single" w:sz="8" w:space="0" w:color="auto"/>
              <w:left w:val="single" w:sz="4" w:space="0" w:color="auto"/>
              <w:bottom w:val="single" w:sz="4" w:space="0" w:color="000000"/>
              <w:right w:val="single" w:sz="4" w:space="0" w:color="auto"/>
            </w:tcBorders>
            <w:vAlign w:val="center"/>
            <w:hideMark/>
          </w:tcPr>
          <w:p w:rsidR="00AC014D" w:rsidRPr="00AC014D" w:rsidRDefault="00AC014D" w:rsidP="00AC014D">
            <w:pPr>
              <w:spacing w:after="0" w:line="240" w:lineRule="auto"/>
              <w:rPr>
                <w:rFonts w:ascii="Arial" w:eastAsia="Times New Roman" w:hAnsi="Arial" w:cs="Arial"/>
                <w:sz w:val="16"/>
                <w:szCs w:val="16"/>
              </w:rPr>
            </w:pPr>
          </w:p>
        </w:tc>
        <w:tc>
          <w:tcPr>
            <w:tcW w:w="542" w:type="pct"/>
            <w:vMerge/>
            <w:tcBorders>
              <w:top w:val="single" w:sz="8" w:space="0" w:color="auto"/>
              <w:left w:val="single" w:sz="4" w:space="0" w:color="auto"/>
              <w:bottom w:val="single" w:sz="4" w:space="0" w:color="000000"/>
              <w:right w:val="single" w:sz="4" w:space="0" w:color="auto"/>
            </w:tcBorders>
            <w:vAlign w:val="center"/>
            <w:hideMark/>
          </w:tcPr>
          <w:p w:rsidR="00AC014D" w:rsidRPr="00AC014D" w:rsidRDefault="00AC014D" w:rsidP="00AC014D">
            <w:pPr>
              <w:spacing w:after="0" w:line="240" w:lineRule="auto"/>
              <w:rPr>
                <w:rFonts w:ascii="Arial" w:eastAsia="Times New Roman" w:hAnsi="Arial" w:cs="Arial"/>
                <w:sz w:val="16"/>
                <w:szCs w:val="16"/>
              </w:rPr>
            </w:pPr>
          </w:p>
        </w:tc>
        <w:tc>
          <w:tcPr>
            <w:tcW w:w="465" w:type="pct"/>
            <w:tcBorders>
              <w:top w:val="nil"/>
              <w:left w:val="nil"/>
              <w:bottom w:val="single" w:sz="4" w:space="0" w:color="auto"/>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Fast Crack Growth; Dominant (%)</w:t>
            </w:r>
          </w:p>
        </w:tc>
        <w:tc>
          <w:tcPr>
            <w:tcW w:w="535" w:type="pct"/>
            <w:tcBorders>
              <w:top w:val="nil"/>
              <w:left w:val="nil"/>
              <w:bottom w:val="single" w:sz="4" w:space="0" w:color="auto"/>
              <w:right w:val="single" w:sz="4"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Slow Increasing da/</w:t>
            </w:r>
            <w:proofErr w:type="spellStart"/>
            <w:r w:rsidRPr="00AC014D">
              <w:rPr>
                <w:rFonts w:ascii="Arial" w:eastAsia="Times New Roman" w:hAnsi="Arial" w:cs="Arial"/>
                <w:sz w:val="16"/>
                <w:szCs w:val="16"/>
              </w:rPr>
              <w:t>dN</w:t>
            </w:r>
            <w:proofErr w:type="spellEnd"/>
            <w:r w:rsidRPr="00AC014D">
              <w:rPr>
                <w:rFonts w:ascii="Arial" w:eastAsia="Times New Roman" w:hAnsi="Arial" w:cs="Arial"/>
                <w:sz w:val="16"/>
                <w:szCs w:val="16"/>
              </w:rPr>
              <w:t xml:space="preserve"> (%)</w:t>
            </w:r>
          </w:p>
        </w:tc>
        <w:tc>
          <w:tcPr>
            <w:tcW w:w="578" w:type="pct"/>
            <w:tcBorders>
              <w:top w:val="nil"/>
              <w:left w:val="nil"/>
              <w:bottom w:val="single" w:sz="4" w:space="0" w:color="auto"/>
              <w:right w:val="single" w:sz="4" w:space="0" w:color="auto"/>
            </w:tcBorders>
            <w:shd w:val="clear" w:color="auto" w:fill="auto"/>
            <w:vAlign w:val="bottom"/>
            <w:hideMark/>
          </w:tcPr>
          <w:p w:rsidR="00AC014D" w:rsidRPr="00AC014D" w:rsidRDefault="008D3A93" w:rsidP="00AC014D">
            <w:pPr>
              <w:spacing w:after="0" w:line="240" w:lineRule="auto"/>
              <w:jc w:val="center"/>
              <w:rPr>
                <w:rFonts w:ascii="Arial" w:eastAsia="Times New Roman" w:hAnsi="Arial" w:cs="Arial"/>
                <w:sz w:val="16"/>
                <w:szCs w:val="16"/>
              </w:rPr>
            </w:pPr>
            <w:r>
              <w:rPr>
                <w:rFonts w:ascii="Arial" w:eastAsia="Times New Roman" w:hAnsi="Arial" w:cs="Arial"/>
                <w:sz w:val="16"/>
                <w:szCs w:val="16"/>
              </w:rPr>
              <w:t>D</w:t>
            </w:r>
            <w:r w:rsidR="00AC014D" w:rsidRPr="00AC014D">
              <w:rPr>
                <w:rFonts w:ascii="Arial" w:eastAsia="Times New Roman" w:hAnsi="Arial" w:cs="Arial"/>
                <w:sz w:val="16"/>
                <w:szCs w:val="16"/>
              </w:rPr>
              <w:t>ecreasing or arrested FCG (%)</w:t>
            </w:r>
          </w:p>
        </w:tc>
        <w:tc>
          <w:tcPr>
            <w:tcW w:w="337" w:type="pct"/>
            <w:tcBorders>
              <w:top w:val="nil"/>
              <w:left w:val="nil"/>
              <w:bottom w:val="single" w:sz="4" w:space="0" w:color="auto"/>
              <w:right w:val="single" w:sz="4" w:space="0" w:color="auto"/>
            </w:tcBorders>
            <w:shd w:val="clear" w:color="auto" w:fill="auto"/>
            <w:noWrap/>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Pop-in (%)</w:t>
            </w:r>
          </w:p>
        </w:tc>
        <w:tc>
          <w:tcPr>
            <w:tcW w:w="429" w:type="pct"/>
            <w:tcBorders>
              <w:top w:val="nil"/>
              <w:left w:val="nil"/>
              <w:bottom w:val="single" w:sz="4" w:space="0" w:color="auto"/>
              <w:right w:val="single" w:sz="8" w:space="0" w:color="auto"/>
            </w:tcBorders>
            <w:shd w:val="clear" w:color="auto" w:fill="auto"/>
            <w:vAlign w:val="bottom"/>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No Cracks (%)</w:t>
            </w:r>
          </w:p>
        </w:tc>
      </w:tr>
      <w:tr w:rsidR="008D3A93" w:rsidRPr="00AC014D" w:rsidTr="008D3A93">
        <w:trPr>
          <w:trHeight w:val="510"/>
        </w:trPr>
        <w:tc>
          <w:tcPr>
            <w:tcW w:w="620" w:type="pct"/>
            <w:tcBorders>
              <w:top w:val="nil"/>
              <w:left w:val="single" w:sz="8" w:space="0" w:color="auto"/>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 xml:space="preserve">54 </w:t>
            </w:r>
            <w:r w:rsidR="008D3A93">
              <w:rPr>
                <w:rFonts w:ascii="Calibri" w:eastAsia="Times New Roman" w:hAnsi="Calibri" w:cs="Calibri"/>
                <w:sz w:val="16"/>
                <w:szCs w:val="16"/>
              </w:rPr>
              <w:t xml:space="preserve">µm Ram 90; </w:t>
            </w:r>
            <w:r w:rsidRPr="00AC014D">
              <w:rPr>
                <w:rFonts w:ascii="Calibri" w:eastAsia="Times New Roman" w:hAnsi="Calibri" w:cs="Calibri"/>
                <w:sz w:val="16"/>
                <w:szCs w:val="16"/>
              </w:rPr>
              <w:t>4</w:t>
            </w:r>
          </w:p>
        </w:tc>
        <w:tc>
          <w:tcPr>
            <w:tcW w:w="487"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0.8%; 0</w:t>
            </w:r>
          </w:p>
        </w:tc>
        <w:tc>
          <w:tcPr>
            <w:tcW w:w="476"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4232; 1170</w:t>
            </w:r>
          </w:p>
        </w:tc>
        <w:tc>
          <w:tcPr>
            <w:tcW w:w="531" w:type="pct"/>
            <w:tcBorders>
              <w:top w:val="nil"/>
              <w:left w:val="nil"/>
              <w:bottom w:val="single" w:sz="4" w:space="0" w:color="auto"/>
              <w:right w:val="single" w:sz="4" w:space="0" w:color="auto"/>
            </w:tcBorders>
            <w:shd w:val="clear" w:color="auto" w:fill="auto"/>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Surface-3; Near Surface-1</w:t>
            </w:r>
          </w:p>
        </w:tc>
        <w:tc>
          <w:tcPr>
            <w:tcW w:w="542"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63</w:t>
            </w:r>
          </w:p>
        </w:tc>
        <w:tc>
          <w:tcPr>
            <w:tcW w:w="465"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5</w:t>
            </w:r>
          </w:p>
        </w:tc>
        <w:tc>
          <w:tcPr>
            <w:tcW w:w="535"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8</w:t>
            </w:r>
          </w:p>
        </w:tc>
        <w:tc>
          <w:tcPr>
            <w:tcW w:w="578"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41</w:t>
            </w:r>
          </w:p>
        </w:tc>
        <w:tc>
          <w:tcPr>
            <w:tcW w:w="337"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16</w:t>
            </w:r>
          </w:p>
        </w:tc>
        <w:tc>
          <w:tcPr>
            <w:tcW w:w="429" w:type="pct"/>
            <w:tcBorders>
              <w:top w:val="nil"/>
              <w:left w:val="nil"/>
              <w:bottom w:val="single" w:sz="4" w:space="0" w:color="auto"/>
              <w:right w:val="single" w:sz="8"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30</w:t>
            </w:r>
          </w:p>
        </w:tc>
      </w:tr>
      <w:tr w:rsidR="008D3A93" w:rsidRPr="00AC014D" w:rsidTr="008D3A93">
        <w:trPr>
          <w:trHeight w:val="660"/>
        </w:trPr>
        <w:tc>
          <w:tcPr>
            <w:tcW w:w="620" w:type="pct"/>
            <w:tcBorders>
              <w:top w:val="nil"/>
              <w:left w:val="single" w:sz="8" w:space="0" w:color="auto"/>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 xml:space="preserve">54 </w:t>
            </w:r>
            <w:r w:rsidRPr="00AC014D">
              <w:rPr>
                <w:rFonts w:ascii="Calibri" w:eastAsia="Times New Roman" w:hAnsi="Calibri" w:cs="Calibri"/>
                <w:sz w:val="16"/>
                <w:szCs w:val="16"/>
              </w:rPr>
              <w:t>µm Ram 90; 4</w:t>
            </w:r>
          </w:p>
        </w:tc>
        <w:tc>
          <w:tcPr>
            <w:tcW w:w="487"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0.8%; -1</w:t>
            </w:r>
          </w:p>
        </w:tc>
        <w:tc>
          <w:tcPr>
            <w:tcW w:w="476"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85307; 59320</w:t>
            </w:r>
          </w:p>
        </w:tc>
        <w:tc>
          <w:tcPr>
            <w:tcW w:w="531" w:type="pct"/>
            <w:tcBorders>
              <w:top w:val="nil"/>
              <w:left w:val="nil"/>
              <w:bottom w:val="single" w:sz="4" w:space="0" w:color="auto"/>
              <w:right w:val="single" w:sz="4" w:space="0" w:color="auto"/>
            </w:tcBorders>
            <w:shd w:val="clear" w:color="auto" w:fill="auto"/>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Near Surface-4</w:t>
            </w:r>
          </w:p>
        </w:tc>
        <w:tc>
          <w:tcPr>
            <w:tcW w:w="542"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65</w:t>
            </w:r>
          </w:p>
        </w:tc>
        <w:tc>
          <w:tcPr>
            <w:tcW w:w="465"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w:t>
            </w:r>
          </w:p>
        </w:tc>
        <w:tc>
          <w:tcPr>
            <w:tcW w:w="535"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3</w:t>
            </w:r>
          </w:p>
        </w:tc>
        <w:tc>
          <w:tcPr>
            <w:tcW w:w="578"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72</w:t>
            </w:r>
          </w:p>
        </w:tc>
        <w:tc>
          <w:tcPr>
            <w:tcW w:w="337" w:type="pct"/>
            <w:tcBorders>
              <w:top w:val="nil"/>
              <w:left w:val="nil"/>
              <w:bottom w:val="single" w:sz="4"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3</w:t>
            </w:r>
          </w:p>
        </w:tc>
        <w:tc>
          <w:tcPr>
            <w:tcW w:w="429" w:type="pct"/>
            <w:tcBorders>
              <w:top w:val="nil"/>
              <w:left w:val="nil"/>
              <w:bottom w:val="single" w:sz="4" w:space="0" w:color="auto"/>
              <w:right w:val="single" w:sz="8"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22</w:t>
            </w:r>
          </w:p>
        </w:tc>
      </w:tr>
      <w:tr w:rsidR="008D3A93" w:rsidRPr="00AC014D" w:rsidTr="008D3A93">
        <w:trPr>
          <w:trHeight w:val="780"/>
        </w:trPr>
        <w:tc>
          <w:tcPr>
            <w:tcW w:w="620" w:type="pct"/>
            <w:tcBorders>
              <w:top w:val="nil"/>
              <w:left w:val="single" w:sz="8" w:space="0" w:color="auto"/>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 xml:space="preserve">54 </w:t>
            </w:r>
            <w:r w:rsidRPr="00AC014D">
              <w:rPr>
                <w:rFonts w:ascii="Calibri" w:eastAsia="Times New Roman" w:hAnsi="Calibri" w:cs="Calibri"/>
                <w:sz w:val="16"/>
                <w:szCs w:val="16"/>
              </w:rPr>
              <w:t>µm Ram 90; 4</w:t>
            </w:r>
          </w:p>
        </w:tc>
        <w:tc>
          <w:tcPr>
            <w:tcW w:w="487"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0.6%; 0</w:t>
            </w:r>
          </w:p>
        </w:tc>
        <w:tc>
          <w:tcPr>
            <w:tcW w:w="476"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45295; 11161</w:t>
            </w:r>
          </w:p>
        </w:tc>
        <w:tc>
          <w:tcPr>
            <w:tcW w:w="531" w:type="pct"/>
            <w:tcBorders>
              <w:top w:val="nil"/>
              <w:left w:val="nil"/>
              <w:bottom w:val="single" w:sz="8" w:space="0" w:color="auto"/>
              <w:right w:val="single" w:sz="4" w:space="0" w:color="auto"/>
            </w:tcBorders>
            <w:shd w:val="clear" w:color="auto" w:fill="auto"/>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Near Surface-1; Internal-2; Unknown -1</w:t>
            </w:r>
          </w:p>
        </w:tc>
        <w:tc>
          <w:tcPr>
            <w:tcW w:w="542"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60</w:t>
            </w:r>
          </w:p>
        </w:tc>
        <w:tc>
          <w:tcPr>
            <w:tcW w:w="465"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w:t>
            </w:r>
          </w:p>
        </w:tc>
        <w:tc>
          <w:tcPr>
            <w:tcW w:w="535"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0</w:t>
            </w:r>
          </w:p>
        </w:tc>
        <w:tc>
          <w:tcPr>
            <w:tcW w:w="578"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52</w:t>
            </w:r>
          </w:p>
        </w:tc>
        <w:tc>
          <w:tcPr>
            <w:tcW w:w="337" w:type="pct"/>
            <w:tcBorders>
              <w:top w:val="nil"/>
              <w:left w:val="nil"/>
              <w:bottom w:val="single" w:sz="8" w:space="0" w:color="auto"/>
              <w:right w:val="single" w:sz="4"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20</w:t>
            </w:r>
          </w:p>
        </w:tc>
        <w:tc>
          <w:tcPr>
            <w:tcW w:w="429" w:type="pct"/>
            <w:tcBorders>
              <w:top w:val="nil"/>
              <w:left w:val="nil"/>
              <w:bottom w:val="single" w:sz="8" w:space="0" w:color="auto"/>
              <w:right w:val="single" w:sz="8" w:space="0" w:color="auto"/>
            </w:tcBorders>
            <w:shd w:val="clear" w:color="auto" w:fill="auto"/>
            <w:noWrap/>
            <w:vAlign w:val="center"/>
            <w:hideMark/>
          </w:tcPr>
          <w:p w:rsidR="00AC014D" w:rsidRPr="00AC014D" w:rsidRDefault="00AC014D" w:rsidP="00AC014D">
            <w:pPr>
              <w:spacing w:after="0" w:line="240" w:lineRule="auto"/>
              <w:jc w:val="center"/>
              <w:rPr>
                <w:rFonts w:ascii="Arial" w:eastAsia="Times New Roman" w:hAnsi="Arial" w:cs="Arial"/>
                <w:sz w:val="16"/>
                <w:szCs w:val="16"/>
              </w:rPr>
            </w:pPr>
            <w:r w:rsidRPr="00AC014D">
              <w:rPr>
                <w:rFonts w:ascii="Arial" w:eastAsia="Times New Roman" w:hAnsi="Arial" w:cs="Arial"/>
                <w:sz w:val="16"/>
                <w:szCs w:val="16"/>
              </w:rPr>
              <w:t>28</w:t>
            </w:r>
          </w:p>
        </w:tc>
      </w:tr>
    </w:tbl>
    <w:p w:rsidR="00AC014D" w:rsidRPr="00CD3514" w:rsidRDefault="00AC014D"/>
    <w:p w:rsidR="00C41CDB" w:rsidRPr="00436A7E" w:rsidRDefault="00436A7E">
      <w:pPr>
        <w:rPr>
          <w:i/>
        </w:rPr>
      </w:pPr>
      <w:r w:rsidRPr="00436A7E">
        <w:rPr>
          <w:i/>
        </w:rPr>
        <w:t xml:space="preserve">3.4 </w:t>
      </w:r>
      <w:r w:rsidR="00537D4E" w:rsidRPr="00436A7E">
        <w:rPr>
          <w:i/>
        </w:rPr>
        <w:t>Iceberg Effect</w:t>
      </w:r>
    </w:p>
    <w:p w:rsidR="002E6D0E" w:rsidRDefault="008B27D6" w:rsidP="00147929">
      <w:pPr>
        <w:spacing w:line="360" w:lineRule="auto"/>
      </w:pPr>
      <w:r>
        <w:t>The size of the inclusion visualized on the specimen surface may not be a good representation of the overall size of that</w:t>
      </w:r>
      <w:r w:rsidR="005B5DE8">
        <w:t xml:space="preserve"> inclusion for</w:t>
      </w:r>
      <w:r w:rsidR="00744616">
        <w:t xml:space="preserve"> which most of its</w:t>
      </w:r>
      <w:r>
        <w:t xml:space="preserve"> volume </w:t>
      </w:r>
      <w:r w:rsidR="00744616">
        <w:t xml:space="preserve">may be </w:t>
      </w:r>
      <w:r>
        <w:t>present beneath the surface. An example of such ph</w:t>
      </w:r>
      <w:r w:rsidR="00AB764A">
        <w:t>enomena is clearly shown in Fig</w:t>
      </w:r>
      <w:r w:rsidR="002E6D0E">
        <w:t>.</w:t>
      </w:r>
      <w:r w:rsidR="00AB764A">
        <w:t xml:space="preserve"> 11</w:t>
      </w:r>
      <w:r>
        <w:t>. The failure map for that partic</w:t>
      </w:r>
      <w:r w:rsidR="00AD6B08">
        <w:t>ular specimen shows that the inclusion which i</w:t>
      </w:r>
      <w:r w:rsidR="00D5589C">
        <w:t>nitiated the crack leading</w:t>
      </w:r>
      <w:r w:rsidR="00AD6B08">
        <w:t xml:space="preserve"> to the specimen failure was much smaller than</w:t>
      </w:r>
      <w:r w:rsidR="00F8522A">
        <w:t xml:space="preserve"> most of the</w:t>
      </w:r>
      <w:r w:rsidR="00AD6B08">
        <w:t xml:space="preserve"> others when compared</w:t>
      </w:r>
      <w:r w:rsidR="006E773A">
        <w:t xml:space="preserve"> in terms of the area observed</w:t>
      </w:r>
      <w:r w:rsidR="00AD6B08">
        <w:t xml:space="preserve"> on the specimen surface</w:t>
      </w:r>
      <w:r w:rsidR="00AB764A">
        <w:t>, Fig</w:t>
      </w:r>
      <w:r w:rsidR="00971C38">
        <w:t>.</w:t>
      </w:r>
      <w:r w:rsidR="00AB764A">
        <w:t xml:space="preserve"> 11a</w:t>
      </w:r>
      <w:r w:rsidR="00AD6B08">
        <w:t>. However</w:t>
      </w:r>
      <w:r w:rsidR="002E1EB9">
        <w:t>,</w:t>
      </w:r>
      <w:r w:rsidR="00AD6B08">
        <w:t xml:space="preserve"> as </w:t>
      </w:r>
      <w:r w:rsidR="00AB764A">
        <w:t>shown in Fig</w:t>
      </w:r>
      <w:r w:rsidR="00971C38">
        <w:t>.</w:t>
      </w:r>
      <w:r w:rsidR="00AB764A">
        <w:t xml:space="preserve"> 11</w:t>
      </w:r>
      <w:r w:rsidR="002E1EB9">
        <w:t xml:space="preserve">b, </w:t>
      </w:r>
      <w:r w:rsidR="00AD6B08">
        <w:t xml:space="preserve">fracture surface </w:t>
      </w:r>
      <w:r w:rsidR="002E1EB9">
        <w:t xml:space="preserve">examination </w:t>
      </w:r>
      <w:r w:rsidR="00AD6B08">
        <w:t>revealed that only a small tip of that large inclusion intersected the surface. This can be described as an “iceberg” effect when only a small portion of such inclus</w:t>
      </w:r>
      <w:r w:rsidR="002E6D0E">
        <w:t>ions are visible on the surface.</w:t>
      </w:r>
    </w:p>
    <w:p w:rsidR="002E6D0E" w:rsidRDefault="0056757F">
      <w:r>
        <w:t xml:space="preserve">   </w:t>
      </w:r>
    </w:p>
    <w:p w:rsidR="0056757F" w:rsidRDefault="0056757F">
      <w:r w:rsidRPr="0056757F">
        <w:rPr>
          <w:noProof/>
        </w:rPr>
        <w:lastRenderedPageBreak/>
        <w:drawing>
          <wp:inline distT="0" distB="0" distL="0" distR="0">
            <wp:extent cx="5577840" cy="3002032"/>
            <wp:effectExtent l="0" t="0" r="381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7840" cy="3002032"/>
                    </a:xfrm>
                    <a:prstGeom prst="rect">
                      <a:avLst/>
                    </a:prstGeom>
                    <a:noFill/>
                    <a:ln>
                      <a:noFill/>
                    </a:ln>
                  </pic:spPr>
                </pic:pic>
              </a:graphicData>
            </a:graphic>
          </wp:inline>
        </w:drawing>
      </w:r>
    </w:p>
    <w:p w:rsidR="00D60347" w:rsidRDefault="0056757F">
      <w:r>
        <w:tab/>
      </w:r>
      <w:r>
        <w:tab/>
      </w:r>
      <w:r>
        <w:tab/>
        <w:t>a)</w:t>
      </w:r>
      <w:r>
        <w:tab/>
      </w:r>
      <w:r>
        <w:tab/>
      </w:r>
      <w:r>
        <w:tab/>
      </w:r>
      <w:r>
        <w:tab/>
      </w:r>
      <w:r>
        <w:tab/>
      </w:r>
      <w:r>
        <w:tab/>
      </w:r>
      <w:proofErr w:type="gramStart"/>
      <w:r w:rsidR="00D60347">
        <w:t>b</w:t>
      </w:r>
      <w:proofErr w:type="gramEnd"/>
      <w:r w:rsidR="00D60347">
        <w:t>)</w:t>
      </w:r>
    </w:p>
    <w:p w:rsidR="002E6D0E" w:rsidRDefault="002E6D0E">
      <w:r>
        <w:t>Fig</w:t>
      </w:r>
      <w:r w:rsidR="00144296">
        <w:t>.</w:t>
      </w:r>
      <w:r>
        <w:t xml:space="preserve"> 11.</w:t>
      </w:r>
      <w:r w:rsidR="00D60347">
        <w:t xml:space="preserve"> a) “Iceberg” effect as noted by a small surface area inclusion causing a large crack; b) same inclusion shown on the fracture surface reveals a large </w:t>
      </w:r>
      <w:r w:rsidR="008F2605">
        <w:t xml:space="preserve">internal area. Tested at 0.8% </w:t>
      </w:r>
      <w:proofErr w:type="spellStart"/>
      <w:r w:rsidR="008F2605" w:rsidRPr="00967E91">
        <w:rPr>
          <w:sz w:val="20"/>
          <w:szCs w:val="20"/>
        </w:rPr>
        <w:t>R</w:t>
      </w:r>
      <w:r w:rsidR="008F2605" w:rsidRPr="008F2605">
        <w:rPr>
          <w:sz w:val="20"/>
          <w:szCs w:val="20"/>
          <w:vertAlign w:val="subscript"/>
        </w:rPr>
        <w:t>ε</w:t>
      </w:r>
      <w:proofErr w:type="spellEnd"/>
      <w:r w:rsidR="00D60347">
        <w:t>=0</w:t>
      </w:r>
      <w:r w:rsidR="005E6082">
        <w:t xml:space="preserve">, </w:t>
      </w:r>
      <w:proofErr w:type="spellStart"/>
      <w:proofErr w:type="gramStart"/>
      <w:r w:rsidR="005E6082">
        <w:t>N</w:t>
      </w:r>
      <w:r w:rsidR="005E6082">
        <w:rPr>
          <w:vertAlign w:val="subscript"/>
        </w:rPr>
        <w:t>f</w:t>
      </w:r>
      <w:proofErr w:type="spellEnd"/>
      <w:r w:rsidR="005E6082">
        <w:t>=</w:t>
      </w:r>
      <w:proofErr w:type="gramEnd"/>
      <w:r w:rsidR="005E6082">
        <w:t>2</w:t>
      </w:r>
      <w:r w:rsidR="00D5589C">
        <w:t>,</w:t>
      </w:r>
      <w:r w:rsidR="005E6082">
        <w:t>361</w:t>
      </w:r>
      <w:r w:rsidR="00D60347">
        <w:t xml:space="preserve">. </w:t>
      </w:r>
    </w:p>
    <w:p w:rsidR="0086693B" w:rsidRDefault="00AD6B08" w:rsidP="00147929">
      <w:pPr>
        <w:spacing w:line="360" w:lineRule="auto"/>
      </w:pPr>
      <w:r>
        <w:t>The prevalence of such behavior was analyzed</w:t>
      </w:r>
      <w:r w:rsidR="008B27D6">
        <w:t xml:space="preserve"> </w:t>
      </w:r>
      <w:r>
        <w:t xml:space="preserve">by comparing the </w:t>
      </w:r>
      <w:r w:rsidR="009A6749">
        <w:t>inclusion size da</w:t>
      </w:r>
      <w:r w:rsidR="00F23FA8">
        <w:t xml:space="preserve">ta for cracks which exhibited rapid increasing </w:t>
      </w:r>
      <w:r w:rsidR="009A6749">
        <w:t xml:space="preserve">crack growth rates to all monitored inclusions. This analysis was performed for the four </w:t>
      </w:r>
      <w:r w:rsidR="003F3980">
        <w:t xml:space="preserve">T64 122 </w:t>
      </w:r>
      <w:r w:rsidR="003F3980">
        <w:rPr>
          <w:rFonts w:cstheme="minorHAnsi"/>
        </w:rPr>
        <w:t>µ</w:t>
      </w:r>
      <w:r w:rsidR="003F3980">
        <w:t>m</w:t>
      </w:r>
      <w:r w:rsidR="009A6749">
        <w:t xml:space="preserve"> inclusion specimens tested a</w:t>
      </w:r>
      <w:r w:rsidR="00034D09">
        <w:t xml:space="preserve">t 0.8% at </w:t>
      </w:r>
      <w:proofErr w:type="spellStart"/>
      <w:r w:rsidR="00034D09">
        <w:t>R</w:t>
      </w:r>
      <w:r w:rsidR="00034D09" w:rsidRPr="00635D56">
        <w:rPr>
          <w:rFonts w:cstheme="minorHAnsi"/>
          <w:vertAlign w:val="subscript"/>
        </w:rPr>
        <w:t>ε</w:t>
      </w:r>
      <w:proofErr w:type="spellEnd"/>
      <w:r w:rsidR="00034D09">
        <w:t>=</w:t>
      </w:r>
      <w:r w:rsidR="009A6749">
        <w:t>0. As shown in the cumulative probability plot in Fig</w:t>
      </w:r>
      <w:r w:rsidR="00144296">
        <w:t>.</w:t>
      </w:r>
      <w:r w:rsidR="00AB764A">
        <w:t xml:space="preserve"> 12</w:t>
      </w:r>
      <w:r w:rsidR="00F23FA8">
        <w:t>, the inclusions causing longest</w:t>
      </w:r>
      <w:r w:rsidR="009A6749">
        <w:t xml:space="preserve"> cracks typically exhibited a smaller surface </w:t>
      </w:r>
      <w:r w:rsidR="00F21C54">
        <w:t>area than the average of all monitored inclusions. Thi</w:t>
      </w:r>
      <w:r w:rsidR="00F23FA8">
        <w:t>s should not be surprising</w:t>
      </w:r>
      <w:r w:rsidR="00F21C54">
        <w:t xml:space="preserve"> </w:t>
      </w:r>
      <w:r w:rsidR="00F23FA8">
        <w:t xml:space="preserve">since these </w:t>
      </w:r>
      <w:r w:rsidR="003F3980">
        <w:t>inclusion</w:t>
      </w:r>
      <w:r w:rsidR="005B7CDF">
        <w:t>s likely contained the larger projected areas</w:t>
      </w:r>
      <w:r w:rsidR="00AB764A">
        <w:t xml:space="preserve"> per </w:t>
      </w:r>
      <w:r w:rsidR="00034D09">
        <w:t xml:space="preserve">the </w:t>
      </w:r>
      <w:r w:rsidR="00AB764A">
        <w:t>example shown in Fig</w:t>
      </w:r>
      <w:r w:rsidR="00144296">
        <w:t>.</w:t>
      </w:r>
      <w:r w:rsidR="00AB764A">
        <w:t xml:space="preserve"> 11</w:t>
      </w:r>
      <w:r w:rsidR="003F3980">
        <w:t>b.</w:t>
      </w:r>
    </w:p>
    <w:p w:rsidR="0086693B" w:rsidRDefault="00144296" w:rsidP="0086693B">
      <w:pPr>
        <w:jc w:val="center"/>
      </w:pPr>
      <w:r>
        <w:rPr>
          <w:noProof/>
        </w:rPr>
        <w:drawing>
          <wp:inline distT="0" distB="0" distL="0" distR="0">
            <wp:extent cx="3474720" cy="26915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e 10.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74720" cy="2691577"/>
                    </a:xfrm>
                    <a:prstGeom prst="rect">
                      <a:avLst/>
                    </a:prstGeom>
                  </pic:spPr>
                </pic:pic>
              </a:graphicData>
            </a:graphic>
          </wp:inline>
        </w:drawing>
      </w:r>
    </w:p>
    <w:p w:rsidR="0086693B" w:rsidRPr="008E3363" w:rsidRDefault="0086693B" w:rsidP="0086693B">
      <w:r w:rsidRPr="008E3363">
        <w:lastRenderedPageBreak/>
        <w:t>Fig 12.</w:t>
      </w:r>
      <w:r w:rsidR="00D60347" w:rsidRPr="008E3363">
        <w:t xml:space="preserve"> Relationship between </w:t>
      </w:r>
      <w:r w:rsidR="00144296" w:rsidRPr="008E3363">
        <w:t>inclusion surface area and the probability of initiating large cracks.</w:t>
      </w:r>
    </w:p>
    <w:p w:rsidR="0086693B" w:rsidRDefault="003F3980" w:rsidP="00147929">
      <w:pPr>
        <w:spacing w:line="360" w:lineRule="auto"/>
      </w:pPr>
      <w:r>
        <w:t>Another interesting aspect of the “i</w:t>
      </w:r>
      <w:r w:rsidR="00AB764A">
        <w:t>ceberg” effect is shown in Fig</w:t>
      </w:r>
      <w:r w:rsidR="00971C38">
        <w:t>.</w:t>
      </w:r>
      <w:r w:rsidR="00AB764A">
        <w:t xml:space="preserve"> 13</w:t>
      </w:r>
      <w:r w:rsidR="00034D09">
        <w:t xml:space="preserve">. Here we see that </w:t>
      </w:r>
      <w:r>
        <w:t>after</w:t>
      </w:r>
      <w:r w:rsidR="00034D09">
        <w:t xml:space="preserve"> only</w:t>
      </w:r>
      <w:r>
        <w:t xml:space="preserve"> 250 cycles, a</w:t>
      </w:r>
      <w:r w:rsidR="00572A20">
        <w:t xml:space="preserve"> relatively</w:t>
      </w:r>
      <w:r>
        <w:t xml:space="preserve"> large</w:t>
      </w:r>
      <w:r w:rsidR="00572A20">
        <w:t>,</w:t>
      </w:r>
      <w:r>
        <w:t xml:space="preserve"> somewhat jagged crack has appeared on the surface</w:t>
      </w:r>
      <w:r w:rsidR="00AB764A">
        <w:t>, Fig</w:t>
      </w:r>
      <w:r w:rsidR="00971C38">
        <w:t>.</w:t>
      </w:r>
      <w:r w:rsidR="00AB764A">
        <w:t xml:space="preserve"> 13a</w:t>
      </w:r>
      <w:r>
        <w:t xml:space="preserve">. </w:t>
      </w:r>
      <w:r w:rsidR="00572A20">
        <w:t>In F</w:t>
      </w:r>
      <w:r w:rsidR="00AB764A">
        <w:t>ig</w:t>
      </w:r>
      <w:r w:rsidR="00971C38">
        <w:t>.</w:t>
      </w:r>
      <w:r w:rsidR="00AB764A">
        <w:t xml:space="preserve"> 13</w:t>
      </w:r>
      <w:r w:rsidR="002E1EB9">
        <w:t>b, the same crack is shown to be much longer</w:t>
      </w:r>
      <w:r w:rsidR="00572A20">
        <w:t xml:space="preserve"> after 7750 cycles</w:t>
      </w:r>
      <w:r w:rsidR="00AB764A">
        <w:t>. Also shown in Fig</w:t>
      </w:r>
      <w:r w:rsidR="00971C38">
        <w:t>.</w:t>
      </w:r>
      <w:r w:rsidR="00AB764A">
        <w:t xml:space="preserve"> 13</w:t>
      </w:r>
      <w:r w:rsidR="002E1EB9">
        <w:t>b is the relati</w:t>
      </w:r>
      <w:r w:rsidR="00034D09">
        <w:t>onship of the surface intersecting regions</w:t>
      </w:r>
      <w:r w:rsidR="002E1EB9">
        <w:t xml:space="preserve"> of that inclusion </w:t>
      </w:r>
      <w:r w:rsidR="00572A20">
        <w:t>to t</w:t>
      </w:r>
      <w:r w:rsidR="002E1EB9">
        <w:t>he</w:t>
      </w:r>
      <w:r w:rsidR="00034D09">
        <w:t xml:space="preserve"> view </w:t>
      </w:r>
      <w:r w:rsidR="002E1EB9">
        <w:t>of the same</w:t>
      </w:r>
      <w:r w:rsidR="00572A20">
        <w:t xml:space="preserve"> inclusion</w:t>
      </w:r>
      <w:r w:rsidR="00034D09">
        <w:t xml:space="preserve"> on the fracture surface</w:t>
      </w:r>
      <w:r w:rsidR="00572A20">
        <w:t xml:space="preserve"> after the specimen failed at 10</w:t>
      </w:r>
      <w:r w:rsidR="005E6082">
        <w:t>,</w:t>
      </w:r>
      <w:r w:rsidR="00572A20">
        <w:t>241 cycles. As is clear from these images</w:t>
      </w:r>
      <w:r w:rsidR="00744616">
        <w:t>,</w:t>
      </w:r>
      <w:r w:rsidR="00572A20">
        <w:t xml:space="preserve"> only </w:t>
      </w:r>
      <w:r w:rsidR="005B7CDF">
        <w:t>small portions</w:t>
      </w:r>
      <w:r w:rsidR="00572A20">
        <w:t xml:space="preserve"> of this large inclu</w:t>
      </w:r>
      <w:r w:rsidR="005B7CDF">
        <w:t>sion intersected</w:t>
      </w:r>
      <w:r w:rsidR="007F0EE0">
        <w:t xml:space="preserve"> to the </w:t>
      </w:r>
      <w:r w:rsidR="00572A20">
        <w:t>su</w:t>
      </w:r>
      <w:r w:rsidR="007F0EE0">
        <w:t>rface. The initial jagged cracking present after 250 cycles represented the initiation of a crack along the perimeter of that inclusion which manifested itself as a jagged crack</w:t>
      </w:r>
      <w:r w:rsidR="005B7CDF">
        <w:t xml:space="preserve"> when it broke the surface</w:t>
      </w:r>
      <w:r w:rsidR="007F0EE0">
        <w:t xml:space="preserve">. The crack growth direction became perpendicular to the </w:t>
      </w:r>
      <w:r w:rsidR="00971C38">
        <w:t>loading direction</w:t>
      </w:r>
      <w:r w:rsidR="007F0EE0">
        <w:t xml:space="preserve"> </w:t>
      </w:r>
      <w:r w:rsidR="002E1EB9">
        <w:t xml:space="preserve">after </w:t>
      </w:r>
      <w:r w:rsidR="00034D09">
        <w:t>the crack</w:t>
      </w:r>
      <w:r w:rsidR="007F0EE0">
        <w:t xml:space="preserve"> grew away from the immediate vicinity of the inclusion.</w:t>
      </w:r>
      <w:r w:rsidR="00572A20">
        <w:t xml:space="preserve"> </w:t>
      </w:r>
    </w:p>
    <w:p w:rsidR="0086693B" w:rsidRDefault="0086693B" w:rsidP="0086693B">
      <w:pPr>
        <w:jc w:val="center"/>
      </w:pPr>
      <w:r>
        <w:rPr>
          <w:noProof/>
        </w:rPr>
        <w:drawing>
          <wp:inline distT="0" distB="0" distL="0" distR="0">
            <wp:extent cx="2926080" cy="2125981"/>
            <wp:effectExtent l="0" t="0" r="762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13a.png"/>
                    <pic:cNvPicPr/>
                  </pic:nvPicPr>
                  <pic:blipFill>
                    <a:blip r:embed="rId30">
                      <a:extLst>
                        <a:ext uri="{28A0092B-C50C-407E-A947-70E740481C1C}">
                          <a14:useLocalDpi xmlns:a14="http://schemas.microsoft.com/office/drawing/2010/main" val="0"/>
                        </a:ext>
                      </a:extLst>
                    </a:blip>
                    <a:stretch>
                      <a:fillRect/>
                    </a:stretch>
                  </pic:blipFill>
                  <pic:spPr>
                    <a:xfrm>
                      <a:off x="0" y="0"/>
                      <a:ext cx="2926080" cy="2125981"/>
                    </a:xfrm>
                    <a:prstGeom prst="rect">
                      <a:avLst/>
                    </a:prstGeom>
                  </pic:spPr>
                </pic:pic>
              </a:graphicData>
            </a:graphic>
          </wp:inline>
        </w:drawing>
      </w:r>
    </w:p>
    <w:p w:rsidR="0086693B" w:rsidRDefault="0086693B" w:rsidP="0086693B">
      <w:pPr>
        <w:jc w:val="center"/>
      </w:pPr>
      <w:r>
        <w:t>a)</w:t>
      </w:r>
    </w:p>
    <w:p w:rsidR="0086693B" w:rsidRDefault="0086693B" w:rsidP="0086693B">
      <w:pPr>
        <w:jc w:val="center"/>
      </w:pPr>
      <w:r>
        <w:rPr>
          <w:noProof/>
        </w:rPr>
        <w:lastRenderedPageBreak/>
        <w:drawing>
          <wp:inline distT="0" distB="0" distL="0" distR="0">
            <wp:extent cx="3657600" cy="3223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13b.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57600" cy="3223850"/>
                    </a:xfrm>
                    <a:prstGeom prst="rect">
                      <a:avLst/>
                    </a:prstGeom>
                  </pic:spPr>
                </pic:pic>
              </a:graphicData>
            </a:graphic>
          </wp:inline>
        </w:drawing>
      </w:r>
    </w:p>
    <w:p w:rsidR="009F01E4" w:rsidRDefault="009F01E4" w:rsidP="0086693B">
      <w:pPr>
        <w:jc w:val="center"/>
      </w:pPr>
      <w:r>
        <w:t>b)</w:t>
      </w:r>
    </w:p>
    <w:p w:rsidR="009F01E4" w:rsidRDefault="009F01E4" w:rsidP="009F01E4">
      <w:r>
        <w:t>Fig</w:t>
      </w:r>
      <w:r w:rsidR="00144296">
        <w:t>.</w:t>
      </w:r>
      <w:r>
        <w:t xml:space="preserve"> 13.</w:t>
      </w:r>
      <w:r w:rsidR="00AD022E">
        <w:t xml:space="preserve"> a)</w:t>
      </w:r>
      <w:r w:rsidR="00144296">
        <w:t xml:space="preserve"> Relativ</w:t>
      </w:r>
      <w:r w:rsidR="00AD022E">
        <w:t xml:space="preserve">ely large jagged crack present after 250 cycles; b) </w:t>
      </w:r>
      <w:r w:rsidR="005C0973">
        <w:t>Large inclusion with a s</w:t>
      </w:r>
      <w:r w:rsidR="00144296">
        <w:t xml:space="preserve">mall, </w:t>
      </w:r>
      <w:r w:rsidR="00034D09">
        <w:t xml:space="preserve">protruded surface </w:t>
      </w:r>
      <w:r w:rsidR="005C0973">
        <w:t>sections</w:t>
      </w:r>
      <w:r w:rsidR="00144296">
        <w:t xml:space="preserve"> </w:t>
      </w:r>
      <w:r w:rsidR="005C0973">
        <w:t>caused a crack to link up</w:t>
      </w:r>
      <w:r w:rsidR="00034D09">
        <w:t>,</w:t>
      </w:r>
      <w:r w:rsidR="005C0973">
        <w:t xml:space="preserve"> creating jagged appearance. Specimen with T64 122 </w:t>
      </w:r>
      <w:r w:rsidR="005C0973">
        <w:rPr>
          <w:rFonts w:cstheme="minorHAnsi"/>
        </w:rPr>
        <w:t>µ</w:t>
      </w:r>
      <w:r w:rsidR="008F2605">
        <w:t xml:space="preserve">m inclusions tested at 0.8%; </w:t>
      </w:r>
      <w:proofErr w:type="spellStart"/>
      <w:r w:rsidR="008F2605" w:rsidRPr="00967E91">
        <w:rPr>
          <w:sz w:val="20"/>
          <w:szCs w:val="20"/>
        </w:rPr>
        <w:t>R</w:t>
      </w:r>
      <w:r w:rsidR="008F2605" w:rsidRPr="008F2605">
        <w:rPr>
          <w:sz w:val="20"/>
          <w:szCs w:val="20"/>
          <w:vertAlign w:val="subscript"/>
        </w:rPr>
        <w:t>ε</w:t>
      </w:r>
      <w:proofErr w:type="spellEnd"/>
      <w:r w:rsidR="005C0973">
        <w:t>=-1.</w:t>
      </w:r>
    </w:p>
    <w:p w:rsidR="00D83E18" w:rsidRPr="00436A7E" w:rsidRDefault="00436A7E">
      <w:pPr>
        <w:rPr>
          <w:i/>
        </w:rPr>
      </w:pPr>
      <w:r w:rsidRPr="00436A7E">
        <w:rPr>
          <w:i/>
        </w:rPr>
        <w:t>3.5</w:t>
      </w:r>
      <w:r w:rsidR="003F3980" w:rsidRPr="00436A7E">
        <w:rPr>
          <w:i/>
        </w:rPr>
        <w:t xml:space="preserve"> </w:t>
      </w:r>
      <w:r w:rsidR="007A796B" w:rsidRPr="00436A7E">
        <w:rPr>
          <w:i/>
        </w:rPr>
        <w:t>Effect of Inclusion Geometry on C</w:t>
      </w:r>
      <w:r w:rsidR="00D83E18" w:rsidRPr="00436A7E">
        <w:rPr>
          <w:i/>
        </w:rPr>
        <w:t xml:space="preserve">racking </w:t>
      </w:r>
    </w:p>
    <w:p w:rsidR="00567C7C" w:rsidRDefault="006D46BD" w:rsidP="00147929">
      <w:pPr>
        <w:spacing w:line="360" w:lineRule="auto"/>
      </w:pPr>
      <w:r>
        <w:t>The high magnification</w:t>
      </w:r>
      <w:r w:rsidR="00E7532B">
        <w:t xml:space="preserve"> observations allowed for visualization of the location of crack initiation process along the perimeter of the inclusions. </w:t>
      </w:r>
      <w:r w:rsidR="00AB764A">
        <w:t>As shown in Figure 14</w:t>
      </w:r>
      <w:r w:rsidR="001B78BC">
        <w:t xml:space="preserve"> for the larger </w:t>
      </w:r>
      <w:r w:rsidR="007A796B">
        <w:t>blocky type T64 inclusions, many</w:t>
      </w:r>
      <w:r w:rsidR="001B78BC">
        <w:t xml:space="preserve"> of the crack initiation events tended to favor corners of the inclusions and other regions which are thought to produce higher local st</w:t>
      </w:r>
      <w:r w:rsidR="00034D09">
        <w:t>ress concentrations in the superalloy</w:t>
      </w:r>
      <w:r w:rsidR="001B78BC">
        <w:t xml:space="preserve"> substrate neighboring the ceramic inclusions. These type of initiation events occurred for all monitored test conditions</w:t>
      </w:r>
      <w:r w:rsidR="00542510">
        <w:t xml:space="preserve"> and suggest higher localized strains and</w:t>
      </w:r>
      <w:r w:rsidR="00034D09">
        <w:t xml:space="preserve"> stresses exist within the superalloy</w:t>
      </w:r>
      <w:r w:rsidR="00542510">
        <w:t xml:space="preserve"> substrate due to the presence of the inclusion</w:t>
      </w:r>
      <w:r w:rsidR="001B78BC">
        <w:t>.</w:t>
      </w:r>
      <w:r w:rsidR="00856B4D">
        <w:t xml:space="preserve"> Work by Jiang et al (8</w:t>
      </w:r>
      <w:r w:rsidR="003C4B93">
        <w:t>) supports these fin</w:t>
      </w:r>
      <w:r w:rsidR="00567C7C">
        <w:t xml:space="preserve">ding. Through High Resolution Digital Image Correlation (HR-DIC) </w:t>
      </w:r>
      <w:r w:rsidR="00F16F23">
        <w:t>and</w:t>
      </w:r>
      <w:r w:rsidR="00034D09">
        <w:t xml:space="preserve"> electron back-scattered diffraction</w:t>
      </w:r>
      <w:r w:rsidR="00F16F23">
        <w:t xml:space="preserve"> </w:t>
      </w:r>
      <w:r w:rsidR="00034D09">
        <w:t>(</w:t>
      </w:r>
      <w:r w:rsidR="00567C7C">
        <w:t>EBSD</w:t>
      </w:r>
      <w:r w:rsidR="00034D09">
        <w:t>)</w:t>
      </w:r>
      <w:r w:rsidR="00F16F23">
        <w:t xml:space="preserve"> analysis</w:t>
      </w:r>
      <w:r w:rsidR="002E1EB9">
        <w:t>,</w:t>
      </w:r>
      <w:r w:rsidR="00567C7C">
        <w:t xml:space="preserve"> they found that higher stress concentrations at the corners of inclusions create </w:t>
      </w:r>
      <w:r w:rsidR="00034D09">
        <w:t>high local shear strains that</w:t>
      </w:r>
      <w:r w:rsidR="00F16F23">
        <w:t xml:space="preserve"> </w:t>
      </w:r>
      <w:r w:rsidR="008E3363">
        <w:t>increased dislocation</w:t>
      </w:r>
      <w:r w:rsidR="00567C7C">
        <w:t xml:space="preserve"> densities and are sites for preferred crack initiations. </w:t>
      </w:r>
    </w:p>
    <w:p w:rsidR="00666A11" w:rsidRDefault="00962232" w:rsidP="00962232">
      <w:pPr>
        <w:jc w:val="center"/>
      </w:pPr>
      <w:r>
        <w:rPr>
          <w:noProof/>
        </w:rPr>
        <w:lastRenderedPageBreak/>
        <w:drawing>
          <wp:inline distT="0" distB="0" distL="0" distR="0">
            <wp:extent cx="2834640" cy="2059542"/>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 14-1.tif"/>
                    <pic:cNvPicPr/>
                  </pic:nvPicPr>
                  <pic:blipFill>
                    <a:blip r:embed="rId32">
                      <a:extLst>
                        <a:ext uri="{28A0092B-C50C-407E-A947-70E740481C1C}">
                          <a14:useLocalDpi xmlns:a14="http://schemas.microsoft.com/office/drawing/2010/main" val="0"/>
                        </a:ext>
                      </a:extLst>
                    </a:blip>
                    <a:stretch>
                      <a:fillRect/>
                    </a:stretch>
                  </pic:blipFill>
                  <pic:spPr>
                    <a:xfrm>
                      <a:off x="0" y="0"/>
                      <a:ext cx="2834640" cy="2059542"/>
                    </a:xfrm>
                    <a:prstGeom prst="rect">
                      <a:avLst/>
                    </a:prstGeom>
                  </pic:spPr>
                </pic:pic>
              </a:graphicData>
            </a:graphic>
          </wp:inline>
        </w:drawing>
      </w:r>
      <w:r>
        <w:t xml:space="preserve"> </w:t>
      </w:r>
      <w:r>
        <w:rPr>
          <w:noProof/>
        </w:rPr>
        <w:drawing>
          <wp:inline distT="0" distB="0" distL="0" distR="0" wp14:anchorId="031856CE" wp14:editId="57C6C6A5">
            <wp:extent cx="2834640" cy="2059542"/>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 14-2.tif"/>
                    <pic:cNvPicPr/>
                  </pic:nvPicPr>
                  <pic:blipFill>
                    <a:blip r:embed="rId33">
                      <a:extLst>
                        <a:ext uri="{28A0092B-C50C-407E-A947-70E740481C1C}">
                          <a14:useLocalDpi xmlns:a14="http://schemas.microsoft.com/office/drawing/2010/main" val="0"/>
                        </a:ext>
                      </a:extLst>
                    </a:blip>
                    <a:stretch>
                      <a:fillRect/>
                    </a:stretch>
                  </pic:blipFill>
                  <pic:spPr>
                    <a:xfrm>
                      <a:off x="0" y="0"/>
                      <a:ext cx="2834640" cy="2059542"/>
                    </a:xfrm>
                    <a:prstGeom prst="rect">
                      <a:avLst/>
                    </a:prstGeom>
                  </pic:spPr>
                </pic:pic>
              </a:graphicData>
            </a:graphic>
          </wp:inline>
        </w:drawing>
      </w:r>
    </w:p>
    <w:p w:rsidR="00962232" w:rsidRDefault="008E3363">
      <w:r>
        <w:t>Fig</w:t>
      </w:r>
      <w:r w:rsidR="00962232">
        <w:t>. 14. Examples of cracking initiating at corners of the inclusions in the T64</w:t>
      </w:r>
      <w:r w:rsidR="00034D09">
        <w:t xml:space="preserve"> 122 </w:t>
      </w:r>
      <w:r w:rsidR="00034D09">
        <w:rPr>
          <w:rFonts w:cstheme="minorHAnsi"/>
        </w:rPr>
        <w:t>µ</w:t>
      </w:r>
      <w:r w:rsidR="00034D09">
        <w:t>m</w:t>
      </w:r>
      <w:r w:rsidR="00962232">
        <w:t xml:space="preserve"> specimens</w:t>
      </w:r>
      <w:r w:rsidR="008A0F75">
        <w:t>.</w:t>
      </w:r>
      <w:r w:rsidR="00962232">
        <w:t xml:space="preserve"> </w:t>
      </w:r>
    </w:p>
    <w:p w:rsidR="001A62FD" w:rsidRDefault="001B78BC" w:rsidP="00147929">
      <w:pPr>
        <w:spacing w:line="360" w:lineRule="auto"/>
      </w:pPr>
      <w:r>
        <w:t>For</w:t>
      </w:r>
      <w:r w:rsidR="00542510">
        <w:t xml:space="preserve"> a</w:t>
      </w:r>
      <w:r>
        <w:t xml:space="preserve"> smaller number of these </w:t>
      </w:r>
      <w:r w:rsidR="00595CA0">
        <w:t xml:space="preserve">T64 </w:t>
      </w:r>
      <w:r>
        <w:t xml:space="preserve">122 </w:t>
      </w:r>
      <w:r>
        <w:rPr>
          <w:rFonts w:cstheme="minorHAnsi"/>
        </w:rPr>
        <w:t>µ</w:t>
      </w:r>
      <w:r>
        <w:t>m inclusions, the crack initiation event appeared to be related to the</w:t>
      </w:r>
      <w:r w:rsidR="001A62FD">
        <w:t xml:space="preserve"> initial</w:t>
      </w:r>
      <w:r>
        <w:t xml:space="preserve"> fracture of the ceramic inclusion</w:t>
      </w:r>
      <w:r w:rsidR="001A62FD">
        <w:t>s</w:t>
      </w:r>
      <w:r w:rsidR="00542510">
        <w:t xml:space="preserve"> which </w:t>
      </w:r>
      <w:r w:rsidR="001A62FD">
        <w:t xml:space="preserve">then led to the growth of these cracks into </w:t>
      </w:r>
      <w:r w:rsidR="00542510">
        <w:t>the metal su</w:t>
      </w:r>
      <w:r w:rsidR="002A3B1B">
        <w:t>bstrate as demonstrated in Fig</w:t>
      </w:r>
      <w:r w:rsidR="00971C38">
        <w:t>.</w:t>
      </w:r>
      <w:r w:rsidR="002A3B1B">
        <w:t xml:space="preserve"> 15</w:t>
      </w:r>
      <w:r w:rsidR="00542510">
        <w:t xml:space="preserve">. </w:t>
      </w:r>
      <w:r w:rsidR="008E5FD0">
        <w:t>Some of the broken inclusions which led to this type of cracking into the matrix may have been broken during the material consolidation process</w:t>
      </w:r>
      <w:r w:rsidR="00491ABF">
        <w:t>.</w:t>
      </w:r>
      <w:r>
        <w:t xml:space="preserve"> </w:t>
      </w:r>
      <w:r w:rsidR="001A62FD">
        <w:t>For few other inclusions no crack initiation events occurred at a</w:t>
      </w:r>
      <w:r w:rsidR="005836D6">
        <w:t xml:space="preserve">ll during testing. Most of the </w:t>
      </w:r>
      <w:r w:rsidR="00F7058E">
        <w:t>inclusion</w:t>
      </w:r>
      <w:r w:rsidR="005836D6">
        <w:t xml:space="preserve">s which did not </w:t>
      </w:r>
      <w:proofErr w:type="spellStart"/>
      <w:r w:rsidR="005836D6">
        <w:t>initate</w:t>
      </w:r>
      <w:proofErr w:type="spellEnd"/>
      <w:r w:rsidR="005836D6">
        <w:t xml:space="preserve"> cracks</w:t>
      </w:r>
      <w:r w:rsidR="001A62FD">
        <w:t xml:space="preserve"> t</w:t>
      </w:r>
      <w:r w:rsidR="002A3B1B">
        <w:t>e</w:t>
      </w:r>
      <w:r w:rsidR="007242DB">
        <w:t>nded to be small in size</w:t>
      </w:r>
      <w:r w:rsidR="005836D6">
        <w:t>,</w:t>
      </w:r>
      <w:r w:rsidR="001A62FD">
        <w:t xml:space="preserve"> however some exception</w:t>
      </w:r>
      <w:r w:rsidR="002A3B1B">
        <w:t>s</w:t>
      </w:r>
      <w:r w:rsidR="007242DB">
        <w:t xml:space="preserve"> were also noted.</w:t>
      </w:r>
    </w:p>
    <w:p w:rsidR="00962232" w:rsidRDefault="00F9036B">
      <w:r>
        <w:rPr>
          <w:noProof/>
        </w:rPr>
        <w:drawing>
          <wp:inline distT="0" distB="0" distL="0" distR="0">
            <wp:extent cx="2926080" cy="2124888"/>
            <wp:effectExtent l="0" t="0" r="762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 15-1.tif"/>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926080" cy="2124888"/>
                    </a:xfrm>
                    <a:prstGeom prst="rect">
                      <a:avLst/>
                    </a:prstGeom>
                  </pic:spPr>
                </pic:pic>
              </a:graphicData>
            </a:graphic>
          </wp:inline>
        </w:drawing>
      </w:r>
      <w:r>
        <w:t xml:space="preserve"> </w:t>
      </w:r>
      <w:r>
        <w:rPr>
          <w:noProof/>
        </w:rPr>
        <w:drawing>
          <wp:inline distT="0" distB="0" distL="0" distR="0">
            <wp:extent cx="2926080" cy="2127734"/>
            <wp:effectExtent l="0" t="0" r="762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 15-2.tif"/>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26080" cy="2127734"/>
                    </a:xfrm>
                    <a:prstGeom prst="rect">
                      <a:avLst/>
                    </a:prstGeom>
                  </pic:spPr>
                </pic:pic>
              </a:graphicData>
            </a:graphic>
          </wp:inline>
        </w:drawing>
      </w:r>
    </w:p>
    <w:p w:rsidR="00F9036B" w:rsidRDefault="00F9036B">
      <w:r>
        <w:t>Fig. 15.</w:t>
      </w:r>
      <w:r w:rsidR="008A0F75">
        <w:t xml:space="preserve"> Cracked inclusions lead to crack growth into the metal substrate (T64</w:t>
      </w:r>
      <w:r w:rsidR="00595CA0">
        <w:t xml:space="preserve"> 122 </w:t>
      </w:r>
      <w:r w:rsidR="00595CA0">
        <w:rPr>
          <w:rFonts w:cstheme="minorHAnsi"/>
        </w:rPr>
        <w:t>µ</w:t>
      </w:r>
      <w:r w:rsidR="00595CA0">
        <w:t>m</w:t>
      </w:r>
      <w:r w:rsidR="008A0F75">
        <w:t xml:space="preserve"> inclusions).  </w:t>
      </w:r>
    </w:p>
    <w:p w:rsidR="00F6505A" w:rsidRDefault="00D1701A" w:rsidP="00147929">
      <w:pPr>
        <w:spacing w:line="360" w:lineRule="auto"/>
      </w:pPr>
      <w:r>
        <w:t>It is somewhat more d</w:t>
      </w:r>
      <w:r w:rsidR="00F6505A">
        <w:t xml:space="preserve">ifficult to ascertain the relationship between inclusion shape and the crack initiation event for the 54 </w:t>
      </w:r>
      <w:r w:rsidR="00F6505A">
        <w:rPr>
          <w:rFonts w:cstheme="minorHAnsi"/>
        </w:rPr>
        <w:t>µ</w:t>
      </w:r>
      <w:r w:rsidR="00744616">
        <w:t>m Ram</w:t>
      </w:r>
      <w:r w:rsidR="00F6505A">
        <w:t>90 Type II inclusio</w:t>
      </w:r>
      <w:r w:rsidR="00AF3AEA">
        <w:t xml:space="preserve">ns. These inclusions consist </w:t>
      </w:r>
      <w:r w:rsidR="00F6505A">
        <w:t>mostly of an aggregate of small particulates and thus it is more difficult to pin point the exact origin of crack init</w:t>
      </w:r>
      <w:r w:rsidR="002A3B1B">
        <w:t>iation events. As</w:t>
      </w:r>
      <w:r w:rsidR="00F9036B">
        <w:t xml:space="preserve"> shown in Fig</w:t>
      </w:r>
      <w:r w:rsidR="00971C38">
        <w:t>.</w:t>
      </w:r>
      <w:r w:rsidR="00F9036B">
        <w:t xml:space="preserve"> 16</w:t>
      </w:r>
      <w:r w:rsidR="00F6505A">
        <w:t>, at least some of the locations of crac</w:t>
      </w:r>
      <w:r w:rsidR="00FA69DD">
        <w:t>k initiations in this type</w:t>
      </w:r>
      <w:r w:rsidR="00744616">
        <w:t xml:space="preserve"> of inclusions</w:t>
      </w:r>
      <w:r w:rsidR="00F6505A">
        <w:t xml:space="preserve"> also appear to be associated with corner-like regions of the inclusions which again most likely exhibit higher local stress concentrations.</w:t>
      </w:r>
    </w:p>
    <w:p w:rsidR="00281A59" w:rsidRDefault="00281A59">
      <w:r>
        <w:rPr>
          <w:noProof/>
        </w:rPr>
        <w:lastRenderedPageBreak/>
        <w:drawing>
          <wp:inline distT="0" distB="0" distL="0" distR="0">
            <wp:extent cx="2926080" cy="2148843"/>
            <wp:effectExtent l="0" t="0" r="762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 16-1.tif"/>
                    <pic:cNvPicPr/>
                  </pic:nvPicPr>
                  <pic:blipFill>
                    <a:blip r:embed="rId36">
                      <a:extLst>
                        <a:ext uri="{28A0092B-C50C-407E-A947-70E740481C1C}">
                          <a14:useLocalDpi xmlns:a14="http://schemas.microsoft.com/office/drawing/2010/main" val="0"/>
                        </a:ext>
                      </a:extLst>
                    </a:blip>
                    <a:stretch>
                      <a:fillRect/>
                    </a:stretch>
                  </pic:blipFill>
                  <pic:spPr>
                    <a:xfrm>
                      <a:off x="0" y="0"/>
                      <a:ext cx="2926080" cy="2148843"/>
                    </a:xfrm>
                    <a:prstGeom prst="rect">
                      <a:avLst/>
                    </a:prstGeom>
                  </pic:spPr>
                </pic:pic>
              </a:graphicData>
            </a:graphic>
          </wp:inline>
        </w:drawing>
      </w:r>
      <w:r>
        <w:t xml:space="preserve"> </w:t>
      </w:r>
      <w:r>
        <w:rPr>
          <w:noProof/>
        </w:rPr>
        <w:drawing>
          <wp:inline distT="0" distB="0" distL="0" distR="0">
            <wp:extent cx="2926080" cy="213512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 16-2.tif"/>
                    <pic:cNvPicPr/>
                  </pic:nvPicPr>
                  <pic:blipFill>
                    <a:blip r:embed="rId37">
                      <a:extLst>
                        <a:ext uri="{28A0092B-C50C-407E-A947-70E740481C1C}">
                          <a14:useLocalDpi xmlns:a14="http://schemas.microsoft.com/office/drawing/2010/main" val="0"/>
                        </a:ext>
                      </a:extLst>
                    </a:blip>
                    <a:stretch>
                      <a:fillRect/>
                    </a:stretch>
                  </pic:blipFill>
                  <pic:spPr>
                    <a:xfrm>
                      <a:off x="0" y="0"/>
                      <a:ext cx="2926080" cy="2135120"/>
                    </a:xfrm>
                    <a:prstGeom prst="rect">
                      <a:avLst/>
                    </a:prstGeom>
                  </pic:spPr>
                </pic:pic>
              </a:graphicData>
            </a:graphic>
          </wp:inline>
        </w:drawing>
      </w:r>
    </w:p>
    <w:p w:rsidR="00281A59" w:rsidRDefault="00281A59">
      <w:r>
        <w:t xml:space="preserve">Fig. 16. </w:t>
      </w:r>
      <w:r w:rsidR="008A0F75">
        <w:t>Crack initiation near the corners of the</w:t>
      </w:r>
      <w:r w:rsidR="00F7058E">
        <w:t xml:space="preserve"> Ram90</w:t>
      </w:r>
      <w:r w:rsidR="008A0F75">
        <w:t xml:space="preserve"> 54 </w:t>
      </w:r>
      <w:r w:rsidR="008A0F75">
        <w:rPr>
          <w:rFonts w:cstheme="minorHAnsi"/>
        </w:rPr>
        <w:t>µ</w:t>
      </w:r>
      <w:r w:rsidR="00F7058E">
        <w:t xml:space="preserve">m </w:t>
      </w:r>
      <w:r w:rsidR="008A0F75">
        <w:t>inclusions.</w:t>
      </w:r>
    </w:p>
    <w:p w:rsidR="00670197" w:rsidRPr="00436A7E" w:rsidRDefault="00436A7E">
      <w:pPr>
        <w:rPr>
          <w:i/>
        </w:rPr>
      </w:pPr>
      <w:r w:rsidRPr="00436A7E">
        <w:rPr>
          <w:i/>
        </w:rPr>
        <w:t xml:space="preserve">3.6 </w:t>
      </w:r>
      <w:r w:rsidR="00670197" w:rsidRPr="00436A7E">
        <w:rPr>
          <w:i/>
        </w:rPr>
        <w:t>Specimen Failure Location</w:t>
      </w:r>
    </w:p>
    <w:p w:rsidR="00074179" w:rsidRDefault="00A64D23" w:rsidP="00147929">
      <w:pPr>
        <w:spacing w:line="360" w:lineRule="auto"/>
      </w:pPr>
      <w:r>
        <w:t>T</w:t>
      </w:r>
      <w:r w:rsidR="00F16F23">
        <w:t>he location of the cracks which caused failure</w:t>
      </w:r>
      <w:r>
        <w:t xml:space="preserve"> in the interrupted tests were</w:t>
      </w:r>
      <w:r w:rsidR="00F16F23">
        <w:t xml:space="preserve"> a function of the applied loading conditions and th</w:t>
      </w:r>
      <w:r>
        <w:t xml:space="preserve">e size of the seeded inclusions following the trends described earlier </w:t>
      </w:r>
      <w:r w:rsidR="00744616">
        <w:t>for</w:t>
      </w:r>
      <w:r>
        <w:t xml:space="preserve"> the baseline specimens. The initiation location for each test condition is shown i</w:t>
      </w:r>
      <w:r w:rsidR="00854600">
        <w:t>n Tables IV and V</w:t>
      </w:r>
      <w:r>
        <w:t xml:space="preserve">. </w:t>
      </w:r>
      <w:r w:rsidR="005A5CF0">
        <w:t xml:space="preserve">At </w:t>
      </w:r>
      <w:r>
        <w:t>t</w:t>
      </w:r>
      <w:r w:rsidR="005A5CF0">
        <w:t>he higher strain of 0.8%</w:t>
      </w:r>
      <w:r w:rsidR="00744616">
        <w:t>,</w:t>
      </w:r>
      <w:r w:rsidR="005A5CF0">
        <w:t xml:space="preserve"> for both strain ratios</w:t>
      </w:r>
      <w:r w:rsidR="00744616">
        <w:t>,</w:t>
      </w:r>
      <w:r w:rsidR="005A5CF0">
        <w:t xml:space="preserve"> most of the failures for the </w:t>
      </w:r>
      <w:r w:rsidR="00595CA0">
        <w:t>larger T64</w:t>
      </w:r>
      <w:r w:rsidR="005A5CF0">
        <w:t xml:space="preserve"> inclusions originated on the surfac</w:t>
      </w:r>
      <w:r w:rsidR="00AF3AEA">
        <w:t>e with the rest exhibiting near-</w:t>
      </w:r>
      <w:r w:rsidR="005A5CF0">
        <w:t>surface failures. At 0.6% strain the failure location became a function of th</w:t>
      </w:r>
      <w:r w:rsidR="00854600">
        <w:t>e applied strain ratio</w:t>
      </w:r>
      <w:r w:rsidR="005A5CF0">
        <w:t xml:space="preserve"> with all the </w:t>
      </w:r>
      <w:proofErr w:type="spellStart"/>
      <w:r w:rsidR="00595CA0">
        <w:t>R</w:t>
      </w:r>
      <w:r w:rsidR="00595CA0" w:rsidRPr="00595CA0">
        <w:rPr>
          <w:rFonts w:cstheme="minorHAnsi"/>
          <w:vertAlign w:val="subscript"/>
        </w:rPr>
        <w:t>ε</w:t>
      </w:r>
      <w:proofErr w:type="spellEnd"/>
      <w:r w:rsidR="00595CA0">
        <w:t>=</w:t>
      </w:r>
      <w:r w:rsidR="005A5CF0">
        <w:t xml:space="preserve">-1 ratio specimens failing from internal initiations while for the 0 strain ratio all three types of failure locations were present. In all cases the lives of the internally failed specimens were much longer. </w:t>
      </w:r>
    </w:p>
    <w:p w:rsidR="00127CB9" w:rsidRDefault="00176D1D" w:rsidP="00147929">
      <w:pPr>
        <w:spacing w:line="360" w:lineRule="auto"/>
      </w:pPr>
      <w:r>
        <w:t xml:space="preserve">The trends exhibited by the Ram90 54 </w:t>
      </w:r>
      <w:r>
        <w:rPr>
          <w:rFonts w:cstheme="minorHAnsi"/>
        </w:rPr>
        <w:t>µ</w:t>
      </w:r>
      <w:r>
        <w:t>m</w:t>
      </w:r>
      <w:r w:rsidR="00074179">
        <w:t xml:space="preserve"> specimens were </w:t>
      </w:r>
      <w:r w:rsidR="00B06B50">
        <w:t>fairly similar</w:t>
      </w:r>
      <w:r>
        <w:t xml:space="preserve"> with three out of the four specimens failing from surface inclusions while the oth</w:t>
      </w:r>
      <w:r w:rsidR="00AF3AEA">
        <w:t>er specimen failing from a near-</w:t>
      </w:r>
      <w:r>
        <w:t>surface</w:t>
      </w:r>
      <w:r w:rsidR="00074179">
        <w:t xml:space="preserve"> inclusion</w:t>
      </w:r>
      <w:r>
        <w:t xml:space="preserve"> at 0.8%</w:t>
      </w:r>
      <w:r w:rsidR="00602CD1">
        <w:t xml:space="preserve"> and</w:t>
      </w:r>
      <w:r>
        <w:t xml:space="preserve"> </w:t>
      </w:r>
      <w:proofErr w:type="spellStart"/>
      <w:r w:rsidR="00602CD1">
        <w:t>R</w:t>
      </w:r>
      <w:r w:rsidR="00602CD1" w:rsidRPr="00FE51E7">
        <w:rPr>
          <w:rFonts w:cstheme="minorHAnsi"/>
          <w:vertAlign w:val="subscript"/>
        </w:rPr>
        <w:t>ε</w:t>
      </w:r>
      <w:proofErr w:type="spellEnd"/>
      <w:r w:rsidR="00602CD1">
        <w:t>=</w:t>
      </w:r>
      <w:r>
        <w:t xml:space="preserve">0. For the 0.8% and -1 strain ratio, all </w:t>
      </w:r>
      <w:r w:rsidR="00AF3AEA">
        <w:t>four specimens failed from near-</w:t>
      </w:r>
      <w:r>
        <w:t xml:space="preserve">surface locations. At 0.6% strain tested at </w:t>
      </w:r>
      <w:proofErr w:type="spellStart"/>
      <w:r w:rsidR="00602CD1">
        <w:t>R</w:t>
      </w:r>
      <w:r w:rsidR="00602CD1" w:rsidRPr="00FE51E7">
        <w:rPr>
          <w:rFonts w:cstheme="minorHAnsi"/>
          <w:vertAlign w:val="subscript"/>
        </w:rPr>
        <w:t>ε</w:t>
      </w:r>
      <w:proofErr w:type="spellEnd"/>
      <w:r w:rsidR="00602CD1">
        <w:t>=0</w:t>
      </w:r>
      <w:r>
        <w:t>, two of the three specimens failed from internal inclusions while the th</w:t>
      </w:r>
      <w:r w:rsidR="00AF3AEA">
        <w:t>ird specimen failed from a near-</w:t>
      </w:r>
      <w:r>
        <w:t>surface inclusion.</w:t>
      </w:r>
      <w:r w:rsidR="00074179">
        <w:t xml:space="preserve"> No interrupted testing was performed at 0.6% with </w:t>
      </w:r>
      <w:proofErr w:type="spellStart"/>
      <w:r w:rsidR="00595CA0">
        <w:t>R</w:t>
      </w:r>
      <w:r w:rsidR="00595CA0" w:rsidRPr="00595CA0">
        <w:rPr>
          <w:rFonts w:cstheme="minorHAnsi"/>
          <w:vertAlign w:val="subscript"/>
        </w:rPr>
        <w:t>ε</w:t>
      </w:r>
      <w:proofErr w:type="spellEnd"/>
      <w:r w:rsidR="00595CA0">
        <w:t>=-1</w:t>
      </w:r>
      <w:r w:rsidR="00074179">
        <w:t xml:space="preserve"> condition.</w:t>
      </w:r>
    </w:p>
    <w:p w:rsidR="00074179" w:rsidRDefault="00074179" w:rsidP="00147929">
      <w:pPr>
        <w:spacing w:line="360" w:lineRule="auto"/>
      </w:pPr>
      <w:r>
        <w:t xml:space="preserve">Examples of </w:t>
      </w:r>
      <w:r w:rsidR="00AF3AEA">
        <w:t>the near-</w:t>
      </w:r>
      <w:r w:rsidR="009A0F7D">
        <w:t>surface inclus</w:t>
      </w:r>
      <w:r w:rsidR="00CD10F8">
        <w:t>ion failure are shown in Fig</w:t>
      </w:r>
      <w:r w:rsidR="00971C38">
        <w:t>.</w:t>
      </w:r>
      <w:r w:rsidR="00CD10F8">
        <w:t xml:space="preserve"> 17</w:t>
      </w:r>
      <w:r w:rsidR="00374CF3">
        <w:t xml:space="preserve">. As shown most of these failures initiated within </w:t>
      </w:r>
      <w:r w:rsidR="00595CA0">
        <w:t xml:space="preserve">a </w:t>
      </w:r>
      <w:r w:rsidR="00374CF3">
        <w:t>few microns of the surface. In total</w:t>
      </w:r>
      <w:r w:rsidR="00AF3AEA">
        <w:t>,</w:t>
      </w:r>
      <w:r w:rsidR="00030FEA">
        <w:t xml:space="preserve"> eight out of nine of these inclusions were</w:t>
      </w:r>
      <w:r w:rsidR="00374CF3">
        <w:t xml:space="preserve"> </w:t>
      </w:r>
      <w:r w:rsidR="00030FEA">
        <w:t xml:space="preserve">located </w:t>
      </w:r>
      <w:r w:rsidR="00374CF3">
        <w:t xml:space="preserve">within 20 </w:t>
      </w:r>
      <w:r w:rsidR="00374CF3">
        <w:rPr>
          <w:rFonts w:cstheme="minorHAnsi"/>
        </w:rPr>
        <w:t>µ</w:t>
      </w:r>
      <w:r w:rsidR="00374CF3">
        <w:t>m of the surfa</w:t>
      </w:r>
      <w:r w:rsidR="00030FEA">
        <w:t xml:space="preserve">ce while the last one was </w:t>
      </w:r>
      <w:r w:rsidR="00374CF3">
        <w:t xml:space="preserve">within 50 </w:t>
      </w:r>
      <w:r w:rsidR="00374CF3">
        <w:rPr>
          <w:rFonts w:cstheme="minorHAnsi"/>
        </w:rPr>
        <w:t>µ</w:t>
      </w:r>
      <w:r w:rsidR="00374CF3">
        <w:t>m of the surface</w:t>
      </w:r>
      <w:r>
        <w:t xml:space="preserve">. </w:t>
      </w:r>
      <w:r w:rsidR="009A0F7D">
        <w:t xml:space="preserve"> </w:t>
      </w:r>
    </w:p>
    <w:p w:rsidR="00281A59" w:rsidRDefault="008A5CD5">
      <w:r>
        <w:rPr>
          <w:noProof/>
        </w:rPr>
        <w:lastRenderedPageBreak/>
        <w:drawing>
          <wp:inline distT="0" distB="0" distL="0" distR="0">
            <wp:extent cx="2926080" cy="2074696"/>
            <wp:effectExtent l="0" t="0" r="762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 17-1.tif"/>
                    <pic:cNvPicPr/>
                  </pic:nvPicPr>
                  <pic:blipFill>
                    <a:blip r:embed="rId38">
                      <a:extLst>
                        <a:ext uri="{28A0092B-C50C-407E-A947-70E740481C1C}">
                          <a14:useLocalDpi xmlns:a14="http://schemas.microsoft.com/office/drawing/2010/main" val="0"/>
                        </a:ext>
                      </a:extLst>
                    </a:blip>
                    <a:stretch>
                      <a:fillRect/>
                    </a:stretch>
                  </pic:blipFill>
                  <pic:spPr>
                    <a:xfrm>
                      <a:off x="0" y="0"/>
                      <a:ext cx="2926080" cy="2074696"/>
                    </a:xfrm>
                    <a:prstGeom prst="rect">
                      <a:avLst/>
                    </a:prstGeom>
                  </pic:spPr>
                </pic:pic>
              </a:graphicData>
            </a:graphic>
          </wp:inline>
        </w:drawing>
      </w:r>
      <w:r>
        <w:t xml:space="preserve"> </w:t>
      </w:r>
      <w:r>
        <w:rPr>
          <w:noProof/>
        </w:rPr>
        <w:drawing>
          <wp:inline distT="0" distB="0" distL="0" distR="0">
            <wp:extent cx="2926080" cy="2090704"/>
            <wp:effectExtent l="0" t="0" r="762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 17-2.tif"/>
                    <pic:cNvPicPr/>
                  </pic:nvPicPr>
                  <pic:blipFill>
                    <a:blip r:embed="rId39">
                      <a:extLst>
                        <a:ext uri="{28A0092B-C50C-407E-A947-70E740481C1C}">
                          <a14:useLocalDpi xmlns:a14="http://schemas.microsoft.com/office/drawing/2010/main" val="0"/>
                        </a:ext>
                      </a:extLst>
                    </a:blip>
                    <a:stretch>
                      <a:fillRect/>
                    </a:stretch>
                  </pic:blipFill>
                  <pic:spPr>
                    <a:xfrm>
                      <a:off x="0" y="0"/>
                      <a:ext cx="2926080" cy="2090704"/>
                    </a:xfrm>
                    <a:prstGeom prst="rect">
                      <a:avLst/>
                    </a:prstGeom>
                  </pic:spPr>
                </pic:pic>
              </a:graphicData>
            </a:graphic>
          </wp:inline>
        </w:drawing>
      </w:r>
    </w:p>
    <w:p w:rsidR="008A5CD5" w:rsidRDefault="008A5CD5">
      <w:r>
        <w:t>Fig. 17</w:t>
      </w:r>
      <w:r w:rsidR="008A0F75">
        <w:t xml:space="preserve">. Near-surface inclusions initiating cracks causing final failure in a) </w:t>
      </w:r>
      <w:r w:rsidR="00595CA0">
        <w:t xml:space="preserve">T64 </w:t>
      </w:r>
      <w:r w:rsidR="008A0F75">
        <w:t xml:space="preserve">122 </w:t>
      </w:r>
      <w:r w:rsidR="008A0F75">
        <w:rPr>
          <w:rFonts w:cstheme="minorHAnsi"/>
        </w:rPr>
        <w:t>µ</w:t>
      </w:r>
      <w:r w:rsidR="008A0F75">
        <w:t>m specimen</w:t>
      </w:r>
      <w:r w:rsidR="00595CA0">
        <w:t xml:space="preserve">; </w:t>
      </w:r>
      <w:r w:rsidR="008A0F75">
        <w:t xml:space="preserve">b) 54 </w:t>
      </w:r>
      <w:r w:rsidR="008A0F75">
        <w:rPr>
          <w:rFonts w:cstheme="minorHAnsi"/>
        </w:rPr>
        <w:t>µ</w:t>
      </w:r>
      <w:r w:rsidR="008A0F75">
        <w:t>m Ram90 specimen.</w:t>
      </w:r>
    </w:p>
    <w:p w:rsidR="00F16F23" w:rsidRDefault="00074179" w:rsidP="00147929">
      <w:pPr>
        <w:spacing w:line="360" w:lineRule="auto"/>
      </w:pPr>
      <w:r>
        <w:t>Thus</w:t>
      </w:r>
      <w:r w:rsidR="00396207">
        <w:t>,</w:t>
      </w:r>
      <w:r>
        <w:t xml:space="preserve"> as has been shown</w:t>
      </w:r>
      <w:r w:rsidR="00856B4D">
        <w:t xml:space="preserve"> by others (3, 10,</w:t>
      </w:r>
      <w:r w:rsidR="00D26280">
        <w:t xml:space="preserve"> </w:t>
      </w:r>
      <w:r w:rsidR="00856B4D">
        <w:t>17</w:t>
      </w:r>
      <w:r>
        <w:t>)</w:t>
      </w:r>
      <w:r w:rsidR="00396207">
        <w:t>,</w:t>
      </w:r>
      <w:r>
        <w:t xml:space="preserve"> application of higher strains leads to the preferent</w:t>
      </w:r>
      <w:r w:rsidR="00EA2966">
        <w:t>ial failure in the surface/near-</w:t>
      </w:r>
      <w:r>
        <w:t>surface regions even though these regions represent a small volume fraction of the entire s</w:t>
      </w:r>
      <w:r w:rsidR="00D26280">
        <w:t>pecimen. It has been argued</w:t>
      </w:r>
      <w:r>
        <w:t xml:space="preserve"> that </w:t>
      </w:r>
      <w:r w:rsidR="000344EE">
        <w:t>the</w:t>
      </w:r>
      <w:r w:rsidR="00176D1D">
        <w:t xml:space="preserve"> </w:t>
      </w:r>
      <w:r w:rsidR="000344EE">
        <w:t>reduction in constraint near the surface allows for slip mechanisms to become active earlier</w:t>
      </w:r>
      <w:r w:rsidR="00AF3AEA">
        <w:t xml:space="preserve"> in life</w:t>
      </w:r>
      <w:r w:rsidR="0030686B">
        <w:t xml:space="preserve"> and thus</w:t>
      </w:r>
      <w:r w:rsidR="000344EE">
        <w:t xml:space="preserve"> increasing the probability of</w:t>
      </w:r>
      <w:r w:rsidR="00D26280">
        <w:t xml:space="preserve"> surface region initiations (10</w:t>
      </w:r>
      <w:r w:rsidR="000344EE">
        <w:t>).  This is a</w:t>
      </w:r>
      <w:r w:rsidR="008E3363">
        <w:t xml:space="preserve"> reasonable argument considering</w:t>
      </w:r>
      <w:r w:rsidR="000344EE">
        <w:t xml:space="preserve"> enhanced plastic deformation in the surface regions due to the prevalence of plane stress.</w:t>
      </w:r>
      <w:r w:rsidR="005D5A68">
        <w:t xml:space="preserve"> Stinville et al (</w:t>
      </w:r>
      <w:r w:rsidR="00856B4D">
        <w:t>17</w:t>
      </w:r>
      <w:r w:rsidR="005D5A68">
        <w:t xml:space="preserve">) also suggested that </w:t>
      </w:r>
      <w:r w:rsidR="009422D8">
        <w:t>increase in environmental effects at higher test temperature combined with increase in appl</w:t>
      </w:r>
      <w:r w:rsidR="005836D6">
        <w:t xml:space="preserve">ied stresses are factors </w:t>
      </w:r>
      <w:r w:rsidR="009422D8">
        <w:t>favoring surface connected initiations. As will be discussed later, it is possible that the presence of compressive residual stresses induced by the specimen machining</w:t>
      </w:r>
      <w:r w:rsidR="00602CD1">
        <w:t xml:space="preserve"> process</w:t>
      </w:r>
      <w:r w:rsidR="009422D8">
        <w:t xml:space="preserve"> may play </w:t>
      </w:r>
      <w:r w:rsidR="00602CD1">
        <w:t xml:space="preserve">a </w:t>
      </w:r>
      <w:r w:rsidR="009422D8">
        <w:t xml:space="preserve">role in shifting the failure location from surface to near-surface locations. </w:t>
      </w:r>
      <w:r w:rsidR="000344EE">
        <w:t>However</w:t>
      </w:r>
      <w:r w:rsidR="00744616">
        <w:t>,</w:t>
      </w:r>
      <w:r w:rsidR="000344EE">
        <w:t xml:space="preserve"> mor</w:t>
      </w:r>
      <w:r w:rsidR="00595CA0">
        <w:t>e detailed analytic models</w:t>
      </w:r>
      <w:r w:rsidR="000344EE">
        <w:t xml:space="preserve"> need to be developed in order to understand and predict these failure location transitions since they have a significant effect on the fatigue life.</w:t>
      </w:r>
    </w:p>
    <w:p w:rsidR="00982250" w:rsidRDefault="00FA06B7">
      <w:r w:rsidRPr="00FA06B7">
        <w:rPr>
          <w:i/>
        </w:rPr>
        <w:t xml:space="preserve">3.7 </w:t>
      </w:r>
      <w:r w:rsidR="00595CA0">
        <w:rPr>
          <w:i/>
        </w:rPr>
        <w:t xml:space="preserve">Multiple Cracks </w:t>
      </w:r>
      <w:proofErr w:type="gramStart"/>
      <w:r w:rsidR="00595CA0">
        <w:rPr>
          <w:i/>
        </w:rPr>
        <w:t>From</w:t>
      </w:r>
      <w:proofErr w:type="gramEnd"/>
      <w:r w:rsidR="00595CA0">
        <w:rPr>
          <w:i/>
        </w:rPr>
        <w:t xml:space="preserve"> Same I</w:t>
      </w:r>
      <w:r w:rsidR="00982250" w:rsidRPr="00FA06B7">
        <w:rPr>
          <w:i/>
        </w:rPr>
        <w:t>nclusion</w:t>
      </w:r>
    </w:p>
    <w:p w:rsidR="0034717A" w:rsidRDefault="00974138" w:rsidP="00147929">
      <w:pPr>
        <w:spacing w:line="360" w:lineRule="auto"/>
      </w:pPr>
      <w:r>
        <w:t>H</w:t>
      </w:r>
      <w:r w:rsidR="00BC16CF">
        <w:t>igh mag</w:t>
      </w:r>
      <w:r w:rsidR="00595CA0">
        <w:t>nification images reveal</w:t>
      </w:r>
      <w:r w:rsidR="002A3B1B">
        <w:t>, Fig</w:t>
      </w:r>
      <w:r w:rsidR="00971C38">
        <w:t>.</w:t>
      </w:r>
      <w:r w:rsidR="002A3B1B">
        <w:t xml:space="preserve"> 18</w:t>
      </w:r>
      <w:r w:rsidR="00BC16CF">
        <w:t>, crack initiation, crack coalescence and early crack growth process</w:t>
      </w:r>
      <w:r w:rsidR="00595CA0">
        <w:t>es are</w:t>
      </w:r>
      <w:r w:rsidR="00BC16CF">
        <w:t xml:space="preserve"> highly complex as evident by frequent multiple initiations oc</w:t>
      </w:r>
      <w:r w:rsidR="00AF3AEA">
        <w:t>curring from the same inclusion</w:t>
      </w:r>
      <w:r w:rsidR="00BC16CF">
        <w:t>. These events</w:t>
      </w:r>
      <w:r w:rsidR="00A70408">
        <w:t>,</w:t>
      </w:r>
      <w:r w:rsidR="00BC16CF">
        <w:t xml:space="preserve"> which o</w:t>
      </w:r>
      <w:r w:rsidR="00595CA0">
        <w:t>ccur at various locations around</w:t>
      </w:r>
      <w:r w:rsidR="00BC16CF">
        <w:t xml:space="preserve"> the inclusion perimeter, make it difficult to assess when</w:t>
      </w:r>
      <w:r w:rsidR="00B73744">
        <w:t xml:space="preserve"> and if a</w:t>
      </w:r>
      <w:r w:rsidR="00BC16CF">
        <w:t xml:space="preserve"> fully fo</w:t>
      </w:r>
      <w:r w:rsidR="00B73744">
        <w:t>rmed crack front actually has developed</w:t>
      </w:r>
      <w:r w:rsidR="00BC16CF">
        <w:t xml:space="preserve">. </w:t>
      </w:r>
      <w:r w:rsidR="00B73744">
        <w:t>To assess the crack growth behavior of these small cracks, fractu</w:t>
      </w:r>
      <w:r w:rsidR="00595CA0">
        <w:t>re mechanics parameters are applied</w:t>
      </w:r>
      <w:r w:rsidR="00B73744">
        <w:t xml:space="preserve">, however this methodology was developed for </w:t>
      </w:r>
      <w:r w:rsidR="00A70408">
        <w:t>well-defined</w:t>
      </w:r>
      <w:r w:rsidR="00B73744">
        <w:t xml:space="preserve"> crack geometries and loading conditions. Thus</w:t>
      </w:r>
      <w:r w:rsidR="00AF3AEA">
        <w:t>,</w:t>
      </w:r>
      <w:r w:rsidR="00B73744">
        <w:t xml:space="preserve"> </w:t>
      </w:r>
      <w:r w:rsidR="00AF3AEA">
        <w:t xml:space="preserve">the application of fracture </w:t>
      </w:r>
      <w:r w:rsidR="004D1170">
        <w:t>mechanics to</w:t>
      </w:r>
      <w:r w:rsidR="00A70408">
        <w:t xml:space="preserve"> study</w:t>
      </w:r>
      <w:r w:rsidR="00AF3AEA">
        <w:t xml:space="preserve"> </w:t>
      </w:r>
      <w:r w:rsidR="00A70408">
        <w:t>small</w:t>
      </w:r>
      <w:r w:rsidR="00AF3AEA">
        <w:t xml:space="preserve"> individual cracks while the actual crack geometry is uncertain,</w:t>
      </w:r>
      <w:r w:rsidR="00A70408">
        <w:t xml:space="preserve"> </w:t>
      </w:r>
      <w:r w:rsidR="004D1170">
        <w:t xml:space="preserve">can produce </w:t>
      </w:r>
      <w:r w:rsidR="00A70408">
        <w:t>erroneous results. However</w:t>
      </w:r>
      <w:r w:rsidR="00EA2966">
        <w:t>,</w:t>
      </w:r>
      <w:r w:rsidR="00A70408">
        <w:t xml:space="preserve"> by </w:t>
      </w:r>
      <w:r w:rsidR="00602CD1">
        <w:t xml:space="preserve">examining a </w:t>
      </w:r>
      <w:r w:rsidR="00A70408">
        <w:t xml:space="preserve">large number of such events, as was </w:t>
      </w:r>
      <w:r w:rsidR="00A70408">
        <w:lastRenderedPageBreak/>
        <w:t xml:space="preserve">done in this study, real trends can be </w:t>
      </w:r>
      <w:r>
        <w:t xml:space="preserve">observed </w:t>
      </w:r>
      <w:r w:rsidR="0034717A">
        <w:t>and better understanding of the early crack growth process can be achieved.</w:t>
      </w:r>
      <w:r w:rsidR="00A70408">
        <w:t xml:space="preserve"> </w:t>
      </w:r>
    </w:p>
    <w:p w:rsidR="008351AB" w:rsidRDefault="008351AB">
      <w:r>
        <w:rPr>
          <w:noProof/>
        </w:rPr>
        <w:drawing>
          <wp:inline distT="0" distB="0" distL="0" distR="0">
            <wp:extent cx="2926080" cy="2122314"/>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 18-1.tif"/>
                    <pic:cNvPicPr/>
                  </pic:nvPicPr>
                  <pic:blipFill>
                    <a:blip r:embed="rId40">
                      <a:extLst>
                        <a:ext uri="{28A0092B-C50C-407E-A947-70E740481C1C}">
                          <a14:useLocalDpi xmlns:a14="http://schemas.microsoft.com/office/drawing/2010/main" val="0"/>
                        </a:ext>
                      </a:extLst>
                    </a:blip>
                    <a:stretch>
                      <a:fillRect/>
                    </a:stretch>
                  </pic:blipFill>
                  <pic:spPr>
                    <a:xfrm>
                      <a:off x="0" y="0"/>
                      <a:ext cx="2926080" cy="2122314"/>
                    </a:xfrm>
                    <a:prstGeom prst="rect">
                      <a:avLst/>
                    </a:prstGeom>
                  </pic:spPr>
                </pic:pic>
              </a:graphicData>
            </a:graphic>
          </wp:inline>
        </w:drawing>
      </w:r>
      <w:r w:rsidR="005822EC">
        <w:t xml:space="preserve"> </w:t>
      </w:r>
      <w:r w:rsidR="007A5B4B" w:rsidRPr="007A5B4B">
        <w:t xml:space="preserve"> </w:t>
      </w:r>
      <w:r w:rsidR="003F7A76">
        <w:rPr>
          <w:noProof/>
        </w:rPr>
        <w:drawing>
          <wp:inline distT="0" distB="0" distL="0" distR="0" wp14:anchorId="5807363A">
            <wp:extent cx="2926080" cy="2174033"/>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080" cy="2174033"/>
                    </a:xfrm>
                    <a:prstGeom prst="rect">
                      <a:avLst/>
                    </a:prstGeom>
                    <a:noFill/>
                  </pic:spPr>
                </pic:pic>
              </a:graphicData>
            </a:graphic>
          </wp:inline>
        </w:drawing>
      </w:r>
    </w:p>
    <w:p w:rsidR="005822EC" w:rsidRDefault="005822EC">
      <w:r>
        <w:t>Fig. 18.</w:t>
      </w:r>
      <w:r w:rsidR="00030FEA">
        <w:t xml:space="preserve"> Co</w:t>
      </w:r>
      <w:r w:rsidR="00EA2966">
        <w:t xml:space="preserve">mplex geometry </w:t>
      </w:r>
      <w:r w:rsidR="008E3363">
        <w:t>of cracks</w:t>
      </w:r>
      <w:r w:rsidR="00030FEA">
        <w:t xml:space="preserve"> as exemplified by mu</w:t>
      </w:r>
      <w:r w:rsidR="00595CA0">
        <w:t>ltiple cracking occurring at</w:t>
      </w:r>
      <w:r w:rsidR="00030FEA">
        <w:t xml:space="preserve"> the same inclusion.</w:t>
      </w:r>
    </w:p>
    <w:p w:rsidR="00D1701A" w:rsidRPr="00FA06B7" w:rsidRDefault="00FA06B7">
      <w:pPr>
        <w:rPr>
          <w:i/>
        </w:rPr>
      </w:pPr>
      <w:r w:rsidRPr="00FA06B7">
        <w:rPr>
          <w:i/>
        </w:rPr>
        <w:t xml:space="preserve">3.8 </w:t>
      </w:r>
      <w:r w:rsidR="000D5855" w:rsidRPr="00FA06B7">
        <w:rPr>
          <w:i/>
        </w:rPr>
        <w:t>Crack Growth Behavior</w:t>
      </w:r>
      <w:r w:rsidR="00F6505A" w:rsidRPr="00FA06B7">
        <w:rPr>
          <w:i/>
        </w:rPr>
        <w:t xml:space="preserve"> </w:t>
      </w:r>
    </w:p>
    <w:p w:rsidR="003C2ECB" w:rsidRDefault="00FA69DD" w:rsidP="00147929">
      <w:pPr>
        <w:spacing w:line="360" w:lineRule="auto"/>
      </w:pPr>
      <w:r>
        <w:t>For selected test conditions, fatigue crack growth rates were calculated in terms of the calculated stress intensity ranges. The crack growth rates were measured</w:t>
      </w:r>
      <w:r w:rsidR="00CB11CF">
        <w:t xml:space="preserve"> for individual inclusions</w:t>
      </w:r>
      <w:r>
        <w:t xml:space="preserve"> using the secant method</w:t>
      </w:r>
      <w:r w:rsidR="00D26280">
        <w:t xml:space="preserve"> (14</w:t>
      </w:r>
      <w:r>
        <w:t>) bas</w:t>
      </w:r>
      <w:r w:rsidR="00974138">
        <w:t>ed on the crack le</w:t>
      </w:r>
      <w:r w:rsidR="00CB11CF">
        <w:t>ngths measured on the surface after</w:t>
      </w:r>
      <w:r>
        <w:t xml:space="preserve"> each interruption. The calculated stress intensity was </w:t>
      </w:r>
      <w:r w:rsidR="00896A42">
        <w:t>determined using the Forman</w:t>
      </w:r>
      <w:r w:rsidR="00D26280">
        <w:t xml:space="preserve"> and </w:t>
      </w:r>
      <w:proofErr w:type="spellStart"/>
      <w:r w:rsidR="00D26280">
        <w:t>Shivakumar</w:t>
      </w:r>
      <w:proofErr w:type="spellEnd"/>
      <w:r w:rsidR="00D26280">
        <w:t xml:space="preserve"> formulation (18</w:t>
      </w:r>
      <w:r w:rsidR="00896A42">
        <w:t>)</w:t>
      </w:r>
      <w:r w:rsidR="00CD6015">
        <w:t xml:space="preserve"> for surface </w:t>
      </w:r>
      <w:r w:rsidR="003029EF">
        <w:t>flaws in a cylindrical specimen</w:t>
      </w:r>
      <w:r w:rsidR="00CD6015">
        <w:t xml:space="preserve"> assuming the flaw geometry to be semi-circular.</w:t>
      </w:r>
      <w:r w:rsidR="00896A42">
        <w:t xml:space="preserve"> </w:t>
      </w:r>
      <w:r w:rsidR="006E59A0">
        <w:t>As is customary, o</w:t>
      </w:r>
      <w:r w:rsidR="00896A42">
        <w:t>nly the positive</w:t>
      </w:r>
      <w:r w:rsidR="003C2ECB">
        <w:t>,</w:t>
      </w:r>
      <w:r w:rsidR="00744616">
        <w:t xml:space="preserve"> tensile cyclic loading portion</w:t>
      </w:r>
      <w:r w:rsidR="003C2ECB">
        <w:t xml:space="preserve"> of the applied stress </w:t>
      </w:r>
      <w:r w:rsidR="008E3363">
        <w:t>range was</w:t>
      </w:r>
      <w:r w:rsidR="003C2ECB">
        <w:t xml:space="preserve"> used to determine the stress intensity</w:t>
      </w:r>
      <w:r w:rsidR="006E59A0">
        <w:t xml:space="preserve"> range</w:t>
      </w:r>
      <w:r w:rsidR="003C2ECB">
        <w:t>.</w:t>
      </w:r>
    </w:p>
    <w:p w:rsidR="00112420" w:rsidRDefault="003C2ECB" w:rsidP="00147929">
      <w:pPr>
        <w:spacing w:line="360" w:lineRule="auto"/>
      </w:pPr>
      <w:r>
        <w:t xml:space="preserve">The crack growth results from the four specimens tested at the 0.8% and </w:t>
      </w:r>
      <w:proofErr w:type="spellStart"/>
      <w:r w:rsidR="00106D6E">
        <w:t>R</w:t>
      </w:r>
      <w:r w:rsidR="00106D6E">
        <w:rPr>
          <w:rFonts w:cstheme="minorHAnsi"/>
          <w:vertAlign w:val="subscript"/>
        </w:rPr>
        <w:t>ε</w:t>
      </w:r>
      <w:proofErr w:type="spellEnd"/>
      <w:r w:rsidR="00106D6E">
        <w:rPr>
          <w:rFonts w:cstheme="minorHAnsi"/>
        </w:rPr>
        <w:t>=</w:t>
      </w:r>
      <w:r w:rsidR="008E3363">
        <w:t>0 are</w:t>
      </w:r>
      <w:r w:rsidR="002A3B1B">
        <w:t xml:space="preserve"> shown in Fig</w:t>
      </w:r>
      <w:r w:rsidR="00971C38">
        <w:t>.</w:t>
      </w:r>
      <w:r w:rsidR="002A3B1B">
        <w:t xml:space="preserve"> 19</w:t>
      </w:r>
      <w:r>
        <w:t>. It is worthwhile remembering that after the 250 cycles in strain control, the rest of the testing was continued</w:t>
      </w:r>
      <w:r w:rsidR="00156881">
        <w:t xml:space="preserve"> until failure</w:t>
      </w:r>
      <w:r w:rsidR="00B3668C">
        <w:t xml:space="preserve"> in stress control to maintain</w:t>
      </w:r>
      <w:r>
        <w:t xml:space="preserve"> the stabilized </w:t>
      </w:r>
      <w:r w:rsidR="00B3668C">
        <w:t xml:space="preserve">cyclic </w:t>
      </w:r>
      <w:r>
        <w:t>stresses present</w:t>
      </w:r>
      <w:r w:rsidR="00156881">
        <w:t xml:space="preserve"> at the end of that first interruption. This equated for these four specimens to an average max</w:t>
      </w:r>
      <w:r w:rsidR="00B3668C">
        <w:t>imum</w:t>
      </w:r>
      <w:r w:rsidR="00156881">
        <w:t xml:space="preserve"> stress of 1090 MPa and min</w:t>
      </w:r>
      <w:r w:rsidR="00B3668C">
        <w:t>imum</w:t>
      </w:r>
      <w:r w:rsidR="00156881">
        <w:t xml:space="preserve"> stress of – 380 </w:t>
      </w:r>
      <w:r w:rsidR="00EA2966">
        <w:t>MPa (Table II</w:t>
      </w:r>
      <w:r w:rsidR="00D71D8A">
        <w:t>). The data in Fig</w:t>
      </w:r>
      <w:r w:rsidR="00971C38">
        <w:t>.</w:t>
      </w:r>
      <w:r w:rsidR="00D71D8A">
        <w:t xml:space="preserve"> 19a</w:t>
      </w:r>
      <w:r w:rsidR="00156881">
        <w:t xml:space="preserve">, </w:t>
      </w:r>
      <w:r w:rsidR="00B3668C">
        <w:t>denote</w:t>
      </w:r>
      <w:r w:rsidR="00156881">
        <w:t xml:space="preserve"> the crack growth </w:t>
      </w:r>
      <w:r w:rsidR="002730C9">
        <w:t>of combined</w:t>
      </w:r>
      <w:r w:rsidR="00156881">
        <w:t xml:space="preserve"> sixty</w:t>
      </w:r>
      <w:r w:rsidR="002730C9">
        <w:t xml:space="preserve"> monitored</w:t>
      </w:r>
      <w:r w:rsidR="00156881">
        <w:t xml:space="preserve"> inclusions with </w:t>
      </w:r>
      <w:r w:rsidR="00BB3641">
        <w:t xml:space="preserve">all the </w:t>
      </w:r>
      <w:r w:rsidR="00297CE4">
        <w:t>inclusions for</w:t>
      </w:r>
      <w:r w:rsidR="00156881">
        <w:t xml:space="preserve"> each </w:t>
      </w:r>
      <w:r w:rsidR="00BB3641">
        <w:t xml:space="preserve">of the </w:t>
      </w:r>
      <w:r w:rsidR="00156881">
        <w:t>specimen</w:t>
      </w:r>
      <w:r w:rsidR="00BB3641">
        <w:t xml:space="preserve"> </w:t>
      </w:r>
      <w:r w:rsidR="00B3668C">
        <w:t xml:space="preserve">represented </w:t>
      </w:r>
      <w:r w:rsidR="00BB3641">
        <w:t>by the same</w:t>
      </w:r>
      <w:r w:rsidR="002730C9">
        <w:t xml:space="preserve"> colored symbols.</w:t>
      </w:r>
      <w:r w:rsidR="00BB3641">
        <w:t xml:space="preserve"> As shown in th</w:t>
      </w:r>
      <w:r w:rsidR="00D71D8A">
        <w:t>e figure</w:t>
      </w:r>
      <w:r w:rsidR="00BB3641">
        <w:t>, the crack growth data exh</w:t>
      </w:r>
      <w:r w:rsidR="00297CE4">
        <w:t xml:space="preserve">ibits a typical small </w:t>
      </w:r>
      <w:r w:rsidR="008E3363">
        <w:t>crack behavior</w:t>
      </w:r>
      <w:r w:rsidR="00974138">
        <w:t>,</w:t>
      </w:r>
      <w:r w:rsidR="00BB3641">
        <w:t xml:space="preserve"> high initial da/</w:t>
      </w:r>
      <w:proofErr w:type="spellStart"/>
      <w:r w:rsidR="00BB3641">
        <w:t>dN</w:t>
      </w:r>
      <w:proofErr w:type="spellEnd"/>
      <w:r w:rsidR="00BB3641">
        <w:t xml:space="preserve"> at low stress intensities for many inclusions and large</w:t>
      </w:r>
      <w:r w:rsidR="00EA2966">
        <w:t xml:space="preserve"> data</w:t>
      </w:r>
      <w:r w:rsidR="00BB3641">
        <w:t xml:space="preserve"> scatter.</w:t>
      </w:r>
      <w:r w:rsidR="00F80F9C">
        <w:t xml:space="preserve"> Most of the cracks exhibit d</w:t>
      </w:r>
      <w:r w:rsidR="006E59A0">
        <w:t>ecre</w:t>
      </w:r>
      <w:r w:rsidR="005836D6">
        <w:t xml:space="preserve">asing crack growth rates with </w:t>
      </w:r>
      <w:r w:rsidR="008E3363">
        <w:t>only few</w:t>
      </w:r>
      <w:r w:rsidR="00F80F9C">
        <w:t xml:space="preserve"> cracks</w:t>
      </w:r>
      <w:r w:rsidR="005836D6">
        <w:t xml:space="preserve"> which</w:t>
      </w:r>
      <w:r w:rsidR="00F80F9C">
        <w:t xml:space="preserve"> </w:t>
      </w:r>
      <w:r w:rsidR="006E59A0">
        <w:t>exhibit increasing da/</w:t>
      </w:r>
      <w:proofErr w:type="spellStart"/>
      <w:r w:rsidR="005836D6">
        <w:t>dN</w:t>
      </w:r>
      <w:proofErr w:type="spellEnd"/>
      <w:r w:rsidR="005836D6">
        <w:t xml:space="preserve"> becoming dominant</w:t>
      </w:r>
      <w:r w:rsidR="00F80F9C">
        <w:t xml:space="preserve">. </w:t>
      </w:r>
      <w:r w:rsidR="00BB3641">
        <w:t xml:space="preserve"> </w:t>
      </w:r>
      <w:r w:rsidR="00F80F9C">
        <w:t>In contrast to the small crack effect, the crack growth scatter disappears for the dominant cracks as they all converge</w:t>
      </w:r>
      <w:r w:rsidR="007F0EE0">
        <w:t>d</w:t>
      </w:r>
      <w:r w:rsidR="00F80F9C">
        <w:t xml:space="preserve"> to form a</w:t>
      </w:r>
      <w:r w:rsidR="003A1499">
        <w:t xml:space="preserve"> typical Paris regime behavior.</w:t>
      </w:r>
      <w:r w:rsidR="00E231A9">
        <w:t xml:space="preserve"> </w:t>
      </w:r>
      <w:r w:rsidR="00F80F9C">
        <w:t xml:space="preserve">While all the cracks </w:t>
      </w:r>
      <w:r w:rsidR="00F80F9C">
        <w:lastRenderedPageBreak/>
        <w:t xml:space="preserve">originating from the inclusions </w:t>
      </w:r>
      <w:r w:rsidR="00D71D8A">
        <w:t>were grouped together in Fig</w:t>
      </w:r>
      <w:r w:rsidR="00971C38">
        <w:t>.</w:t>
      </w:r>
      <w:r w:rsidR="00D71D8A">
        <w:t xml:space="preserve"> 19</w:t>
      </w:r>
      <w:r w:rsidR="002A3B1B">
        <w:t>a</w:t>
      </w:r>
      <w:r w:rsidR="00F80F9C">
        <w:t>, the crack growth behavior of</w:t>
      </w:r>
      <w:r w:rsidR="00EC4F95">
        <w:t xml:space="preserve"> cracks from the</w:t>
      </w:r>
      <w:r w:rsidR="00F80F9C">
        <w:t xml:space="preserve"> four</w:t>
      </w:r>
      <w:r w:rsidR="00EC4F95">
        <w:t>teen individual inclusions of</w:t>
      </w:r>
      <w:r w:rsidR="00F80F9C">
        <w:t xml:space="preserve"> on</w:t>
      </w:r>
      <w:r w:rsidR="00EC4F95">
        <w:t>e of thes</w:t>
      </w:r>
      <w:r w:rsidR="00D71D8A">
        <w:t>e specimens is shown in Figure 19b</w:t>
      </w:r>
      <w:r w:rsidR="00EC4F95">
        <w:t>. Here</w:t>
      </w:r>
      <w:r w:rsidR="00F223B7">
        <w:t>,</w:t>
      </w:r>
      <w:r w:rsidR="00EC4F95">
        <w:t xml:space="preserve"> the</w:t>
      </w:r>
      <w:r w:rsidR="00297CE4">
        <w:t xml:space="preserve"> scatter</w:t>
      </w:r>
      <w:r w:rsidR="00EC4F95">
        <w:t xml:space="preserve"> </w:t>
      </w:r>
      <w:r w:rsidR="00F223B7">
        <w:t xml:space="preserve">in </w:t>
      </w:r>
      <w:r w:rsidR="00EC4F95">
        <w:t>crack grow</w:t>
      </w:r>
      <w:r w:rsidR="00297CE4">
        <w:t>th rates</w:t>
      </w:r>
      <w:r w:rsidR="00EC4F95">
        <w:t xml:space="preserve"> among individual inclusions in the small crack </w:t>
      </w:r>
      <w:r w:rsidR="004216E2">
        <w:t xml:space="preserve">growth </w:t>
      </w:r>
      <w:r w:rsidR="00EC4F95">
        <w:t>r</w:t>
      </w:r>
      <w:r w:rsidR="00855169">
        <w:t xml:space="preserve">egion can be seen more clearly. </w:t>
      </w:r>
    </w:p>
    <w:p w:rsidR="00E231A9" w:rsidRDefault="00EC4F95" w:rsidP="00147929">
      <w:pPr>
        <w:spacing w:line="360" w:lineRule="auto"/>
      </w:pPr>
      <w:r>
        <w:t xml:space="preserve">The cyclic crack growth data calculated for the </w:t>
      </w:r>
      <w:r w:rsidR="004216E2">
        <w:t>first interrupted segment is somewhat problematic. For the purpose of the calculation it was assumed that the measured crack growth increment occurred over the entire 250 cycle length segment. Yet</w:t>
      </w:r>
      <w:r w:rsidR="00EA2966">
        <w:t>,</w:t>
      </w:r>
      <w:r w:rsidR="00745802">
        <w:t xml:space="preserve"> it</w:t>
      </w:r>
      <w:r w:rsidR="00A11A37">
        <w:t xml:space="preserve"> is</w:t>
      </w:r>
      <w:r w:rsidR="00057ADD">
        <w:t xml:space="preserve"> not known when within the 250 cycle segment did these cracks initiate. Also</w:t>
      </w:r>
      <w:r w:rsidR="008E3363">
        <w:t>,</w:t>
      </w:r>
      <w:r w:rsidR="00057ADD">
        <w:t xml:space="preserve"> it is likely that some of the</w:t>
      </w:r>
      <w:r w:rsidR="004216E2">
        <w:t xml:space="preserve"> growth may have occurred</w:t>
      </w:r>
      <w:r w:rsidR="00057ADD">
        <w:t xml:space="preserve"> only</w:t>
      </w:r>
      <w:r w:rsidR="004216E2">
        <w:t xml:space="preserve"> in</w:t>
      </w:r>
      <w:r w:rsidR="00A11A37">
        <w:t xml:space="preserve"> the first few cycles during </w:t>
      </w:r>
      <w:r w:rsidR="004216E2">
        <w:t>the “pop-in” phase</w:t>
      </w:r>
      <w:r w:rsidR="00B15961">
        <w:t xml:space="preserve"> and thus the data may not truly represent</w:t>
      </w:r>
      <w:r w:rsidR="00974138">
        <w:t xml:space="preserve"> a</w:t>
      </w:r>
      <w:r w:rsidR="00B15961">
        <w:t xml:space="preserve"> sustained crack growth process</w:t>
      </w:r>
      <w:r w:rsidR="004216E2">
        <w:t>. To eliminate that uncertainty, the crack growth data for these fourte</w:t>
      </w:r>
      <w:r w:rsidR="00D71D8A">
        <w:t>en inclusions is shown in Fig</w:t>
      </w:r>
      <w:r w:rsidR="00971C38">
        <w:t>.</w:t>
      </w:r>
      <w:r w:rsidR="00D71D8A">
        <w:t xml:space="preserve"> 19c</w:t>
      </w:r>
      <w:r w:rsidR="004216E2">
        <w:t xml:space="preserve"> with the 0-250 </w:t>
      </w:r>
      <w:proofErr w:type="gramStart"/>
      <w:r w:rsidR="004216E2">
        <w:t>cycles</w:t>
      </w:r>
      <w:proofErr w:type="gramEnd"/>
      <w:r w:rsidR="004216E2">
        <w:t xml:space="preserve"> segment omitted. Imposed on that data set are</w:t>
      </w:r>
      <w:r w:rsidR="006E59A0">
        <w:t xml:space="preserve"> also</w:t>
      </w:r>
      <w:r w:rsidR="004216E2">
        <w:t xml:space="preserve"> the long crack </w:t>
      </w:r>
      <w:r w:rsidR="00B15961">
        <w:t>growth results obtained on tests performed on Udimet 720 material procured</w:t>
      </w:r>
      <w:r w:rsidR="00EA2966">
        <w:t xml:space="preserve"> and processed together with the</w:t>
      </w:r>
      <w:r w:rsidR="00B15961">
        <w:t xml:space="preserve"> seeded material. The long crack data represents two tests conducted at the same temperature and frequency as the seeded tests. The</w:t>
      </w:r>
      <w:r w:rsidR="00974138">
        <w:t xml:space="preserve"> long crack</w:t>
      </w:r>
      <w:r w:rsidR="00B15961">
        <w:t xml:space="preserve"> tests were conducted at</w:t>
      </w:r>
      <w:r w:rsidR="00297CE4">
        <w:t xml:space="preserve"> a load ratio</w:t>
      </w:r>
      <w:r w:rsidR="00B15961">
        <w:t xml:space="preserve"> R=-0.25 and covered both the Paris regime and the threshold region</w:t>
      </w:r>
      <w:r w:rsidR="00A11A37">
        <w:t xml:space="preserve">. An additional long crack data set shown in </w:t>
      </w:r>
      <w:r w:rsidR="00974138">
        <w:t>F</w:t>
      </w:r>
      <w:r w:rsidR="00A11A37">
        <w:t>igure</w:t>
      </w:r>
      <w:r w:rsidR="00974138">
        <w:t xml:space="preserve"> 19c</w:t>
      </w:r>
      <w:r w:rsidR="00A11A37">
        <w:t xml:space="preserve"> is for a test performed at R=0.5. The purpose of that test was </w:t>
      </w:r>
      <w:r w:rsidR="00112420">
        <w:t xml:space="preserve">to </w:t>
      </w:r>
      <w:r w:rsidR="00A11A37">
        <w:t>obtain a long crack growth data set which would not be significantly influenced by crack closure.</w:t>
      </w:r>
    </w:p>
    <w:p w:rsidR="00F346C9" w:rsidRDefault="00C1176F" w:rsidP="00147929">
      <w:pPr>
        <w:spacing w:line="360" w:lineRule="auto"/>
      </w:pPr>
      <w:r>
        <w:t>Some important trends emerge when the interrupted crack growth data is compared to the long crack data. First</w:t>
      </w:r>
      <w:r w:rsidR="00FE0609">
        <w:t>,</w:t>
      </w:r>
      <w:r>
        <w:t xml:space="preserve"> it should be noted that with the first interrupted data set of 250 cycles omitted, there is considerably less scatter</w:t>
      </w:r>
      <w:r w:rsidR="004D1170">
        <w:t xml:space="preserve"> in</w:t>
      </w:r>
      <w:r w:rsidR="00FE0609">
        <w:t xml:space="preserve"> the low stress intensity regime. However, most importantly, the sustained</w:t>
      </w:r>
      <w:r w:rsidR="00D71D8A">
        <w:t xml:space="preserve"> crack growth data set, Figure 19c</w:t>
      </w:r>
      <w:r w:rsidR="00FE0609">
        <w:t>, shows that the inclusion crack growth data is now almost</w:t>
      </w:r>
      <w:r w:rsidR="00916C51">
        <w:t xml:space="preserve"> fully</w:t>
      </w:r>
      <w:r w:rsidR="00FE0609">
        <w:t xml:space="preserve"> bracketed by the </w:t>
      </w:r>
      <w:r w:rsidR="00916C51">
        <w:t xml:space="preserve">threshold </w:t>
      </w:r>
      <w:r w:rsidR="001F3C8A">
        <w:t>long crack growth data</w:t>
      </w:r>
      <w:r w:rsidR="00916C51">
        <w:t xml:space="preserve"> obtained at R=-0.25 on the right and</w:t>
      </w:r>
      <w:r w:rsidR="006E59A0">
        <w:t xml:space="preserve"> the</w:t>
      </w:r>
      <w:r w:rsidR="00916C51">
        <w:t xml:space="preserve"> extrapolated R=0.5 long crack growth data to the left</w:t>
      </w:r>
      <w:r w:rsidR="006E59A0">
        <w:t>. Thus</w:t>
      </w:r>
      <w:r w:rsidR="00F42A5A">
        <w:t>,</w:t>
      </w:r>
      <w:r w:rsidR="00112420">
        <w:t xml:space="preserve"> most</w:t>
      </w:r>
      <w:r w:rsidR="006E59A0">
        <w:t xml:space="preserve"> of</w:t>
      </w:r>
      <w:r w:rsidR="00112420">
        <w:t xml:space="preserve"> the</w:t>
      </w:r>
      <w:r w:rsidR="006E59A0">
        <w:t xml:space="preserve"> </w:t>
      </w:r>
      <w:r w:rsidR="00C1607C">
        <w:t xml:space="preserve">cracks emanating from </w:t>
      </w:r>
      <w:r w:rsidR="006E59A0">
        <w:t xml:space="preserve">inclusions still exhibit </w:t>
      </w:r>
      <w:r w:rsidR="00C1607C">
        <w:t>crack growth at stress intensities below that of the threshold stress intensity for long cracks, as is typically encountered in the small crack regime. However</w:t>
      </w:r>
      <w:r w:rsidR="00F42A5A">
        <w:t>,</w:t>
      </w:r>
      <w:r w:rsidR="00C1607C">
        <w:t xml:space="preserve"> these FCG rates do not exceed those which would be predicted to grow for long cracks at conditions with little or no crack closure present in the crack wake. </w:t>
      </w:r>
      <w:r w:rsidR="00F42A5A">
        <w:t>The observed behavior is in agreement with much of the previous research</w:t>
      </w:r>
      <w:r w:rsidR="0099648C">
        <w:t xml:space="preserve"> (19-21</w:t>
      </w:r>
      <w:r w:rsidR="008B11E7">
        <w:t>)</w:t>
      </w:r>
      <w:r w:rsidR="00F42A5A">
        <w:t xml:space="preserve"> which indicated that once the crack lengths are longer than the pertinent microstructural parameters such as the grain size, which for t</w:t>
      </w:r>
      <w:r w:rsidR="00112420">
        <w:t xml:space="preserve">his condition is approximately 8 </w:t>
      </w:r>
      <w:r w:rsidR="00F42A5A">
        <w:rPr>
          <w:rFonts w:cstheme="minorHAnsi"/>
        </w:rPr>
        <w:t>µ</w:t>
      </w:r>
      <w:r w:rsidR="00F42A5A">
        <w:t>m,</w:t>
      </w:r>
      <w:r w:rsidR="00F346C9">
        <w:t xml:space="preserve"> lack </w:t>
      </w:r>
      <w:r w:rsidR="004D1170">
        <w:t>of significant crack closure in the crack wake</w:t>
      </w:r>
      <w:r w:rsidR="00F346C9">
        <w:t xml:space="preserve"> increases the effective stress intensity, </w:t>
      </w:r>
      <w:proofErr w:type="spellStart"/>
      <w:proofErr w:type="gramStart"/>
      <w:r w:rsidR="00F346C9">
        <w:rPr>
          <w:rFonts w:cstheme="minorHAnsi"/>
        </w:rPr>
        <w:t>Δ</w:t>
      </w:r>
      <w:r w:rsidR="00F346C9">
        <w:t>K</w:t>
      </w:r>
      <w:r w:rsidR="00F346C9">
        <w:rPr>
          <w:vertAlign w:val="subscript"/>
        </w:rPr>
        <w:t>eff</w:t>
      </w:r>
      <w:proofErr w:type="spellEnd"/>
      <w:r w:rsidR="00F346C9">
        <w:t xml:space="preserve"> ,</w:t>
      </w:r>
      <w:proofErr w:type="gramEnd"/>
      <w:r w:rsidR="00F346C9">
        <w:t xml:space="preserve"> and increases </w:t>
      </w:r>
      <w:r w:rsidR="00F346C9">
        <w:lastRenderedPageBreak/>
        <w:t>the crack growth rates. For</w:t>
      </w:r>
      <w:r w:rsidR="00662EED">
        <w:t xml:space="preserve"> the</w:t>
      </w:r>
      <w:r w:rsidR="00112420">
        <w:t xml:space="preserve"> cracks which beca</w:t>
      </w:r>
      <w:r w:rsidR="00F346C9">
        <w:t>me dominant,</w:t>
      </w:r>
      <w:r w:rsidR="00112420">
        <w:t xml:space="preserve"> as the</w:t>
      </w:r>
      <w:r w:rsidR="00662EED">
        <w:t xml:space="preserve"> cracks grew</w:t>
      </w:r>
      <w:r w:rsidR="00112420">
        <w:t xml:space="preserve"> longer</w:t>
      </w:r>
      <w:r w:rsidR="00662EED">
        <w:t>, crack closure increases and the FCG rates merge</w:t>
      </w:r>
      <w:r w:rsidR="00F346C9">
        <w:t xml:space="preserve"> with those of the separately tested baseline long crack growth tests.</w:t>
      </w:r>
    </w:p>
    <w:p w:rsidR="008B11E7" w:rsidRDefault="008B11E7" w:rsidP="00147929">
      <w:pPr>
        <w:spacing w:line="360" w:lineRule="auto"/>
      </w:pPr>
      <w:r>
        <w:rPr>
          <w:noProof/>
        </w:rPr>
        <w:drawing>
          <wp:inline distT="0" distB="0" distL="0" distR="0">
            <wp:extent cx="2926080" cy="2231568"/>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 19a.tif"/>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26080" cy="2231568"/>
                    </a:xfrm>
                    <a:prstGeom prst="rect">
                      <a:avLst/>
                    </a:prstGeom>
                  </pic:spPr>
                </pic:pic>
              </a:graphicData>
            </a:graphic>
          </wp:inline>
        </w:drawing>
      </w:r>
      <w:r>
        <w:t xml:space="preserve"> </w:t>
      </w:r>
      <w:r w:rsidR="00F71225" w:rsidRPr="00F71225">
        <w:rPr>
          <w:noProof/>
        </w:rPr>
        <w:drawing>
          <wp:inline distT="0" distB="0" distL="0" distR="0">
            <wp:extent cx="2926080" cy="2161841"/>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6080" cy="2161841"/>
                    </a:xfrm>
                    <a:prstGeom prst="rect">
                      <a:avLst/>
                    </a:prstGeom>
                    <a:noFill/>
                    <a:ln>
                      <a:noFill/>
                    </a:ln>
                  </pic:spPr>
                </pic:pic>
              </a:graphicData>
            </a:graphic>
          </wp:inline>
        </w:drawing>
      </w:r>
    </w:p>
    <w:p w:rsidR="008B11E7" w:rsidRDefault="008B11E7" w:rsidP="008B11E7">
      <w:r>
        <w:tab/>
      </w:r>
      <w:r>
        <w:tab/>
      </w:r>
      <w:r>
        <w:tab/>
      </w:r>
      <w:r>
        <w:tab/>
        <w:t>a)</w:t>
      </w:r>
      <w:r>
        <w:tab/>
        <w:t xml:space="preserve">                                                                         </w:t>
      </w:r>
      <w:proofErr w:type="gramStart"/>
      <w:r>
        <w:t>b</w:t>
      </w:r>
      <w:proofErr w:type="gramEnd"/>
      <w:r>
        <w:t>)</w:t>
      </w:r>
    </w:p>
    <w:p w:rsidR="00AA6B69" w:rsidRDefault="008E14B6" w:rsidP="00AA6B69">
      <w:pPr>
        <w:jc w:val="center"/>
      </w:pPr>
      <w:r>
        <w:rPr>
          <w:noProof/>
        </w:rPr>
        <w:drawing>
          <wp:inline distT="0" distB="0" distL="0" distR="0">
            <wp:extent cx="4114800" cy="2735725"/>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19c m.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14800" cy="2735725"/>
                    </a:xfrm>
                    <a:prstGeom prst="rect">
                      <a:avLst/>
                    </a:prstGeom>
                  </pic:spPr>
                </pic:pic>
              </a:graphicData>
            </a:graphic>
          </wp:inline>
        </w:drawing>
      </w:r>
    </w:p>
    <w:p w:rsidR="00AA6B69" w:rsidRDefault="00AA6B69" w:rsidP="00AA6B69">
      <w:pPr>
        <w:jc w:val="center"/>
      </w:pPr>
      <w:r>
        <w:t>c)</w:t>
      </w:r>
    </w:p>
    <w:p w:rsidR="008B11E7" w:rsidRDefault="008B11E7" w:rsidP="008B11E7">
      <w:r>
        <w:t>Fig. 19.</w:t>
      </w:r>
      <w:r w:rsidR="00030FEA">
        <w:t xml:space="preserve"> a) Apparent small FCG behavior of multitude of cracks in four T64 122</w:t>
      </w:r>
      <w:r w:rsidR="00030FEA">
        <w:rPr>
          <w:rFonts w:cstheme="minorHAnsi"/>
        </w:rPr>
        <w:t>µ</w:t>
      </w:r>
      <w:r w:rsidR="00030FEA">
        <w:t>m inclusio</w:t>
      </w:r>
      <w:r w:rsidR="008F2605">
        <w:t xml:space="preserve">n specimens tested at 0.8% and </w:t>
      </w:r>
      <w:proofErr w:type="spellStart"/>
      <w:r w:rsidR="008F2605" w:rsidRPr="00967E91">
        <w:rPr>
          <w:sz w:val="20"/>
          <w:szCs w:val="20"/>
        </w:rPr>
        <w:t>R</w:t>
      </w:r>
      <w:r w:rsidR="008F2605" w:rsidRPr="008F2605">
        <w:rPr>
          <w:sz w:val="20"/>
          <w:szCs w:val="20"/>
          <w:vertAlign w:val="subscript"/>
        </w:rPr>
        <w:t>ε</w:t>
      </w:r>
      <w:proofErr w:type="spellEnd"/>
      <w:r w:rsidR="00030FEA">
        <w:t>=0; b) FCG behavior of individual inclusions for one of th</w:t>
      </w:r>
      <w:r w:rsidR="00974138">
        <w:t>e four specimens shown in Fig.</w:t>
      </w:r>
      <w:r w:rsidR="00030FEA">
        <w:t xml:space="preserve"> a;  </w:t>
      </w:r>
      <w:r w:rsidR="00AF474E">
        <w:t xml:space="preserve">c) the 250 cycles FCG data set omitted for specimen shown in Fig 19b. Inclusion FCG data bracketed by long crack data at R=-0.25 and R=0.5. Long crack FCG data at R=0.5 correlated by </w:t>
      </w:r>
      <w:r w:rsidR="00AF474E">
        <w:rPr>
          <w:rFonts w:cstheme="minorHAnsi"/>
        </w:rPr>
        <w:t>Δ</w:t>
      </w:r>
      <w:r w:rsidR="00AF474E">
        <w:t>K parameter.</w:t>
      </w:r>
    </w:p>
    <w:p w:rsidR="00F21C54" w:rsidRDefault="00441562" w:rsidP="00147929">
      <w:pPr>
        <w:spacing w:line="360" w:lineRule="auto"/>
      </w:pPr>
      <w:r>
        <w:t>Same trends were observed to occur for specimens</w:t>
      </w:r>
      <w:r w:rsidR="00030D0E">
        <w:t xml:space="preserve"> containing </w:t>
      </w:r>
      <w:r w:rsidR="00297CE4">
        <w:t xml:space="preserve">T64 </w:t>
      </w:r>
      <w:r w:rsidR="00030D0E">
        <w:t xml:space="preserve">122 </w:t>
      </w:r>
      <w:r w:rsidR="00030D0E">
        <w:rPr>
          <w:rFonts w:cstheme="minorHAnsi"/>
        </w:rPr>
        <w:t>µ</w:t>
      </w:r>
      <w:r w:rsidR="00030D0E">
        <w:t>m inclusions</w:t>
      </w:r>
      <w:r>
        <w:t xml:space="preserve"> tested at 0.8% str</w:t>
      </w:r>
      <w:r w:rsidR="00297CE4">
        <w:t>ain with a strain ratio</w:t>
      </w:r>
      <w:r>
        <w:t xml:space="preserve"> of -1</w:t>
      </w:r>
      <w:r w:rsidR="00D71D8A">
        <w:t>, Fig</w:t>
      </w:r>
      <w:r w:rsidR="00971C38">
        <w:t>.</w:t>
      </w:r>
      <w:r w:rsidR="00D71D8A">
        <w:t xml:space="preserve"> 20</w:t>
      </w:r>
      <w:r>
        <w:t>. The data set for fourteen cracks emanating from the monitored inclusions of one of the specimens is shown i</w:t>
      </w:r>
      <w:r w:rsidR="00D71D8A">
        <w:t>n Fig</w:t>
      </w:r>
      <w:r w:rsidR="00971C38">
        <w:t>.</w:t>
      </w:r>
      <w:r w:rsidR="00D71D8A">
        <w:t xml:space="preserve"> 20</w:t>
      </w:r>
      <w:r w:rsidR="00030D0E">
        <w:t>a</w:t>
      </w:r>
      <w:r>
        <w:t>. Th</w:t>
      </w:r>
      <w:r w:rsidR="00F5640F">
        <w:t>is is a full data set including</w:t>
      </w:r>
      <w:r>
        <w:t xml:space="preserve"> both the long </w:t>
      </w:r>
      <w:r>
        <w:lastRenderedPageBreak/>
        <w:t xml:space="preserve">crack growth results obtained at R=-1 as well as the previously mentioned extrapolated FCG rates for the R=0.5 long crack test. </w:t>
      </w:r>
      <w:r w:rsidR="00F42A5A">
        <w:t xml:space="preserve"> </w:t>
      </w:r>
      <w:r w:rsidR="00F5640F">
        <w:t>Without removal of the data obtained from the  first interruption we again see</w:t>
      </w:r>
      <w:r w:rsidR="00030D0E">
        <w:t xml:space="preserve"> a large scatter of the small crack FCG rates, with some FCG data being to the left of the extrapolated R=0.5 long crack test. After the removal of that </w:t>
      </w:r>
      <w:r w:rsidR="00D71D8A">
        <w:t>problematic first segment, Fig</w:t>
      </w:r>
      <w:r w:rsidR="00971C38">
        <w:t>.</w:t>
      </w:r>
      <w:r w:rsidR="00D71D8A">
        <w:t xml:space="preserve"> 20</w:t>
      </w:r>
      <w:r w:rsidR="00030D0E">
        <w:t>b, th</w:t>
      </w:r>
      <w:r w:rsidR="00106D6E">
        <w:t>e small crack FCG data set</w:t>
      </w:r>
      <w:r w:rsidR="00030D0E">
        <w:t xml:space="preserve"> is</w:t>
      </w:r>
      <w:r w:rsidR="00106D6E">
        <w:t xml:space="preserve"> again</w:t>
      </w:r>
      <w:r w:rsidR="00030D0E">
        <w:t xml:space="preserve"> bracketed by the two lon</w:t>
      </w:r>
      <w:r w:rsidR="006C6424">
        <w:t>g crack data sets. T</w:t>
      </w:r>
      <w:r w:rsidR="00C11809">
        <w:t xml:space="preserve">he </w:t>
      </w:r>
      <w:r w:rsidR="006C6424">
        <w:t xml:space="preserve">results could be interpreted using the same arguments used in </w:t>
      </w:r>
      <w:r w:rsidR="00C11809">
        <w:t>the previous example.</w:t>
      </w:r>
    </w:p>
    <w:p w:rsidR="00E30287" w:rsidRDefault="00622EA0">
      <w:r w:rsidRPr="00622EA0">
        <w:rPr>
          <w:noProof/>
        </w:rPr>
        <w:drawing>
          <wp:inline distT="0" distB="0" distL="0" distR="0">
            <wp:extent cx="3108960" cy="218339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960" cy="2183390"/>
                    </a:xfrm>
                    <a:prstGeom prst="rect">
                      <a:avLst/>
                    </a:prstGeom>
                    <a:noFill/>
                    <a:ln>
                      <a:noFill/>
                    </a:ln>
                  </pic:spPr>
                </pic:pic>
              </a:graphicData>
            </a:graphic>
          </wp:inline>
        </w:drawing>
      </w:r>
      <w:r w:rsidR="00BF4BC0">
        <w:t xml:space="preserve"> </w:t>
      </w:r>
      <w:r w:rsidRPr="00622EA0">
        <w:rPr>
          <w:noProof/>
        </w:rPr>
        <w:drawing>
          <wp:inline distT="0" distB="0" distL="0" distR="0">
            <wp:extent cx="2743200" cy="210425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43200" cy="2104252"/>
                    </a:xfrm>
                    <a:prstGeom prst="rect">
                      <a:avLst/>
                    </a:prstGeom>
                    <a:noFill/>
                    <a:ln>
                      <a:noFill/>
                    </a:ln>
                  </pic:spPr>
                </pic:pic>
              </a:graphicData>
            </a:graphic>
          </wp:inline>
        </w:drawing>
      </w:r>
    </w:p>
    <w:p w:rsidR="00E30287" w:rsidRDefault="00E30287">
      <w:r>
        <w:tab/>
      </w:r>
      <w:r>
        <w:tab/>
      </w:r>
      <w:r>
        <w:tab/>
        <w:t>a)</w:t>
      </w:r>
      <w:r>
        <w:tab/>
      </w:r>
      <w:r>
        <w:tab/>
      </w:r>
      <w:r>
        <w:tab/>
      </w:r>
      <w:r>
        <w:tab/>
      </w:r>
      <w:r>
        <w:tab/>
      </w:r>
      <w:r>
        <w:tab/>
      </w:r>
      <w:r>
        <w:tab/>
      </w:r>
      <w:proofErr w:type="gramStart"/>
      <w:r>
        <w:t>b</w:t>
      </w:r>
      <w:proofErr w:type="gramEnd"/>
      <w:r>
        <w:t>)</w:t>
      </w:r>
    </w:p>
    <w:p w:rsidR="00BF4BC0" w:rsidRDefault="00BF4BC0">
      <w:r>
        <w:t>Fig. 20.</w:t>
      </w:r>
      <w:r w:rsidR="00AF474E">
        <w:t xml:space="preserve"> </w:t>
      </w:r>
      <w:r w:rsidR="00327C72">
        <w:t xml:space="preserve">FCG behavior from inclusions for a T64 122 </w:t>
      </w:r>
      <w:r w:rsidR="00327C72">
        <w:rPr>
          <w:rFonts w:cstheme="minorHAnsi"/>
        </w:rPr>
        <w:t>µ</w:t>
      </w:r>
      <w:r w:rsidR="00327C72">
        <w:t>m inclusion spe</w:t>
      </w:r>
      <w:r w:rsidR="008F2605">
        <w:t xml:space="preserve">cimen tested at 0.8% strain at </w:t>
      </w:r>
      <w:proofErr w:type="spellStart"/>
      <w:r w:rsidR="008F2605" w:rsidRPr="00967E91">
        <w:rPr>
          <w:sz w:val="20"/>
          <w:szCs w:val="20"/>
        </w:rPr>
        <w:t>R</w:t>
      </w:r>
      <w:r w:rsidR="008F2605" w:rsidRPr="008F2605">
        <w:rPr>
          <w:sz w:val="20"/>
          <w:szCs w:val="20"/>
          <w:vertAlign w:val="subscript"/>
        </w:rPr>
        <w:t>ε</w:t>
      </w:r>
      <w:proofErr w:type="spellEnd"/>
      <w:r w:rsidR="00327C72">
        <w:t xml:space="preserve">=-1. a) </w:t>
      </w:r>
      <w:proofErr w:type="gramStart"/>
      <w:r w:rsidR="00327C72">
        <w:t>all</w:t>
      </w:r>
      <w:proofErr w:type="gramEnd"/>
      <w:r w:rsidR="00327C72">
        <w:t xml:space="preserve"> inclusion crack growth data with long crack FCG data at R=-1 in the threshold and Paris regimes. Also shown is long crack R=0.5 data correlated with </w:t>
      </w:r>
      <w:r w:rsidR="00327C72">
        <w:rPr>
          <w:rFonts w:cstheme="minorHAnsi"/>
        </w:rPr>
        <w:t>Δ</w:t>
      </w:r>
      <w:r w:rsidR="00327C72">
        <w:t xml:space="preserve">K. b) </w:t>
      </w:r>
      <w:proofErr w:type="gramStart"/>
      <w:r w:rsidR="00327C72">
        <w:t>same</w:t>
      </w:r>
      <w:proofErr w:type="gramEnd"/>
      <w:r w:rsidR="00327C72">
        <w:t xml:space="preserve"> data set with 0-250 cycles interruption data set removed.</w:t>
      </w:r>
    </w:p>
    <w:p w:rsidR="00C11809" w:rsidRPr="00C11809" w:rsidRDefault="00503BBD" w:rsidP="00503BBD">
      <w:pPr>
        <w:rPr>
          <w:i/>
          <w:color w:val="C00000"/>
        </w:rPr>
      </w:pPr>
      <w:r>
        <w:t>The pertinent question of why so many crack</w:t>
      </w:r>
      <w:r w:rsidR="00112420">
        <w:t>s arrested will be discussed</w:t>
      </w:r>
      <w:r>
        <w:t xml:space="preserve"> in the following section.</w:t>
      </w:r>
    </w:p>
    <w:p w:rsidR="00BD3993" w:rsidRPr="00FA06B7" w:rsidRDefault="00FA06B7">
      <w:pPr>
        <w:rPr>
          <w:i/>
        </w:rPr>
      </w:pPr>
      <w:r w:rsidRPr="00FA06B7">
        <w:rPr>
          <w:i/>
        </w:rPr>
        <w:t xml:space="preserve">3.9 </w:t>
      </w:r>
      <w:r w:rsidR="00BD3993" w:rsidRPr="00FA06B7">
        <w:rPr>
          <w:i/>
        </w:rPr>
        <w:t>Effect of Residual Stresses on Small Crack Behavior</w:t>
      </w:r>
    </w:p>
    <w:p w:rsidR="00BD3993" w:rsidRDefault="00BD3993" w:rsidP="00147929">
      <w:pPr>
        <w:spacing w:line="360" w:lineRule="auto"/>
      </w:pPr>
      <w:r>
        <w:t>One of the intrigui</w:t>
      </w:r>
      <w:r w:rsidR="00EA1406">
        <w:t>ng results from the study</w:t>
      </w:r>
      <w:r>
        <w:t xml:space="preserve"> was the large number of initiating cracks which exhibited decreasing crack growth</w:t>
      </w:r>
      <w:r w:rsidR="00297CE4">
        <w:t xml:space="preserve"> rates and/</w:t>
      </w:r>
      <w:r>
        <w:t xml:space="preserve">or crack arrest during the test duration. </w:t>
      </w:r>
      <w:r w:rsidR="007F72EE">
        <w:t xml:space="preserve">Many examples of such </w:t>
      </w:r>
      <w:r w:rsidR="006C6424">
        <w:t>behavior can be seen in</w:t>
      </w:r>
      <w:r w:rsidR="007F72EE">
        <w:t xml:space="preserve"> the </w:t>
      </w:r>
      <w:r w:rsidR="006C6424">
        <w:t>maps shown in Figs. 8 and 9</w:t>
      </w:r>
      <w:r w:rsidR="007F72EE">
        <w:t xml:space="preserve">. A specific example of </w:t>
      </w:r>
      <w:r w:rsidR="00D71D8A">
        <w:t>such behavior is shown in Fig</w:t>
      </w:r>
      <w:r w:rsidR="00DF49EA">
        <w:t>.</w:t>
      </w:r>
      <w:r w:rsidR="00D71D8A">
        <w:t xml:space="preserve"> 21</w:t>
      </w:r>
      <w:r w:rsidR="007F72EE">
        <w:t xml:space="preserve"> for a test per</w:t>
      </w:r>
      <w:r w:rsidR="00FF05F3">
        <w:t xml:space="preserve">formed on the </w:t>
      </w:r>
      <w:r w:rsidR="00297CE4">
        <w:t xml:space="preserve">T64 </w:t>
      </w:r>
      <w:r w:rsidR="00FF05F3">
        <w:t xml:space="preserve">122 </w:t>
      </w:r>
      <w:r w:rsidR="00FF05F3">
        <w:rPr>
          <w:rFonts w:cstheme="minorHAnsi"/>
        </w:rPr>
        <w:t>µ</w:t>
      </w:r>
      <w:r w:rsidR="00FF05F3">
        <w:t>m material tested at 0.6%</w:t>
      </w:r>
      <w:r w:rsidR="00297CE4">
        <w:t xml:space="preserve"> strain and</w:t>
      </w:r>
      <w:r w:rsidR="00FF05F3">
        <w:t xml:space="preserve"> strain ratio of -1. The test eventually failed from an internal inclusion at over 1,000,000 cycles. As shown in the figure</w:t>
      </w:r>
      <w:r w:rsidR="00EA1406">
        <w:t>,</w:t>
      </w:r>
      <w:r w:rsidR="007F72EE">
        <w:t xml:space="preserve"> a </w:t>
      </w:r>
      <w:r w:rsidR="00EA1406">
        <w:t>well-defined crack</w:t>
      </w:r>
      <w:r w:rsidR="007F72EE">
        <w:t xml:space="preserve"> </w:t>
      </w:r>
      <w:r w:rsidR="00FF05F3">
        <w:t xml:space="preserve">was present after </w:t>
      </w:r>
      <w:r w:rsidR="007F72EE">
        <w:t>only 250 cycles</w:t>
      </w:r>
      <w:r w:rsidR="00FF05F3">
        <w:t xml:space="preserve"> however </w:t>
      </w:r>
      <w:r w:rsidR="00EA1406">
        <w:t xml:space="preserve">this crack grew only </w:t>
      </w:r>
      <w:r w:rsidR="00297CE4">
        <w:t xml:space="preserve">an </w:t>
      </w:r>
      <w:r w:rsidR="00EA1406">
        <w:t xml:space="preserve">additional 60 </w:t>
      </w:r>
      <w:r w:rsidR="00EA1406">
        <w:rPr>
          <w:rFonts w:cstheme="minorHAnsi"/>
        </w:rPr>
        <w:t>µ</w:t>
      </w:r>
      <w:r w:rsidR="00EA1406">
        <w:t>m</w:t>
      </w:r>
      <w:r w:rsidR="007E7A44">
        <w:t xml:space="preserve"> during the subsequent</w:t>
      </w:r>
      <w:r w:rsidR="00FF05F3">
        <w:t xml:space="preserve"> </w:t>
      </w:r>
      <w:r w:rsidR="00EA1406">
        <w:t>125,000</w:t>
      </w:r>
      <w:r w:rsidR="00FF05F3">
        <w:t xml:space="preserve"> cycles</w:t>
      </w:r>
      <w:r w:rsidR="00EA1406" w:rsidRPr="008D379F">
        <w:t xml:space="preserve">. </w:t>
      </w:r>
      <w:r w:rsidR="00491449" w:rsidRPr="008D379F">
        <w:t>As was mentioned earlier, the uncertain</w:t>
      </w:r>
      <w:r w:rsidR="00297CE4">
        <w:t>ties regarding the actual three-</w:t>
      </w:r>
      <w:r w:rsidR="00491449" w:rsidRPr="008D379F">
        <w:t>dimensional shape of the crack</w:t>
      </w:r>
      <w:r w:rsidR="00C94ABE" w:rsidRPr="008D379F">
        <w:t>s</w:t>
      </w:r>
      <w:r w:rsidR="00491449" w:rsidRPr="008D379F">
        <w:t xml:space="preserve"> may be an issue in such cracks</w:t>
      </w:r>
      <w:r w:rsidR="00491449">
        <w:t>, however another important mechanism can also have a significant effect.</w:t>
      </w:r>
    </w:p>
    <w:p w:rsidR="00FD03AA" w:rsidRDefault="00FD03AA">
      <w:r>
        <w:rPr>
          <w:noProof/>
        </w:rPr>
        <w:lastRenderedPageBreak/>
        <w:drawing>
          <wp:inline distT="0" distB="0" distL="0" distR="0">
            <wp:extent cx="2926080" cy="1987014"/>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 21-1.tif"/>
                    <pic:cNvPicPr/>
                  </pic:nvPicPr>
                  <pic:blipFill>
                    <a:blip r:embed="rId47">
                      <a:extLst>
                        <a:ext uri="{28A0092B-C50C-407E-A947-70E740481C1C}">
                          <a14:useLocalDpi xmlns:a14="http://schemas.microsoft.com/office/drawing/2010/main" val="0"/>
                        </a:ext>
                      </a:extLst>
                    </a:blip>
                    <a:stretch>
                      <a:fillRect/>
                    </a:stretch>
                  </pic:blipFill>
                  <pic:spPr>
                    <a:xfrm>
                      <a:off x="0" y="0"/>
                      <a:ext cx="2926080" cy="1987014"/>
                    </a:xfrm>
                    <a:prstGeom prst="rect">
                      <a:avLst/>
                    </a:prstGeom>
                  </pic:spPr>
                </pic:pic>
              </a:graphicData>
            </a:graphic>
          </wp:inline>
        </w:drawing>
      </w:r>
      <w:r>
        <w:t xml:space="preserve"> </w:t>
      </w:r>
      <w:r>
        <w:rPr>
          <w:noProof/>
        </w:rPr>
        <w:drawing>
          <wp:inline distT="0" distB="0" distL="0" distR="0">
            <wp:extent cx="2926080" cy="1993392"/>
            <wp:effectExtent l="0" t="0" r="7620"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 21-2.tif"/>
                    <pic:cNvPicPr/>
                  </pic:nvPicPr>
                  <pic:blipFill>
                    <a:blip r:embed="rId48">
                      <a:extLst>
                        <a:ext uri="{28A0092B-C50C-407E-A947-70E740481C1C}">
                          <a14:useLocalDpi xmlns:a14="http://schemas.microsoft.com/office/drawing/2010/main" val="0"/>
                        </a:ext>
                      </a:extLst>
                    </a:blip>
                    <a:stretch>
                      <a:fillRect/>
                    </a:stretch>
                  </pic:blipFill>
                  <pic:spPr>
                    <a:xfrm>
                      <a:off x="0" y="0"/>
                      <a:ext cx="2926080" cy="1993392"/>
                    </a:xfrm>
                    <a:prstGeom prst="rect">
                      <a:avLst/>
                    </a:prstGeom>
                  </pic:spPr>
                </pic:pic>
              </a:graphicData>
            </a:graphic>
          </wp:inline>
        </w:drawing>
      </w:r>
    </w:p>
    <w:p w:rsidR="00FD03AA" w:rsidRDefault="00FD03AA">
      <w:r>
        <w:t>Fig. 21.</w:t>
      </w:r>
      <w:r w:rsidR="00327C72">
        <w:t xml:space="preserve"> Cracking from an inclusion from a T64 122</w:t>
      </w:r>
      <w:r w:rsidR="00327C72">
        <w:rPr>
          <w:rFonts w:cstheme="minorHAnsi"/>
        </w:rPr>
        <w:t>µ</w:t>
      </w:r>
      <w:r w:rsidR="00327C72">
        <w:t>m incl</w:t>
      </w:r>
      <w:r w:rsidR="008F2605">
        <w:t xml:space="preserve">usion specimen tested at 0.6%, </w:t>
      </w:r>
      <w:proofErr w:type="spellStart"/>
      <w:r w:rsidR="008F2605" w:rsidRPr="00967E91">
        <w:rPr>
          <w:sz w:val="20"/>
          <w:szCs w:val="20"/>
        </w:rPr>
        <w:t>R</w:t>
      </w:r>
      <w:r w:rsidR="008F2605" w:rsidRPr="008F2605">
        <w:rPr>
          <w:sz w:val="20"/>
          <w:szCs w:val="20"/>
          <w:vertAlign w:val="subscript"/>
        </w:rPr>
        <w:t>ε</w:t>
      </w:r>
      <w:proofErr w:type="spellEnd"/>
      <w:r w:rsidR="00327C72">
        <w:t xml:space="preserve">=-1. a) </w:t>
      </w:r>
      <w:proofErr w:type="gramStart"/>
      <w:r w:rsidR="00327C72">
        <w:t>after</w:t>
      </w:r>
      <w:proofErr w:type="gramEnd"/>
      <w:r w:rsidR="00327C72">
        <w:t xml:space="preserve"> 250 and b) after 125,000 cycles. </w:t>
      </w:r>
    </w:p>
    <w:p w:rsidR="005E376F" w:rsidRDefault="00297CE4" w:rsidP="00147929">
      <w:pPr>
        <w:spacing w:line="360" w:lineRule="auto"/>
      </w:pPr>
      <w:r>
        <w:t>The p</w:t>
      </w:r>
      <w:r w:rsidR="00C53A1A">
        <w:t>resence of compressive</w:t>
      </w:r>
      <w:r w:rsidR="006C6424">
        <w:t xml:space="preserve"> surface</w:t>
      </w:r>
      <w:r w:rsidR="00C53A1A">
        <w:t xml:space="preserve"> residual stresses is well known to have a </w:t>
      </w:r>
      <w:r w:rsidR="00F45441">
        <w:t>substantial</w:t>
      </w:r>
      <w:r w:rsidR="00C53A1A">
        <w:t xml:space="preserve"> effect on</w:t>
      </w:r>
      <w:r w:rsidR="007E7A44">
        <w:t xml:space="preserve"> LCF life and crack propagation FCG rates (</w:t>
      </w:r>
      <w:r w:rsidR="00243E99">
        <w:t>22, 23</w:t>
      </w:r>
      <w:r w:rsidR="007E7A44">
        <w:t xml:space="preserve">). </w:t>
      </w:r>
      <w:r w:rsidR="00C53A1A">
        <w:t xml:space="preserve"> </w:t>
      </w:r>
      <w:r w:rsidR="005E376F">
        <w:t>In a previous</w:t>
      </w:r>
      <w:r w:rsidR="00F45441">
        <w:t xml:space="preserve"> publication</w:t>
      </w:r>
      <w:r w:rsidR="007E7A44">
        <w:t xml:space="preserve"> </w:t>
      </w:r>
      <w:r w:rsidR="00F45441">
        <w:t>detailing another aspect</w:t>
      </w:r>
      <w:r w:rsidR="007E7A44">
        <w:t xml:space="preserve"> of this study on seeded Udimet 720</w:t>
      </w:r>
      <w:r w:rsidR="00F45441">
        <w:t>,</w:t>
      </w:r>
      <w:r w:rsidR="007E7A44">
        <w:t xml:space="preserve"> we demonstrated that </w:t>
      </w:r>
      <w:r w:rsidR="005E376F">
        <w:t xml:space="preserve">the residual </w:t>
      </w:r>
      <w:r w:rsidR="006C6424">
        <w:t xml:space="preserve">surface </w:t>
      </w:r>
      <w:r w:rsidR="005E376F">
        <w:t xml:space="preserve">compressive stresses induced by </w:t>
      </w:r>
      <w:r w:rsidR="007E7A44">
        <w:t>shot peening of these specimens substantially increases the</w:t>
      </w:r>
      <w:r w:rsidR="005E376F">
        <w:t>ir</w:t>
      </w:r>
      <w:r w:rsidR="00243E99">
        <w:t xml:space="preserve"> LCF life (13</w:t>
      </w:r>
      <w:r w:rsidR="007E7A44">
        <w:t xml:space="preserve">). </w:t>
      </w:r>
    </w:p>
    <w:p w:rsidR="00CB0355" w:rsidRDefault="005E376F" w:rsidP="00147929">
      <w:pPr>
        <w:spacing w:line="360" w:lineRule="auto"/>
      </w:pPr>
      <w:r>
        <w:t>Evolution of the residual stresses present</w:t>
      </w:r>
      <w:r w:rsidR="00297CE4">
        <w:t xml:space="preserve"> in the near-surface region was</w:t>
      </w:r>
      <w:r>
        <w:t xml:space="preserve"> determined before, during and after completion of the specimen testing. </w:t>
      </w:r>
      <w:r w:rsidR="007E7A44">
        <w:t>Low s</w:t>
      </w:r>
      <w:r w:rsidR="00106D6E">
        <w:t>tress grinding</w:t>
      </w:r>
      <w:r w:rsidR="00A10B5C">
        <w:t xml:space="preserve"> followed by</w:t>
      </w:r>
      <w:r w:rsidR="006C0E7B">
        <w:t xml:space="preserve"> longitudinal polishing</w:t>
      </w:r>
      <w:r w:rsidR="00BB033C">
        <w:t xml:space="preserve"> </w:t>
      </w:r>
      <w:r w:rsidR="006C0E7B">
        <w:t xml:space="preserve"> were</w:t>
      </w:r>
      <w:r w:rsidR="007E7A44">
        <w:t xml:space="preserve"> used as the last step</w:t>
      </w:r>
      <w:r w:rsidR="006C0E7B">
        <w:t>s</w:t>
      </w:r>
      <w:r w:rsidR="007E7A44">
        <w:t xml:space="preserve"> in machinin</w:t>
      </w:r>
      <w:r w:rsidR="006C0E7B">
        <w:t>g of</w:t>
      </w:r>
      <w:r w:rsidR="00BB033C">
        <w:t xml:space="preserve"> the</w:t>
      </w:r>
      <w:r w:rsidR="006C0E7B">
        <w:t xml:space="preserve"> LCF specimens to </w:t>
      </w:r>
      <w:r w:rsidR="006C6424">
        <w:t xml:space="preserve">minimize </w:t>
      </w:r>
      <w:r>
        <w:t>near-</w:t>
      </w:r>
      <w:r w:rsidR="006C0E7B">
        <w:t xml:space="preserve">surface </w:t>
      </w:r>
      <w:r>
        <w:t>microstructural</w:t>
      </w:r>
      <w:r w:rsidR="006C0E7B">
        <w:t xml:space="preserve"> damage imparted during the machining process </w:t>
      </w:r>
      <w:r w:rsidR="007E7A44">
        <w:t>and</w:t>
      </w:r>
      <w:r w:rsidR="00F45441">
        <w:t xml:space="preserve"> to</w:t>
      </w:r>
      <w:r w:rsidR="00D61B46">
        <w:t xml:space="preserve"> p</w:t>
      </w:r>
      <w:r w:rsidR="006C0E7B">
        <w:t>r</w:t>
      </w:r>
      <w:r w:rsidR="00D61B46">
        <w:t>o</w:t>
      </w:r>
      <w:r w:rsidR="006C0E7B">
        <w:t>duce</w:t>
      </w:r>
      <w:r w:rsidR="007E7A44">
        <w:t xml:space="preserve"> a highly uniform surface finish. Yet</w:t>
      </w:r>
      <w:r w:rsidR="00F45441">
        <w:t>,</w:t>
      </w:r>
      <w:r w:rsidR="007E7A44">
        <w:t xml:space="preserve"> even this process produces residual stresses</w:t>
      </w:r>
      <w:r w:rsidR="00441E69">
        <w:t>. As shown in</w:t>
      </w:r>
      <w:r w:rsidR="00D61B46">
        <w:t xml:space="preserve"> Fig</w:t>
      </w:r>
      <w:r w:rsidR="00971C38">
        <w:t>.</w:t>
      </w:r>
      <w:r w:rsidR="00D61B46">
        <w:t xml:space="preserve"> </w:t>
      </w:r>
      <w:r w:rsidR="00D71D8A">
        <w:t>22</w:t>
      </w:r>
      <w:r w:rsidR="00E27C54">
        <w:t>, the residual compressive stresses</w:t>
      </w:r>
      <w:r>
        <w:t xml:space="preserve"> in the untested condition</w:t>
      </w:r>
      <w:r w:rsidR="00E27C54">
        <w:t xml:space="preserve"> at</w:t>
      </w:r>
      <w:r w:rsidR="00D573C9">
        <w:t xml:space="preserve"> the surface</w:t>
      </w:r>
      <w:r w:rsidR="00E27C54">
        <w:t xml:space="preserve"> are</w:t>
      </w:r>
      <w:r w:rsidR="00ED0606">
        <w:t xml:space="preserve"> still high, in the order of -57</w:t>
      </w:r>
      <w:r w:rsidR="00E27C54">
        <w:t xml:space="preserve">0 MPa, however they are very shallow so that at a 12 </w:t>
      </w:r>
      <w:r w:rsidR="00E27C54">
        <w:rPr>
          <w:rFonts w:cstheme="minorHAnsi"/>
        </w:rPr>
        <w:t>µ</w:t>
      </w:r>
      <w:r w:rsidR="00E27C54">
        <w:t>m depth they fully disappear or become slightly positive</w:t>
      </w:r>
      <w:r w:rsidR="00D573C9">
        <w:t xml:space="preserve"> (tensile)</w:t>
      </w:r>
      <w:r w:rsidR="00E27C54">
        <w:t>.</w:t>
      </w:r>
      <w:r w:rsidR="00ED0606">
        <w:t xml:space="preserve"> Thus</w:t>
      </w:r>
      <w:r w:rsidR="00106D6E">
        <w:t>,</w:t>
      </w:r>
      <w:r w:rsidR="00ED0606">
        <w:t xml:space="preserve"> the depth of these residual stresses is considerably smaller than the average diameter of both the smaller and larger seeded inclusions utilized in the study.</w:t>
      </w:r>
      <w:r w:rsidR="00E27C54">
        <w:t xml:space="preserve"> </w:t>
      </w:r>
      <w:r>
        <w:t>Comparable measurements were made on selected specimens after an application of 250 cycles and</w:t>
      </w:r>
      <w:r w:rsidR="00357B12">
        <w:t xml:space="preserve"> on other specimens tested at the same conditions after the specimen failure. The location selected for measurements</w:t>
      </w:r>
      <w:r>
        <w:t xml:space="preserve"> </w:t>
      </w:r>
      <w:r w:rsidR="00357B12">
        <w:t>on failed specimens was far away from the fracture surfaces to diminish the effect that the</w:t>
      </w:r>
      <w:r w:rsidR="00A10B5C">
        <w:t xml:space="preserve"> final failure</w:t>
      </w:r>
      <w:r w:rsidR="00357B12">
        <w:t xml:space="preserve"> event may have on residual stresses. </w:t>
      </w:r>
    </w:p>
    <w:p w:rsidR="00491449" w:rsidRDefault="00D71D8A" w:rsidP="00147929">
      <w:pPr>
        <w:spacing w:line="360" w:lineRule="auto"/>
      </w:pPr>
      <w:r>
        <w:t>As shown in Fig</w:t>
      </w:r>
      <w:r w:rsidR="00DF49EA">
        <w:t>.</w:t>
      </w:r>
      <w:r>
        <w:t xml:space="preserve"> 22</w:t>
      </w:r>
      <w:r w:rsidR="00357B12">
        <w:t>, while there is some variability in the measurements, it is clear that</w:t>
      </w:r>
      <w:r w:rsidR="00CB0355">
        <w:t xml:space="preserve"> surface residual stresses diminish significantly after onset of testing. </w:t>
      </w:r>
      <w:r w:rsidR="00357B12">
        <w:t xml:space="preserve"> </w:t>
      </w:r>
      <w:r w:rsidR="00CB0355">
        <w:t>After an application of 250 cycles at temperature</w:t>
      </w:r>
      <w:r w:rsidR="00B7556A">
        <w:t>,</w:t>
      </w:r>
      <w:r w:rsidR="00CB0355">
        <w:t xml:space="preserve"> </w:t>
      </w:r>
      <w:r w:rsidR="00357B12">
        <w:t xml:space="preserve">the magnitude of the </w:t>
      </w:r>
      <w:r w:rsidR="00ED0606">
        <w:t xml:space="preserve">surface </w:t>
      </w:r>
      <w:r w:rsidR="00357B12">
        <w:t>compressive</w:t>
      </w:r>
      <w:r w:rsidR="00374D7C">
        <w:t xml:space="preserve"> stress</w:t>
      </w:r>
      <w:r w:rsidR="00357B12">
        <w:t xml:space="preserve"> has bee</w:t>
      </w:r>
      <w:r w:rsidR="00ED0606">
        <w:t xml:space="preserve">n reduced from approximately -570 MPa </w:t>
      </w:r>
      <w:proofErr w:type="gramStart"/>
      <w:r w:rsidR="00ED0606">
        <w:t>to  -</w:t>
      </w:r>
      <w:proofErr w:type="gramEnd"/>
      <w:r w:rsidR="00ED0606">
        <w:t>400</w:t>
      </w:r>
      <w:r w:rsidR="00357B12">
        <w:t xml:space="preserve"> MPa. </w:t>
      </w:r>
      <w:r w:rsidR="00ED0606">
        <w:t>Interestingly, t</w:t>
      </w:r>
      <w:r w:rsidR="00357B12">
        <w:t xml:space="preserve">he specimens tested to failure exhibit </w:t>
      </w:r>
      <w:r w:rsidR="002854E2">
        <w:t>comparable</w:t>
      </w:r>
      <w:r w:rsidR="00357B12">
        <w:t xml:space="preserve"> residual stresses as those measured after the first interruption at 250 cycles.</w:t>
      </w:r>
      <w:r w:rsidR="00CB0355">
        <w:t xml:space="preserve"> </w:t>
      </w:r>
      <w:r w:rsidR="00374D7C">
        <w:t xml:space="preserve">Similar to the </w:t>
      </w:r>
      <w:r w:rsidR="00297CE4">
        <w:t>as-</w:t>
      </w:r>
      <w:r w:rsidR="00CB0355">
        <w:t xml:space="preserve">machined condition, the residual </w:t>
      </w:r>
      <w:r w:rsidR="00CB0355">
        <w:lastRenderedPageBreak/>
        <w:t>stresses during and after testing diminish</w:t>
      </w:r>
      <w:r w:rsidR="00297CE4">
        <w:t xml:space="preserve"> with depth</w:t>
      </w:r>
      <w:r w:rsidR="00CB0355">
        <w:t xml:space="preserve"> very quickly so that at approximately 12 </w:t>
      </w:r>
      <w:r w:rsidR="00CB0355">
        <w:rPr>
          <w:rFonts w:cstheme="minorHAnsi"/>
        </w:rPr>
        <w:t>µ</w:t>
      </w:r>
      <w:r w:rsidR="00CB0355">
        <w:t xml:space="preserve">m most of the compressive residual stresses have disappeared. </w:t>
      </w:r>
    </w:p>
    <w:p w:rsidR="00FD03AA" w:rsidRDefault="00FD03AA" w:rsidP="00FD03AA">
      <w:pPr>
        <w:jc w:val="center"/>
      </w:pPr>
      <w:r>
        <w:rPr>
          <w:noProof/>
        </w:rPr>
        <w:drawing>
          <wp:inline distT="0" distB="0" distL="0" distR="0">
            <wp:extent cx="3840480" cy="2896845"/>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 22.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40480" cy="2896845"/>
                    </a:xfrm>
                    <a:prstGeom prst="rect">
                      <a:avLst/>
                    </a:prstGeom>
                  </pic:spPr>
                </pic:pic>
              </a:graphicData>
            </a:graphic>
          </wp:inline>
        </w:drawing>
      </w:r>
    </w:p>
    <w:p w:rsidR="00FD03AA" w:rsidRDefault="00FD03AA" w:rsidP="00FD03AA">
      <w:r>
        <w:t>Fig. 22.</w:t>
      </w:r>
      <w:r w:rsidR="00327C72">
        <w:t xml:space="preserve"> Residual stress profiles f</w:t>
      </w:r>
      <w:r w:rsidR="00297CE4">
        <w:t>or untested specimens in the as-</w:t>
      </w:r>
      <w:r w:rsidR="00327C72">
        <w:t>machined condition. Also shown</w:t>
      </w:r>
      <w:r w:rsidR="00DF49EA">
        <w:t xml:space="preserve"> are average</w:t>
      </w:r>
      <w:r w:rsidR="00327C72">
        <w:t xml:space="preserve"> stress profiles</w:t>
      </w:r>
      <w:r w:rsidR="00DF49EA">
        <w:t xml:space="preserve"> after 250 cycles for testing under all four test conditions. Shown also are residual stress averages of failed specimens</w:t>
      </w:r>
      <w:r w:rsidR="008F2605">
        <w:t xml:space="preserve"> tested at 0.6% and 0.8</w:t>
      </w:r>
      <w:r w:rsidR="008E3363">
        <w:t>% with</w:t>
      </w:r>
      <w:r w:rsidR="008F2605">
        <w:t xml:space="preserve"> </w:t>
      </w:r>
      <w:proofErr w:type="spellStart"/>
      <w:r w:rsidR="008F2605" w:rsidRPr="00967E91">
        <w:rPr>
          <w:sz w:val="20"/>
          <w:szCs w:val="20"/>
        </w:rPr>
        <w:t>R</w:t>
      </w:r>
      <w:r w:rsidR="008F2605" w:rsidRPr="008F2605">
        <w:rPr>
          <w:sz w:val="20"/>
          <w:szCs w:val="20"/>
          <w:vertAlign w:val="subscript"/>
        </w:rPr>
        <w:t>ε</w:t>
      </w:r>
      <w:proofErr w:type="spellEnd"/>
      <w:r w:rsidR="008F2605">
        <w:t>=</w:t>
      </w:r>
      <w:r w:rsidR="00DF49EA">
        <w:t>0.</w:t>
      </w:r>
    </w:p>
    <w:p w:rsidR="004006DF" w:rsidRDefault="00E27C54" w:rsidP="00147929">
      <w:pPr>
        <w:spacing w:line="360" w:lineRule="auto"/>
      </w:pPr>
      <w:r>
        <w:t>Additional testing was performed</w:t>
      </w:r>
      <w:r w:rsidR="00A10B5C">
        <w:t xml:space="preserve"> to determine the effect of these </w:t>
      </w:r>
      <w:r>
        <w:t>residual stresses on LCF life and crack initiation and g</w:t>
      </w:r>
      <w:r w:rsidR="006A59A1">
        <w:t>rowth from inclusions. This</w:t>
      </w:r>
      <w:r>
        <w:t xml:space="preserve"> part of the program co</w:t>
      </w:r>
      <w:r w:rsidR="006A59A1">
        <w:t>nsisted of electropolishing few</w:t>
      </w:r>
      <w:r>
        <w:t xml:space="preserve"> specimens to remove the compressive residual stress layer imparted by the machining process. </w:t>
      </w:r>
      <w:r w:rsidR="006C696A">
        <w:t xml:space="preserve">In a previous unpublished in-house study it was determined that the electropolished surfaces were free of residual stresses. The test condition selected for investigating the effect of electropolishing was 0.6% strain with </w:t>
      </w:r>
      <w:proofErr w:type="spellStart"/>
      <w:r w:rsidR="00297CE4" w:rsidRPr="00CE06D7">
        <w:t>R</w:t>
      </w:r>
      <w:r w:rsidR="00CE06D7" w:rsidRPr="00CE06D7">
        <w:rPr>
          <w:rFonts w:cstheme="minorHAnsi"/>
          <w:vertAlign w:val="subscript"/>
        </w:rPr>
        <w:t>ε</w:t>
      </w:r>
      <w:proofErr w:type="spellEnd"/>
      <w:r w:rsidR="00CE06D7">
        <w:t>=</w:t>
      </w:r>
      <w:r w:rsidR="006C696A" w:rsidRPr="00CE06D7">
        <w:t>0</w:t>
      </w:r>
      <w:r w:rsidR="006C696A">
        <w:t>.</w:t>
      </w:r>
      <w:r w:rsidR="00784ECF">
        <w:t xml:space="preserve"> </w:t>
      </w:r>
      <w:r w:rsidR="007824CC">
        <w:t>It was thought that this condition is most sensitive to the effects of shallow residual stresses on crack growth behavior.</w:t>
      </w:r>
      <w:r w:rsidR="002B3D7E">
        <w:t xml:space="preserve"> Only the larger </w:t>
      </w:r>
      <w:r w:rsidR="00CE06D7">
        <w:t xml:space="preserve">T64 </w:t>
      </w:r>
      <w:r w:rsidR="002B3D7E">
        <w:t xml:space="preserve">122 </w:t>
      </w:r>
      <w:r w:rsidR="002B3D7E">
        <w:rPr>
          <w:rFonts w:cstheme="minorHAnsi"/>
        </w:rPr>
        <w:t>µ</w:t>
      </w:r>
      <w:r w:rsidR="002B3D7E">
        <w:t>m seeded specimens were used in this study</w:t>
      </w:r>
      <w:r w:rsidR="00CB0355">
        <w:t>.</w:t>
      </w:r>
      <w:r w:rsidR="002B3D7E">
        <w:t xml:space="preserve"> </w:t>
      </w:r>
    </w:p>
    <w:p w:rsidR="00C94ABE" w:rsidRDefault="004006DF" w:rsidP="00147929">
      <w:pPr>
        <w:spacing w:line="360" w:lineRule="auto"/>
      </w:pPr>
      <w:r>
        <w:t>On initial examination of the</w:t>
      </w:r>
      <w:r w:rsidR="00CE06D7">
        <w:t xml:space="preserve"> as-</w:t>
      </w:r>
      <w:r w:rsidR="002B3D7E">
        <w:t>electropolished specimens</w:t>
      </w:r>
      <w:r w:rsidR="00CB0355">
        <w:t>,</w:t>
      </w:r>
      <w:r w:rsidR="002B3D7E">
        <w:t xml:space="preserve"> it was found that for a substantial number of the inclusions present on the surface, a small amount of the metal surrounding the inclusions was preferentially removed during </w:t>
      </w:r>
      <w:r w:rsidR="005B75F1">
        <w:t>electro</w:t>
      </w:r>
      <w:r w:rsidR="0098794C">
        <w:t>polishing, Fig</w:t>
      </w:r>
      <w:r w:rsidR="00DF49EA">
        <w:t>.</w:t>
      </w:r>
      <w:r w:rsidR="0098794C">
        <w:t xml:space="preserve"> 23</w:t>
      </w:r>
      <w:r w:rsidR="002B3D7E">
        <w:t>. This removal likely results in a reduction of the local stress field.  Comparison of the LCF fatigue lives of the electropolished specimens to the standard machined specimens tested at the same condi</w:t>
      </w:r>
      <w:r w:rsidR="0098794C">
        <w:t>tion is shown in Fig</w:t>
      </w:r>
      <w:r w:rsidR="00DF49EA">
        <w:t>.</w:t>
      </w:r>
      <w:r w:rsidR="0098794C">
        <w:t xml:space="preserve"> 24</w:t>
      </w:r>
      <w:r w:rsidR="002B3D7E">
        <w:t>a. While the data is limited</w:t>
      </w:r>
      <w:r w:rsidR="00647549">
        <w:t>, the fatigue life of the electropolished specimen</w:t>
      </w:r>
      <w:r w:rsidR="00BB033C">
        <w:t>s</w:t>
      </w:r>
      <w:r w:rsidR="00647549">
        <w:t xml:space="preserve"> averaged approximately 4,500 cycles while for the as</w:t>
      </w:r>
      <w:r w:rsidR="00CE06D7">
        <w:t xml:space="preserve">-machined </w:t>
      </w:r>
      <w:r w:rsidR="008E3363">
        <w:t>specimens the</w:t>
      </w:r>
      <w:r w:rsidR="00647549">
        <w:t xml:space="preserve"> average LCF life was approximately 9,000 cycles. Interestingly, even though </w:t>
      </w:r>
      <w:r w:rsidR="00647549">
        <w:lastRenderedPageBreak/>
        <w:t xml:space="preserve">their fatigue life was substantially reduced, the fraction of inclusions which initiated cracks in </w:t>
      </w:r>
      <w:proofErr w:type="gramStart"/>
      <w:r w:rsidR="00647549">
        <w:t>the  electropolished</w:t>
      </w:r>
      <w:proofErr w:type="gramEnd"/>
      <w:r w:rsidR="00647549">
        <w:t xml:space="preserve"> specimens was considerably lower than in the as</w:t>
      </w:r>
      <w:r w:rsidR="00CE06D7">
        <w:t>-</w:t>
      </w:r>
      <w:r w:rsidR="0098794C">
        <w:t>machined specimens, Figure 24</w:t>
      </w:r>
      <w:r w:rsidR="00647549">
        <w:t>b.</w:t>
      </w:r>
      <w:r w:rsidR="00B624F5">
        <w:t xml:space="preserve"> The number of inclusions initiating cracks in the el</w:t>
      </w:r>
      <w:r w:rsidR="00B7556A">
        <w:t xml:space="preserve">ectropolished condition </w:t>
      </w:r>
      <w:r w:rsidR="008E3363">
        <w:t>was likely</w:t>
      </w:r>
      <w:r w:rsidR="00B624F5">
        <w:t xml:space="preserve"> reduced by the preferential removal of metal surrounding the inclusions which should have decreased the local stress concentrations at inclusions.</w:t>
      </w:r>
      <w:r w:rsidR="0011158B">
        <w:t xml:space="preserve"> The inclusion size</w:t>
      </w:r>
      <w:r w:rsidR="00647549">
        <w:t xml:space="preserve">/cycle history map for one of these specimens is shown </w:t>
      </w:r>
      <w:r w:rsidR="0098794C">
        <w:t>in Fig</w:t>
      </w:r>
      <w:r w:rsidR="00DF49EA">
        <w:t>.</w:t>
      </w:r>
      <w:r w:rsidR="0098794C">
        <w:t xml:space="preserve"> 25</w:t>
      </w:r>
      <w:r w:rsidR="00647549">
        <w:t xml:space="preserve">. </w:t>
      </w:r>
      <w:r w:rsidR="00B7556A">
        <w:t>The two striking feature</w:t>
      </w:r>
      <w:r w:rsidR="00BB033C">
        <w:t>s of the map are</w:t>
      </w:r>
      <w:r w:rsidR="00B7556A">
        <w:t xml:space="preserve"> the</w:t>
      </w:r>
      <w:r w:rsidR="00D573C9">
        <w:t xml:space="preserve"> relatively</w:t>
      </w:r>
      <w:r w:rsidR="00B7556A">
        <w:t xml:space="preserve"> large number of fast growing cracks and large nu</w:t>
      </w:r>
      <w:r w:rsidR="002D7E21">
        <w:t>mber of inclusions</w:t>
      </w:r>
      <w:r w:rsidR="00B7556A">
        <w:t xml:space="preserve"> which did not initiate any cracking.</w:t>
      </w:r>
    </w:p>
    <w:p w:rsidR="00FB5279" w:rsidRDefault="00FB5279" w:rsidP="00432199">
      <w:pPr>
        <w:jc w:val="center"/>
      </w:pPr>
      <w:r>
        <w:rPr>
          <w:noProof/>
        </w:rPr>
        <w:drawing>
          <wp:inline distT="0" distB="0" distL="0" distR="0">
            <wp:extent cx="3657600" cy="26574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 23-1.tif"/>
                    <pic:cNvPicPr/>
                  </pic:nvPicPr>
                  <pic:blipFill>
                    <a:blip r:embed="rId50">
                      <a:extLst>
                        <a:ext uri="{28A0092B-C50C-407E-A947-70E740481C1C}">
                          <a14:useLocalDpi xmlns:a14="http://schemas.microsoft.com/office/drawing/2010/main" val="0"/>
                        </a:ext>
                      </a:extLst>
                    </a:blip>
                    <a:stretch>
                      <a:fillRect/>
                    </a:stretch>
                  </pic:blipFill>
                  <pic:spPr>
                    <a:xfrm>
                      <a:off x="0" y="0"/>
                      <a:ext cx="3657600" cy="2657475"/>
                    </a:xfrm>
                    <a:prstGeom prst="rect">
                      <a:avLst/>
                    </a:prstGeom>
                  </pic:spPr>
                </pic:pic>
              </a:graphicData>
            </a:graphic>
          </wp:inline>
        </w:drawing>
      </w:r>
    </w:p>
    <w:p w:rsidR="00432199" w:rsidRDefault="00432199" w:rsidP="00432199">
      <w:r>
        <w:t>Fig</w:t>
      </w:r>
      <w:r w:rsidR="00DF49EA">
        <w:t>.</w:t>
      </w:r>
      <w:r>
        <w:t xml:space="preserve"> 23.</w:t>
      </w:r>
      <w:r w:rsidR="00DF49EA">
        <w:t xml:space="preserve"> Electropolishing of the surfaces removed all the final polish marks and also revealed preferential metal removal along the perimeter of the inclusions.</w:t>
      </w:r>
    </w:p>
    <w:p w:rsidR="00432199" w:rsidRDefault="00432199" w:rsidP="00432199">
      <w:r>
        <w:rPr>
          <w:noProof/>
        </w:rPr>
        <w:drawing>
          <wp:inline distT="0" distB="0" distL="0" distR="0">
            <wp:extent cx="2926080" cy="2283199"/>
            <wp:effectExtent l="0" t="0" r="762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 24a.tif"/>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26080" cy="2283199"/>
                    </a:xfrm>
                    <a:prstGeom prst="rect">
                      <a:avLst/>
                    </a:prstGeom>
                  </pic:spPr>
                </pic:pic>
              </a:graphicData>
            </a:graphic>
          </wp:inline>
        </w:drawing>
      </w:r>
      <w:r>
        <w:t xml:space="preserve"> </w:t>
      </w:r>
      <w:r>
        <w:rPr>
          <w:noProof/>
        </w:rPr>
        <w:drawing>
          <wp:inline distT="0" distB="0" distL="0" distR="0">
            <wp:extent cx="2926080" cy="2303848"/>
            <wp:effectExtent l="0" t="0" r="7620" b="12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 24b.tif"/>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926080" cy="2303848"/>
                    </a:xfrm>
                    <a:prstGeom prst="rect">
                      <a:avLst/>
                    </a:prstGeom>
                  </pic:spPr>
                </pic:pic>
              </a:graphicData>
            </a:graphic>
          </wp:inline>
        </w:drawing>
      </w:r>
    </w:p>
    <w:p w:rsidR="00DF49EA" w:rsidRDefault="00DF49EA" w:rsidP="00432199">
      <w:r>
        <w:tab/>
      </w:r>
      <w:r>
        <w:tab/>
      </w:r>
      <w:r>
        <w:tab/>
        <w:t>a)</w:t>
      </w:r>
      <w:r>
        <w:tab/>
      </w:r>
      <w:r>
        <w:tab/>
      </w:r>
      <w:r>
        <w:tab/>
      </w:r>
      <w:r>
        <w:tab/>
      </w:r>
      <w:r>
        <w:tab/>
      </w:r>
      <w:r>
        <w:tab/>
      </w:r>
      <w:r>
        <w:tab/>
      </w:r>
      <w:proofErr w:type="gramStart"/>
      <w:r>
        <w:t>b</w:t>
      </w:r>
      <w:proofErr w:type="gramEnd"/>
      <w:r>
        <w:t>)</w:t>
      </w:r>
    </w:p>
    <w:p w:rsidR="00432199" w:rsidRDefault="00432199" w:rsidP="00432199">
      <w:r>
        <w:t>Fig</w:t>
      </w:r>
      <w:r w:rsidR="00DF49EA">
        <w:t>.</w:t>
      </w:r>
      <w:r>
        <w:t xml:space="preserve"> 24</w:t>
      </w:r>
      <w:r w:rsidR="00DF49EA">
        <w:t>. a) Comparison of LCF lives of the as-machined and electropol</w:t>
      </w:r>
      <w:r w:rsidR="008F2605">
        <w:t xml:space="preserve">ished specimens tested at 0.6% </w:t>
      </w:r>
      <w:proofErr w:type="spellStart"/>
      <w:r w:rsidR="008F2605" w:rsidRPr="00967E91">
        <w:rPr>
          <w:sz w:val="20"/>
          <w:szCs w:val="20"/>
        </w:rPr>
        <w:t>R</w:t>
      </w:r>
      <w:r w:rsidR="008F2605" w:rsidRPr="008F2605">
        <w:rPr>
          <w:sz w:val="20"/>
          <w:szCs w:val="20"/>
          <w:vertAlign w:val="subscript"/>
        </w:rPr>
        <w:t>ε</w:t>
      </w:r>
      <w:proofErr w:type="spellEnd"/>
      <w:r w:rsidR="00DF49EA">
        <w:t xml:space="preserve">=0 condition; b) percent of inclusions causing cracking for the same specimens. </w:t>
      </w:r>
    </w:p>
    <w:p w:rsidR="00432199" w:rsidRDefault="0091586A" w:rsidP="00432199">
      <w:pPr>
        <w:jc w:val="center"/>
      </w:pPr>
      <w:r w:rsidRPr="0091586A">
        <w:rPr>
          <w:noProof/>
        </w:rPr>
        <w:lastRenderedPageBreak/>
        <w:drawing>
          <wp:inline distT="0" distB="0" distL="0" distR="0">
            <wp:extent cx="2743200" cy="3592410"/>
            <wp:effectExtent l="0" t="0" r="0" b="8255"/>
            <wp:docPr id="81" name="Picture 81" descr="C:\Workarea\Papers\U720 Inclusion paper\Inclusion Paper Figures\Fig 25 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Workarea\Papers\U720 Inclusion paper\Inclusion Paper Figures\Fig 25 ck.t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3592410"/>
                    </a:xfrm>
                    <a:prstGeom prst="rect">
                      <a:avLst/>
                    </a:prstGeom>
                    <a:noFill/>
                    <a:ln>
                      <a:noFill/>
                    </a:ln>
                  </pic:spPr>
                </pic:pic>
              </a:graphicData>
            </a:graphic>
          </wp:inline>
        </w:drawing>
      </w:r>
    </w:p>
    <w:p w:rsidR="00432199" w:rsidRDefault="00432199" w:rsidP="00432199">
      <w:r>
        <w:t>Fig. 25.</w:t>
      </w:r>
      <w:r w:rsidR="00DF49EA">
        <w:t xml:space="preserve"> Inclusion cracking history map for an electropolished spec</w:t>
      </w:r>
      <w:r w:rsidR="008F2605">
        <w:t xml:space="preserve">imen tested at 0.6% strain and </w:t>
      </w:r>
      <w:proofErr w:type="spellStart"/>
      <w:r w:rsidR="008F2605" w:rsidRPr="00967E91">
        <w:rPr>
          <w:sz w:val="20"/>
          <w:szCs w:val="20"/>
        </w:rPr>
        <w:t>R</w:t>
      </w:r>
      <w:r w:rsidR="008F2605" w:rsidRPr="008F2605">
        <w:rPr>
          <w:sz w:val="20"/>
          <w:szCs w:val="20"/>
          <w:vertAlign w:val="subscript"/>
        </w:rPr>
        <w:t>ε</w:t>
      </w:r>
      <w:proofErr w:type="spellEnd"/>
      <w:r w:rsidR="00DF49EA">
        <w:t>=0.</w:t>
      </w:r>
    </w:p>
    <w:p w:rsidR="00374D7C" w:rsidRDefault="00B7556A" w:rsidP="00147929">
      <w:pPr>
        <w:spacing w:line="360" w:lineRule="auto"/>
      </w:pPr>
      <w:r>
        <w:t>The</w:t>
      </w:r>
      <w:r w:rsidR="00374D7C">
        <w:t xml:space="preserve"> quantitative evaluation of the type </w:t>
      </w:r>
      <w:r w:rsidR="0071181A">
        <w:t>of crack growth behav</w:t>
      </w:r>
      <w:r w:rsidR="00A55429">
        <w:t>ior exhibited</w:t>
      </w:r>
      <w:r>
        <w:t xml:space="preserve"> by this</w:t>
      </w:r>
      <w:r w:rsidR="0071181A">
        <w:t xml:space="preserve"> </w:t>
      </w:r>
      <w:r w:rsidR="00A55429">
        <w:t xml:space="preserve">particular </w:t>
      </w:r>
      <w:r w:rsidR="0071181A">
        <w:t>electropo</w:t>
      </w:r>
      <w:r>
        <w:t>lished specimen</w:t>
      </w:r>
      <w:r w:rsidR="00D36F67">
        <w:t xml:space="preserve"> is summarized in Table VI</w:t>
      </w:r>
      <w:r w:rsidR="00CE06D7">
        <w:t>. A majority</w:t>
      </w:r>
      <w:r w:rsidR="0071181A">
        <w:t xml:space="preserve"> of the inclusions (65%) did not initiate cracks which is much higher in comparison </w:t>
      </w:r>
      <w:r>
        <w:t>to the</w:t>
      </w:r>
      <w:r w:rsidR="00CE06D7">
        <w:t xml:space="preserve"> as-</w:t>
      </w:r>
      <w:r w:rsidR="0071181A">
        <w:t>machined specimens</w:t>
      </w:r>
      <w:r>
        <w:t xml:space="preserve"> also shown in that table</w:t>
      </w:r>
      <w:r w:rsidR="0071181A">
        <w:t xml:space="preserve">. The </w:t>
      </w:r>
      <w:r w:rsidR="001B32EB">
        <w:t>percent</w:t>
      </w:r>
      <w:r w:rsidR="00CE06D7">
        <w:t>age</w:t>
      </w:r>
      <w:r w:rsidR="001B32EB">
        <w:t xml:space="preserve"> of the overall inclusions exhibiting fast crack growth was 15% for the electropolished</w:t>
      </w:r>
      <w:r w:rsidR="00CE06D7">
        <w:t xml:space="preserve"> condition versus 5% for the as-</w:t>
      </w:r>
      <w:r w:rsidR="001B32EB">
        <w:t>machined condition tested under the same applied loading. The percent</w:t>
      </w:r>
      <w:r w:rsidR="00CE06D7">
        <w:t>age</w:t>
      </w:r>
      <w:r w:rsidR="001B32EB">
        <w:t xml:space="preserve"> of cracks exhibiting decreasing FCG rates </w:t>
      </w:r>
      <w:r w:rsidR="00CE06D7">
        <w:t>was only 20% whereas for the as-</w:t>
      </w:r>
      <w:r w:rsidR="001B32EB">
        <w:t xml:space="preserve">machined condition it was 60%. </w:t>
      </w:r>
    </w:p>
    <w:p w:rsidR="001B32EB" w:rsidRDefault="00647549" w:rsidP="00147929">
      <w:pPr>
        <w:spacing w:line="360" w:lineRule="auto"/>
      </w:pPr>
      <w:r>
        <w:t>Based on these results</w:t>
      </w:r>
      <w:r w:rsidR="00A55429">
        <w:t>,</w:t>
      </w:r>
      <w:r w:rsidR="00C5259D">
        <w:t xml:space="preserve"> we can surmise that while removal of</w:t>
      </w:r>
      <w:r w:rsidR="00A55429">
        <w:t xml:space="preserve"> the</w:t>
      </w:r>
      <w:r w:rsidR="00C5259D">
        <w:t xml:space="preserve"> surface residual stresses decreases the number on cracks initiating at the inclusions, the crack</w:t>
      </w:r>
      <w:r w:rsidR="00B624F5">
        <w:t>s</w:t>
      </w:r>
      <w:r w:rsidR="00C5259D">
        <w:t xml:space="preserve"> which do initiate must grow faster and result in shorter LCF lives.</w:t>
      </w:r>
      <w:r w:rsidR="00C94ABE">
        <w:t xml:space="preserve"> </w:t>
      </w:r>
      <w:r w:rsidR="001B32EB">
        <w:t>It is likely that the pr</w:t>
      </w:r>
      <w:r w:rsidR="00CE06D7">
        <w:t>esence of the shallow machining-</w:t>
      </w:r>
      <w:r w:rsidR="001B32EB">
        <w:t xml:space="preserve">induced residual stresses is partly responsible for </w:t>
      </w:r>
      <w:r w:rsidR="0042559E">
        <w:t>the</w:t>
      </w:r>
      <w:r w:rsidR="00A55429">
        <w:t xml:space="preserve"> decreasing FCG rates and</w:t>
      </w:r>
      <w:r w:rsidR="0042559E">
        <w:t xml:space="preserve"> </w:t>
      </w:r>
      <w:r w:rsidR="001B32EB">
        <w:t>crack arrest of so many cracks</w:t>
      </w:r>
      <w:r w:rsidR="00CE06D7">
        <w:t xml:space="preserve"> in the as-</w:t>
      </w:r>
      <w:r w:rsidR="0042559E">
        <w:t>machined condition. Yet, decreasing FCG rates were still encountered in the electropolished condition</w:t>
      </w:r>
      <w:r w:rsidR="00D36F67">
        <w:t>, Table VI</w:t>
      </w:r>
      <w:r w:rsidR="0042559E">
        <w:t>. Further re</w:t>
      </w:r>
      <w:r w:rsidR="00A55429">
        <w:t>search is needed to address this</w:t>
      </w:r>
      <w:r w:rsidR="0042559E">
        <w:t xml:space="preserve"> finding, but it is possible that these cracks represent the ongoing crack formation and coalescence ste</w:t>
      </w:r>
      <w:r w:rsidR="00A55429">
        <w:t>ps which</w:t>
      </w:r>
      <w:r w:rsidR="0042559E">
        <w:t xml:space="preserve"> </w:t>
      </w:r>
      <w:r w:rsidR="00A55429">
        <w:t xml:space="preserve">are hindered </w:t>
      </w:r>
      <w:r w:rsidR="002727FD">
        <w:t>by</w:t>
      </w:r>
      <w:r w:rsidR="00A55429">
        <w:t xml:space="preserve"> the</w:t>
      </w:r>
      <w:r w:rsidR="00CE06D7">
        <w:t xml:space="preserve"> complexities of the</w:t>
      </w:r>
      <w:r w:rsidR="00A55429">
        <w:t xml:space="preserve"> three-</w:t>
      </w:r>
      <w:r w:rsidR="0042559E">
        <w:t>dimensional inclusion geome</w:t>
      </w:r>
      <w:r w:rsidR="000606EE">
        <w:t>try</w:t>
      </w:r>
      <w:r w:rsidR="0042559E">
        <w:t xml:space="preserve"> </w:t>
      </w:r>
      <w:r w:rsidR="00A55429">
        <w:t>complexities</w:t>
      </w:r>
      <w:r w:rsidR="0042559E">
        <w:t xml:space="preserve"> as well as </w:t>
      </w:r>
      <w:r w:rsidR="00CE06D7">
        <w:t>by</w:t>
      </w:r>
      <w:r w:rsidR="00D573C9">
        <w:t xml:space="preserve"> local</w:t>
      </w:r>
      <w:r w:rsidR="00CE06D7">
        <w:t xml:space="preserve"> </w:t>
      </w:r>
      <w:r w:rsidR="0042559E">
        <w:t xml:space="preserve">microstructural barriers. </w:t>
      </w:r>
    </w:p>
    <w:p w:rsidR="0066580B" w:rsidRDefault="00BC61AF" w:rsidP="00147929">
      <w:pPr>
        <w:spacing w:line="360" w:lineRule="auto"/>
      </w:pPr>
      <w:r>
        <w:lastRenderedPageBreak/>
        <w:t>Pr</w:t>
      </w:r>
      <w:r w:rsidR="00CE06D7">
        <w:t>esence of the shallow machining-</w:t>
      </w:r>
      <w:r>
        <w:t>induced residual stresses may also play</w:t>
      </w:r>
      <w:r w:rsidR="00B7556A">
        <w:t xml:space="preserve"> a</w:t>
      </w:r>
      <w:r>
        <w:t xml:space="preserve"> part in the transition from a surface failure mode to a near-surface mode as the magnitude of local strains and stresses decreases</w:t>
      </w:r>
      <w:r w:rsidR="00854600">
        <w:t>, Tables IV and V</w:t>
      </w:r>
      <w:r w:rsidR="00432199">
        <w:t xml:space="preserve"> and Fig. 17</w:t>
      </w:r>
      <w:r>
        <w:t>. It may be more diff</w:t>
      </w:r>
      <w:r w:rsidR="0066580B">
        <w:t>icult for the very small</w:t>
      </w:r>
      <w:r>
        <w:t xml:space="preserve"> cracks</w:t>
      </w:r>
      <w:r w:rsidR="0066580B">
        <w:t xml:space="preserve"> present at the surface</w:t>
      </w:r>
      <w:r>
        <w:t xml:space="preserve"> to overcome the residual stresses at these lower</w:t>
      </w:r>
      <w:r w:rsidR="0066580B">
        <w:t xml:space="preserve"> </w:t>
      </w:r>
      <w:r w:rsidR="00B36D29">
        <w:t xml:space="preserve">applied </w:t>
      </w:r>
      <w:r w:rsidR="00D573C9">
        <w:t>stress ranges</w:t>
      </w:r>
      <w:r w:rsidR="00B36D29">
        <w:t>. This results</w:t>
      </w:r>
      <w:r w:rsidR="0066580B">
        <w:t xml:space="preserve"> in a gradual shift of the failure sites to </w:t>
      </w:r>
      <w:r w:rsidR="00B13CA4">
        <w:t>the next</w:t>
      </w:r>
      <w:r w:rsidR="0066580B">
        <w:t xml:space="preserve"> group of inclusions </w:t>
      </w:r>
      <w:r w:rsidR="00B36D29">
        <w:t xml:space="preserve">slightly below the surface for </w:t>
      </w:r>
      <w:r w:rsidR="0066580B">
        <w:t>which the requirement to overcome the</w:t>
      </w:r>
      <w:r w:rsidR="00D573C9">
        <w:t xml:space="preserve"> machining induced</w:t>
      </w:r>
      <w:r w:rsidR="0066580B">
        <w:t xml:space="preserve"> residual stresses is no longer necessary. </w:t>
      </w:r>
    </w:p>
    <w:p w:rsidR="00491449" w:rsidRPr="0038253F" w:rsidRDefault="00FA06B7">
      <w:pPr>
        <w:rPr>
          <w:b/>
        </w:rPr>
      </w:pPr>
      <w:r>
        <w:rPr>
          <w:b/>
        </w:rPr>
        <w:t xml:space="preserve">4. </w:t>
      </w:r>
      <w:r w:rsidR="00C94ABE" w:rsidRPr="0038253F">
        <w:rPr>
          <w:b/>
        </w:rPr>
        <w:t>Summary</w:t>
      </w:r>
    </w:p>
    <w:p w:rsidR="00A401BF" w:rsidRDefault="00D573C9" w:rsidP="00147929">
      <w:pPr>
        <w:spacing w:line="360" w:lineRule="auto"/>
      </w:pPr>
      <w:r>
        <w:t xml:space="preserve">A study was performed examining the effect </w:t>
      </w:r>
      <w:r w:rsidR="00A401BF">
        <w:t>of inclusions on crack initiation and propagation behavior in a</w:t>
      </w:r>
      <w:r w:rsidR="0038253F">
        <w:t>n</w:t>
      </w:r>
      <w:r w:rsidR="00A401BF">
        <w:t xml:space="preserve"> Udimet 720 P/M disk alloy. In order to obtain large populations of inclusio</w:t>
      </w:r>
      <w:r>
        <w:t>ns necessary</w:t>
      </w:r>
      <w:r w:rsidR="00A401BF">
        <w:t xml:space="preserve"> to accurately quantify</w:t>
      </w:r>
      <w:r w:rsidR="005F30E3">
        <w:t xml:space="preserve"> the observed</w:t>
      </w:r>
      <w:r w:rsidR="00A401BF">
        <w:t xml:space="preserve"> behavior, the metal powders were seeded with two types of alumina inclusions with the average size of 54 </w:t>
      </w:r>
      <w:r w:rsidR="00A401BF">
        <w:rPr>
          <w:rFonts w:cstheme="minorHAnsi"/>
        </w:rPr>
        <w:t>µ</w:t>
      </w:r>
      <w:r w:rsidR="00A401BF">
        <w:t xml:space="preserve">m and 122 </w:t>
      </w:r>
      <w:r w:rsidR="00A401BF">
        <w:rPr>
          <w:rFonts w:cstheme="minorHAnsi"/>
        </w:rPr>
        <w:t>µ</w:t>
      </w:r>
      <w:r w:rsidR="00A401BF">
        <w:t>m</w:t>
      </w:r>
      <w:r w:rsidR="0038253F">
        <w:t xml:space="preserve"> respectively</w:t>
      </w:r>
      <w:r w:rsidR="00A401BF">
        <w:t>.</w:t>
      </w:r>
      <w:r w:rsidR="005F30E3">
        <w:t xml:space="preserve"> I</w:t>
      </w:r>
      <w:r w:rsidR="00A401BF">
        <w:t xml:space="preserve">nterrupted </w:t>
      </w:r>
      <w:r w:rsidR="00754028">
        <w:t>LCF testing was performed at 650</w:t>
      </w:r>
      <w:r w:rsidR="00A401BF">
        <w:t xml:space="preserve">°C under varied loading conditions to observe crack initiation and crack growth </w:t>
      </w:r>
      <w:r w:rsidR="005F30E3">
        <w:t xml:space="preserve">behavior emanating </w:t>
      </w:r>
      <w:r w:rsidR="00A401BF">
        <w:t xml:space="preserve">from these inclusions. </w:t>
      </w:r>
      <w:r w:rsidR="00BA6129">
        <w:t>The inclusion behavior was tracked over a</w:t>
      </w:r>
      <w:r w:rsidR="0087240E">
        <w:t xml:space="preserve"> wide range of L</w:t>
      </w:r>
      <w:r w:rsidR="00CF6D7E">
        <w:t>CF lives</w:t>
      </w:r>
      <w:r w:rsidR="00BA6129">
        <w:t xml:space="preserve"> ranging</w:t>
      </w:r>
      <w:r w:rsidR="00CF6D7E">
        <w:t xml:space="preserve"> from 2,000</w:t>
      </w:r>
      <w:r w:rsidR="00CE06D7">
        <w:t xml:space="preserve"> cycles</w:t>
      </w:r>
      <w:r w:rsidR="00CF6D7E">
        <w:t xml:space="preserve"> </w:t>
      </w:r>
      <w:r w:rsidR="0087240E">
        <w:t xml:space="preserve">to over 1,000,000 cycles. </w:t>
      </w:r>
      <w:r w:rsidR="00CF6D7E">
        <w:t>Overall, more than</w:t>
      </w:r>
      <w:r w:rsidR="00A401BF">
        <w:t xml:space="preserve"> 400 inclusions were monitored in order to </w:t>
      </w:r>
      <w:r w:rsidR="002854E2">
        <w:t>establish statistically</w:t>
      </w:r>
      <w:r w:rsidR="005F30E3">
        <w:t xml:space="preserve"> significant trends. The major findings are shown below:</w:t>
      </w:r>
    </w:p>
    <w:p w:rsidR="003731EA" w:rsidRDefault="00BA6129" w:rsidP="00147929">
      <w:pPr>
        <w:spacing w:line="360" w:lineRule="auto"/>
      </w:pPr>
      <w:r>
        <w:t xml:space="preserve">1) </w:t>
      </w:r>
      <w:r w:rsidR="00E14376">
        <w:t>Most monitored inclusions initiated cracks with</w:t>
      </w:r>
      <w:r w:rsidR="00CE06D7">
        <w:t xml:space="preserve"> a</w:t>
      </w:r>
      <w:r w:rsidR="00E14376">
        <w:t xml:space="preserve"> majority of these cracks present very early in the life of the LCF specimens. For the </w:t>
      </w:r>
      <w:r w:rsidR="00CE06D7">
        <w:t xml:space="preserve">T64 </w:t>
      </w:r>
      <w:r w:rsidR="00E14376">
        <w:t xml:space="preserve">122 </w:t>
      </w:r>
      <w:r w:rsidR="00E14376" w:rsidRPr="00BA6129">
        <w:rPr>
          <w:rFonts w:cstheme="minorHAnsi"/>
        </w:rPr>
        <w:t>µ</w:t>
      </w:r>
      <w:r w:rsidR="00E14376">
        <w:t xml:space="preserve">m average size inclusions, 86% to 98% initiated cracks depending on the </w:t>
      </w:r>
      <w:r w:rsidR="003731EA">
        <w:t xml:space="preserve">loading conditions. For the </w:t>
      </w:r>
      <w:r w:rsidR="00CE06D7">
        <w:t xml:space="preserve">Ram90 </w:t>
      </w:r>
      <w:r w:rsidR="003731EA">
        <w:t xml:space="preserve">54 </w:t>
      </w:r>
      <w:r w:rsidR="003731EA" w:rsidRPr="00BA6129">
        <w:rPr>
          <w:rFonts w:cstheme="minorHAnsi"/>
        </w:rPr>
        <w:t>µ</w:t>
      </w:r>
      <w:r w:rsidR="003731EA">
        <w:t>m inclusions</w:t>
      </w:r>
      <w:r w:rsidR="00A73ABE">
        <w:t>,</w:t>
      </w:r>
      <w:r w:rsidR="003731EA">
        <w:t xml:space="preserve"> 68</w:t>
      </w:r>
      <w:r w:rsidR="00D573C9">
        <w:t>%</w:t>
      </w:r>
      <w:r w:rsidR="003731EA">
        <w:t xml:space="preserve"> to 82% initiated cracks again dependin</w:t>
      </w:r>
      <w:r w:rsidR="002854E2">
        <w:t xml:space="preserve">g on the loading conditions. </w:t>
      </w:r>
      <w:r w:rsidR="000549EC">
        <w:t>Even u</w:t>
      </w:r>
      <w:r w:rsidR="002854E2">
        <w:t>nder</w:t>
      </w:r>
      <w:r w:rsidR="003731EA">
        <w:t xml:space="preserve"> test conditions for which final failure</w:t>
      </w:r>
      <w:r w:rsidR="000549EC">
        <w:t xml:space="preserve">s occurred </w:t>
      </w:r>
      <w:proofErr w:type="gramStart"/>
      <w:r w:rsidR="000549EC">
        <w:t xml:space="preserve">from </w:t>
      </w:r>
      <w:r w:rsidR="003731EA">
        <w:t xml:space="preserve"> internal</w:t>
      </w:r>
      <w:proofErr w:type="gramEnd"/>
      <w:r w:rsidR="003731EA">
        <w:t xml:space="preserve"> inclusion</w:t>
      </w:r>
      <w:r w:rsidR="000549EC">
        <w:t>s</w:t>
      </w:r>
      <w:r w:rsidR="003731EA">
        <w:t xml:space="preserve"> in excess of 500,000 cycle</w:t>
      </w:r>
      <w:r w:rsidR="00CF6D7E">
        <w:t>s,</w:t>
      </w:r>
      <w:r w:rsidR="001B294A">
        <w:t xml:space="preserve"> </w:t>
      </w:r>
      <w:r w:rsidR="00CE06D7">
        <w:t xml:space="preserve">a </w:t>
      </w:r>
      <w:r w:rsidR="001B294A">
        <w:t>majority of</w:t>
      </w:r>
      <w:r w:rsidR="00D573C9">
        <w:t xml:space="preserve"> surface</w:t>
      </w:r>
      <w:r w:rsidR="001B294A">
        <w:t xml:space="preserve"> inclusio</w:t>
      </w:r>
      <w:r w:rsidR="00D573C9">
        <w:t xml:space="preserve">ns still initiated </w:t>
      </w:r>
      <w:r w:rsidR="00CE06D7">
        <w:t>cracks</w:t>
      </w:r>
      <w:r w:rsidR="003731EA">
        <w:t xml:space="preserve"> after </w:t>
      </w:r>
      <w:r w:rsidR="001B294A">
        <w:t xml:space="preserve">only </w:t>
      </w:r>
      <w:r w:rsidR="003731EA">
        <w:t>250 cycles.</w:t>
      </w:r>
    </w:p>
    <w:p w:rsidR="003731EA" w:rsidRDefault="00BA6129" w:rsidP="00147929">
      <w:pPr>
        <w:spacing w:line="360" w:lineRule="auto"/>
      </w:pPr>
      <w:r>
        <w:t xml:space="preserve">2) </w:t>
      </w:r>
      <w:r w:rsidR="003731EA">
        <w:t>The crack growth from inclusions was c</w:t>
      </w:r>
      <w:r w:rsidR="00CF6D7E">
        <w:t xml:space="preserve">ategorized into four groups. For tests performed at higher loading conditions, the prevalence of </w:t>
      </w:r>
      <w:r w:rsidR="003731EA">
        <w:t>fast growing cracks</w:t>
      </w:r>
      <w:r w:rsidR="0038253F">
        <w:t xml:space="preserve"> and more slowly growing cracks with</w:t>
      </w:r>
      <w:r w:rsidR="00CF6D7E">
        <w:t xml:space="preserve"> still increasing FCG rates was greater than for lower loading conditions. The largest category for all test conditions were cracks </w:t>
      </w:r>
      <w:r w:rsidR="004579A3">
        <w:t>which exhibited</w:t>
      </w:r>
      <w:r w:rsidR="003731EA">
        <w:t xml:space="preserve"> decreasing FCG rates and likely an eventual crack arrest. The fourth type of</w:t>
      </w:r>
      <w:r w:rsidR="00A73ABE">
        <w:t xml:space="preserve"> observed cracking behavior </w:t>
      </w:r>
      <w:r w:rsidR="003731EA">
        <w:t>were the so-called “pop-in” cracks</w:t>
      </w:r>
      <w:r w:rsidR="00A73ABE">
        <w:t xml:space="preserve"> which were very short, typically appeared very early on</w:t>
      </w:r>
      <w:r w:rsidR="00CE06D7">
        <w:t>,</w:t>
      </w:r>
      <w:r w:rsidR="00A73ABE">
        <w:t xml:space="preserve"> and exhibited very little to no further growth.</w:t>
      </w:r>
      <w:r w:rsidR="003731EA">
        <w:t xml:space="preserve"> </w:t>
      </w:r>
    </w:p>
    <w:p w:rsidR="00E04FE6" w:rsidRDefault="00BA6129" w:rsidP="00147929">
      <w:pPr>
        <w:spacing w:line="360" w:lineRule="auto"/>
      </w:pPr>
      <w:r>
        <w:t xml:space="preserve">3) </w:t>
      </w:r>
      <w:r w:rsidR="00E04FE6">
        <w:t xml:space="preserve">Surface inclusions </w:t>
      </w:r>
      <w:r w:rsidR="00CF6D7E">
        <w:t xml:space="preserve">which initiated cracks </w:t>
      </w:r>
      <w:r w:rsidR="00BF21E9">
        <w:t>causing eventual</w:t>
      </w:r>
      <w:r w:rsidR="00E04FE6">
        <w:t xml:space="preserve"> failure </w:t>
      </w:r>
      <w:r w:rsidR="00BF21E9">
        <w:t xml:space="preserve">or exhibiting fast FCG rates, </w:t>
      </w:r>
      <w:r w:rsidR="0038253F">
        <w:t>tended to display</w:t>
      </w:r>
      <w:r w:rsidR="00E04FE6">
        <w:t xml:space="preserve"> a so-called “icebe</w:t>
      </w:r>
      <w:r w:rsidR="00D573C9">
        <w:t>rg” effect where their intersected</w:t>
      </w:r>
      <w:r w:rsidR="00E04FE6">
        <w:t xml:space="preserve"> surface area was smaller than that of the </w:t>
      </w:r>
      <w:r w:rsidR="00322C01">
        <w:t xml:space="preserve">overall </w:t>
      </w:r>
      <w:r w:rsidR="00E04FE6">
        <w:t>average inclusions visible on the surface.</w:t>
      </w:r>
    </w:p>
    <w:p w:rsidR="00E04FE6" w:rsidRDefault="00BA6129" w:rsidP="00147929">
      <w:pPr>
        <w:spacing w:line="360" w:lineRule="auto"/>
      </w:pPr>
      <w:r>
        <w:lastRenderedPageBreak/>
        <w:t xml:space="preserve">4) </w:t>
      </w:r>
      <w:r w:rsidR="007909B0">
        <w:t>Many of the inclusions exhibited multiple crack initiations along the</w:t>
      </w:r>
      <w:r w:rsidR="00322C01">
        <w:t>ir perimeter</w:t>
      </w:r>
      <w:r w:rsidR="007909B0">
        <w:t xml:space="preserve">. Corners of the inclusions and other </w:t>
      </w:r>
      <w:r w:rsidR="008E5FD0">
        <w:t xml:space="preserve">higher stress </w:t>
      </w:r>
      <w:r w:rsidR="007909B0">
        <w:t>locat</w:t>
      </w:r>
      <w:r w:rsidR="008E5FD0">
        <w:t xml:space="preserve">ions were preferred sites for cracks to initiate. </w:t>
      </w:r>
      <w:r w:rsidR="00BF21E9">
        <w:t>Cracks also grew from previously cracked inclusions.</w:t>
      </w:r>
      <w:r w:rsidR="008E5FD0">
        <w:t xml:space="preserve"> </w:t>
      </w:r>
    </w:p>
    <w:p w:rsidR="00BA6129" w:rsidRDefault="00BF21E9" w:rsidP="00147929">
      <w:pPr>
        <w:spacing w:line="360" w:lineRule="auto"/>
      </w:pPr>
      <w:r>
        <w:t xml:space="preserve">5) </w:t>
      </w:r>
      <w:r w:rsidR="00BA6129">
        <w:t xml:space="preserve">A </w:t>
      </w:r>
      <w:r w:rsidR="00BB403D">
        <w:t>transition from surface to internal failure initiation location</w:t>
      </w:r>
      <w:r w:rsidR="00BA6129">
        <w:t xml:space="preserve"> was observed as a function of the applied strain, strain ratio a</w:t>
      </w:r>
      <w:r>
        <w:t>nd the size o</w:t>
      </w:r>
      <w:r w:rsidR="00322C01">
        <w:t>f the inclusions. Higher strain ranges</w:t>
      </w:r>
      <w:r>
        <w:t xml:space="preserve"> and strain ratios favored surface or near- surface</w:t>
      </w:r>
      <w:r w:rsidR="00322C01">
        <w:t xml:space="preserve"> initiations while lower strain ranges, strain ratios, </w:t>
      </w:r>
      <w:r>
        <w:t xml:space="preserve">and smaller inclusions tended to favor internal initiations. </w:t>
      </w:r>
    </w:p>
    <w:p w:rsidR="00A73ABE" w:rsidRDefault="00BF21E9" w:rsidP="00147929">
      <w:pPr>
        <w:spacing w:line="360" w:lineRule="auto"/>
      </w:pPr>
      <w:r>
        <w:t>6</w:t>
      </w:r>
      <w:r w:rsidR="0016204B">
        <w:t>) Typical small crack growth behavior was noted for the cracks growing from individual i</w:t>
      </w:r>
      <w:r w:rsidR="00BB403D">
        <w:t xml:space="preserve">nclusions exhibiting large </w:t>
      </w:r>
      <w:r w:rsidR="0016204B">
        <w:t>sc</w:t>
      </w:r>
      <w:r w:rsidR="00E04FE6">
        <w:t>atter and crack growth</w:t>
      </w:r>
      <w:r w:rsidR="00BB403D">
        <w:t xml:space="preserve"> rates</w:t>
      </w:r>
      <w:r w:rsidR="00A73ABE">
        <w:t xml:space="preserve"> below that of the long crack threshold. Most of these cracks arrested with few continuing their growth leading to failure.</w:t>
      </w:r>
    </w:p>
    <w:p w:rsidR="0016204B" w:rsidRDefault="00BF21E9" w:rsidP="00147929">
      <w:pPr>
        <w:spacing w:line="360" w:lineRule="auto"/>
      </w:pPr>
      <w:r>
        <w:t>7</w:t>
      </w:r>
      <w:r w:rsidR="00A73ABE">
        <w:t>) The small crack behavior was typically confined to a region bounded on one side by long crack threshold and on the other side by extrapolated long crack growth</w:t>
      </w:r>
      <w:r w:rsidR="007909B0">
        <w:t xml:space="preserve"> data trends</w:t>
      </w:r>
      <w:r w:rsidR="00A73ABE">
        <w:t xml:space="preserve"> obtained from high R ratio tests</w:t>
      </w:r>
      <w:r w:rsidR="007909B0">
        <w:t>. Results are explained by the lack of crack closure increasing the small crack FCG rates.</w:t>
      </w:r>
      <w:r w:rsidR="00A73ABE">
        <w:t xml:space="preserve"> </w:t>
      </w:r>
      <w:r w:rsidR="00E04FE6">
        <w:t xml:space="preserve"> </w:t>
      </w:r>
    </w:p>
    <w:p w:rsidR="003B6DAD" w:rsidRDefault="00BF21E9" w:rsidP="00147929">
      <w:pPr>
        <w:spacing w:line="360" w:lineRule="auto"/>
      </w:pPr>
      <w:r>
        <w:t>8</w:t>
      </w:r>
      <w:r w:rsidR="003B6DAD">
        <w:t xml:space="preserve">) </w:t>
      </w:r>
      <w:r w:rsidR="0016204B">
        <w:t>The magnitude of</w:t>
      </w:r>
      <w:r w:rsidR="00E14376">
        <w:t xml:space="preserve"> </w:t>
      </w:r>
      <w:r w:rsidR="0038253F">
        <w:t>the machining</w:t>
      </w:r>
      <w:r w:rsidR="00322C01">
        <w:t>-</w:t>
      </w:r>
      <w:r w:rsidR="003B6DAD">
        <w:t>induced</w:t>
      </w:r>
      <w:r w:rsidR="0016204B">
        <w:t xml:space="preserve"> compressive</w:t>
      </w:r>
      <w:r w:rsidR="003B6DAD">
        <w:t xml:space="preserve"> </w:t>
      </w:r>
      <w:r w:rsidR="0016204B">
        <w:t>resid</w:t>
      </w:r>
      <w:r w:rsidR="001B294A">
        <w:t>ual stresses is approximately -</w:t>
      </w:r>
      <w:r w:rsidR="0016204B">
        <w:t>5</w:t>
      </w:r>
      <w:r w:rsidR="001B294A">
        <w:t>7</w:t>
      </w:r>
      <w:r w:rsidR="0016204B">
        <w:t xml:space="preserve">0 </w:t>
      </w:r>
      <w:proofErr w:type="gramStart"/>
      <w:r w:rsidR="0016204B">
        <w:t xml:space="preserve">MPa </w:t>
      </w:r>
      <w:r w:rsidR="003B6DAD">
        <w:t xml:space="preserve"> on</w:t>
      </w:r>
      <w:proofErr w:type="gramEnd"/>
      <w:r w:rsidR="003B6DAD">
        <w:t xml:space="preserve"> the surface but extend</w:t>
      </w:r>
      <w:r w:rsidR="0016204B">
        <w:t>s only about</w:t>
      </w:r>
      <w:r w:rsidR="003B6DAD">
        <w:t xml:space="preserve"> 12 </w:t>
      </w:r>
      <w:r w:rsidR="003B6DAD">
        <w:rPr>
          <w:rFonts w:cstheme="minorHAnsi"/>
        </w:rPr>
        <w:t xml:space="preserve">µm into the subsurface region. </w:t>
      </w:r>
      <w:r w:rsidR="007909B0">
        <w:rPr>
          <w:rFonts w:cstheme="minorHAnsi"/>
        </w:rPr>
        <w:t>These residual</w:t>
      </w:r>
      <w:r w:rsidR="001B294A">
        <w:rPr>
          <w:rFonts w:cstheme="minorHAnsi"/>
        </w:rPr>
        <w:t xml:space="preserve"> stresses decreased to about -40</w:t>
      </w:r>
      <w:r w:rsidR="007909B0">
        <w:rPr>
          <w:rFonts w:cstheme="minorHAnsi"/>
        </w:rPr>
        <w:t xml:space="preserve">0 MPa </w:t>
      </w:r>
      <w:r w:rsidR="003B6DAD">
        <w:rPr>
          <w:rFonts w:cstheme="minorHAnsi"/>
        </w:rPr>
        <w:t xml:space="preserve">in magnitude very </w:t>
      </w:r>
      <w:r w:rsidR="0016204B">
        <w:rPr>
          <w:rFonts w:cstheme="minorHAnsi"/>
        </w:rPr>
        <w:t>early during testing. Even though they are very shallow, the removal of these residual stresses by electropolishing decreased the fatigue life by half and increased the crack growth rates from inclusions.</w:t>
      </w:r>
      <w:r w:rsidR="003B6DAD">
        <w:t xml:space="preserve"> </w:t>
      </w:r>
    </w:p>
    <w:p w:rsidR="00426488" w:rsidRPr="00C211B9" w:rsidRDefault="00426488" w:rsidP="00147929">
      <w:pPr>
        <w:spacing w:line="360" w:lineRule="auto"/>
        <w:rPr>
          <w:rFonts w:ascii="Times New Roman" w:hAnsi="Times New Roman" w:cs="Times New Roman"/>
        </w:rPr>
      </w:pPr>
      <w:r w:rsidRPr="00C211B9">
        <w:rPr>
          <w:rFonts w:ascii="Times New Roman" w:hAnsi="Times New Roman" w:cs="Times New Roman"/>
        </w:rPr>
        <w:t>Acknowledgement</w:t>
      </w:r>
    </w:p>
    <w:p w:rsidR="00426488" w:rsidRDefault="00426488" w:rsidP="00147929">
      <w:pPr>
        <w:spacing w:line="360" w:lineRule="auto"/>
      </w:pPr>
      <w:r w:rsidRPr="00C211B9">
        <w:rPr>
          <w:rFonts w:ascii="Times New Roman" w:hAnsi="Times New Roman" w:cs="Times New Roman"/>
        </w:rPr>
        <w:t>This work supports the objectives and goals of NASA’s Advanced Air Transportation Technology Project funded by the Aeronautics Research Mission Directorate.</w:t>
      </w:r>
    </w:p>
    <w:p w:rsidR="0038253F" w:rsidRPr="00322C01" w:rsidRDefault="00FA06B7">
      <w:pPr>
        <w:rPr>
          <w:b/>
        </w:rPr>
      </w:pPr>
      <w:r w:rsidRPr="00322C01">
        <w:rPr>
          <w:b/>
        </w:rPr>
        <w:t xml:space="preserve">5. </w:t>
      </w:r>
      <w:r w:rsidR="0038253F" w:rsidRPr="00322C01">
        <w:rPr>
          <w:b/>
        </w:rPr>
        <w:t>References</w:t>
      </w:r>
    </w:p>
    <w:p w:rsidR="005B6875" w:rsidRPr="004D402B" w:rsidRDefault="00FD1D47" w:rsidP="005B6875">
      <w:r>
        <w:t>[1]</w:t>
      </w:r>
      <w:r w:rsidR="005B6875" w:rsidRPr="004D402B">
        <w:t xml:space="preserve"> P. Kantzos, P. </w:t>
      </w:r>
      <w:proofErr w:type="spellStart"/>
      <w:r w:rsidR="005B6875" w:rsidRPr="004D402B">
        <w:t>Bonacuse</w:t>
      </w:r>
      <w:proofErr w:type="spellEnd"/>
      <w:r w:rsidR="005B6875" w:rsidRPr="004D402B">
        <w:t xml:space="preserve">, J. Telesman, T. Gabb, R. Barrie and A. </w:t>
      </w:r>
      <w:proofErr w:type="spellStart"/>
      <w:r w:rsidR="005B6875" w:rsidRPr="004D402B">
        <w:t>Banik</w:t>
      </w:r>
      <w:proofErr w:type="spellEnd"/>
      <w:r w:rsidR="005B6875" w:rsidRPr="004D402B">
        <w:t xml:space="preserve">, Effect of Powder Cleanliness on the Fatigue Behavior of Powder Metallurgy Ni-Disk Alloy Udimet 720 – Superalloys 2004 </w:t>
      </w:r>
      <w:proofErr w:type="spellStart"/>
      <w:r w:rsidR="005B6875" w:rsidRPr="004D402B">
        <w:t>ed</w:t>
      </w:r>
      <w:proofErr w:type="spellEnd"/>
      <w:r w:rsidR="005B6875" w:rsidRPr="004D402B">
        <w:t xml:space="preserve"> by </w:t>
      </w:r>
      <w:r w:rsidR="00322C01" w:rsidRPr="00D76F3F">
        <w:t>K.A.</w:t>
      </w:r>
      <w:r w:rsidR="00322C01">
        <w:t xml:space="preserve"> Green, T.M. Pollock, H. Harada</w:t>
      </w:r>
      <w:r w:rsidR="005B6875" w:rsidRPr="004D402B">
        <w:t>, TMS , 2004</w:t>
      </w:r>
      <w:r w:rsidR="00322C01">
        <w:t>, 409-417.</w:t>
      </w:r>
    </w:p>
    <w:p w:rsidR="005B6875" w:rsidRPr="004D402B" w:rsidRDefault="00FD1D47" w:rsidP="005B6875">
      <w:r>
        <w:t>[2]</w:t>
      </w:r>
      <w:r w:rsidR="005B6875" w:rsidRPr="004D402B">
        <w:t xml:space="preserve"> SWRI, DARWIN®, Design Assessment of Reliability </w:t>
      </w:r>
      <w:proofErr w:type="gramStart"/>
      <w:r w:rsidR="005B6875" w:rsidRPr="004D402B">
        <w:t>With</w:t>
      </w:r>
      <w:proofErr w:type="gramEnd"/>
      <w:r w:rsidR="005B6875" w:rsidRPr="004D402B">
        <w:t xml:space="preserve"> Inspection, Software Code, San Antonio, 2018.</w:t>
      </w:r>
    </w:p>
    <w:p w:rsidR="005B6875" w:rsidRPr="004D402B" w:rsidRDefault="00FD1D47" w:rsidP="005B6875">
      <w:r>
        <w:t>[3]</w:t>
      </w:r>
      <w:r w:rsidR="005B6875" w:rsidRPr="004D402B">
        <w:t xml:space="preserve"> E. Huron and P. Roth, The Influence of Inclusions on Low Cycle Fatigue Life in a P/M Nickel-Base Disk Superalloy, Superalloys 1996 </w:t>
      </w:r>
      <w:proofErr w:type="spellStart"/>
      <w:r w:rsidR="005B6875" w:rsidRPr="004D402B">
        <w:t>ed</w:t>
      </w:r>
      <w:proofErr w:type="spellEnd"/>
      <w:r w:rsidR="00322C01">
        <w:t xml:space="preserve"> by</w:t>
      </w:r>
      <w:r w:rsidR="005B6875" w:rsidRPr="004D402B">
        <w:t xml:space="preserve"> </w:t>
      </w:r>
      <w:r w:rsidR="00322C01">
        <w:t>R.</w:t>
      </w:r>
      <w:r w:rsidR="00322C01" w:rsidRPr="00FB7C3D">
        <w:t>D. Ki</w:t>
      </w:r>
      <w:r w:rsidR="00322C01">
        <w:t>ssi</w:t>
      </w:r>
      <w:r w:rsidR="00322C01" w:rsidRPr="00FB7C3D">
        <w:t>nger,</w:t>
      </w:r>
      <w:r w:rsidR="00322C01">
        <w:t xml:space="preserve"> </w:t>
      </w:r>
      <w:r w:rsidR="00322C01" w:rsidRPr="00FB7C3D">
        <w:t xml:space="preserve"> </w:t>
      </w:r>
      <w:r w:rsidR="00322C01">
        <w:t xml:space="preserve">D.J. </w:t>
      </w:r>
      <w:proofErr w:type="spellStart"/>
      <w:r w:rsidR="00322C01">
        <w:t>Deye</w:t>
      </w:r>
      <w:proofErr w:type="spellEnd"/>
      <w:r w:rsidR="00322C01">
        <w:t xml:space="preserve">, D.L. Anton, A.D. </w:t>
      </w:r>
      <w:proofErr w:type="spellStart"/>
      <w:r w:rsidR="00322C01">
        <w:t>Cetel</w:t>
      </w:r>
      <w:proofErr w:type="spellEnd"/>
      <w:r w:rsidR="00322C01">
        <w:t>, M.</w:t>
      </w:r>
      <w:r w:rsidR="00322C01" w:rsidRPr="00FB7C3D">
        <w:t>V</w:t>
      </w:r>
      <w:r w:rsidR="00322C01">
        <w:t>. Nathal, T.M. Pollock, and D.</w:t>
      </w:r>
      <w:r w:rsidR="00322C01" w:rsidRPr="00FB7C3D">
        <w:t>A. Woodford</w:t>
      </w:r>
      <w:r w:rsidR="00322C01">
        <w:t>,</w:t>
      </w:r>
      <w:r w:rsidR="00322C01" w:rsidRPr="00FB7C3D">
        <w:t xml:space="preserve"> The Minerals, Metals &amp;</w:t>
      </w:r>
      <w:r w:rsidR="00322C01">
        <w:t xml:space="preserve"> </w:t>
      </w:r>
      <w:r w:rsidR="00322C01" w:rsidRPr="00FB7C3D">
        <w:t>Materials Society, 1996</w:t>
      </w:r>
      <w:r w:rsidR="00322C01">
        <w:t>, 359-368</w:t>
      </w:r>
      <w:r w:rsidR="00AA17A5">
        <w:t>.</w:t>
      </w:r>
    </w:p>
    <w:p w:rsidR="005B6875" w:rsidRPr="004D402B" w:rsidRDefault="00147929" w:rsidP="005B6875">
      <w:r>
        <w:lastRenderedPageBreak/>
        <w:t>[4]</w:t>
      </w:r>
      <w:r w:rsidR="005B6875" w:rsidRPr="004D402B">
        <w:t xml:space="preserve"> M.J. </w:t>
      </w:r>
      <w:proofErr w:type="spellStart"/>
      <w:r w:rsidR="005B6875" w:rsidRPr="004D402B">
        <w:t>Caton</w:t>
      </w:r>
      <w:proofErr w:type="spellEnd"/>
      <w:r w:rsidR="005B6875" w:rsidRPr="004D402B">
        <w:t xml:space="preserve">, S.K. </w:t>
      </w:r>
      <w:proofErr w:type="spellStart"/>
      <w:r w:rsidR="005B6875" w:rsidRPr="004D402B">
        <w:t>Jha</w:t>
      </w:r>
      <w:proofErr w:type="spellEnd"/>
      <w:r w:rsidR="005B6875" w:rsidRPr="004D402B">
        <w:t>, Small fatigue crack growth and failure mode transitions in a Ni-base superalloy at elevated temperature, I</w:t>
      </w:r>
      <w:r w:rsidR="00322C01">
        <w:t>nt</w:t>
      </w:r>
      <w:r w:rsidR="005B6875" w:rsidRPr="004D402B">
        <w:t>.</w:t>
      </w:r>
      <w:r w:rsidR="00322C01">
        <w:t xml:space="preserve"> </w:t>
      </w:r>
      <w:r w:rsidR="005B6875" w:rsidRPr="004D402B">
        <w:t>J. of Fatigue</w:t>
      </w:r>
      <w:r w:rsidR="00322C01">
        <w:t>,</w:t>
      </w:r>
      <w:r w:rsidR="005B6875" w:rsidRPr="004D402B">
        <w:t xml:space="preserve"> 32, 2010, 1461-1472.</w:t>
      </w:r>
    </w:p>
    <w:p w:rsidR="005B6875" w:rsidRPr="004D402B" w:rsidRDefault="00147929" w:rsidP="005B6875">
      <w:r>
        <w:t>[5]</w:t>
      </w:r>
      <w:r w:rsidR="005B6875" w:rsidRPr="004D402B">
        <w:t xml:space="preserve"> J. Jiang, J. Yang, T. Zhang, F.P.E. Dunne, T. B. Britton, On the mechanistic basis of fatigue crack nucleation in Ni superalloy containing inclusions using high resolution electron backscatter diffraction, </w:t>
      </w:r>
      <w:proofErr w:type="spellStart"/>
      <w:r w:rsidR="005B6875" w:rsidRPr="004D402B">
        <w:t>Acta</w:t>
      </w:r>
      <w:proofErr w:type="spellEnd"/>
      <w:r w:rsidR="005B6875" w:rsidRPr="004D402B">
        <w:t xml:space="preserve"> </w:t>
      </w:r>
      <w:proofErr w:type="spellStart"/>
      <w:r w:rsidR="005B6875" w:rsidRPr="004D402B">
        <w:t>Materiala</w:t>
      </w:r>
      <w:proofErr w:type="spellEnd"/>
      <w:r w:rsidR="005B6875" w:rsidRPr="004D402B">
        <w:t xml:space="preserve"> 97, 2015, 367-379.</w:t>
      </w:r>
    </w:p>
    <w:p w:rsidR="005B6875" w:rsidRDefault="00147929" w:rsidP="005B6875">
      <w:r>
        <w:t>[6]</w:t>
      </w:r>
      <w:r w:rsidR="005B6875" w:rsidRPr="00DC5321">
        <w:t xml:space="preserve"> J. Lankford, </w:t>
      </w:r>
      <w:proofErr w:type="gramStart"/>
      <w:r w:rsidR="00322C01" w:rsidRPr="00DC5321">
        <w:t>T</w:t>
      </w:r>
      <w:r w:rsidR="00322C01">
        <w:t>he</w:t>
      </w:r>
      <w:proofErr w:type="gramEnd"/>
      <w:r w:rsidR="00322C01">
        <w:t xml:space="preserve"> Growth of Small Fatigue Cracks in 7075-T6 Aluminum, Fat. </w:t>
      </w:r>
      <w:proofErr w:type="gramStart"/>
      <w:r w:rsidR="00322C01">
        <w:t>o</w:t>
      </w:r>
      <w:r w:rsidR="005B6875" w:rsidRPr="00DC5321">
        <w:t>f</w:t>
      </w:r>
      <w:proofErr w:type="gramEnd"/>
      <w:r w:rsidR="005B6875" w:rsidRPr="00DC5321">
        <w:t xml:space="preserve"> Eng. Materials</w:t>
      </w:r>
      <w:r w:rsidR="00322C01">
        <w:t xml:space="preserve"> and Structures, </w:t>
      </w:r>
      <w:r w:rsidR="005B6875" w:rsidRPr="004D402B">
        <w:t>5, No. 3, 1982, 233-248</w:t>
      </w:r>
      <w:r w:rsidR="00322C01">
        <w:t>.</w:t>
      </w:r>
    </w:p>
    <w:p w:rsidR="005B6875" w:rsidRPr="004D402B" w:rsidRDefault="00147929" w:rsidP="005B6875">
      <w:r>
        <w:t>[7]</w:t>
      </w:r>
      <w:r w:rsidR="005B6875">
        <w:t xml:space="preserve"> J.C. Newman Jr, </w:t>
      </w:r>
      <w:r w:rsidR="005B6875" w:rsidRPr="00625CF9">
        <w:t>The merging of fatigue a</w:t>
      </w:r>
      <w:r w:rsidR="005B6875">
        <w:t xml:space="preserve">nd fracture mechanics concepts: </w:t>
      </w:r>
      <w:r w:rsidR="005B6875" w:rsidRPr="00625CF9">
        <w:t>a historical perspective</w:t>
      </w:r>
      <w:r w:rsidR="005B6875">
        <w:t>, Progress in Aerospace Science, 34, 1998, 347-390.</w:t>
      </w:r>
    </w:p>
    <w:p w:rsidR="005B6875" w:rsidRPr="004D402B" w:rsidRDefault="00147929" w:rsidP="005B6875">
      <w:pPr>
        <w:rPr>
          <w:rFonts w:cs="AdvOT863180fb"/>
          <w:color w:val="000000"/>
        </w:rPr>
      </w:pPr>
      <w:r>
        <w:t>[</w:t>
      </w:r>
      <w:r w:rsidR="005B6875">
        <w:t>8</w:t>
      </w:r>
      <w:r>
        <w:t>]</w:t>
      </w:r>
      <w:r w:rsidR="005B6875" w:rsidRPr="004D402B">
        <w:t xml:space="preserve"> </w:t>
      </w:r>
      <w:r w:rsidR="005B6875" w:rsidRPr="004D402B">
        <w:rPr>
          <w:rFonts w:cs="AdvOT863180fb"/>
          <w:color w:val="000000"/>
        </w:rPr>
        <w:t xml:space="preserve">J. Jiang, J. Yang, T. Zhang, J. Zou, Y. Wang, F.P.E. Dunne, T.B. Britton, Microstructurally sensitive crack nucleation around inclusions in powder metallurgy nickel-based superalloys, </w:t>
      </w:r>
      <w:proofErr w:type="spellStart"/>
      <w:r w:rsidR="005B6875" w:rsidRPr="004D402B">
        <w:rPr>
          <w:rFonts w:cs="AdvOT863180fb"/>
          <w:color w:val="000000"/>
        </w:rPr>
        <w:t>Acta</w:t>
      </w:r>
      <w:proofErr w:type="spellEnd"/>
      <w:r w:rsidR="005B6875" w:rsidRPr="004D402B">
        <w:rPr>
          <w:rFonts w:cs="AdvOT863180fb"/>
          <w:color w:val="000000"/>
        </w:rPr>
        <w:t xml:space="preserve"> </w:t>
      </w:r>
      <w:proofErr w:type="spellStart"/>
      <w:r w:rsidR="005B6875" w:rsidRPr="004D402B">
        <w:rPr>
          <w:rFonts w:cs="AdvOT863180fb"/>
          <w:color w:val="000000"/>
        </w:rPr>
        <w:t>Materiala</w:t>
      </w:r>
      <w:proofErr w:type="spellEnd"/>
      <w:r w:rsidR="005B6875" w:rsidRPr="004D402B">
        <w:rPr>
          <w:rFonts w:cs="AdvOT863180fb"/>
          <w:color w:val="000000"/>
        </w:rPr>
        <w:t>, 117, 2016, 333-344.</w:t>
      </w:r>
    </w:p>
    <w:p w:rsidR="005B6875" w:rsidRDefault="00147929" w:rsidP="005B6875">
      <w:pPr>
        <w:rPr>
          <w:rStyle w:val="seriestitle"/>
          <w:rFonts w:cs="Arial"/>
          <w:color w:val="1C1D1E"/>
          <w:shd w:val="clear" w:color="auto" w:fill="FFFFFF"/>
        </w:rPr>
      </w:pPr>
      <w:r>
        <w:rPr>
          <w:rStyle w:val="hlfld-contribauthor"/>
          <w:rFonts w:cs="Arial"/>
          <w:color w:val="1C1D1E"/>
          <w:shd w:val="clear" w:color="auto" w:fill="FFFFFF"/>
        </w:rPr>
        <w:t>[</w:t>
      </w:r>
      <w:r w:rsidR="005B6875">
        <w:rPr>
          <w:rStyle w:val="hlfld-contribauthor"/>
          <w:rFonts w:cs="Arial"/>
          <w:color w:val="1C1D1E"/>
          <w:shd w:val="clear" w:color="auto" w:fill="FFFFFF"/>
        </w:rPr>
        <w:t>9</w:t>
      </w:r>
      <w:r>
        <w:rPr>
          <w:rStyle w:val="hlfld-contribauthor"/>
          <w:rFonts w:cs="Arial"/>
          <w:color w:val="1C1D1E"/>
          <w:shd w:val="clear" w:color="auto" w:fill="FFFFFF"/>
        </w:rPr>
        <w:t>]</w:t>
      </w:r>
      <w:r w:rsidR="005B6875" w:rsidRPr="004D402B">
        <w:rPr>
          <w:rStyle w:val="hlfld-contribauthor"/>
          <w:rFonts w:cs="Arial"/>
          <w:color w:val="1C1D1E"/>
          <w:shd w:val="clear" w:color="auto" w:fill="FFFFFF"/>
        </w:rPr>
        <w:t xml:space="preserve"> D. P. </w:t>
      </w:r>
      <w:proofErr w:type="spellStart"/>
      <w:r w:rsidR="005B6875" w:rsidRPr="004D402B">
        <w:rPr>
          <w:rStyle w:val="hlfld-contribauthor"/>
          <w:rFonts w:cs="Arial"/>
          <w:color w:val="1C1D1E"/>
          <w:shd w:val="clear" w:color="auto" w:fill="FFFFFF"/>
        </w:rPr>
        <w:t>Naragani</w:t>
      </w:r>
      <w:proofErr w:type="spellEnd"/>
      <w:r w:rsidR="005B6875" w:rsidRPr="004D402B">
        <w:rPr>
          <w:rStyle w:val="hlfld-contribauthor"/>
          <w:rFonts w:cs="Arial"/>
          <w:color w:val="1C1D1E"/>
          <w:shd w:val="clear" w:color="auto" w:fill="FFFFFF"/>
        </w:rPr>
        <w:t xml:space="preserve">, P. A. Shade, P. </w:t>
      </w:r>
      <w:proofErr w:type="spellStart"/>
      <w:r w:rsidR="005B6875" w:rsidRPr="004D402B">
        <w:rPr>
          <w:rStyle w:val="hlfld-contribauthor"/>
          <w:rFonts w:cs="Arial"/>
          <w:color w:val="1C1D1E"/>
          <w:shd w:val="clear" w:color="auto" w:fill="FFFFFF"/>
        </w:rPr>
        <w:t>Kenesei</w:t>
      </w:r>
      <w:proofErr w:type="spellEnd"/>
      <w:r w:rsidR="005B6875" w:rsidRPr="004D402B">
        <w:rPr>
          <w:rStyle w:val="hlfld-contribauthor"/>
          <w:rFonts w:cs="Arial"/>
          <w:color w:val="1C1D1E"/>
          <w:shd w:val="clear" w:color="auto" w:fill="FFFFFF"/>
        </w:rPr>
        <w:t xml:space="preserve">, H. Sharma, M. D. </w:t>
      </w:r>
      <w:proofErr w:type="spellStart"/>
      <w:r w:rsidR="005B6875" w:rsidRPr="004D402B">
        <w:rPr>
          <w:rStyle w:val="hlfld-contribauthor"/>
          <w:rFonts w:cs="Arial"/>
          <w:color w:val="1C1D1E"/>
          <w:shd w:val="clear" w:color="auto" w:fill="FFFFFF"/>
        </w:rPr>
        <w:t>Sangid</w:t>
      </w:r>
      <w:proofErr w:type="spellEnd"/>
      <w:r w:rsidR="005B6875" w:rsidRPr="004D402B">
        <w:rPr>
          <w:rStyle w:val="hlfld-contribauthor"/>
          <w:rFonts w:cs="Arial"/>
          <w:color w:val="1C1D1E"/>
          <w:shd w:val="clear" w:color="auto" w:fill="FFFFFF"/>
        </w:rPr>
        <w:t>, </w:t>
      </w:r>
      <w:r w:rsidR="005B6875" w:rsidRPr="004D402B">
        <w:rPr>
          <w:rFonts w:cs="Arial"/>
          <w:color w:val="1C1D1E"/>
          <w:shd w:val="clear" w:color="auto" w:fill="FFFFFF"/>
        </w:rPr>
        <w:t>X-ray characterization of the micromechanical response ahead of a propagating small fatigue crack in a Ni-based superalloy, </w:t>
      </w:r>
      <w:proofErr w:type="spellStart"/>
      <w:r w:rsidR="005B6875" w:rsidRPr="004D402B">
        <w:rPr>
          <w:rStyle w:val="seriestitle"/>
          <w:rFonts w:cs="Arial"/>
          <w:color w:val="1C1D1E"/>
          <w:shd w:val="clear" w:color="auto" w:fill="FFFFFF"/>
        </w:rPr>
        <w:t>Acta</w:t>
      </w:r>
      <w:proofErr w:type="spellEnd"/>
      <w:r w:rsidR="005B6875" w:rsidRPr="004D402B">
        <w:rPr>
          <w:rStyle w:val="seriestitle"/>
          <w:rFonts w:cs="Arial"/>
          <w:color w:val="1C1D1E"/>
          <w:shd w:val="clear" w:color="auto" w:fill="FFFFFF"/>
        </w:rPr>
        <w:t xml:space="preserve"> </w:t>
      </w:r>
      <w:proofErr w:type="spellStart"/>
      <w:r w:rsidR="005B6875" w:rsidRPr="004D402B">
        <w:rPr>
          <w:rStyle w:val="seriestitle"/>
          <w:rFonts w:cs="Arial"/>
          <w:color w:val="1C1D1E"/>
          <w:shd w:val="clear" w:color="auto" w:fill="FFFFFF"/>
        </w:rPr>
        <w:t>Materialia</w:t>
      </w:r>
      <w:proofErr w:type="spellEnd"/>
      <w:r w:rsidR="005B6875" w:rsidRPr="004D402B">
        <w:rPr>
          <w:rStyle w:val="seriestitle"/>
          <w:rFonts w:cs="Arial"/>
          <w:color w:val="1C1D1E"/>
          <w:shd w:val="clear" w:color="auto" w:fill="FFFFFF"/>
        </w:rPr>
        <w:t>, 2019</w:t>
      </w:r>
      <w:r w:rsidR="006D3C17">
        <w:rPr>
          <w:rStyle w:val="seriestitle"/>
          <w:rFonts w:cs="Arial"/>
          <w:color w:val="1C1D1E"/>
          <w:shd w:val="clear" w:color="auto" w:fill="FFFFFF"/>
        </w:rPr>
        <w:t>, 342-359.</w:t>
      </w:r>
    </w:p>
    <w:p w:rsidR="005B6875" w:rsidRDefault="00147929" w:rsidP="005B6875">
      <w:pPr>
        <w:rPr>
          <w:rFonts w:cs="Arial"/>
          <w:bCs/>
          <w:color w:val="1C1D1E"/>
          <w:shd w:val="clear" w:color="auto" w:fill="FFFFFF"/>
        </w:rPr>
      </w:pPr>
      <w:r>
        <w:rPr>
          <w:rStyle w:val="seriestitle"/>
          <w:rFonts w:cs="Arial"/>
          <w:color w:val="1C1D1E"/>
          <w:shd w:val="clear" w:color="auto" w:fill="FFFFFF"/>
        </w:rPr>
        <w:t>[10]</w:t>
      </w:r>
      <w:r w:rsidR="005B6875">
        <w:rPr>
          <w:rStyle w:val="seriestitle"/>
          <w:rFonts w:cs="Arial"/>
          <w:color w:val="1C1D1E"/>
          <w:shd w:val="clear" w:color="auto" w:fill="FFFFFF"/>
        </w:rPr>
        <w:t xml:space="preserve"> J.M. </w:t>
      </w:r>
      <w:proofErr w:type="spellStart"/>
      <w:r w:rsidR="005B6875">
        <w:rPr>
          <w:rStyle w:val="seriestitle"/>
          <w:rFonts w:cs="Arial"/>
          <w:color w:val="1C1D1E"/>
          <w:shd w:val="clear" w:color="auto" w:fill="FFFFFF"/>
        </w:rPr>
        <w:t>Hyzak</w:t>
      </w:r>
      <w:proofErr w:type="spellEnd"/>
      <w:r w:rsidR="005B6875">
        <w:rPr>
          <w:rStyle w:val="seriestitle"/>
          <w:rFonts w:cs="Arial"/>
          <w:color w:val="1C1D1E"/>
          <w:shd w:val="clear" w:color="auto" w:fill="FFFFFF"/>
        </w:rPr>
        <w:t xml:space="preserve"> and I.M. Bernstein, </w:t>
      </w:r>
      <w:r w:rsidR="005B6875" w:rsidRPr="001D1BAE">
        <w:rPr>
          <w:rFonts w:cs="Arial"/>
          <w:bCs/>
          <w:color w:val="1C1D1E"/>
          <w:shd w:val="clear" w:color="auto" w:fill="FFFFFF"/>
        </w:rPr>
        <w:t>The Effect of Defects on the Fatigue Crack Initiation Process in Two P/M Superalloys: Part I. Fatigue Origins</w:t>
      </w:r>
      <w:r w:rsidR="006D3C17">
        <w:rPr>
          <w:rFonts w:cs="Arial"/>
          <w:bCs/>
          <w:color w:val="1C1D1E"/>
          <w:shd w:val="clear" w:color="auto" w:fill="FFFFFF"/>
        </w:rPr>
        <w:t xml:space="preserve">, Met. Trans A, </w:t>
      </w:r>
      <w:r w:rsidR="005B6875">
        <w:rPr>
          <w:rFonts w:cs="Arial"/>
          <w:bCs/>
          <w:color w:val="1C1D1E"/>
          <w:shd w:val="clear" w:color="auto" w:fill="FFFFFF"/>
        </w:rPr>
        <w:t>13A, 1982, 33-42.</w:t>
      </w:r>
    </w:p>
    <w:p w:rsidR="005B6875" w:rsidRDefault="00147929" w:rsidP="005B6875">
      <w:pPr>
        <w:rPr>
          <w:rFonts w:cs="Arial"/>
          <w:bCs/>
          <w:color w:val="1C1D1E"/>
          <w:shd w:val="clear" w:color="auto" w:fill="FFFFFF"/>
        </w:rPr>
      </w:pPr>
      <w:r>
        <w:rPr>
          <w:rFonts w:cs="Arial"/>
          <w:bCs/>
          <w:color w:val="1C1D1E"/>
          <w:shd w:val="clear" w:color="auto" w:fill="FFFFFF"/>
        </w:rPr>
        <w:t>[11]</w:t>
      </w:r>
      <w:r w:rsidR="005B6875" w:rsidRPr="00196909">
        <w:rPr>
          <w:rFonts w:cs="Arial"/>
          <w:bCs/>
          <w:color w:val="1C1D1E"/>
          <w:shd w:val="clear" w:color="auto" w:fill="FFFFFF"/>
        </w:rPr>
        <w:t xml:space="preserve"> </w:t>
      </w:r>
      <w:r w:rsidR="005B6875">
        <w:rPr>
          <w:rFonts w:cs="Arial"/>
          <w:bCs/>
          <w:color w:val="1C1D1E"/>
          <w:shd w:val="clear" w:color="auto" w:fill="FFFFFF"/>
        </w:rPr>
        <w:t xml:space="preserve">T.P. Gabb, J. Telesman, P. Kantzos, P.J. </w:t>
      </w:r>
      <w:proofErr w:type="spellStart"/>
      <w:r w:rsidR="005B6875">
        <w:rPr>
          <w:rFonts w:cs="Arial"/>
          <w:bCs/>
          <w:color w:val="1C1D1E"/>
          <w:shd w:val="clear" w:color="auto" w:fill="FFFFFF"/>
        </w:rPr>
        <w:t>Bonacuse</w:t>
      </w:r>
      <w:proofErr w:type="spellEnd"/>
      <w:r w:rsidR="005B6875">
        <w:rPr>
          <w:rFonts w:cs="Arial"/>
          <w:bCs/>
          <w:color w:val="1C1D1E"/>
          <w:shd w:val="clear" w:color="auto" w:fill="FFFFFF"/>
        </w:rPr>
        <w:t xml:space="preserve">, R.L. Barrie, </w:t>
      </w:r>
      <w:r w:rsidR="005B6875" w:rsidRPr="00196909">
        <w:rPr>
          <w:rFonts w:cs="Arial"/>
          <w:bCs/>
          <w:color w:val="1C1D1E"/>
          <w:shd w:val="clear" w:color="auto" w:fill="FFFFFF"/>
        </w:rPr>
        <w:t>Initial assessment</w:t>
      </w:r>
      <w:r w:rsidR="005B6875" w:rsidRPr="00196909">
        <w:rPr>
          <w:rFonts w:cs="Arial"/>
          <w:b/>
          <w:bCs/>
          <w:color w:val="1C1D1E"/>
          <w:shd w:val="clear" w:color="auto" w:fill="FFFFFF"/>
        </w:rPr>
        <w:t> </w:t>
      </w:r>
      <w:r w:rsidR="005B6875" w:rsidRPr="00196909">
        <w:rPr>
          <w:rFonts w:cs="Arial"/>
          <w:bCs/>
          <w:color w:val="1C1D1E"/>
          <w:shd w:val="clear" w:color="auto" w:fill="FFFFFF"/>
        </w:rPr>
        <w:t>of the effects of non-metallic inclusions on fatigue life of powder metallurgy processed Udimet Alloy 720</w:t>
      </w:r>
      <w:r w:rsidR="005B6875">
        <w:rPr>
          <w:rFonts w:cs="Arial"/>
          <w:bCs/>
          <w:color w:val="1C1D1E"/>
          <w:shd w:val="clear" w:color="auto" w:fill="FFFFFF"/>
        </w:rPr>
        <w:t>, NASA TM 211571, 2002.</w:t>
      </w:r>
    </w:p>
    <w:p w:rsidR="005B6875" w:rsidRDefault="00147929" w:rsidP="005B6875">
      <w:pPr>
        <w:rPr>
          <w:rFonts w:cs="Arial"/>
          <w:bCs/>
          <w:color w:val="1C1D1E"/>
          <w:shd w:val="clear" w:color="auto" w:fill="FFFFFF"/>
        </w:rPr>
      </w:pPr>
      <w:r>
        <w:rPr>
          <w:rFonts w:cs="Arial"/>
          <w:bCs/>
          <w:color w:val="1C1D1E"/>
          <w:shd w:val="clear" w:color="auto" w:fill="FFFFFF"/>
        </w:rPr>
        <w:t>[12]</w:t>
      </w:r>
      <w:r w:rsidR="005B6875">
        <w:rPr>
          <w:rFonts w:cs="Arial"/>
          <w:bCs/>
          <w:color w:val="1C1D1E"/>
          <w:shd w:val="clear" w:color="auto" w:fill="FFFFFF"/>
        </w:rPr>
        <w:t xml:space="preserve"> </w:t>
      </w:r>
      <w:r w:rsidR="006D3C17" w:rsidRPr="006D3C17">
        <w:rPr>
          <w:rFonts w:cs="Arial"/>
          <w:bCs/>
          <w:color w:val="1C1D1E"/>
          <w:shd w:val="clear" w:color="auto" w:fill="FFFFFF"/>
        </w:rPr>
        <w:t xml:space="preserve">P.T. Kantzos, R. Barrie, P. </w:t>
      </w:r>
      <w:proofErr w:type="spellStart"/>
      <w:r w:rsidR="006D3C17" w:rsidRPr="006D3C17">
        <w:rPr>
          <w:rFonts w:cs="Arial"/>
          <w:bCs/>
          <w:color w:val="1C1D1E"/>
          <w:shd w:val="clear" w:color="auto" w:fill="FFFFFF"/>
        </w:rPr>
        <w:t>Bonacuse</w:t>
      </w:r>
      <w:proofErr w:type="spellEnd"/>
      <w:r w:rsidR="006D3C17" w:rsidRPr="006D3C17">
        <w:rPr>
          <w:rFonts w:cs="Arial"/>
          <w:bCs/>
          <w:color w:val="1C1D1E"/>
          <w:shd w:val="clear" w:color="auto" w:fill="FFFFFF"/>
        </w:rPr>
        <w:t>, T. Gabb, J. Telesman, The Effects of Forging Strain on Ceramic Inclusions in a Disk Superalloy, Advanced Materials and Processes for Gas Turbines, ed. G. Fuchs, A. James, T. Gabb, M. McLean, H. Harada, The Mining, Metallurgy, and Materials Society, Sept. 2003, 245-254.</w:t>
      </w:r>
    </w:p>
    <w:p w:rsidR="005B6875" w:rsidRDefault="00147929" w:rsidP="005B6875">
      <w:pPr>
        <w:rPr>
          <w:rFonts w:cs="Arial"/>
          <w:bCs/>
          <w:color w:val="1C1D1E"/>
          <w:shd w:val="clear" w:color="auto" w:fill="FFFFFF"/>
        </w:rPr>
      </w:pPr>
      <w:r>
        <w:rPr>
          <w:rFonts w:cs="Arial"/>
          <w:bCs/>
          <w:color w:val="1C1D1E"/>
          <w:shd w:val="clear" w:color="auto" w:fill="FFFFFF"/>
        </w:rPr>
        <w:t>[13]</w:t>
      </w:r>
      <w:r w:rsidR="005B6875">
        <w:rPr>
          <w:rFonts w:cs="Arial"/>
          <w:bCs/>
          <w:color w:val="1C1D1E"/>
          <w:shd w:val="clear" w:color="auto" w:fill="FFFFFF"/>
        </w:rPr>
        <w:t xml:space="preserve"> R.L. Barrie</w:t>
      </w:r>
      <w:r w:rsidR="005B6875" w:rsidRPr="00A35E75">
        <w:rPr>
          <w:rFonts w:cs="Arial"/>
          <w:bCs/>
          <w:color w:val="1C1D1E"/>
          <w:shd w:val="clear" w:color="auto" w:fill="FFFFFF"/>
        </w:rPr>
        <w:t>, T.P. Gabb</w:t>
      </w:r>
      <w:r w:rsidR="005B6875">
        <w:rPr>
          <w:rFonts w:cs="Arial"/>
          <w:bCs/>
          <w:color w:val="1C1D1E"/>
          <w:shd w:val="clear" w:color="auto" w:fill="FFFFFF"/>
        </w:rPr>
        <w:t xml:space="preserve">, J. Telesman, P.T. Kantzos, A. </w:t>
      </w:r>
      <w:proofErr w:type="spellStart"/>
      <w:r w:rsidR="005B6875">
        <w:rPr>
          <w:rFonts w:cs="Arial"/>
          <w:bCs/>
          <w:color w:val="1C1D1E"/>
          <w:shd w:val="clear" w:color="auto" w:fill="FFFFFF"/>
        </w:rPr>
        <w:t>Prescenzi</w:t>
      </w:r>
      <w:proofErr w:type="spellEnd"/>
      <w:r w:rsidR="005B6875">
        <w:rPr>
          <w:rFonts w:cs="Arial"/>
          <w:bCs/>
          <w:color w:val="1C1D1E"/>
          <w:shd w:val="clear" w:color="auto" w:fill="FFFFFF"/>
        </w:rPr>
        <w:t xml:space="preserve">, T. </w:t>
      </w:r>
      <w:proofErr w:type="spellStart"/>
      <w:r w:rsidR="005B6875">
        <w:rPr>
          <w:rFonts w:cs="Arial"/>
          <w:bCs/>
          <w:color w:val="1C1D1E"/>
          <w:shd w:val="clear" w:color="auto" w:fill="FFFFFF"/>
        </w:rPr>
        <w:t>Biles</w:t>
      </w:r>
      <w:proofErr w:type="spellEnd"/>
      <w:r w:rsidR="005B6875" w:rsidRPr="00A35E75">
        <w:rPr>
          <w:rFonts w:cs="Arial"/>
          <w:bCs/>
          <w:color w:val="1C1D1E"/>
          <w:shd w:val="clear" w:color="auto" w:fill="FFFFFF"/>
        </w:rPr>
        <w:t xml:space="preserve">, P.J. </w:t>
      </w:r>
      <w:proofErr w:type="spellStart"/>
      <w:r w:rsidR="005B6875" w:rsidRPr="00A35E75">
        <w:rPr>
          <w:rFonts w:cs="Arial"/>
          <w:bCs/>
          <w:color w:val="1C1D1E"/>
          <w:shd w:val="clear" w:color="auto" w:fill="FFFFFF"/>
        </w:rPr>
        <w:t>Bonacuse</w:t>
      </w:r>
      <w:proofErr w:type="spellEnd"/>
      <w:r w:rsidR="005B6875">
        <w:rPr>
          <w:rFonts w:cs="Arial"/>
          <w:bCs/>
          <w:color w:val="1C1D1E"/>
          <w:shd w:val="clear" w:color="auto" w:fill="FFFFFF"/>
        </w:rPr>
        <w:t xml:space="preserve">, </w:t>
      </w:r>
      <w:r w:rsidR="005B6875" w:rsidRPr="008640BE">
        <w:rPr>
          <w:rFonts w:cs="Arial"/>
          <w:bCs/>
          <w:color w:val="1C1D1E"/>
          <w:shd w:val="clear" w:color="auto" w:fill="FFFFFF"/>
        </w:rPr>
        <w:t xml:space="preserve">Effectiveness of shot peening </w:t>
      </w:r>
      <w:r w:rsidR="005B6875">
        <w:rPr>
          <w:rFonts w:cs="Arial"/>
          <w:bCs/>
          <w:color w:val="1C1D1E"/>
          <w:shd w:val="clear" w:color="auto" w:fill="FFFFFF"/>
        </w:rPr>
        <w:t xml:space="preserve">in suppressing fatigue cracking </w:t>
      </w:r>
      <w:r w:rsidR="005B6875" w:rsidRPr="008640BE">
        <w:rPr>
          <w:rFonts w:cs="Arial"/>
          <w:bCs/>
          <w:color w:val="1C1D1E"/>
          <w:shd w:val="clear" w:color="auto" w:fill="FFFFFF"/>
        </w:rPr>
        <w:t>at non-metallic inclusions in Udimet® 720</w:t>
      </w:r>
      <w:r w:rsidR="005B6875">
        <w:rPr>
          <w:rFonts w:cs="Arial"/>
          <w:bCs/>
          <w:color w:val="1C1D1E"/>
          <w:shd w:val="clear" w:color="auto" w:fill="FFFFFF"/>
        </w:rPr>
        <w:t xml:space="preserve">, </w:t>
      </w:r>
      <w:proofErr w:type="spellStart"/>
      <w:r w:rsidR="005B6875">
        <w:rPr>
          <w:rFonts w:cs="Arial"/>
          <w:bCs/>
          <w:color w:val="1C1D1E"/>
          <w:shd w:val="clear" w:color="auto" w:fill="FFFFFF"/>
        </w:rPr>
        <w:t>Matl</w:t>
      </w:r>
      <w:proofErr w:type="spellEnd"/>
      <w:r w:rsidR="005B6875">
        <w:rPr>
          <w:rFonts w:cs="Arial"/>
          <w:bCs/>
          <w:color w:val="1C1D1E"/>
          <w:shd w:val="clear" w:color="auto" w:fill="FFFFFF"/>
        </w:rPr>
        <w:t xml:space="preserve"> Science and </w:t>
      </w:r>
      <w:proofErr w:type="spellStart"/>
      <w:r w:rsidR="005B6875">
        <w:rPr>
          <w:rFonts w:cs="Arial"/>
          <w:bCs/>
          <w:color w:val="1C1D1E"/>
          <w:shd w:val="clear" w:color="auto" w:fill="FFFFFF"/>
        </w:rPr>
        <w:t>Eng</w:t>
      </w:r>
      <w:proofErr w:type="spellEnd"/>
      <w:r w:rsidR="005B6875">
        <w:rPr>
          <w:rFonts w:cs="Arial"/>
          <w:bCs/>
          <w:color w:val="1C1D1E"/>
          <w:shd w:val="clear" w:color="auto" w:fill="FFFFFF"/>
        </w:rPr>
        <w:t xml:space="preserve"> A, 474, 2008, 71-81.</w:t>
      </w:r>
    </w:p>
    <w:p w:rsidR="005B6875" w:rsidRDefault="00147929" w:rsidP="005B6875">
      <w:pPr>
        <w:rPr>
          <w:rFonts w:cs="Arial"/>
          <w:bCs/>
          <w:color w:val="1C1D1E"/>
          <w:shd w:val="clear" w:color="auto" w:fill="FFFFFF"/>
        </w:rPr>
      </w:pPr>
      <w:r>
        <w:rPr>
          <w:rFonts w:cs="Arial"/>
          <w:bCs/>
          <w:color w:val="1C1D1E"/>
          <w:shd w:val="clear" w:color="auto" w:fill="FFFFFF"/>
        </w:rPr>
        <w:t>[14]</w:t>
      </w:r>
      <w:r w:rsidR="005B6875">
        <w:rPr>
          <w:rFonts w:cs="Arial"/>
          <w:bCs/>
          <w:color w:val="1C1D1E"/>
          <w:shd w:val="clear" w:color="auto" w:fill="FFFFFF"/>
        </w:rPr>
        <w:t xml:space="preserve"> ASTM E647-15, Standard Test Method for Measurement of Fatigue Crack Growth Rates, ASTM International, 2015.</w:t>
      </w:r>
    </w:p>
    <w:p w:rsidR="005B6875" w:rsidRPr="00010770" w:rsidRDefault="00147929" w:rsidP="005B6875">
      <w:pPr>
        <w:rPr>
          <w:rFonts w:cstheme="minorHAnsi"/>
          <w:bCs/>
          <w:color w:val="1C1D1E"/>
          <w:shd w:val="clear" w:color="auto" w:fill="FFFFFF"/>
        </w:rPr>
      </w:pPr>
      <w:r>
        <w:rPr>
          <w:rFonts w:cstheme="minorHAnsi"/>
          <w:bCs/>
          <w:color w:val="1C1D1E"/>
          <w:shd w:val="clear" w:color="auto" w:fill="FFFFFF"/>
        </w:rPr>
        <w:t>[15]</w:t>
      </w:r>
      <w:r w:rsidR="005B6875" w:rsidRPr="00010770">
        <w:rPr>
          <w:rFonts w:cstheme="minorHAnsi"/>
          <w:bCs/>
          <w:color w:val="1C1D1E"/>
          <w:shd w:val="clear" w:color="auto" w:fill="FFFFFF"/>
        </w:rPr>
        <w:t xml:space="preserve"> ASTM E21-09, Standard Test Methods for Elevated Temperature Tension Tests of Metallic Materials, ASTM International, 2009.</w:t>
      </w:r>
    </w:p>
    <w:p w:rsidR="005B6875" w:rsidRPr="00010770" w:rsidRDefault="00147929" w:rsidP="005B6875">
      <w:pPr>
        <w:rPr>
          <w:rFonts w:cstheme="minorHAnsi"/>
          <w:bCs/>
          <w:color w:val="1C1D1E"/>
          <w:shd w:val="clear" w:color="auto" w:fill="FFFFFF"/>
        </w:rPr>
      </w:pPr>
      <w:r>
        <w:rPr>
          <w:rFonts w:cstheme="minorHAnsi"/>
          <w:bCs/>
          <w:color w:val="1C1D1E"/>
          <w:shd w:val="clear" w:color="auto" w:fill="FFFFFF"/>
        </w:rPr>
        <w:t>[16]</w:t>
      </w:r>
      <w:r w:rsidR="005B6875" w:rsidRPr="00010770">
        <w:rPr>
          <w:rFonts w:cstheme="minorHAnsi"/>
          <w:bCs/>
          <w:color w:val="1C1D1E"/>
          <w:shd w:val="clear" w:color="auto" w:fill="FFFFFF"/>
        </w:rPr>
        <w:t xml:space="preserve"> P.S. </w:t>
      </w:r>
      <w:proofErr w:type="spellStart"/>
      <w:r w:rsidR="005B6875" w:rsidRPr="00010770">
        <w:rPr>
          <w:rFonts w:cstheme="minorHAnsi"/>
          <w:bCs/>
          <w:color w:val="1C1D1E"/>
          <w:shd w:val="clear" w:color="auto" w:fill="FFFFFF"/>
        </w:rPr>
        <w:t>Prevey</w:t>
      </w:r>
      <w:proofErr w:type="spellEnd"/>
      <w:r w:rsidR="005B6875" w:rsidRPr="00010770">
        <w:rPr>
          <w:rFonts w:cstheme="minorHAnsi"/>
          <w:bCs/>
          <w:color w:val="1C1D1E"/>
          <w:shd w:val="clear" w:color="auto" w:fill="FFFFFF"/>
        </w:rPr>
        <w:t xml:space="preserve">, X-Ray Diffraction Residual Techniques. Metals Handbook, 9th ed., American Society for Metals, Metals Park, OH, 1986, </w:t>
      </w:r>
      <w:r w:rsidR="00AA17A5">
        <w:rPr>
          <w:rFonts w:cstheme="minorHAnsi"/>
          <w:bCs/>
          <w:color w:val="1C1D1E"/>
          <w:shd w:val="clear" w:color="auto" w:fill="FFFFFF"/>
        </w:rPr>
        <w:t>80-</w:t>
      </w:r>
      <w:r w:rsidR="005B6875" w:rsidRPr="00010770">
        <w:rPr>
          <w:rFonts w:cstheme="minorHAnsi"/>
          <w:bCs/>
          <w:color w:val="1C1D1E"/>
          <w:shd w:val="clear" w:color="auto" w:fill="FFFFFF"/>
        </w:rPr>
        <w:t>392.</w:t>
      </w:r>
    </w:p>
    <w:p w:rsidR="005B6875" w:rsidRPr="00010770" w:rsidRDefault="00147929" w:rsidP="005B6875">
      <w:pPr>
        <w:autoSpaceDE w:val="0"/>
        <w:autoSpaceDN w:val="0"/>
        <w:adjustRightInd w:val="0"/>
        <w:spacing w:after="0" w:line="240" w:lineRule="auto"/>
        <w:rPr>
          <w:rFonts w:cstheme="minorHAnsi"/>
        </w:rPr>
      </w:pPr>
      <w:r>
        <w:rPr>
          <w:rFonts w:cstheme="minorHAnsi"/>
          <w:bCs/>
          <w:color w:val="1C1D1E"/>
          <w:shd w:val="clear" w:color="auto" w:fill="FFFFFF"/>
        </w:rPr>
        <w:t>[17]</w:t>
      </w:r>
      <w:r w:rsidR="005B6875" w:rsidRPr="00010770">
        <w:rPr>
          <w:rFonts w:cstheme="minorHAnsi"/>
          <w:bCs/>
          <w:color w:val="1C1D1E"/>
          <w:shd w:val="clear" w:color="auto" w:fill="FFFFFF"/>
        </w:rPr>
        <w:t xml:space="preserve"> J.C. Stinville et al, Fatigue deformation in a polycrystalline nickel base superalloy at inte</w:t>
      </w:r>
      <w:r w:rsidR="006D3C17">
        <w:rPr>
          <w:rFonts w:cstheme="minorHAnsi"/>
          <w:bCs/>
          <w:color w:val="1C1D1E"/>
          <w:shd w:val="clear" w:color="auto" w:fill="FFFFFF"/>
        </w:rPr>
        <w:t>rmediate and high temperature: c</w:t>
      </w:r>
      <w:r w:rsidR="005B6875" w:rsidRPr="00010770">
        <w:rPr>
          <w:rFonts w:cstheme="minorHAnsi"/>
          <w:bCs/>
          <w:color w:val="1C1D1E"/>
          <w:shd w:val="clear" w:color="auto" w:fill="FFFFFF"/>
        </w:rPr>
        <w:t>ompeting failure modes,</w:t>
      </w:r>
      <w:r w:rsidR="005B6875" w:rsidRPr="00010770">
        <w:rPr>
          <w:rFonts w:cstheme="minorHAnsi"/>
          <w:color w:val="000000"/>
        </w:rPr>
        <w:t xml:space="preserve"> </w:t>
      </w:r>
      <w:proofErr w:type="spellStart"/>
      <w:r w:rsidR="005B6875" w:rsidRPr="00010770">
        <w:rPr>
          <w:rFonts w:cstheme="minorHAnsi"/>
        </w:rPr>
        <w:t>Acta</w:t>
      </w:r>
      <w:proofErr w:type="spellEnd"/>
      <w:r w:rsidR="005B6875" w:rsidRPr="00010770">
        <w:rPr>
          <w:rFonts w:cstheme="minorHAnsi"/>
        </w:rPr>
        <w:t xml:space="preserve"> Mat. 152, 2018, 16-33.</w:t>
      </w:r>
    </w:p>
    <w:p w:rsidR="005B6875" w:rsidRPr="00010770" w:rsidRDefault="005B6875" w:rsidP="005B6875">
      <w:pPr>
        <w:autoSpaceDE w:val="0"/>
        <w:autoSpaceDN w:val="0"/>
        <w:adjustRightInd w:val="0"/>
        <w:spacing w:after="0" w:line="240" w:lineRule="auto"/>
        <w:rPr>
          <w:rFonts w:cstheme="minorHAnsi"/>
        </w:rPr>
      </w:pPr>
    </w:p>
    <w:p w:rsidR="005B6875" w:rsidRPr="00010770" w:rsidRDefault="00147929" w:rsidP="005B6875">
      <w:pPr>
        <w:autoSpaceDE w:val="0"/>
        <w:autoSpaceDN w:val="0"/>
        <w:adjustRightInd w:val="0"/>
        <w:spacing w:after="0" w:line="240" w:lineRule="auto"/>
        <w:rPr>
          <w:rFonts w:cstheme="minorHAnsi"/>
          <w:bCs/>
          <w:shd w:val="clear" w:color="auto" w:fill="FFFFFF"/>
        </w:rPr>
      </w:pPr>
      <w:r>
        <w:rPr>
          <w:rFonts w:cstheme="minorHAnsi"/>
          <w:bCs/>
          <w:shd w:val="clear" w:color="auto" w:fill="FFFFFF"/>
        </w:rPr>
        <w:lastRenderedPageBreak/>
        <w:t>[18]</w:t>
      </w:r>
      <w:r w:rsidR="005B6875" w:rsidRPr="00010770">
        <w:rPr>
          <w:rFonts w:cstheme="minorHAnsi"/>
          <w:bCs/>
          <w:shd w:val="clear" w:color="auto" w:fill="FFFFFF"/>
        </w:rPr>
        <w:t xml:space="preserve"> R. Forman and V. </w:t>
      </w:r>
      <w:proofErr w:type="spellStart"/>
      <w:r w:rsidR="005B6875" w:rsidRPr="00010770">
        <w:rPr>
          <w:rFonts w:cstheme="minorHAnsi"/>
          <w:bCs/>
          <w:shd w:val="clear" w:color="auto" w:fill="FFFFFF"/>
        </w:rPr>
        <w:t>Shivakumar</w:t>
      </w:r>
      <w:proofErr w:type="spellEnd"/>
      <w:r w:rsidR="005B6875" w:rsidRPr="00010770">
        <w:rPr>
          <w:rFonts w:cstheme="minorHAnsi"/>
          <w:bCs/>
          <w:shd w:val="clear" w:color="auto" w:fill="FFFFFF"/>
        </w:rPr>
        <w:t>, "Growth Behavior of Surface Cracks in the Circumferential Plane of Solid and Hollow Cylinders," in </w:t>
      </w:r>
      <w:r w:rsidR="005B6875" w:rsidRPr="00010770">
        <w:rPr>
          <w:rFonts w:cstheme="minorHAnsi"/>
          <w:bCs/>
          <w:i/>
          <w:iCs/>
          <w:shd w:val="clear" w:color="auto" w:fill="FFFFFF"/>
        </w:rPr>
        <w:t>Fracture Mechanics: Seventeenth Volume</w:t>
      </w:r>
      <w:r w:rsidR="005B6875" w:rsidRPr="00010770">
        <w:rPr>
          <w:rFonts w:cstheme="minorHAnsi"/>
          <w:bCs/>
          <w:shd w:val="clear" w:color="auto" w:fill="FFFFFF"/>
        </w:rPr>
        <w:t>, ed. J. Underwood et al, ASTM International, 1986, 59-74.</w:t>
      </w:r>
    </w:p>
    <w:p w:rsidR="005B6875" w:rsidRPr="00010770" w:rsidRDefault="005B6875" w:rsidP="005B6875">
      <w:pPr>
        <w:autoSpaceDE w:val="0"/>
        <w:autoSpaceDN w:val="0"/>
        <w:adjustRightInd w:val="0"/>
        <w:spacing w:after="0" w:line="240" w:lineRule="auto"/>
        <w:rPr>
          <w:rFonts w:cstheme="minorHAnsi"/>
          <w:bCs/>
          <w:shd w:val="clear" w:color="auto" w:fill="FFFFFF"/>
        </w:rPr>
      </w:pPr>
    </w:p>
    <w:p w:rsidR="005B6875" w:rsidRDefault="00147929" w:rsidP="005B6875">
      <w:pPr>
        <w:autoSpaceDE w:val="0"/>
        <w:autoSpaceDN w:val="0"/>
        <w:adjustRightInd w:val="0"/>
        <w:spacing w:after="0" w:line="240" w:lineRule="auto"/>
        <w:rPr>
          <w:rFonts w:cstheme="minorHAnsi"/>
          <w:iCs/>
        </w:rPr>
      </w:pPr>
      <w:r>
        <w:rPr>
          <w:rFonts w:cstheme="minorHAnsi"/>
          <w:bCs/>
          <w:shd w:val="clear" w:color="auto" w:fill="FFFFFF"/>
        </w:rPr>
        <w:t>[19]</w:t>
      </w:r>
      <w:r w:rsidR="005B6875" w:rsidRPr="00010770">
        <w:rPr>
          <w:rFonts w:cstheme="minorHAnsi"/>
          <w:bCs/>
          <w:shd w:val="clear" w:color="auto" w:fill="FFFFFF"/>
        </w:rPr>
        <w:t xml:space="preserve"> J.C. </w:t>
      </w:r>
      <w:r w:rsidR="005B6875" w:rsidRPr="00010770">
        <w:rPr>
          <w:rFonts w:cstheme="minorHAnsi"/>
        </w:rPr>
        <w:t>Newman Jr., A nonlinear fracture mechanics approach to the growth of sm</w:t>
      </w:r>
      <w:r w:rsidR="005B6875">
        <w:rPr>
          <w:rFonts w:cstheme="minorHAnsi"/>
        </w:rPr>
        <w:t xml:space="preserve">all cracks. AGARD CP-328, 1983; </w:t>
      </w:r>
      <w:r w:rsidR="005B6875" w:rsidRPr="00010770">
        <w:rPr>
          <w:rFonts w:cstheme="minorHAnsi"/>
        </w:rPr>
        <w:t>6.1</w:t>
      </w:r>
      <w:r w:rsidR="005B6875" w:rsidRPr="00010770">
        <w:rPr>
          <w:rFonts w:cstheme="minorHAnsi"/>
          <w:iCs/>
        </w:rPr>
        <w:t>-26.</w:t>
      </w:r>
    </w:p>
    <w:p w:rsidR="005B6875" w:rsidRPr="00010770" w:rsidRDefault="005B6875" w:rsidP="005B6875">
      <w:pPr>
        <w:autoSpaceDE w:val="0"/>
        <w:autoSpaceDN w:val="0"/>
        <w:adjustRightInd w:val="0"/>
        <w:spacing w:after="0" w:line="240" w:lineRule="auto"/>
        <w:rPr>
          <w:rFonts w:cstheme="minorHAnsi"/>
        </w:rPr>
      </w:pPr>
    </w:p>
    <w:p w:rsidR="005B6875" w:rsidRPr="00010770" w:rsidRDefault="00147929" w:rsidP="005B6875">
      <w:pPr>
        <w:autoSpaceDE w:val="0"/>
        <w:autoSpaceDN w:val="0"/>
        <w:adjustRightInd w:val="0"/>
        <w:spacing w:after="0" w:line="240" w:lineRule="auto"/>
        <w:rPr>
          <w:rFonts w:cstheme="minorHAnsi"/>
          <w:bCs/>
          <w:shd w:val="clear" w:color="auto" w:fill="FFFFFF"/>
        </w:rPr>
      </w:pPr>
      <w:r>
        <w:rPr>
          <w:rFonts w:cstheme="minorHAnsi"/>
          <w:bCs/>
          <w:shd w:val="clear" w:color="auto" w:fill="FFFFFF"/>
        </w:rPr>
        <w:t xml:space="preserve">[20] </w:t>
      </w:r>
      <w:r w:rsidR="005B6875" w:rsidRPr="00010770">
        <w:rPr>
          <w:rFonts w:cstheme="minorHAnsi"/>
          <w:bCs/>
          <w:shd w:val="clear" w:color="auto" w:fill="FFFFFF"/>
        </w:rPr>
        <w:t>S. Suresh and R.O. Ritchie, Propagation of short fatigue cracks, Int. Metals Review, 29, 1984, 445-475.</w:t>
      </w:r>
    </w:p>
    <w:p w:rsidR="005B6875" w:rsidRPr="00010770" w:rsidRDefault="005B6875" w:rsidP="005B6875">
      <w:pPr>
        <w:autoSpaceDE w:val="0"/>
        <w:autoSpaceDN w:val="0"/>
        <w:adjustRightInd w:val="0"/>
        <w:spacing w:after="0" w:line="240" w:lineRule="auto"/>
        <w:rPr>
          <w:rFonts w:cstheme="minorHAnsi"/>
          <w:bCs/>
          <w:shd w:val="clear" w:color="auto" w:fill="FFFFFF"/>
        </w:rPr>
      </w:pPr>
    </w:p>
    <w:p w:rsidR="005B6875" w:rsidRDefault="00147929" w:rsidP="005B6875">
      <w:pPr>
        <w:autoSpaceDE w:val="0"/>
        <w:autoSpaceDN w:val="0"/>
        <w:adjustRightInd w:val="0"/>
        <w:spacing w:after="0" w:line="240" w:lineRule="auto"/>
        <w:rPr>
          <w:rFonts w:cstheme="minorHAnsi"/>
          <w:bCs/>
          <w:shd w:val="clear" w:color="auto" w:fill="FFFFFF"/>
        </w:rPr>
      </w:pPr>
      <w:r>
        <w:rPr>
          <w:rFonts w:cstheme="minorHAnsi"/>
          <w:bCs/>
          <w:shd w:val="clear" w:color="auto" w:fill="FFFFFF"/>
        </w:rPr>
        <w:t>[21]</w:t>
      </w:r>
      <w:r w:rsidR="005B6875" w:rsidRPr="00010770">
        <w:rPr>
          <w:rFonts w:cstheme="minorHAnsi"/>
          <w:bCs/>
          <w:shd w:val="clear" w:color="auto" w:fill="FFFFFF"/>
        </w:rPr>
        <w:t xml:space="preserve"> E. </w:t>
      </w:r>
      <w:proofErr w:type="spellStart"/>
      <w:r w:rsidR="005B6875" w:rsidRPr="00010770">
        <w:rPr>
          <w:rFonts w:cstheme="minorHAnsi"/>
          <w:bCs/>
          <w:shd w:val="clear" w:color="auto" w:fill="FFFFFF"/>
        </w:rPr>
        <w:t>Zaiken</w:t>
      </w:r>
      <w:proofErr w:type="spellEnd"/>
      <w:r w:rsidR="005B6875" w:rsidRPr="00010770">
        <w:rPr>
          <w:rFonts w:cstheme="minorHAnsi"/>
          <w:bCs/>
          <w:shd w:val="clear" w:color="auto" w:fill="FFFFFF"/>
        </w:rPr>
        <w:t xml:space="preserve"> and R.O. Ritchie, On the development of crack closure and the threshold condition for short and long fatigue cracks in 7150 aluminum alloy, Met Trans, 16A, 1985, 1467-1477.</w:t>
      </w:r>
    </w:p>
    <w:p w:rsidR="005B6875" w:rsidRDefault="005B6875" w:rsidP="005B6875">
      <w:pPr>
        <w:autoSpaceDE w:val="0"/>
        <w:autoSpaceDN w:val="0"/>
        <w:adjustRightInd w:val="0"/>
        <w:spacing w:after="0" w:line="240" w:lineRule="auto"/>
        <w:rPr>
          <w:rFonts w:cstheme="minorHAnsi"/>
          <w:bCs/>
          <w:shd w:val="clear" w:color="auto" w:fill="FFFFFF"/>
        </w:rPr>
      </w:pPr>
    </w:p>
    <w:p w:rsidR="005B6875" w:rsidRPr="00DB6051" w:rsidRDefault="00147929" w:rsidP="005B6875">
      <w:pPr>
        <w:autoSpaceDE w:val="0"/>
        <w:autoSpaceDN w:val="0"/>
        <w:adjustRightInd w:val="0"/>
        <w:spacing w:after="0" w:line="240" w:lineRule="auto"/>
        <w:rPr>
          <w:rFonts w:cstheme="minorHAnsi"/>
          <w:bCs/>
          <w:shd w:val="clear" w:color="auto" w:fill="FFFFFF"/>
        </w:rPr>
      </w:pPr>
      <w:r>
        <w:rPr>
          <w:rFonts w:cstheme="minorHAnsi"/>
          <w:bCs/>
          <w:shd w:val="clear" w:color="auto" w:fill="FFFFFF"/>
        </w:rPr>
        <w:t>[22</w:t>
      </w:r>
      <w:proofErr w:type="gramStart"/>
      <w:r>
        <w:rPr>
          <w:rFonts w:cstheme="minorHAnsi"/>
          <w:bCs/>
          <w:shd w:val="clear" w:color="auto" w:fill="FFFFFF"/>
        </w:rPr>
        <w:t>]</w:t>
      </w:r>
      <w:r w:rsidR="005B6875" w:rsidRPr="00DB6051">
        <w:rPr>
          <w:rFonts w:cstheme="minorHAnsi"/>
          <w:bCs/>
          <w:shd w:val="clear" w:color="auto" w:fill="FFFFFF"/>
        </w:rPr>
        <w:t xml:space="preserve">  R.C</w:t>
      </w:r>
      <w:proofErr w:type="gramEnd"/>
      <w:r w:rsidR="005B6875" w:rsidRPr="00DB6051">
        <w:rPr>
          <w:rFonts w:cstheme="minorHAnsi"/>
          <w:bCs/>
          <w:shd w:val="clear" w:color="auto" w:fill="FFFFFF"/>
        </w:rPr>
        <w:t>. McClung, A literature survey on the stability and significance of residual</w:t>
      </w:r>
    </w:p>
    <w:p w:rsidR="005B6875" w:rsidRDefault="006D3C17" w:rsidP="005B6875">
      <w:pPr>
        <w:autoSpaceDE w:val="0"/>
        <w:autoSpaceDN w:val="0"/>
        <w:adjustRightInd w:val="0"/>
        <w:spacing w:after="0" w:line="240" w:lineRule="auto"/>
        <w:rPr>
          <w:rFonts w:cstheme="minorHAnsi"/>
          <w:b/>
          <w:bCs/>
          <w:shd w:val="clear" w:color="auto" w:fill="FFFFFF"/>
        </w:rPr>
      </w:pPr>
      <w:proofErr w:type="gramStart"/>
      <w:r>
        <w:rPr>
          <w:rFonts w:cstheme="minorHAnsi"/>
          <w:bCs/>
          <w:shd w:val="clear" w:color="auto" w:fill="FFFFFF"/>
        </w:rPr>
        <w:t>stresses</w:t>
      </w:r>
      <w:proofErr w:type="gramEnd"/>
      <w:r>
        <w:rPr>
          <w:rFonts w:cstheme="minorHAnsi"/>
          <w:bCs/>
          <w:shd w:val="clear" w:color="auto" w:fill="FFFFFF"/>
        </w:rPr>
        <w:t xml:space="preserve"> during fatigue, Fat.</w:t>
      </w:r>
      <w:r w:rsidR="005B6875" w:rsidRPr="00DB6051">
        <w:rPr>
          <w:rFonts w:cstheme="minorHAnsi"/>
          <w:bCs/>
          <w:shd w:val="clear" w:color="auto" w:fill="FFFFFF"/>
        </w:rPr>
        <w:t xml:space="preserve"> </w:t>
      </w:r>
      <w:proofErr w:type="spellStart"/>
      <w:r w:rsidR="005B6875" w:rsidRPr="00DB6051">
        <w:rPr>
          <w:rFonts w:cstheme="minorHAnsi"/>
          <w:bCs/>
          <w:shd w:val="clear" w:color="auto" w:fill="FFFFFF"/>
        </w:rPr>
        <w:t>Frac</w:t>
      </w:r>
      <w:proofErr w:type="spellEnd"/>
      <w:r>
        <w:rPr>
          <w:rFonts w:cstheme="minorHAnsi"/>
          <w:bCs/>
          <w:shd w:val="clear" w:color="auto" w:fill="FFFFFF"/>
        </w:rPr>
        <w:t xml:space="preserve">. Eng. Mat. </w:t>
      </w:r>
      <w:proofErr w:type="spellStart"/>
      <w:r>
        <w:rPr>
          <w:rFonts w:cstheme="minorHAnsi"/>
          <w:bCs/>
          <w:shd w:val="clear" w:color="auto" w:fill="FFFFFF"/>
        </w:rPr>
        <w:t>Struc</w:t>
      </w:r>
      <w:proofErr w:type="spellEnd"/>
      <w:r>
        <w:rPr>
          <w:rFonts w:cstheme="minorHAnsi"/>
          <w:bCs/>
          <w:shd w:val="clear" w:color="auto" w:fill="FFFFFF"/>
        </w:rPr>
        <w:t>.</w:t>
      </w:r>
      <w:r w:rsidR="005B6875" w:rsidRPr="00DB6051">
        <w:rPr>
          <w:rFonts w:cstheme="minorHAnsi"/>
          <w:bCs/>
          <w:shd w:val="clear" w:color="auto" w:fill="FFFFFF"/>
        </w:rPr>
        <w:t xml:space="preserve"> 30, 2007, 173-205</w:t>
      </w:r>
      <w:r w:rsidR="005B6875">
        <w:rPr>
          <w:rFonts w:cstheme="minorHAnsi"/>
          <w:b/>
          <w:bCs/>
          <w:shd w:val="clear" w:color="auto" w:fill="FFFFFF"/>
        </w:rPr>
        <w:t>.</w:t>
      </w:r>
    </w:p>
    <w:p w:rsidR="005B6875" w:rsidRDefault="005B6875" w:rsidP="005B6875">
      <w:pPr>
        <w:autoSpaceDE w:val="0"/>
        <w:autoSpaceDN w:val="0"/>
        <w:adjustRightInd w:val="0"/>
        <w:spacing w:after="0" w:line="240" w:lineRule="auto"/>
        <w:rPr>
          <w:rFonts w:cstheme="minorHAnsi"/>
          <w:b/>
          <w:bCs/>
          <w:shd w:val="clear" w:color="auto" w:fill="FFFFFF"/>
        </w:rPr>
      </w:pPr>
    </w:p>
    <w:p w:rsidR="005B6875" w:rsidRPr="00DB6051" w:rsidRDefault="00147929" w:rsidP="005B6875">
      <w:pPr>
        <w:autoSpaceDE w:val="0"/>
        <w:autoSpaceDN w:val="0"/>
        <w:adjustRightInd w:val="0"/>
        <w:spacing w:after="0" w:line="240" w:lineRule="auto"/>
        <w:rPr>
          <w:rFonts w:cstheme="minorHAnsi"/>
          <w:bCs/>
          <w:shd w:val="clear" w:color="auto" w:fill="FFFFFF"/>
        </w:rPr>
      </w:pPr>
      <w:r>
        <w:rPr>
          <w:rFonts w:cstheme="minorHAnsi"/>
          <w:bCs/>
          <w:shd w:val="clear" w:color="auto" w:fill="FFFFFF"/>
        </w:rPr>
        <w:t>[23]</w:t>
      </w:r>
      <w:r w:rsidR="005B6875" w:rsidRPr="00DB6051">
        <w:rPr>
          <w:rFonts w:cstheme="minorHAnsi"/>
          <w:bCs/>
          <w:shd w:val="clear" w:color="auto" w:fill="FFFFFF"/>
        </w:rPr>
        <w:t xml:space="preserve"> Paul S. </w:t>
      </w:r>
      <w:proofErr w:type="spellStart"/>
      <w:r w:rsidR="005B6875" w:rsidRPr="00DB6051">
        <w:rPr>
          <w:rFonts w:cstheme="minorHAnsi"/>
          <w:bCs/>
          <w:shd w:val="clear" w:color="auto" w:fill="FFFFFF"/>
        </w:rPr>
        <w:t>Prevey</w:t>
      </w:r>
      <w:proofErr w:type="spellEnd"/>
      <w:r w:rsidR="005B6875" w:rsidRPr="00DB6051">
        <w:rPr>
          <w:rFonts w:cstheme="minorHAnsi"/>
          <w:bCs/>
          <w:shd w:val="clear" w:color="auto" w:fill="FFFFFF"/>
        </w:rPr>
        <w:t xml:space="preserve">, Jack Telesman, Tim Gabb and Pete Kantzos, </w:t>
      </w:r>
      <w:r w:rsidR="005B6875" w:rsidRPr="00DB6051">
        <w:t>FOD Resistance and Fatigue Crack Arrest in Low Plasticity Burnished IN718 in Proceedings: 5th National Turbine Engine High Cycle Fatigue Conference Chandler, AZ, March 7-9, 2000</w:t>
      </w:r>
      <w:r w:rsidR="005B6875">
        <w:t>.</w:t>
      </w:r>
    </w:p>
    <w:p w:rsidR="005B6875" w:rsidRDefault="005B6875" w:rsidP="00A22776"/>
    <w:p w:rsidR="00B13CA4" w:rsidRPr="00B13CA4" w:rsidRDefault="00B13CA4" w:rsidP="00B13CA4">
      <w:pPr>
        <w:autoSpaceDE w:val="0"/>
        <w:autoSpaceDN w:val="0"/>
        <w:adjustRightInd w:val="0"/>
        <w:spacing w:after="0" w:line="240" w:lineRule="auto"/>
        <w:rPr>
          <w:rFonts w:ascii="Arial" w:hAnsi="Arial" w:cs="Arial"/>
          <w:b/>
          <w:bCs/>
          <w:color w:val="FFFFFF"/>
          <w:sz w:val="36"/>
          <w:szCs w:val="36"/>
        </w:rPr>
      </w:pPr>
      <w:r w:rsidRPr="00B13CA4">
        <w:rPr>
          <w:rFonts w:ascii="Arial" w:hAnsi="Arial" w:cs="Arial"/>
          <w:b/>
          <w:bCs/>
          <w:color w:val="FFFFFF"/>
          <w:sz w:val="36"/>
          <w:szCs w:val="36"/>
        </w:rPr>
        <w:t>The Effect of Defects on the Fatigue Crack</w:t>
      </w:r>
    </w:p>
    <w:p w:rsidR="00B13CA4" w:rsidRPr="00B13CA4" w:rsidRDefault="00B13CA4" w:rsidP="00B13CA4">
      <w:pPr>
        <w:autoSpaceDE w:val="0"/>
        <w:autoSpaceDN w:val="0"/>
        <w:adjustRightInd w:val="0"/>
        <w:spacing w:after="0" w:line="240" w:lineRule="auto"/>
        <w:rPr>
          <w:rFonts w:ascii="Arial" w:hAnsi="Arial" w:cs="Arial"/>
          <w:b/>
          <w:bCs/>
          <w:color w:val="FFFFFF"/>
          <w:sz w:val="36"/>
          <w:szCs w:val="36"/>
        </w:rPr>
      </w:pPr>
      <w:r w:rsidRPr="00B13CA4">
        <w:rPr>
          <w:rFonts w:ascii="Arial" w:hAnsi="Arial" w:cs="Arial"/>
          <w:b/>
          <w:bCs/>
          <w:color w:val="FFFFFF"/>
          <w:sz w:val="36"/>
          <w:szCs w:val="36"/>
        </w:rPr>
        <w:t>Initiation Process in Two P/M Superalloys:</w:t>
      </w:r>
    </w:p>
    <w:p w:rsidR="00B13CA4" w:rsidRPr="00B13CA4" w:rsidRDefault="00B13CA4" w:rsidP="00B13CA4">
      <w:pPr>
        <w:autoSpaceDE w:val="0"/>
        <w:autoSpaceDN w:val="0"/>
        <w:adjustRightInd w:val="0"/>
        <w:spacing w:after="0" w:line="240" w:lineRule="auto"/>
        <w:rPr>
          <w:rFonts w:ascii="Arial" w:hAnsi="Arial" w:cs="Arial"/>
          <w:b/>
          <w:bCs/>
          <w:color w:val="FFFFFF"/>
          <w:sz w:val="36"/>
          <w:szCs w:val="36"/>
        </w:rPr>
      </w:pPr>
      <w:r w:rsidRPr="00B13CA4">
        <w:rPr>
          <w:rFonts w:ascii="Arial" w:hAnsi="Arial" w:cs="Arial"/>
          <w:b/>
          <w:bCs/>
          <w:color w:val="FFFFFF"/>
          <w:sz w:val="36"/>
          <w:szCs w:val="36"/>
        </w:rPr>
        <w:t>Part I. Fatigue Origins</w:t>
      </w:r>
    </w:p>
    <w:p w:rsidR="00B13CA4" w:rsidRDefault="00B13CA4" w:rsidP="00B13CA4">
      <w:pPr>
        <w:autoSpaceDE w:val="0"/>
        <w:autoSpaceDN w:val="0"/>
        <w:adjustRightInd w:val="0"/>
        <w:spacing w:after="0" w:line="240" w:lineRule="auto"/>
        <w:rPr>
          <w:rFonts w:ascii="Arial" w:hAnsi="Arial" w:cs="Arial"/>
          <w:b/>
          <w:bCs/>
          <w:color w:val="FFFFFF"/>
          <w:sz w:val="36"/>
          <w:szCs w:val="36"/>
        </w:rPr>
      </w:pPr>
      <w:r w:rsidRPr="00B13CA4">
        <w:rPr>
          <w:rFonts w:ascii="Arial" w:hAnsi="Arial" w:cs="Arial"/>
          <w:b/>
          <w:bCs/>
          <w:color w:val="FFFFFF"/>
          <w:sz w:val="36"/>
          <w:szCs w:val="36"/>
        </w:rPr>
        <w:t xml:space="preserve">J. M. HYZAK and I. M. BERNSTEIN </w:t>
      </w:r>
      <w:proofErr w:type="spellStart"/>
      <w:r w:rsidR="006D3C17">
        <w:rPr>
          <w:rFonts w:ascii="Arial" w:hAnsi="Arial" w:cs="Arial"/>
          <w:b/>
          <w:bCs/>
          <w:color w:val="FFFFFF"/>
          <w:sz w:val="36"/>
          <w:szCs w:val="36"/>
        </w:rPr>
        <w:t>Th</w:t>
      </w:r>
      <w:proofErr w:type="spellEnd"/>
      <w:r>
        <w:rPr>
          <w:rFonts w:ascii="Arial" w:hAnsi="Arial" w:cs="Arial"/>
          <w:b/>
          <w:bCs/>
          <w:color w:val="FFFFFF"/>
          <w:sz w:val="36"/>
          <w:szCs w:val="36"/>
        </w:rPr>
        <w:t xml:space="preserve"> Effect of Defects on the Fatigue Crack</w:t>
      </w:r>
    </w:p>
    <w:p w:rsidR="00B13CA4" w:rsidRDefault="00B13CA4" w:rsidP="00B13CA4">
      <w:pPr>
        <w:autoSpaceDE w:val="0"/>
        <w:autoSpaceDN w:val="0"/>
        <w:adjustRightInd w:val="0"/>
        <w:spacing w:after="0" w:line="240" w:lineRule="auto"/>
        <w:rPr>
          <w:rFonts w:ascii="Arial" w:hAnsi="Arial" w:cs="Arial"/>
          <w:b/>
          <w:bCs/>
          <w:color w:val="FFFFFF"/>
          <w:sz w:val="36"/>
          <w:szCs w:val="36"/>
        </w:rPr>
      </w:pPr>
      <w:r>
        <w:rPr>
          <w:rFonts w:ascii="Arial" w:hAnsi="Arial" w:cs="Arial"/>
          <w:b/>
          <w:bCs/>
          <w:color w:val="FFFFFF"/>
          <w:sz w:val="36"/>
          <w:szCs w:val="36"/>
        </w:rPr>
        <w:t>Initiation Process in Two P/M Superalloys:</w:t>
      </w:r>
    </w:p>
    <w:p w:rsidR="00B13CA4" w:rsidRDefault="00B13CA4" w:rsidP="00B13CA4">
      <w:pPr>
        <w:autoSpaceDE w:val="0"/>
        <w:autoSpaceDN w:val="0"/>
        <w:adjustRightInd w:val="0"/>
        <w:spacing w:after="0" w:line="240" w:lineRule="auto"/>
        <w:rPr>
          <w:rFonts w:ascii="Arial" w:hAnsi="Arial" w:cs="Arial"/>
          <w:b/>
          <w:bCs/>
          <w:color w:val="FFFFFF"/>
          <w:sz w:val="36"/>
          <w:szCs w:val="36"/>
        </w:rPr>
      </w:pPr>
      <w:r>
        <w:rPr>
          <w:rFonts w:ascii="Arial" w:hAnsi="Arial" w:cs="Arial"/>
          <w:b/>
          <w:bCs/>
          <w:color w:val="FFFFFF"/>
          <w:sz w:val="36"/>
          <w:szCs w:val="36"/>
        </w:rPr>
        <w:t>Part I. Fatigue Origins</w:t>
      </w:r>
    </w:p>
    <w:p w:rsidR="00B13CA4" w:rsidRDefault="00B13CA4" w:rsidP="00B13CA4">
      <w:r>
        <w:rPr>
          <w:rFonts w:ascii="Times New Roman" w:hAnsi="Times New Roman" w:cs="Times New Roman"/>
          <w:color w:val="FFFFFF"/>
          <w:sz w:val="19"/>
          <w:szCs w:val="19"/>
        </w:rPr>
        <w:t>J. M. HYZAK and I. M. BERNSTEI</w:t>
      </w:r>
    </w:p>
    <w:p w:rsidR="00B13CA4" w:rsidRPr="00EC62E5" w:rsidRDefault="00B13CA4" w:rsidP="00A22776"/>
    <w:p w:rsidR="005C2B7C" w:rsidRPr="00773838" w:rsidRDefault="006077BF">
      <w:r>
        <w:t xml:space="preserve"> </w:t>
      </w:r>
    </w:p>
    <w:sectPr w:rsidR="005C2B7C" w:rsidRPr="0077383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5197" w:rsidRDefault="00E55197" w:rsidP="009B5EDA">
      <w:pPr>
        <w:spacing w:after="0" w:line="240" w:lineRule="auto"/>
      </w:pPr>
      <w:r>
        <w:separator/>
      </w:r>
    </w:p>
  </w:endnote>
  <w:endnote w:type="continuationSeparator" w:id="0">
    <w:p w:rsidR="00E55197" w:rsidRDefault="00E55197" w:rsidP="009B5E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AdvOT863180fb">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5197" w:rsidRDefault="00E55197" w:rsidP="009B5EDA">
      <w:pPr>
        <w:spacing w:after="0" w:line="240" w:lineRule="auto"/>
      </w:pPr>
      <w:r>
        <w:separator/>
      </w:r>
    </w:p>
  </w:footnote>
  <w:footnote w:type="continuationSeparator" w:id="0">
    <w:p w:rsidR="00E55197" w:rsidRDefault="00E55197" w:rsidP="009B5EDA">
      <w:pPr>
        <w:spacing w:after="0" w:line="240" w:lineRule="auto"/>
      </w:pPr>
      <w:r>
        <w:continuationSeparator/>
      </w:r>
    </w:p>
  </w:footnote>
  <w:footnote w:id="1">
    <w:p w:rsidR="005326A8" w:rsidRPr="005326A8" w:rsidRDefault="005326A8">
      <w:pPr>
        <w:pStyle w:val="FootnoteText"/>
        <w:rPr>
          <w:vertAlign w:val="superscript"/>
        </w:rPr>
      </w:pPr>
      <w:hyperlink r:id="rId1" w:history="1">
        <w:r w:rsidRPr="00D30AE2">
          <w:rPr>
            <w:rStyle w:val="Hyperlink"/>
            <w:vertAlign w:val="superscript"/>
          </w:rPr>
          <w:t>*jack.telesman@grc.nasa.gov</w:t>
        </w:r>
      </w:hyperlink>
      <w:r w:rsidR="00F655D1">
        <w:t xml:space="preserve"> </w:t>
      </w:r>
      <w:bookmarkStart w:id="0" w:name="_GoBack"/>
      <w:bookmarkEnd w:id="0"/>
      <w:r w:rsidR="00F655D1">
        <w:rPr>
          <w:rStyle w:val="FootnoteReference"/>
        </w:rPr>
        <w:t>(216)-433-8811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2E4FFC"/>
    <w:multiLevelType w:val="hybridMultilevel"/>
    <w:tmpl w:val="2AAEB4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BE34CD0"/>
    <w:multiLevelType w:val="hybridMultilevel"/>
    <w:tmpl w:val="7636923C"/>
    <w:lvl w:ilvl="0" w:tplc="FE0CE0B0">
      <w:start w:val="1"/>
      <w:numFmt w:val="lowerLetter"/>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 w15:restartNumberingAfterBreak="0">
    <w:nsid w:val="48F35706"/>
    <w:multiLevelType w:val="hybridMultilevel"/>
    <w:tmpl w:val="DE7E2FE8"/>
    <w:lvl w:ilvl="0" w:tplc="371EE8CE">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 w15:restartNumberingAfterBreak="0">
    <w:nsid w:val="7FBE72ED"/>
    <w:multiLevelType w:val="hybridMultilevel"/>
    <w:tmpl w:val="D2603F86"/>
    <w:lvl w:ilvl="0" w:tplc="DE14401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28FE"/>
    <w:rsid w:val="00026D3B"/>
    <w:rsid w:val="00030D0E"/>
    <w:rsid w:val="00030F02"/>
    <w:rsid w:val="00030FEA"/>
    <w:rsid w:val="000344EE"/>
    <w:rsid w:val="00034D09"/>
    <w:rsid w:val="00036D65"/>
    <w:rsid w:val="00040266"/>
    <w:rsid w:val="00042D4E"/>
    <w:rsid w:val="000460FA"/>
    <w:rsid w:val="00046B81"/>
    <w:rsid w:val="00047816"/>
    <w:rsid w:val="000549EC"/>
    <w:rsid w:val="00057ADD"/>
    <w:rsid w:val="000606EE"/>
    <w:rsid w:val="000608D8"/>
    <w:rsid w:val="00064DE4"/>
    <w:rsid w:val="00074179"/>
    <w:rsid w:val="0007425D"/>
    <w:rsid w:val="00074FC6"/>
    <w:rsid w:val="00091072"/>
    <w:rsid w:val="00091FF0"/>
    <w:rsid w:val="00095D6A"/>
    <w:rsid w:val="000A3C25"/>
    <w:rsid w:val="000A3D3E"/>
    <w:rsid w:val="000B1814"/>
    <w:rsid w:val="000B1F84"/>
    <w:rsid w:val="000B24F6"/>
    <w:rsid w:val="000B4A5C"/>
    <w:rsid w:val="000C3AA5"/>
    <w:rsid w:val="000C3C52"/>
    <w:rsid w:val="000D1BE0"/>
    <w:rsid w:val="000D3D31"/>
    <w:rsid w:val="000D55DF"/>
    <w:rsid w:val="000D5855"/>
    <w:rsid w:val="000F53FE"/>
    <w:rsid w:val="00106D6E"/>
    <w:rsid w:val="00106DF7"/>
    <w:rsid w:val="00110C96"/>
    <w:rsid w:val="0011158B"/>
    <w:rsid w:val="00112420"/>
    <w:rsid w:val="00115DBB"/>
    <w:rsid w:val="00127994"/>
    <w:rsid w:val="00127CB9"/>
    <w:rsid w:val="00130C86"/>
    <w:rsid w:val="00144296"/>
    <w:rsid w:val="00146C7E"/>
    <w:rsid w:val="00147830"/>
    <w:rsid w:val="00147929"/>
    <w:rsid w:val="00150FEF"/>
    <w:rsid w:val="00151F9F"/>
    <w:rsid w:val="00156881"/>
    <w:rsid w:val="00157026"/>
    <w:rsid w:val="0016204B"/>
    <w:rsid w:val="00167F9A"/>
    <w:rsid w:val="00170817"/>
    <w:rsid w:val="00170D80"/>
    <w:rsid w:val="001731BC"/>
    <w:rsid w:val="00176D1D"/>
    <w:rsid w:val="001801E9"/>
    <w:rsid w:val="001A4DED"/>
    <w:rsid w:val="001A62FD"/>
    <w:rsid w:val="001B294A"/>
    <w:rsid w:val="001B32EB"/>
    <w:rsid w:val="001B78BC"/>
    <w:rsid w:val="001C48EC"/>
    <w:rsid w:val="001D33EC"/>
    <w:rsid w:val="001D788A"/>
    <w:rsid w:val="001E31EE"/>
    <w:rsid w:val="001F3C8A"/>
    <w:rsid w:val="00201EFE"/>
    <w:rsid w:val="0020419E"/>
    <w:rsid w:val="00207096"/>
    <w:rsid w:val="00210DEB"/>
    <w:rsid w:val="00212B7B"/>
    <w:rsid w:val="00217758"/>
    <w:rsid w:val="00232D68"/>
    <w:rsid w:val="00240EB8"/>
    <w:rsid w:val="00241C95"/>
    <w:rsid w:val="00243E99"/>
    <w:rsid w:val="00244048"/>
    <w:rsid w:val="00252827"/>
    <w:rsid w:val="00255D1E"/>
    <w:rsid w:val="002712B1"/>
    <w:rsid w:val="002727FD"/>
    <w:rsid w:val="002730C9"/>
    <w:rsid w:val="002739B4"/>
    <w:rsid w:val="0027466C"/>
    <w:rsid w:val="00277827"/>
    <w:rsid w:val="00280581"/>
    <w:rsid w:val="00281A59"/>
    <w:rsid w:val="0028310E"/>
    <w:rsid w:val="002854E2"/>
    <w:rsid w:val="00297CE4"/>
    <w:rsid w:val="002A3B1B"/>
    <w:rsid w:val="002B3D7E"/>
    <w:rsid w:val="002D7E21"/>
    <w:rsid w:val="002E1EB9"/>
    <w:rsid w:val="002E588E"/>
    <w:rsid w:val="002E6D0E"/>
    <w:rsid w:val="002E7EFB"/>
    <w:rsid w:val="002F3A1F"/>
    <w:rsid w:val="003029EF"/>
    <w:rsid w:val="00304B0D"/>
    <w:rsid w:val="0030686B"/>
    <w:rsid w:val="003130D8"/>
    <w:rsid w:val="00314243"/>
    <w:rsid w:val="003200D7"/>
    <w:rsid w:val="00322C01"/>
    <w:rsid w:val="00327C72"/>
    <w:rsid w:val="00331D99"/>
    <w:rsid w:val="0033641E"/>
    <w:rsid w:val="00336E7F"/>
    <w:rsid w:val="00336EAE"/>
    <w:rsid w:val="0034717A"/>
    <w:rsid w:val="003504BE"/>
    <w:rsid w:val="00356E0C"/>
    <w:rsid w:val="00357B12"/>
    <w:rsid w:val="0036037F"/>
    <w:rsid w:val="003731EA"/>
    <w:rsid w:val="00374CF3"/>
    <w:rsid w:val="00374D7C"/>
    <w:rsid w:val="0037539B"/>
    <w:rsid w:val="003771FE"/>
    <w:rsid w:val="0038253F"/>
    <w:rsid w:val="00387335"/>
    <w:rsid w:val="00387804"/>
    <w:rsid w:val="00394A34"/>
    <w:rsid w:val="00396207"/>
    <w:rsid w:val="003A1499"/>
    <w:rsid w:val="003B6DAD"/>
    <w:rsid w:val="003C0BF9"/>
    <w:rsid w:val="003C2ECB"/>
    <w:rsid w:val="003C4B93"/>
    <w:rsid w:val="003D1217"/>
    <w:rsid w:val="003D1DDE"/>
    <w:rsid w:val="003D6028"/>
    <w:rsid w:val="003F3980"/>
    <w:rsid w:val="003F7A76"/>
    <w:rsid w:val="004006DF"/>
    <w:rsid w:val="004020C4"/>
    <w:rsid w:val="0040359A"/>
    <w:rsid w:val="004048A2"/>
    <w:rsid w:val="004054FD"/>
    <w:rsid w:val="004056BF"/>
    <w:rsid w:val="0041401C"/>
    <w:rsid w:val="004216E2"/>
    <w:rsid w:val="00422A16"/>
    <w:rsid w:val="00423DC7"/>
    <w:rsid w:val="0042559E"/>
    <w:rsid w:val="00426488"/>
    <w:rsid w:val="00427329"/>
    <w:rsid w:val="004273D0"/>
    <w:rsid w:val="00432199"/>
    <w:rsid w:val="00436A7E"/>
    <w:rsid w:val="00440D2E"/>
    <w:rsid w:val="00441562"/>
    <w:rsid w:val="00441E69"/>
    <w:rsid w:val="004579A3"/>
    <w:rsid w:val="00463095"/>
    <w:rsid w:val="00484EA9"/>
    <w:rsid w:val="00491449"/>
    <w:rsid w:val="00491ABF"/>
    <w:rsid w:val="004A0093"/>
    <w:rsid w:val="004A1666"/>
    <w:rsid w:val="004B5524"/>
    <w:rsid w:val="004B562A"/>
    <w:rsid w:val="004B6B54"/>
    <w:rsid w:val="004C252F"/>
    <w:rsid w:val="004C7963"/>
    <w:rsid w:val="004D1170"/>
    <w:rsid w:val="004D525A"/>
    <w:rsid w:val="004E21DC"/>
    <w:rsid w:val="004E37F2"/>
    <w:rsid w:val="004E535B"/>
    <w:rsid w:val="004E58EE"/>
    <w:rsid w:val="004F1E13"/>
    <w:rsid w:val="004F2C2C"/>
    <w:rsid w:val="004F3259"/>
    <w:rsid w:val="004F56B3"/>
    <w:rsid w:val="00503BBD"/>
    <w:rsid w:val="00504317"/>
    <w:rsid w:val="005275D4"/>
    <w:rsid w:val="005314BD"/>
    <w:rsid w:val="005326A8"/>
    <w:rsid w:val="00536F77"/>
    <w:rsid w:val="00537D4E"/>
    <w:rsid w:val="00537D94"/>
    <w:rsid w:val="00540BBD"/>
    <w:rsid w:val="00542510"/>
    <w:rsid w:val="0055013A"/>
    <w:rsid w:val="00551F5A"/>
    <w:rsid w:val="005575DF"/>
    <w:rsid w:val="00563855"/>
    <w:rsid w:val="0056757F"/>
    <w:rsid w:val="00567C7C"/>
    <w:rsid w:val="005706E7"/>
    <w:rsid w:val="00572A20"/>
    <w:rsid w:val="005822EC"/>
    <w:rsid w:val="005836D6"/>
    <w:rsid w:val="00595CA0"/>
    <w:rsid w:val="005A1D35"/>
    <w:rsid w:val="005A5CF0"/>
    <w:rsid w:val="005B5DE8"/>
    <w:rsid w:val="005B6875"/>
    <w:rsid w:val="005B75F1"/>
    <w:rsid w:val="005B7CDF"/>
    <w:rsid w:val="005C0973"/>
    <w:rsid w:val="005C2B7C"/>
    <w:rsid w:val="005C6AC9"/>
    <w:rsid w:val="005D2D3F"/>
    <w:rsid w:val="005D5A68"/>
    <w:rsid w:val="005D632A"/>
    <w:rsid w:val="005E183B"/>
    <w:rsid w:val="005E376F"/>
    <w:rsid w:val="005E4B37"/>
    <w:rsid w:val="005E6082"/>
    <w:rsid w:val="005E6F8C"/>
    <w:rsid w:val="005F30E3"/>
    <w:rsid w:val="00600F2E"/>
    <w:rsid w:val="006024F7"/>
    <w:rsid w:val="00602CD1"/>
    <w:rsid w:val="00604F10"/>
    <w:rsid w:val="006077BF"/>
    <w:rsid w:val="00622EA0"/>
    <w:rsid w:val="006255B4"/>
    <w:rsid w:val="006347AF"/>
    <w:rsid w:val="00635D56"/>
    <w:rsid w:val="00647549"/>
    <w:rsid w:val="00662EED"/>
    <w:rsid w:val="0066580B"/>
    <w:rsid w:val="00666A11"/>
    <w:rsid w:val="00666F86"/>
    <w:rsid w:val="00670197"/>
    <w:rsid w:val="0067115D"/>
    <w:rsid w:val="006763B1"/>
    <w:rsid w:val="00690300"/>
    <w:rsid w:val="006A3399"/>
    <w:rsid w:val="006A59A1"/>
    <w:rsid w:val="006B37BE"/>
    <w:rsid w:val="006B4A39"/>
    <w:rsid w:val="006B698A"/>
    <w:rsid w:val="006C0E7B"/>
    <w:rsid w:val="006C4D99"/>
    <w:rsid w:val="006C5E32"/>
    <w:rsid w:val="006C6424"/>
    <w:rsid w:val="006C6505"/>
    <w:rsid w:val="006C696A"/>
    <w:rsid w:val="006C70FE"/>
    <w:rsid w:val="006C7279"/>
    <w:rsid w:val="006D3C17"/>
    <w:rsid w:val="006D46BD"/>
    <w:rsid w:val="006E59A0"/>
    <w:rsid w:val="006E773A"/>
    <w:rsid w:val="006F1F35"/>
    <w:rsid w:val="006F7812"/>
    <w:rsid w:val="0071181A"/>
    <w:rsid w:val="00711F1D"/>
    <w:rsid w:val="007228FE"/>
    <w:rsid w:val="00722FCD"/>
    <w:rsid w:val="007242DB"/>
    <w:rsid w:val="00725B56"/>
    <w:rsid w:val="0073220C"/>
    <w:rsid w:val="00734E1D"/>
    <w:rsid w:val="007426A5"/>
    <w:rsid w:val="00744616"/>
    <w:rsid w:val="00745802"/>
    <w:rsid w:val="00747966"/>
    <w:rsid w:val="00747DC9"/>
    <w:rsid w:val="00754028"/>
    <w:rsid w:val="00766DE3"/>
    <w:rsid w:val="00773838"/>
    <w:rsid w:val="00775962"/>
    <w:rsid w:val="007824CC"/>
    <w:rsid w:val="00783094"/>
    <w:rsid w:val="00784ECF"/>
    <w:rsid w:val="007909B0"/>
    <w:rsid w:val="00794598"/>
    <w:rsid w:val="00795A26"/>
    <w:rsid w:val="00797D2D"/>
    <w:rsid w:val="007A5B4B"/>
    <w:rsid w:val="007A796B"/>
    <w:rsid w:val="007B26CE"/>
    <w:rsid w:val="007B27F1"/>
    <w:rsid w:val="007C0728"/>
    <w:rsid w:val="007C0929"/>
    <w:rsid w:val="007C2F62"/>
    <w:rsid w:val="007C587B"/>
    <w:rsid w:val="007D0C75"/>
    <w:rsid w:val="007D793D"/>
    <w:rsid w:val="007E11B4"/>
    <w:rsid w:val="007E4EFD"/>
    <w:rsid w:val="007E6FFA"/>
    <w:rsid w:val="007E7A44"/>
    <w:rsid w:val="007F0EE0"/>
    <w:rsid w:val="007F0F93"/>
    <w:rsid w:val="007F2A3B"/>
    <w:rsid w:val="007F72EE"/>
    <w:rsid w:val="00803C9B"/>
    <w:rsid w:val="0080699E"/>
    <w:rsid w:val="00810901"/>
    <w:rsid w:val="00810B23"/>
    <w:rsid w:val="00811BF3"/>
    <w:rsid w:val="00812F13"/>
    <w:rsid w:val="00813AED"/>
    <w:rsid w:val="00814BB2"/>
    <w:rsid w:val="00820E17"/>
    <w:rsid w:val="008271D2"/>
    <w:rsid w:val="008345DB"/>
    <w:rsid w:val="008351AB"/>
    <w:rsid w:val="00835B53"/>
    <w:rsid w:val="00842A8A"/>
    <w:rsid w:val="00846649"/>
    <w:rsid w:val="008533E2"/>
    <w:rsid w:val="00853AF9"/>
    <w:rsid w:val="00854600"/>
    <w:rsid w:val="00855169"/>
    <w:rsid w:val="00856B4D"/>
    <w:rsid w:val="00860EBE"/>
    <w:rsid w:val="0086594C"/>
    <w:rsid w:val="0086693B"/>
    <w:rsid w:val="0087240E"/>
    <w:rsid w:val="00876637"/>
    <w:rsid w:val="00880BFA"/>
    <w:rsid w:val="008900E4"/>
    <w:rsid w:val="00896A42"/>
    <w:rsid w:val="00897A38"/>
    <w:rsid w:val="008A0F75"/>
    <w:rsid w:val="008A5CD5"/>
    <w:rsid w:val="008B11E7"/>
    <w:rsid w:val="008B27D6"/>
    <w:rsid w:val="008C6292"/>
    <w:rsid w:val="008D0FE1"/>
    <w:rsid w:val="008D379F"/>
    <w:rsid w:val="008D3A93"/>
    <w:rsid w:val="008D3DF4"/>
    <w:rsid w:val="008E0F6A"/>
    <w:rsid w:val="008E110E"/>
    <w:rsid w:val="008E14B6"/>
    <w:rsid w:val="008E2AC4"/>
    <w:rsid w:val="008E3363"/>
    <w:rsid w:val="008E5FD0"/>
    <w:rsid w:val="008F2605"/>
    <w:rsid w:val="009015A7"/>
    <w:rsid w:val="00907190"/>
    <w:rsid w:val="0091112D"/>
    <w:rsid w:val="0091274B"/>
    <w:rsid w:val="0091586A"/>
    <w:rsid w:val="00916C51"/>
    <w:rsid w:val="00916DBC"/>
    <w:rsid w:val="00916FCB"/>
    <w:rsid w:val="00920A09"/>
    <w:rsid w:val="00926FCB"/>
    <w:rsid w:val="00930EDA"/>
    <w:rsid w:val="00932A60"/>
    <w:rsid w:val="00937496"/>
    <w:rsid w:val="009422D8"/>
    <w:rsid w:val="0094714A"/>
    <w:rsid w:val="00962232"/>
    <w:rsid w:val="009642EC"/>
    <w:rsid w:val="0096703E"/>
    <w:rsid w:val="00967E91"/>
    <w:rsid w:val="00971C38"/>
    <w:rsid w:val="00974138"/>
    <w:rsid w:val="00977A48"/>
    <w:rsid w:val="00982250"/>
    <w:rsid w:val="00984785"/>
    <w:rsid w:val="0098794C"/>
    <w:rsid w:val="0099648C"/>
    <w:rsid w:val="009A0F7D"/>
    <w:rsid w:val="009A30B7"/>
    <w:rsid w:val="009A5114"/>
    <w:rsid w:val="009A5280"/>
    <w:rsid w:val="009A6749"/>
    <w:rsid w:val="009A74D1"/>
    <w:rsid w:val="009B5EDA"/>
    <w:rsid w:val="009C3EA4"/>
    <w:rsid w:val="009C713D"/>
    <w:rsid w:val="009D46FC"/>
    <w:rsid w:val="009E3E74"/>
    <w:rsid w:val="009E615E"/>
    <w:rsid w:val="009F01E4"/>
    <w:rsid w:val="009F349F"/>
    <w:rsid w:val="009F35D3"/>
    <w:rsid w:val="009F3886"/>
    <w:rsid w:val="00A10B5C"/>
    <w:rsid w:val="00A11A37"/>
    <w:rsid w:val="00A12664"/>
    <w:rsid w:val="00A22776"/>
    <w:rsid w:val="00A245F3"/>
    <w:rsid w:val="00A26EB0"/>
    <w:rsid w:val="00A401BF"/>
    <w:rsid w:val="00A52124"/>
    <w:rsid w:val="00A55429"/>
    <w:rsid w:val="00A64D23"/>
    <w:rsid w:val="00A66789"/>
    <w:rsid w:val="00A70408"/>
    <w:rsid w:val="00A70D47"/>
    <w:rsid w:val="00A73ABE"/>
    <w:rsid w:val="00A77388"/>
    <w:rsid w:val="00A82406"/>
    <w:rsid w:val="00A83887"/>
    <w:rsid w:val="00A87648"/>
    <w:rsid w:val="00A901C9"/>
    <w:rsid w:val="00A944CD"/>
    <w:rsid w:val="00A9619A"/>
    <w:rsid w:val="00A9693D"/>
    <w:rsid w:val="00AA17A5"/>
    <w:rsid w:val="00AA6B69"/>
    <w:rsid w:val="00AB764A"/>
    <w:rsid w:val="00AC014D"/>
    <w:rsid w:val="00AC39EC"/>
    <w:rsid w:val="00AD022E"/>
    <w:rsid w:val="00AD042B"/>
    <w:rsid w:val="00AD13EE"/>
    <w:rsid w:val="00AD6B08"/>
    <w:rsid w:val="00AE0103"/>
    <w:rsid w:val="00AE49F0"/>
    <w:rsid w:val="00AE4C13"/>
    <w:rsid w:val="00AE7A64"/>
    <w:rsid w:val="00AF3AEA"/>
    <w:rsid w:val="00AF474E"/>
    <w:rsid w:val="00B00D45"/>
    <w:rsid w:val="00B0196B"/>
    <w:rsid w:val="00B06B50"/>
    <w:rsid w:val="00B07868"/>
    <w:rsid w:val="00B1136B"/>
    <w:rsid w:val="00B13CA4"/>
    <w:rsid w:val="00B15961"/>
    <w:rsid w:val="00B246C2"/>
    <w:rsid w:val="00B263E8"/>
    <w:rsid w:val="00B30AE2"/>
    <w:rsid w:val="00B30B7D"/>
    <w:rsid w:val="00B3506E"/>
    <w:rsid w:val="00B3557D"/>
    <w:rsid w:val="00B3668C"/>
    <w:rsid w:val="00B36D29"/>
    <w:rsid w:val="00B378B6"/>
    <w:rsid w:val="00B5712D"/>
    <w:rsid w:val="00B624F5"/>
    <w:rsid w:val="00B71297"/>
    <w:rsid w:val="00B73744"/>
    <w:rsid w:val="00B7556A"/>
    <w:rsid w:val="00B8288B"/>
    <w:rsid w:val="00B84EAC"/>
    <w:rsid w:val="00B876DC"/>
    <w:rsid w:val="00B91282"/>
    <w:rsid w:val="00B91D4F"/>
    <w:rsid w:val="00BA16E7"/>
    <w:rsid w:val="00BA6129"/>
    <w:rsid w:val="00BA68F8"/>
    <w:rsid w:val="00BA7CB8"/>
    <w:rsid w:val="00BB033C"/>
    <w:rsid w:val="00BB3641"/>
    <w:rsid w:val="00BB403D"/>
    <w:rsid w:val="00BC16CF"/>
    <w:rsid w:val="00BC16FD"/>
    <w:rsid w:val="00BC2350"/>
    <w:rsid w:val="00BC487D"/>
    <w:rsid w:val="00BC61AF"/>
    <w:rsid w:val="00BD3993"/>
    <w:rsid w:val="00BE7E13"/>
    <w:rsid w:val="00BF21E9"/>
    <w:rsid w:val="00BF4BC0"/>
    <w:rsid w:val="00C1176F"/>
    <w:rsid w:val="00C11809"/>
    <w:rsid w:val="00C1394A"/>
    <w:rsid w:val="00C13A50"/>
    <w:rsid w:val="00C13E5F"/>
    <w:rsid w:val="00C1607C"/>
    <w:rsid w:val="00C23559"/>
    <w:rsid w:val="00C25476"/>
    <w:rsid w:val="00C27D33"/>
    <w:rsid w:val="00C360B5"/>
    <w:rsid w:val="00C41553"/>
    <w:rsid w:val="00C41CDB"/>
    <w:rsid w:val="00C43F22"/>
    <w:rsid w:val="00C46E88"/>
    <w:rsid w:val="00C50FE1"/>
    <w:rsid w:val="00C5259D"/>
    <w:rsid w:val="00C53A1A"/>
    <w:rsid w:val="00C564FD"/>
    <w:rsid w:val="00C73A53"/>
    <w:rsid w:val="00C77CF0"/>
    <w:rsid w:val="00C94ABE"/>
    <w:rsid w:val="00C978D6"/>
    <w:rsid w:val="00CB0355"/>
    <w:rsid w:val="00CB11CF"/>
    <w:rsid w:val="00CC1A22"/>
    <w:rsid w:val="00CD10F8"/>
    <w:rsid w:val="00CD3514"/>
    <w:rsid w:val="00CD6015"/>
    <w:rsid w:val="00CE06D7"/>
    <w:rsid w:val="00CF66E7"/>
    <w:rsid w:val="00CF6D7E"/>
    <w:rsid w:val="00CF6E99"/>
    <w:rsid w:val="00D01843"/>
    <w:rsid w:val="00D144D2"/>
    <w:rsid w:val="00D1575C"/>
    <w:rsid w:val="00D1701A"/>
    <w:rsid w:val="00D25A89"/>
    <w:rsid w:val="00D26280"/>
    <w:rsid w:val="00D36F67"/>
    <w:rsid w:val="00D5589C"/>
    <w:rsid w:val="00D573C9"/>
    <w:rsid w:val="00D60347"/>
    <w:rsid w:val="00D61B46"/>
    <w:rsid w:val="00D649EC"/>
    <w:rsid w:val="00D71D8A"/>
    <w:rsid w:val="00D80BD2"/>
    <w:rsid w:val="00D83E18"/>
    <w:rsid w:val="00D85E28"/>
    <w:rsid w:val="00D96050"/>
    <w:rsid w:val="00DB16A6"/>
    <w:rsid w:val="00DC344F"/>
    <w:rsid w:val="00DD37B9"/>
    <w:rsid w:val="00DE31D4"/>
    <w:rsid w:val="00DF2581"/>
    <w:rsid w:val="00DF49EA"/>
    <w:rsid w:val="00DF5B09"/>
    <w:rsid w:val="00DF7470"/>
    <w:rsid w:val="00E011BD"/>
    <w:rsid w:val="00E04FE6"/>
    <w:rsid w:val="00E070F8"/>
    <w:rsid w:val="00E10C92"/>
    <w:rsid w:val="00E11938"/>
    <w:rsid w:val="00E14376"/>
    <w:rsid w:val="00E231A9"/>
    <w:rsid w:val="00E27C54"/>
    <w:rsid w:val="00E30287"/>
    <w:rsid w:val="00E42628"/>
    <w:rsid w:val="00E42EEE"/>
    <w:rsid w:val="00E44E8F"/>
    <w:rsid w:val="00E5058C"/>
    <w:rsid w:val="00E55197"/>
    <w:rsid w:val="00E575BA"/>
    <w:rsid w:val="00E7532B"/>
    <w:rsid w:val="00EA1406"/>
    <w:rsid w:val="00EA2966"/>
    <w:rsid w:val="00EA6A66"/>
    <w:rsid w:val="00EB1A88"/>
    <w:rsid w:val="00EB1DE5"/>
    <w:rsid w:val="00EC4F95"/>
    <w:rsid w:val="00EC62D0"/>
    <w:rsid w:val="00EC62E5"/>
    <w:rsid w:val="00ED0606"/>
    <w:rsid w:val="00ED084B"/>
    <w:rsid w:val="00ED4C22"/>
    <w:rsid w:val="00EE07A7"/>
    <w:rsid w:val="00EE2939"/>
    <w:rsid w:val="00EF6F95"/>
    <w:rsid w:val="00F13540"/>
    <w:rsid w:val="00F16F23"/>
    <w:rsid w:val="00F17702"/>
    <w:rsid w:val="00F21C54"/>
    <w:rsid w:val="00F223B7"/>
    <w:rsid w:val="00F23FA8"/>
    <w:rsid w:val="00F2409A"/>
    <w:rsid w:val="00F25A8E"/>
    <w:rsid w:val="00F26A8A"/>
    <w:rsid w:val="00F346C9"/>
    <w:rsid w:val="00F42470"/>
    <w:rsid w:val="00F42A5A"/>
    <w:rsid w:val="00F45441"/>
    <w:rsid w:val="00F476B4"/>
    <w:rsid w:val="00F542B9"/>
    <w:rsid w:val="00F543F1"/>
    <w:rsid w:val="00F5640F"/>
    <w:rsid w:val="00F6505A"/>
    <w:rsid w:val="00F655D1"/>
    <w:rsid w:val="00F7004B"/>
    <w:rsid w:val="00F7058E"/>
    <w:rsid w:val="00F71225"/>
    <w:rsid w:val="00F7588B"/>
    <w:rsid w:val="00F80F9C"/>
    <w:rsid w:val="00F83203"/>
    <w:rsid w:val="00F8522A"/>
    <w:rsid w:val="00F9036B"/>
    <w:rsid w:val="00F922C7"/>
    <w:rsid w:val="00F94345"/>
    <w:rsid w:val="00F96F82"/>
    <w:rsid w:val="00F96FD4"/>
    <w:rsid w:val="00FA013F"/>
    <w:rsid w:val="00FA06B7"/>
    <w:rsid w:val="00FA69DD"/>
    <w:rsid w:val="00FB5279"/>
    <w:rsid w:val="00FD03AA"/>
    <w:rsid w:val="00FD1D47"/>
    <w:rsid w:val="00FE0609"/>
    <w:rsid w:val="00FE51E7"/>
    <w:rsid w:val="00FE5524"/>
    <w:rsid w:val="00FF05F3"/>
    <w:rsid w:val="00FF1637"/>
    <w:rsid w:val="00FF3834"/>
    <w:rsid w:val="00FF45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56BD8D"/>
  <w15:chartTrackingRefBased/>
  <w15:docId w15:val="{7DB3CF1E-5BC2-4CCE-A6F1-F86762AA2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A6129"/>
    <w:pPr>
      <w:ind w:left="720"/>
      <w:contextualSpacing/>
    </w:pPr>
  </w:style>
  <w:style w:type="table" w:styleId="TableGrid">
    <w:name w:val="Table Grid"/>
    <w:basedOn w:val="TableNormal"/>
    <w:uiPriority w:val="39"/>
    <w:rsid w:val="00146C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A5B4B"/>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lfld-contribauthor">
    <w:name w:val="hlfld-contribauthor"/>
    <w:basedOn w:val="DefaultParagraphFont"/>
    <w:rsid w:val="005B6875"/>
  </w:style>
  <w:style w:type="character" w:customStyle="1" w:styleId="seriestitle">
    <w:name w:val="seriestitle"/>
    <w:basedOn w:val="DefaultParagraphFont"/>
    <w:rsid w:val="005B6875"/>
  </w:style>
  <w:style w:type="paragraph" w:styleId="FootnoteText">
    <w:name w:val="footnote text"/>
    <w:basedOn w:val="Normal"/>
    <w:link w:val="FootnoteTextChar"/>
    <w:uiPriority w:val="99"/>
    <w:semiHidden/>
    <w:unhideWhenUsed/>
    <w:rsid w:val="009B5EDA"/>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B5EDA"/>
    <w:rPr>
      <w:sz w:val="20"/>
      <w:szCs w:val="20"/>
    </w:rPr>
  </w:style>
  <w:style w:type="character" w:styleId="FootnoteReference">
    <w:name w:val="footnote reference"/>
    <w:basedOn w:val="DefaultParagraphFont"/>
    <w:uiPriority w:val="99"/>
    <w:semiHidden/>
    <w:unhideWhenUsed/>
    <w:rsid w:val="009B5EDA"/>
    <w:rPr>
      <w:vertAlign w:val="superscript"/>
    </w:rPr>
  </w:style>
  <w:style w:type="character" w:styleId="Hyperlink">
    <w:name w:val="Hyperlink"/>
    <w:basedOn w:val="DefaultParagraphFont"/>
    <w:uiPriority w:val="99"/>
    <w:unhideWhenUsed/>
    <w:rsid w:val="009B5ED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81798">
      <w:bodyDiv w:val="1"/>
      <w:marLeft w:val="0"/>
      <w:marRight w:val="0"/>
      <w:marTop w:val="0"/>
      <w:marBottom w:val="0"/>
      <w:divBdr>
        <w:top w:val="none" w:sz="0" w:space="0" w:color="auto"/>
        <w:left w:val="none" w:sz="0" w:space="0" w:color="auto"/>
        <w:bottom w:val="none" w:sz="0" w:space="0" w:color="auto"/>
        <w:right w:val="none" w:sz="0" w:space="0" w:color="auto"/>
      </w:divBdr>
    </w:div>
    <w:div w:id="168755968">
      <w:bodyDiv w:val="1"/>
      <w:marLeft w:val="0"/>
      <w:marRight w:val="0"/>
      <w:marTop w:val="0"/>
      <w:marBottom w:val="0"/>
      <w:divBdr>
        <w:top w:val="none" w:sz="0" w:space="0" w:color="auto"/>
        <w:left w:val="none" w:sz="0" w:space="0" w:color="auto"/>
        <w:bottom w:val="none" w:sz="0" w:space="0" w:color="auto"/>
        <w:right w:val="none" w:sz="0" w:space="0" w:color="auto"/>
      </w:divBdr>
    </w:div>
    <w:div w:id="214127509">
      <w:bodyDiv w:val="1"/>
      <w:marLeft w:val="0"/>
      <w:marRight w:val="0"/>
      <w:marTop w:val="0"/>
      <w:marBottom w:val="0"/>
      <w:divBdr>
        <w:top w:val="none" w:sz="0" w:space="0" w:color="auto"/>
        <w:left w:val="none" w:sz="0" w:space="0" w:color="auto"/>
        <w:bottom w:val="none" w:sz="0" w:space="0" w:color="auto"/>
        <w:right w:val="none" w:sz="0" w:space="0" w:color="auto"/>
      </w:divBdr>
    </w:div>
    <w:div w:id="224025240">
      <w:bodyDiv w:val="1"/>
      <w:marLeft w:val="0"/>
      <w:marRight w:val="0"/>
      <w:marTop w:val="0"/>
      <w:marBottom w:val="0"/>
      <w:divBdr>
        <w:top w:val="none" w:sz="0" w:space="0" w:color="auto"/>
        <w:left w:val="none" w:sz="0" w:space="0" w:color="auto"/>
        <w:bottom w:val="none" w:sz="0" w:space="0" w:color="auto"/>
        <w:right w:val="none" w:sz="0" w:space="0" w:color="auto"/>
      </w:divBdr>
    </w:div>
    <w:div w:id="435565011">
      <w:bodyDiv w:val="1"/>
      <w:marLeft w:val="0"/>
      <w:marRight w:val="0"/>
      <w:marTop w:val="0"/>
      <w:marBottom w:val="0"/>
      <w:divBdr>
        <w:top w:val="none" w:sz="0" w:space="0" w:color="auto"/>
        <w:left w:val="none" w:sz="0" w:space="0" w:color="auto"/>
        <w:bottom w:val="none" w:sz="0" w:space="0" w:color="auto"/>
        <w:right w:val="none" w:sz="0" w:space="0" w:color="auto"/>
      </w:divBdr>
    </w:div>
    <w:div w:id="478958300">
      <w:bodyDiv w:val="1"/>
      <w:marLeft w:val="0"/>
      <w:marRight w:val="0"/>
      <w:marTop w:val="0"/>
      <w:marBottom w:val="0"/>
      <w:divBdr>
        <w:top w:val="none" w:sz="0" w:space="0" w:color="auto"/>
        <w:left w:val="none" w:sz="0" w:space="0" w:color="auto"/>
        <w:bottom w:val="none" w:sz="0" w:space="0" w:color="auto"/>
        <w:right w:val="none" w:sz="0" w:space="0" w:color="auto"/>
      </w:divBdr>
    </w:div>
    <w:div w:id="633830005">
      <w:bodyDiv w:val="1"/>
      <w:marLeft w:val="0"/>
      <w:marRight w:val="0"/>
      <w:marTop w:val="0"/>
      <w:marBottom w:val="0"/>
      <w:divBdr>
        <w:top w:val="none" w:sz="0" w:space="0" w:color="auto"/>
        <w:left w:val="none" w:sz="0" w:space="0" w:color="auto"/>
        <w:bottom w:val="none" w:sz="0" w:space="0" w:color="auto"/>
        <w:right w:val="none" w:sz="0" w:space="0" w:color="auto"/>
      </w:divBdr>
    </w:div>
    <w:div w:id="693968724">
      <w:bodyDiv w:val="1"/>
      <w:marLeft w:val="0"/>
      <w:marRight w:val="0"/>
      <w:marTop w:val="0"/>
      <w:marBottom w:val="0"/>
      <w:divBdr>
        <w:top w:val="none" w:sz="0" w:space="0" w:color="auto"/>
        <w:left w:val="none" w:sz="0" w:space="0" w:color="auto"/>
        <w:bottom w:val="none" w:sz="0" w:space="0" w:color="auto"/>
        <w:right w:val="none" w:sz="0" w:space="0" w:color="auto"/>
      </w:divBdr>
    </w:div>
    <w:div w:id="1191602065">
      <w:bodyDiv w:val="1"/>
      <w:marLeft w:val="0"/>
      <w:marRight w:val="0"/>
      <w:marTop w:val="0"/>
      <w:marBottom w:val="0"/>
      <w:divBdr>
        <w:top w:val="none" w:sz="0" w:space="0" w:color="auto"/>
        <w:left w:val="none" w:sz="0" w:space="0" w:color="auto"/>
        <w:bottom w:val="none" w:sz="0" w:space="0" w:color="auto"/>
        <w:right w:val="none" w:sz="0" w:space="0" w:color="auto"/>
      </w:divBdr>
    </w:div>
    <w:div w:id="1348748736">
      <w:bodyDiv w:val="1"/>
      <w:marLeft w:val="0"/>
      <w:marRight w:val="0"/>
      <w:marTop w:val="0"/>
      <w:marBottom w:val="0"/>
      <w:divBdr>
        <w:top w:val="none" w:sz="0" w:space="0" w:color="auto"/>
        <w:left w:val="none" w:sz="0" w:space="0" w:color="auto"/>
        <w:bottom w:val="none" w:sz="0" w:space="0" w:color="auto"/>
        <w:right w:val="none" w:sz="0" w:space="0" w:color="auto"/>
      </w:divBdr>
    </w:div>
    <w:div w:id="1830513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tif"/><Relationship Id="rId26" Type="http://schemas.openxmlformats.org/officeDocument/2006/relationships/image" Target="media/image19.tiff"/><Relationship Id="rId39" Type="http://schemas.openxmlformats.org/officeDocument/2006/relationships/image" Target="media/image32.tif"/><Relationship Id="rId21" Type="http://schemas.openxmlformats.org/officeDocument/2006/relationships/image" Target="media/image14.emf"/><Relationship Id="rId34" Type="http://schemas.openxmlformats.org/officeDocument/2006/relationships/image" Target="media/image27.tiff"/><Relationship Id="rId42" Type="http://schemas.openxmlformats.org/officeDocument/2006/relationships/image" Target="media/image35.tif"/><Relationship Id="rId47" Type="http://schemas.openxmlformats.org/officeDocument/2006/relationships/image" Target="media/image40.tif"/><Relationship Id="rId50" Type="http://schemas.openxmlformats.org/officeDocument/2006/relationships/image" Target="media/image43.ti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image" Target="media/image18.tiff"/><Relationship Id="rId33" Type="http://schemas.openxmlformats.org/officeDocument/2006/relationships/image" Target="media/image26.tif"/><Relationship Id="rId38" Type="http://schemas.openxmlformats.org/officeDocument/2006/relationships/image" Target="media/image31.ti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png"/><Relationship Id="rId29" Type="http://schemas.openxmlformats.org/officeDocument/2006/relationships/image" Target="media/image22.tif"/><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tiff"/><Relationship Id="rId32" Type="http://schemas.openxmlformats.org/officeDocument/2006/relationships/image" Target="media/image25.tif"/><Relationship Id="rId37" Type="http://schemas.openxmlformats.org/officeDocument/2006/relationships/image" Target="media/image30.tif"/><Relationship Id="rId40" Type="http://schemas.openxmlformats.org/officeDocument/2006/relationships/image" Target="media/image33.tif"/><Relationship Id="rId45" Type="http://schemas.openxmlformats.org/officeDocument/2006/relationships/image" Target="media/image38.emf"/><Relationship Id="rId53" Type="http://schemas.openxmlformats.org/officeDocument/2006/relationships/image" Target="media/image46.tiff"/><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tiff"/><Relationship Id="rId28" Type="http://schemas.openxmlformats.org/officeDocument/2006/relationships/image" Target="media/image21.emf"/><Relationship Id="rId36" Type="http://schemas.openxmlformats.org/officeDocument/2006/relationships/image" Target="media/image29.tif"/><Relationship Id="rId49" Type="http://schemas.openxmlformats.org/officeDocument/2006/relationships/image" Target="media/image42.tif"/><Relationship Id="rId10" Type="http://schemas.openxmlformats.org/officeDocument/2006/relationships/image" Target="media/image3.tif"/><Relationship Id="rId19" Type="http://schemas.openxmlformats.org/officeDocument/2006/relationships/image" Target="media/image12.tif"/><Relationship Id="rId31" Type="http://schemas.openxmlformats.org/officeDocument/2006/relationships/image" Target="media/image24.tiff"/><Relationship Id="rId44" Type="http://schemas.openxmlformats.org/officeDocument/2006/relationships/image" Target="media/image37.tif"/><Relationship Id="rId52" Type="http://schemas.openxmlformats.org/officeDocument/2006/relationships/image" Target="media/image45.ti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Relationship Id="rId22" Type="http://schemas.openxmlformats.org/officeDocument/2006/relationships/image" Target="media/image15.tif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tiff"/><Relationship Id="rId43" Type="http://schemas.openxmlformats.org/officeDocument/2006/relationships/image" Target="media/image36.emf"/><Relationship Id="rId48" Type="http://schemas.openxmlformats.org/officeDocument/2006/relationships/image" Target="media/image41.tif"/><Relationship Id="rId8" Type="http://schemas.openxmlformats.org/officeDocument/2006/relationships/image" Target="media/image1.png"/><Relationship Id="rId51" Type="http://schemas.openxmlformats.org/officeDocument/2006/relationships/image" Target="media/image44.tif"/><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mailto:*jack.telesman@grc.nas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6AF9EA-8B1A-4D47-93F7-FED3B00C6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TotalTime>
  <Pages>38</Pages>
  <Words>9951</Words>
  <Characters>56724</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
    </vt:vector>
  </TitlesOfParts>
  <Company>HPES ACES</Company>
  <LinksUpToDate>false</LinksUpToDate>
  <CharactersWithSpaces>66542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Telesman, Ignacy (GRC-LMA0)</dc:creator>
  <cp:keywords/>
  <dc:description/>
  <cp:lastModifiedBy>Telesman, Ignacy (GRC-LMA0)</cp:lastModifiedBy>
  <cp:revision>8</cp:revision>
  <cp:lastPrinted>2020-07-22T19:30:00Z</cp:lastPrinted>
  <dcterms:created xsi:type="dcterms:W3CDTF">2020-07-22T15:26:00Z</dcterms:created>
  <dcterms:modified xsi:type="dcterms:W3CDTF">2020-07-22T19:34:00Z</dcterms:modified>
</cp:coreProperties>
</file>