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9B429" w14:textId="7D15035A" w:rsidR="00A17562" w:rsidRPr="00A17562" w:rsidRDefault="00A17562" w:rsidP="00A17562">
      <w:pPr>
        <w:jc w:val="center"/>
        <w:rPr>
          <w:b/>
          <w:bCs/>
          <w:sz w:val="48"/>
          <w:szCs w:val="48"/>
          <w:shd w:val="clear" w:color="auto" w:fill="FFFFFF"/>
        </w:rPr>
      </w:pPr>
      <w:r w:rsidRPr="00A17562">
        <w:rPr>
          <w:b/>
          <w:bCs/>
          <w:sz w:val="48"/>
          <w:szCs w:val="48"/>
          <w:shd w:val="clear" w:color="auto" w:fill="FFFFFF"/>
        </w:rPr>
        <w:t xml:space="preserve">A Concept of Operations (ConOps) and Design Considerations </w:t>
      </w:r>
      <w:r w:rsidR="001B5A60">
        <w:rPr>
          <w:b/>
          <w:bCs/>
          <w:sz w:val="48"/>
          <w:szCs w:val="48"/>
          <w:shd w:val="clear" w:color="auto" w:fill="FFFFFF"/>
        </w:rPr>
        <w:t>for</w:t>
      </w:r>
      <w:r w:rsidRPr="00A17562">
        <w:rPr>
          <w:b/>
          <w:bCs/>
          <w:sz w:val="48"/>
          <w:szCs w:val="48"/>
          <w:shd w:val="clear" w:color="auto" w:fill="FFFFFF"/>
        </w:rPr>
        <w:t xml:space="preserve"> an </w:t>
      </w:r>
    </w:p>
    <w:p w14:paraId="3E65700E" w14:textId="245A3372" w:rsidR="005415F4" w:rsidRPr="00A17562" w:rsidRDefault="00A17562" w:rsidP="00A17562">
      <w:pPr>
        <w:jc w:val="center"/>
        <w:rPr>
          <w:b/>
          <w:bCs/>
          <w:sz w:val="48"/>
          <w:szCs w:val="48"/>
          <w:shd w:val="clear" w:color="auto" w:fill="FFFFFF"/>
        </w:rPr>
      </w:pPr>
      <w:r w:rsidRPr="00A17562">
        <w:rPr>
          <w:b/>
          <w:bCs/>
          <w:sz w:val="48"/>
          <w:szCs w:val="48"/>
          <w:shd w:val="clear" w:color="auto" w:fill="FFFFFF"/>
        </w:rPr>
        <w:t>In-time Aviation Safety Management System (IASMS) for Advanced Air Mobility (AAM)</w:t>
      </w:r>
    </w:p>
    <w:p w14:paraId="337458A8" w14:textId="77777777" w:rsidR="00A17562" w:rsidRDefault="00A17562" w:rsidP="00A17562">
      <w:pPr>
        <w:jc w:val="center"/>
        <w:rPr>
          <w:sz w:val="32"/>
          <w:szCs w:val="32"/>
        </w:rPr>
      </w:pPr>
    </w:p>
    <w:p w14:paraId="478B2DD3" w14:textId="48AA6B33" w:rsidR="001B5A60" w:rsidRDefault="001B5A60" w:rsidP="001B5A60">
      <w:pPr>
        <w:jc w:val="center"/>
        <w:rPr>
          <w:sz w:val="32"/>
          <w:szCs w:val="32"/>
        </w:rPr>
      </w:pPr>
      <w:bookmarkStart w:id="0" w:name="_Hlk54253087"/>
      <w:r>
        <w:rPr>
          <w:sz w:val="32"/>
          <w:szCs w:val="32"/>
        </w:rPr>
        <w:t xml:space="preserve">Kyle </w:t>
      </w:r>
      <w:r w:rsidRPr="1C0A4EC6">
        <w:rPr>
          <w:sz w:val="32"/>
          <w:szCs w:val="32"/>
        </w:rPr>
        <w:t>Ellis</w:t>
      </w:r>
      <w:r w:rsidRPr="00C04627">
        <w:rPr>
          <w:sz w:val="32"/>
          <w:szCs w:val="32"/>
          <w:vertAlign w:val="superscript"/>
        </w:rPr>
        <w:t>1</w:t>
      </w:r>
      <w:r w:rsidRPr="1C0A4EC6">
        <w:rPr>
          <w:sz w:val="32"/>
          <w:szCs w:val="32"/>
        </w:rPr>
        <w:t xml:space="preserve">, </w:t>
      </w:r>
      <w:r>
        <w:rPr>
          <w:sz w:val="32"/>
          <w:szCs w:val="32"/>
        </w:rPr>
        <w:t xml:space="preserve">Paul </w:t>
      </w:r>
      <w:r w:rsidRPr="1C0A4EC6">
        <w:rPr>
          <w:sz w:val="32"/>
          <w:szCs w:val="32"/>
        </w:rPr>
        <w:t>Krois</w:t>
      </w:r>
      <w:r>
        <w:rPr>
          <w:sz w:val="32"/>
          <w:szCs w:val="32"/>
          <w:vertAlign w:val="superscript"/>
        </w:rPr>
        <w:t>2</w:t>
      </w:r>
      <w:r w:rsidRPr="1C0A4EC6">
        <w:rPr>
          <w:sz w:val="32"/>
          <w:szCs w:val="32"/>
        </w:rPr>
        <w:t xml:space="preserve">, </w:t>
      </w:r>
      <w:r>
        <w:rPr>
          <w:sz w:val="32"/>
          <w:szCs w:val="32"/>
        </w:rPr>
        <w:t xml:space="preserve">John </w:t>
      </w:r>
      <w:r w:rsidRPr="1C0A4EC6">
        <w:rPr>
          <w:sz w:val="32"/>
          <w:szCs w:val="32"/>
        </w:rPr>
        <w:t>Koelling</w:t>
      </w:r>
      <w:r w:rsidRPr="00C04627">
        <w:rPr>
          <w:sz w:val="32"/>
          <w:szCs w:val="32"/>
          <w:vertAlign w:val="superscript"/>
        </w:rPr>
        <w:t>1</w:t>
      </w:r>
      <w:r w:rsidRPr="1C0A4EC6">
        <w:rPr>
          <w:sz w:val="32"/>
          <w:szCs w:val="32"/>
        </w:rPr>
        <w:t xml:space="preserve">, </w:t>
      </w:r>
      <w:r>
        <w:rPr>
          <w:sz w:val="32"/>
          <w:szCs w:val="32"/>
        </w:rPr>
        <w:t xml:space="preserve">Lawrence </w:t>
      </w:r>
      <w:r w:rsidRPr="1C0A4EC6">
        <w:rPr>
          <w:sz w:val="32"/>
          <w:szCs w:val="32"/>
        </w:rPr>
        <w:t>Prinzel</w:t>
      </w:r>
      <w:r w:rsidRPr="00C04627">
        <w:rPr>
          <w:sz w:val="32"/>
          <w:szCs w:val="32"/>
          <w:vertAlign w:val="superscript"/>
        </w:rPr>
        <w:t>1</w:t>
      </w:r>
      <w:r w:rsidRPr="1C0A4EC6">
        <w:rPr>
          <w:sz w:val="32"/>
          <w:szCs w:val="32"/>
        </w:rPr>
        <w:t xml:space="preserve">, </w:t>
      </w:r>
    </w:p>
    <w:p w14:paraId="4169E379" w14:textId="1C071665" w:rsidR="001B5A60" w:rsidRDefault="001B5A60" w:rsidP="001B5A60">
      <w:pPr>
        <w:jc w:val="center"/>
        <w:rPr>
          <w:sz w:val="32"/>
          <w:szCs w:val="32"/>
        </w:rPr>
      </w:pPr>
      <w:r>
        <w:rPr>
          <w:sz w:val="32"/>
          <w:szCs w:val="32"/>
        </w:rPr>
        <w:t xml:space="preserve">Misty </w:t>
      </w:r>
      <w:r w:rsidRPr="33CA6E1B">
        <w:rPr>
          <w:sz w:val="32"/>
          <w:szCs w:val="32"/>
        </w:rPr>
        <w:t>Davies</w:t>
      </w:r>
      <w:r w:rsidRPr="33CA6E1B">
        <w:rPr>
          <w:sz w:val="32"/>
          <w:szCs w:val="32"/>
          <w:vertAlign w:val="superscript"/>
        </w:rPr>
        <w:t>3</w:t>
      </w:r>
      <w:r w:rsidRPr="33CA6E1B">
        <w:rPr>
          <w:sz w:val="32"/>
          <w:szCs w:val="32"/>
        </w:rPr>
        <w:t>, and</w:t>
      </w:r>
      <w:r>
        <w:rPr>
          <w:sz w:val="32"/>
          <w:szCs w:val="32"/>
        </w:rPr>
        <w:t xml:space="preserve"> Robert</w:t>
      </w:r>
      <w:r w:rsidRPr="33CA6E1B">
        <w:rPr>
          <w:sz w:val="32"/>
          <w:szCs w:val="32"/>
        </w:rPr>
        <w:t xml:space="preserve"> Mah</w:t>
      </w:r>
      <w:r w:rsidRPr="33CA6E1B">
        <w:rPr>
          <w:sz w:val="32"/>
          <w:szCs w:val="32"/>
          <w:vertAlign w:val="superscript"/>
        </w:rPr>
        <w:t>3</w:t>
      </w:r>
    </w:p>
    <w:bookmarkEnd w:id="0"/>
    <w:p w14:paraId="48EF77D1" w14:textId="7B9EAA4E" w:rsidR="00A17562" w:rsidRDefault="00A17562" w:rsidP="001B5A60">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5845"/>
        <w:gridCol w:w="1795"/>
      </w:tblGrid>
      <w:tr w:rsidR="001B5A60" w:rsidRPr="001B5A60" w14:paraId="0561CAF9" w14:textId="77777777" w:rsidTr="00FD6803">
        <w:trPr>
          <w:trHeight w:val="909"/>
        </w:trPr>
        <w:tc>
          <w:tcPr>
            <w:tcW w:w="1710" w:type="dxa"/>
          </w:tcPr>
          <w:p w14:paraId="4104273B" w14:textId="77777777" w:rsidR="001B5A60" w:rsidRPr="001B5A60" w:rsidRDefault="001B5A60" w:rsidP="001B5A60"/>
        </w:tc>
        <w:tc>
          <w:tcPr>
            <w:tcW w:w="5845" w:type="dxa"/>
          </w:tcPr>
          <w:p w14:paraId="2EE01C08" w14:textId="07898EB3" w:rsidR="001B5A60" w:rsidRPr="001B5A60" w:rsidRDefault="001B5A60" w:rsidP="001B5A60">
            <w:pPr>
              <w:pStyle w:val="ListParagraph"/>
              <w:numPr>
                <w:ilvl w:val="1"/>
                <w:numId w:val="32"/>
              </w:numPr>
              <w:ind w:left="340"/>
              <w:rPr>
                <w:rFonts w:ascii="Times New Roman" w:hAnsi="Times New Roman" w:cs="Times New Roman"/>
                <w:i/>
                <w:iCs/>
                <w:sz w:val="24"/>
                <w:szCs w:val="24"/>
              </w:rPr>
            </w:pPr>
            <w:r w:rsidRPr="001B5A60">
              <w:rPr>
                <w:rFonts w:ascii="Times New Roman" w:hAnsi="Times New Roman" w:cs="Times New Roman"/>
                <w:i/>
                <w:iCs/>
                <w:sz w:val="24"/>
                <w:szCs w:val="24"/>
              </w:rPr>
              <w:t>NASA Langley Research Center, Hampton, VA</w:t>
            </w:r>
            <w:r w:rsidR="00295AAE">
              <w:rPr>
                <w:rFonts w:ascii="Times New Roman" w:hAnsi="Times New Roman" w:cs="Times New Roman"/>
                <w:i/>
                <w:iCs/>
                <w:sz w:val="24"/>
                <w:szCs w:val="24"/>
              </w:rPr>
              <w:t xml:space="preserve"> </w:t>
            </w:r>
            <w:r w:rsidR="00295AAE" w:rsidRPr="00295AAE">
              <w:rPr>
                <w:rFonts w:ascii="Times New Roman" w:hAnsi="Times New Roman" w:cs="Times New Roman"/>
                <w:i/>
                <w:iCs/>
                <w:sz w:val="24"/>
                <w:szCs w:val="24"/>
              </w:rPr>
              <w:t>23681</w:t>
            </w:r>
          </w:p>
          <w:p w14:paraId="4D56CC3A" w14:textId="214FF019" w:rsidR="001B5A60" w:rsidRPr="001B5A60" w:rsidRDefault="001B5A60" w:rsidP="001B5A60">
            <w:pPr>
              <w:pStyle w:val="ListParagraph"/>
              <w:numPr>
                <w:ilvl w:val="1"/>
                <w:numId w:val="32"/>
              </w:numPr>
              <w:ind w:left="340"/>
              <w:rPr>
                <w:rFonts w:ascii="Times New Roman" w:hAnsi="Times New Roman" w:cs="Times New Roman"/>
                <w:i/>
                <w:iCs/>
                <w:sz w:val="24"/>
                <w:szCs w:val="24"/>
              </w:rPr>
            </w:pPr>
            <w:r w:rsidRPr="001B5A60">
              <w:rPr>
                <w:rFonts w:ascii="Times New Roman" w:hAnsi="Times New Roman" w:cs="Times New Roman"/>
                <w:i/>
                <w:iCs/>
                <w:sz w:val="24"/>
                <w:szCs w:val="24"/>
              </w:rPr>
              <w:t>Crown Consulting Inc., Aurora, CO</w:t>
            </w:r>
            <w:r w:rsidR="00295AAE">
              <w:rPr>
                <w:rFonts w:ascii="Times New Roman" w:hAnsi="Times New Roman" w:cs="Times New Roman"/>
                <w:i/>
                <w:iCs/>
                <w:sz w:val="24"/>
                <w:szCs w:val="24"/>
              </w:rPr>
              <w:t xml:space="preserve"> 80016</w:t>
            </w:r>
          </w:p>
          <w:p w14:paraId="5761CF29" w14:textId="7B583BD1" w:rsidR="001B5A60" w:rsidRPr="001B5A60" w:rsidRDefault="001B5A60" w:rsidP="001B5A60">
            <w:pPr>
              <w:pStyle w:val="ListParagraph"/>
              <w:numPr>
                <w:ilvl w:val="1"/>
                <w:numId w:val="32"/>
              </w:numPr>
              <w:ind w:left="340"/>
              <w:rPr>
                <w:rFonts w:ascii="Times New Roman" w:hAnsi="Times New Roman" w:cs="Times New Roman"/>
                <w:i/>
                <w:iCs/>
                <w:sz w:val="24"/>
                <w:szCs w:val="24"/>
              </w:rPr>
            </w:pPr>
            <w:r w:rsidRPr="001B5A60">
              <w:rPr>
                <w:rFonts w:ascii="Times New Roman" w:hAnsi="Times New Roman" w:cs="Times New Roman"/>
                <w:i/>
                <w:iCs/>
                <w:sz w:val="24"/>
                <w:szCs w:val="24"/>
              </w:rPr>
              <w:t xml:space="preserve">NASA Ames Research Center, </w:t>
            </w:r>
            <w:r w:rsidR="00295AAE">
              <w:rPr>
                <w:rFonts w:ascii="Times New Roman" w:hAnsi="Times New Roman" w:cs="Times New Roman"/>
                <w:i/>
                <w:iCs/>
                <w:sz w:val="24"/>
                <w:szCs w:val="24"/>
              </w:rPr>
              <w:t>Moffett Field</w:t>
            </w:r>
            <w:r w:rsidRPr="001B5A60">
              <w:rPr>
                <w:rFonts w:ascii="Times New Roman" w:hAnsi="Times New Roman" w:cs="Times New Roman"/>
                <w:i/>
                <w:iCs/>
                <w:sz w:val="24"/>
                <w:szCs w:val="24"/>
              </w:rPr>
              <w:t>, CA</w:t>
            </w:r>
            <w:r w:rsidR="00295AAE">
              <w:rPr>
                <w:rFonts w:ascii="Times New Roman" w:hAnsi="Times New Roman" w:cs="Times New Roman"/>
                <w:i/>
                <w:iCs/>
                <w:sz w:val="24"/>
                <w:szCs w:val="24"/>
              </w:rPr>
              <w:t xml:space="preserve"> 94035</w:t>
            </w:r>
          </w:p>
        </w:tc>
        <w:tc>
          <w:tcPr>
            <w:tcW w:w="1795" w:type="dxa"/>
          </w:tcPr>
          <w:p w14:paraId="5E5531BB" w14:textId="77777777" w:rsidR="001B5A60" w:rsidRPr="001B5A60" w:rsidRDefault="001B5A60" w:rsidP="001B5A60"/>
        </w:tc>
      </w:tr>
    </w:tbl>
    <w:p w14:paraId="2B0121F6" w14:textId="15F6A86E" w:rsidR="001B5A60" w:rsidRPr="00B20209" w:rsidRDefault="00B368FC" w:rsidP="005B4E67">
      <w:pPr>
        <w:spacing w:before="480" w:after="480"/>
        <w:ind w:left="720" w:right="720" w:firstLine="288"/>
        <w:jc w:val="both"/>
        <w:rPr>
          <w:b/>
          <w:sz w:val="20"/>
          <w:szCs w:val="20"/>
        </w:rPr>
      </w:pPr>
      <w:r w:rsidRPr="00B20209">
        <w:rPr>
          <w:b/>
          <w:sz w:val="20"/>
          <w:szCs w:val="20"/>
        </w:rPr>
        <w:t xml:space="preserve">The National Academies provided a vision for transformation of the future airspace system for </w:t>
      </w:r>
      <w:r w:rsidR="00F1251F" w:rsidRPr="00B20209">
        <w:rPr>
          <w:b/>
          <w:sz w:val="20"/>
          <w:szCs w:val="20"/>
        </w:rPr>
        <w:t>Advanced</w:t>
      </w:r>
      <w:r w:rsidRPr="00B20209">
        <w:rPr>
          <w:b/>
          <w:sz w:val="20"/>
          <w:szCs w:val="20"/>
        </w:rPr>
        <w:t xml:space="preserve"> Air Mobility (</w:t>
      </w:r>
      <w:r w:rsidR="00F1251F" w:rsidRPr="00B20209">
        <w:rPr>
          <w:b/>
          <w:sz w:val="20"/>
          <w:szCs w:val="20"/>
        </w:rPr>
        <w:t>A</w:t>
      </w:r>
      <w:r w:rsidRPr="00B20209">
        <w:rPr>
          <w:b/>
          <w:sz w:val="20"/>
          <w:szCs w:val="20"/>
        </w:rPr>
        <w:t xml:space="preserve">AM) </w:t>
      </w:r>
      <w:r w:rsidR="10EE28A8" w:rsidRPr="338A0623">
        <w:rPr>
          <w:b/>
          <w:bCs/>
          <w:sz w:val="20"/>
          <w:szCs w:val="20"/>
        </w:rPr>
        <w:t>which</w:t>
      </w:r>
      <w:r w:rsidR="29CF8A36" w:rsidRPr="6D28A504">
        <w:rPr>
          <w:b/>
          <w:bCs/>
          <w:sz w:val="20"/>
          <w:szCs w:val="20"/>
        </w:rPr>
        <w:t xml:space="preserve"> is</w:t>
      </w:r>
      <w:r w:rsidRPr="00B20209">
        <w:rPr>
          <w:b/>
          <w:sz w:val="20"/>
          <w:szCs w:val="20"/>
        </w:rPr>
        <w:t xml:space="preserve"> an In-time Aviation Safety Management System (IASMS).</w:t>
      </w:r>
      <w:r w:rsidR="00984A93">
        <w:rPr>
          <w:b/>
          <w:sz w:val="20"/>
          <w:szCs w:val="20"/>
        </w:rPr>
        <w:t xml:space="preserve"> </w:t>
      </w:r>
      <w:r w:rsidRPr="00B20209">
        <w:rPr>
          <w:b/>
          <w:sz w:val="20"/>
          <w:szCs w:val="20"/>
        </w:rPr>
        <w:t>The IASMS integrates safety assurance, which is the foundation for In-time System-wide Safety Assurance (ISSA), with traditional risk management.</w:t>
      </w:r>
      <w:r w:rsidR="00984A93">
        <w:rPr>
          <w:b/>
          <w:sz w:val="20"/>
          <w:szCs w:val="20"/>
        </w:rPr>
        <w:t xml:space="preserve"> </w:t>
      </w:r>
      <w:r w:rsidRPr="00B20209">
        <w:rPr>
          <w:b/>
          <w:sz w:val="20"/>
          <w:szCs w:val="20"/>
        </w:rPr>
        <w:t xml:space="preserve">The IASMS and its distributed architecture scales in relation to innovations in </w:t>
      </w:r>
      <w:r w:rsidR="00984A93">
        <w:rPr>
          <w:b/>
          <w:sz w:val="20"/>
          <w:szCs w:val="20"/>
        </w:rPr>
        <w:t xml:space="preserve">the </w:t>
      </w:r>
      <w:r w:rsidRPr="00B20209">
        <w:rPr>
          <w:b/>
          <w:sz w:val="20"/>
          <w:szCs w:val="20"/>
        </w:rPr>
        <w:t xml:space="preserve">Unmanned Aircraft System (UAS) and an increasingly complex </w:t>
      </w:r>
      <w:r w:rsidR="00F1251F" w:rsidRPr="00B20209">
        <w:rPr>
          <w:b/>
          <w:sz w:val="20"/>
          <w:szCs w:val="20"/>
        </w:rPr>
        <w:t>AAM</w:t>
      </w:r>
      <w:r w:rsidRPr="00B20209">
        <w:rPr>
          <w:b/>
          <w:sz w:val="20"/>
          <w:szCs w:val="20"/>
        </w:rPr>
        <w:t xml:space="preserve"> ecosystem comprised of an expanding mix of small UAS, air</w:t>
      </w:r>
      <w:r w:rsidR="00984A93">
        <w:rPr>
          <w:b/>
          <w:sz w:val="20"/>
          <w:szCs w:val="20"/>
        </w:rPr>
        <w:t xml:space="preserve"> </w:t>
      </w:r>
      <w:r w:rsidRPr="00B20209">
        <w:rPr>
          <w:b/>
          <w:sz w:val="20"/>
          <w:szCs w:val="20"/>
        </w:rPr>
        <w:t>taxis, traditional operations, new supersonic aircraft, and space launch systems</w:t>
      </w:r>
      <w:r w:rsidR="00295AAE" w:rsidRPr="00B20209">
        <w:rPr>
          <w:b/>
          <w:sz w:val="20"/>
          <w:szCs w:val="20"/>
        </w:rPr>
        <w:t>.</w:t>
      </w:r>
      <w:r w:rsidR="00F1251F" w:rsidRPr="00B20209">
        <w:rPr>
          <w:b/>
          <w:sz w:val="20"/>
          <w:szCs w:val="20"/>
        </w:rPr>
        <w:t xml:space="preserve"> Design of an IASMS builds on the In-Time System-wide Safety Assurance (ISSA) concept that mitigates risks </w:t>
      </w:r>
      <w:r w:rsidR="55711199" w:rsidRPr="6D28A504">
        <w:rPr>
          <w:b/>
          <w:bCs/>
          <w:sz w:val="20"/>
          <w:szCs w:val="20"/>
        </w:rPr>
        <w:t xml:space="preserve">before they can lead to an incident or accident </w:t>
      </w:r>
      <w:r w:rsidR="00F1251F" w:rsidRPr="00B20209">
        <w:rPr>
          <w:b/>
          <w:sz w:val="20"/>
          <w:szCs w:val="20"/>
        </w:rPr>
        <w:t xml:space="preserve">using </w:t>
      </w:r>
      <w:r w:rsidR="00B10C43" w:rsidRPr="00B20209">
        <w:rPr>
          <w:b/>
          <w:sz w:val="20"/>
          <w:szCs w:val="20"/>
        </w:rPr>
        <w:t xml:space="preserve">an architecture </w:t>
      </w:r>
      <w:r w:rsidR="005B323F">
        <w:rPr>
          <w:b/>
          <w:sz w:val="20"/>
          <w:szCs w:val="20"/>
        </w:rPr>
        <w:t xml:space="preserve">that integrates shared </w:t>
      </w:r>
      <w:r w:rsidR="00CA5AC3">
        <w:rPr>
          <w:b/>
          <w:sz w:val="20"/>
          <w:szCs w:val="20"/>
        </w:rPr>
        <w:t xml:space="preserve">operational </w:t>
      </w:r>
      <w:r w:rsidR="005B323F">
        <w:rPr>
          <w:b/>
          <w:sz w:val="20"/>
          <w:szCs w:val="20"/>
        </w:rPr>
        <w:t>and IASMS-unique</w:t>
      </w:r>
      <w:r w:rsidR="00B10C43" w:rsidRPr="00B20209">
        <w:rPr>
          <w:b/>
          <w:sz w:val="20"/>
          <w:szCs w:val="20"/>
        </w:rPr>
        <w:t xml:space="preserve"> </w:t>
      </w:r>
      <w:r w:rsidR="00F1251F" w:rsidRPr="00B20209">
        <w:rPr>
          <w:b/>
          <w:sz w:val="20"/>
          <w:szCs w:val="20"/>
        </w:rPr>
        <w:t xml:space="preserve">Services, Functions, and Capabilities (SFCs). </w:t>
      </w:r>
      <w:bookmarkStart w:id="1" w:name="_Hlk57016039"/>
      <w:r w:rsidR="003C5FD6">
        <w:rPr>
          <w:b/>
          <w:sz w:val="20"/>
          <w:szCs w:val="20"/>
        </w:rPr>
        <w:t xml:space="preserve">The design of the IASMS architecture </w:t>
      </w:r>
      <w:r w:rsidR="00CE4B0B">
        <w:rPr>
          <w:b/>
          <w:sz w:val="20"/>
          <w:szCs w:val="20"/>
        </w:rPr>
        <w:t xml:space="preserve">couples </w:t>
      </w:r>
      <w:r w:rsidR="003C5FD6">
        <w:rPr>
          <w:b/>
          <w:sz w:val="20"/>
          <w:szCs w:val="20"/>
        </w:rPr>
        <w:t xml:space="preserve">SFCs in </w:t>
      </w:r>
      <w:r w:rsidR="00696D0C">
        <w:rPr>
          <w:b/>
          <w:sz w:val="20"/>
          <w:szCs w:val="20"/>
        </w:rPr>
        <w:t xml:space="preserve">both traditional and innovative </w:t>
      </w:r>
      <w:r w:rsidR="003C5FD6">
        <w:rPr>
          <w:b/>
          <w:sz w:val="20"/>
          <w:szCs w:val="20"/>
        </w:rPr>
        <w:t>way</w:t>
      </w:r>
      <w:r w:rsidR="00696D0C">
        <w:rPr>
          <w:b/>
          <w:sz w:val="20"/>
          <w:szCs w:val="20"/>
        </w:rPr>
        <w:t>s</w:t>
      </w:r>
      <w:r w:rsidR="00CE4B0B">
        <w:rPr>
          <w:b/>
          <w:sz w:val="20"/>
          <w:szCs w:val="20"/>
        </w:rPr>
        <w:t xml:space="preserve"> to more effectively identify patterns in precursors, anomalies and trends and </w:t>
      </w:r>
      <w:r w:rsidR="003C5FD6">
        <w:rPr>
          <w:b/>
          <w:sz w:val="20"/>
          <w:szCs w:val="20"/>
        </w:rPr>
        <w:t xml:space="preserve">validate known-knowns, </w:t>
      </w:r>
      <w:r w:rsidR="0035795C">
        <w:rPr>
          <w:b/>
          <w:sz w:val="20"/>
          <w:szCs w:val="20"/>
        </w:rPr>
        <w:t>manage unknown-knowns,</w:t>
      </w:r>
      <w:r w:rsidR="00FC49D3">
        <w:rPr>
          <w:b/>
          <w:sz w:val="20"/>
          <w:szCs w:val="20"/>
        </w:rPr>
        <w:t xml:space="preserve"> </w:t>
      </w:r>
      <w:r w:rsidR="6A4507D8" w:rsidRPr="338A0623">
        <w:rPr>
          <w:b/>
          <w:bCs/>
          <w:sz w:val="20"/>
          <w:szCs w:val="20"/>
        </w:rPr>
        <w:t>analyze</w:t>
      </w:r>
      <w:r w:rsidR="00A42DCA">
        <w:rPr>
          <w:b/>
          <w:sz w:val="20"/>
          <w:szCs w:val="20"/>
        </w:rPr>
        <w:t xml:space="preserve"> </w:t>
      </w:r>
      <w:r w:rsidR="003C5FD6">
        <w:rPr>
          <w:b/>
          <w:sz w:val="20"/>
          <w:szCs w:val="20"/>
        </w:rPr>
        <w:t>known-unknowns, and discover unknown-unknowns</w:t>
      </w:r>
      <w:r w:rsidR="00696D0C">
        <w:rPr>
          <w:b/>
          <w:sz w:val="20"/>
          <w:szCs w:val="20"/>
        </w:rPr>
        <w:t xml:space="preserve"> that pose risk to AAM solutions</w:t>
      </w:r>
      <w:bookmarkEnd w:id="1"/>
      <w:r w:rsidR="003C5FD6">
        <w:rPr>
          <w:b/>
          <w:sz w:val="20"/>
          <w:szCs w:val="20"/>
        </w:rPr>
        <w:t>.</w:t>
      </w:r>
    </w:p>
    <w:p w14:paraId="446E6374" w14:textId="2D6FF7B7" w:rsidR="7EA9EFA5" w:rsidRDefault="7EA9EFA5" w:rsidP="338A0623">
      <w:pPr>
        <w:pStyle w:val="ListParagraph"/>
        <w:ind w:left="0"/>
        <w:jc w:val="center"/>
        <w:rPr>
          <w:rFonts w:ascii="Times New Roman" w:hAnsi="Times New Roman" w:cs="Times New Roman"/>
          <w:b/>
          <w:bCs/>
        </w:rPr>
      </w:pPr>
      <w:r w:rsidRPr="338A0623">
        <w:rPr>
          <w:rFonts w:ascii="Times New Roman" w:hAnsi="Times New Roman" w:cs="Times New Roman"/>
          <w:b/>
          <w:bCs/>
        </w:rPr>
        <w:t>I.  Introduction</w:t>
      </w:r>
    </w:p>
    <w:p w14:paraId="7282513F" w14:textId="22146410" w:rsidR="00F51D47" w:rsidRPr="00B20209" w:rsidRDefault="00A17562" w:rsidP="00246D58">
      <w:pPr>
        <w:tabs>
          <w:tab w:val="left" w:pos="288"/>
        </w:tabs>
        <w:ind w:firstLine="288"/>
        <w:jc w:val="both"/>
        <w:rPr>
          <w:sz w:val="20"/>
          <w:szCs w:val="20"/>
        </w:rPr>
      </w:pPr>
      <w:r w:rsidRPr="00B20209">
        <w:rPr>
          <w:sz w:val="20"/>
          <w:szCs w:val="20"/>
        </w:rPr>
        <w:t xml:space="preserve">The </w:t>
      </w:r>
      <w:r w:rsidR="006F704B" w:rsidRPr="00B20209">
        <w:rPr>
          <w:sz w:val="20"/>
          <w:szCs w:val="20"/>
        </w:rPr>
        <w:t xml:space="preserve">accelerated </w:t>
      </w:r>
      <w:r w:rsidRPr="00B20209">
        <w:rPr>
          <w:sz w:val="20"/>
          <w:szCs w:val="20"/>
        </w:rPr>
        <w:t xml:space="preserve">growth of new emerging operations involving Advanced Air Mobility (AAM) </w:t>
      </w:r>
      <w:r w:rsidR="00FD6803" w:rsidRPr="00B20209">
        <w:rPr>
          <w:sz w:val="20"/>
          <w:szCs w:val="20"/>
        </w:rPr>
        <w:t>necessitates</w:t>
      </w:r>
      <w:r w:rsidR="006F704B" w:rsidRPr="00B20209">
        <w:rPr>
          <w:sz w:val="20"/>
          <w:szCs w:val="20"/>
        </w:rPr>
        <w:t xml:space="preserve"> development</w:t>
      </w:r>
      <w:r w:rsidR="00FD6803" w:rsidRPr="00B20209">
        <w:rPr>
          <w:sz w:val="20"/>
          <w:szCs w:val="20"/>
        </w:rPr>
        <w:t xml:space="preserve"> of</w:t>
      </w:r>
      <w:r w:rsidR="006F704B" w:rsidRPr="00B20209">
        <w:rPr>
          <w:sz w:val="20"/>
          <w:szCs w:val="20"/>
        </w:rPr>
        <w:t xml:space="preserve"> an In-time Aviation Safety Management System (IASMS)</w:t>
      </w:r>
      <w:r w:rsidR="00FD6803" w:rsidRPr="00B20209">
        <w:rPr>
          <w:sz w:val="20"/>
          <w:szCs w:val="20"/>
        </w:rPr>
        <w:t xml:space="preserve"> as advocated by the National Academies</w:t>
      </w:r>
      <w:r w:rsidR="006F704B" w:rsidRPr="00B20209">
        <w:rPr>
          <w:sz w:val="20"/>
          <w:szCs w:val="20"/>
        </w:rPr>
        <w:t xml:space="preserve"> </w:t>
      </w:r>
      <w:r w:rsidR="006F704B" w:rsidRPr="00B20209">
        <w:rPr>
          <w:sz w:val="20"/>
          <w:szCs w:val="20"/>
          <w:shd w:val="clear" w:color="auto" w:fill="FFFFFF"/>
        </w:rPr>
        <w:t>[1</w:t>
      </w:r>
      <w:r w:rsidR="0B7111CD" w:rsidRPr="00B20209">
        <w:rPr>
          <w:sz w:val="20"/>
          <w:szCs w:val="20"/>
          <w:shd w:val="clear" w:color="auto" w:fill="FFFFFF"/>
        </w:rPr>
        <w:t>]</w:t>
      </w:r>
      <w:r w:rsidR="7B2245F2" w:rsidRPr="00B20209">
        <w:rPr>
          <w:sz w:val="20"/>
          <w:szCs w:val="20"/>
          <w:shd w:val="clear" w:color="auto" w:fill="FFFFFF"/>
        </w:rPr>
        <w:t>.</w:t>
      </w:r>
      <w:r w:rsidR="006F704B" w:rsidRPr="00B20209">
        <w:rPr>
          <w:sz w:val="20"/>
          <w:szCs w:val="20"/>
          <w:shd w:val="clear" w:color="auto" w:fill="FFFFFF"/>
        </w:rPr>
        <w:t xml:space="preserve"> </w:t>
      </w:r>
      <w:r w:rsidR="00FD6803" w:rsidRPr="00B20209">
        <w:rPr>
          <w:sz w:val="20"/>
          <w:szCs w:val="20"/>
          <w:shd w:val="clear" w:color="auto" w:fill="FFFFFF"/>
        </w:rPr>
        <w:t>In response to the top recommendation in the National Academies report</w:t>
      </w:r>
      <w:r w:rsidR="006F704B" w:rsidRPr="00B20209">
        <w:rPr>
          <w:sz w:val="20"/>
          <w:szCs w:val="20"/>
          <w:shd w:val="clear" w:color="auto" w:fill="FFFFFF"/>
        </w:rPr>
        <w:t>, NASA developed a Concept of Operations (ConOps) for In</w:t>
      </w:r>
      <w:r w:rsidR="006F704B" w:rsidRPr="00B20209">
        <w:rPr>
          <w:sz w:val="20"/>
          <w:szCs w:val="20"/>
        </w:rPr>
        <w:t>-time System-</w:t>
      </w:r>
      <w:r w:rsidR="00FD6803" w:rsidRPr="00B20209">
        <w:rPr>
          <w:sz w:val="20"/>
          <w:szCs w:val="20"/>
        </w:rPr>
        <w:t>w</w:t>
      </w:r>
      <w:r w:rsidR="006F704B" w:rsidRPr="00B20209">
        <w:rPr>
          <w:sz w:val="20"/>
          <w:szCs w:val="20"/>
        </w:rPr>
        <w:t>ide Safety Assurance (ISSA)</w:t>
      </w:r>
      <w:r w:rsidR="000D5D11" w:rsidRPr="00B20209">
        <w:rPr>
          <w:sz w:val="20"/>
          <w:szCs w:val="20"/>
        </w:rPr>
        <w:t xml:space="preserve"> </w:t>
      </w:r>
      <w:r w:rsidR="00FD6803" w:rsidRPr="00B20209">
        <w:rPr>
          <w:sz w:val="20"/>
          <w:szCs w:val="20"/>
        </w:rPr>
        <w:t>that is</w:t>
      </w:r>
      <w:r w:rsidR="006F704B" w:rsidRPr="00B20209">
        <w:rPr>
          <w:sz w:val="20"/>
          <w:szCs w:val="20"/>
        </w:rPr>
        <w:t xml:space="preserve"> </w:t>
      </w:r>
      <w:r w:rsidR="4FA7C602" w:rsidRPr="00B20209">
        <w:rPr>
          <w:sz w:val="20"/>
          <w:szCs w:val="20"/>
        </w:rPr>
        <w:t xml:space="preserve">the </w:t>
      </w:r>
      <w:r w:rsidR="006F704B" w:rsidRPr="00B20209">
        <w:rPr>
          <w:sz w:val="20"/>
          <w:szCs w:val="20"/>
        </w:rPr>
        <w:t>foundation for the IASMS ConOps</w:t>
      </w:r>
      <w:r w:rsidR="0050194F">
        <w:rPr>
          <w:sz w:val="20"/>
          <w:szCs w:val="20"/>
        </w:rPr>
        <w:t xml:space="preserve"> [2]</w:t>
      </w:r>
      <w:r w:rsidR="00FD6803" w:rsidRPr="00B20209">
        <w:rPr>
          <w:sz w:val="20"/>
          <w:szCs w:val="20"/>
        </w:rPr>
        <w:t>.</w:t>
      </w:r>
      <w:r w:rsidR="006F704B" w:rsidRPr="00B20209">
        <w:rPr>
          <w:sz w:val="20"/>
          <w:szCs w:val="20"/>
        </w:rPr>
        <w:t xml:space="preserve"> </w:t>
      </w:r>
      <w:r w:rsidR="00FD6803" w:rsidRPr="00B20209">
        <w:rPr>
          <w:sz w:val="20"/>
          <w:szCs w:val="20"/>
        </w:rPr>
        <w:t>The IASMS ConOps</w:t>
      </w:r>
      <w:r w:rsidR="006F704B" w:rsidRPr="00B20209">
        <w:rPr>
          <w:sz w:val="20"/>
          <w:szCs w:val="20"/>
        </w:rPr>
        <w:t xml:space="preserve"> provides a</w:t>
      </w:r>
      <w:r w:rsidR="00FD6803" w:rsidRPr="00B20209">
        <w:rPr>
          <w:sz w:val="20"/>
          <w:szCs w:val="20"/>
        </w:rPr>
        <w:t xml:space="preserve">n integrative </w:t>
      </w:r>
      <w:r w:rsidR="006F704B" w:rsidRPr="00B20209">
        <w:rPr>
          <w:sz w:val="20"/>
          <w:szCs w:val="20"/>
        </w:rPr>
        <w:t>approach complementing the broad vision defined by the National Academies</w:t>
      </w:r>
      <w:r w:rsidR="00821ADC" w:rsidRPr="00B20209">
        <w:rPr>
          <w:sz w:val="20"/>
          <w:szCs w:val="20"/>
        </w:rPr>
        <w:t xml:space="preserve">. </w:t>
      </w:r>
    </w:p>
    <w:p w14:paraId="02D243C5" w14:textId="7F54434A" w:rsidR="002708B7" w:rsidRPr="00B20209" w:rsidRDefault="00F51D47" w:rsidP="00246D58">
      <w:pPr>
        <w:tabs>
          <w:tab w:val="left" w:pos="288"/>
        </w:tabs>
        <w:ind w:firstLine="288"/>
        <w:jc w:val="both"/>
        <w:rPr>
          <w:sz w:val="20"/>
          <w:szCs w:val="20"/>
        </w:rPr>
      </w:pPr>
      <w:r w:rsidRPr="00B20209">
        <w:rPr>
          <w:sz w:val="20"/>
          <w:szCs w:val="20"/>
        </w:rPr>
        <w:t>This work derives from the NASA Aeronautics Research Mission Directorate (ARMD) Strategic Thrust 5</w:t>
      </w:r>
      <w:r w:rsidR="00FE4504" w:rsidRPr="00B20209">
        <w:rPr>
          <w:sz w:val="20"/>
          <w:szCs w:val="20"/>
        </w:rPr>
        <w:t xml:space="preserve"> focused on ISSA. The objective is to proactively mitigate risks and demonstrate innovative solutions while ultimately ensuring safety to the community on the ground and in the National Airspace System (NAS). ISSA</w:t>
      </w:r>
      <w:r w:rsidR="00FE4504" w:rsidRPr="00B20209" w:rsidDel="0035795C">
        <w:rPr>
          <w:sz w:val="20"/>
          <w:szCs w:val="20"/>
        </w:rPr>
        <w:t xml:space="preserve"> </w:t>
      </w:r>
      <w:r w:rsidR="0035795C">
        <w:rPr>
          <w:sz w:val="20"/>
          <w:szCs w:val="20"/>
        </w:rPr>
        <w:t>is enabled by</w:t>
      </w:r>
      <w:r w:rsidR="0035795C" w:rsidRPr="00B20209">
        <w:rPr>
          <w:sz w:val="20"/>
          <w:szCs w:val="20"/>
        </w:rPr>
        <w:t xml:space="preserve"> </w:t>
      </w:r>
      <w:r w:rsidR="00FE4504" w:rsidRPr="00B20209">
        <w:rPr>
          <w:sz w:val="20"/>
          <w:szCs w:val="20"/>
        </w:rPr>
        <w:t>three functions of Monitor, Assess, and Mitigate consisting of domain-specific safety monitoring and alerting tools, integrated predictive technologies with domain-level applications, and in-time safety threat management.</w:t>
      </w:r>
    </w:p>
    <w:p w14:paraId="6A72BDD5" w14:textId="036DAFE7" w:rsidR="00B8154B" w:rsidRPr="00B20209" w:rsidRDefault="28B0F92F" w:rsidP="338A0623">
      <w:pPr>
        <w:tabs>
          <w:tab w:val="left" w:pos="288"/>
        </w:tabs>
        <w:ind w:firstLine="288"/>
        <w:jc w:val="both"/>
        <w:rPr>
          <w:sz w:val="20"/>
          <w:szCs w:val="20"/>
        </w:rPr>
      </w:pPr>
      <w:r w:rsidRPr="338A0623">
        <w:rPr>
          <w:sz w:val="20"/>
          <w:szCs w:val="20"/>
        </w:rPr>
        <w:t>Th</w:t>
      </w:r>
      <w:r w:rsidR="6893F510" w:rsidRPr="338A0623">
        <w:rPr>
          <w:sz w:val="20"/>
          <w:szCs w:val="20"/>
        </w:rPr>
        <w:t>e</w:t>
      </w:r>
      <w:r w:rsidR="2E1C63FE" w:rsidRPr="338A0623">
        <w:rPr>
          <w:sz w:val="20"/>
          <w:szCs w:val="20"/>
        </w:rPr>
        <w:t xml:space="preserve"> transformed NAS </w:t>
      </w:r>
      <w:r w:rsidRPr="338A0623">
        <w:rPr>
          <w:sz w:val="20"/>
          <w:szCs w:val="20"/>
        </w:rPr>
        <w:t>involve</w:t>
      </w:r>
      <w:r w:rsidR="3D794610" w:rsidRPr="338A0623">
        <w:rPr>
          <w:sz w:val="20"/>
          <w:szCs w:val="20"/>
        </w:rPr>
        <w:t>s</w:t>
      </w:r>
      <w:r w:rsidR="2E1C63FE" w:rsidRPr="338A0623">
        <w:rPr>
          <w:sz w:val="20"/>
          <w:szCs w:val="20"/>
        </w:rPr>
        <w:t xml:space="preserve"> </w:t>
      </w:r>
      <w:r w:rsidR="74E0F82A" w:rsidRPr="338A0623">
        <w:rPr>
          <w:sz w:val="20"/>
          <w:szCs w:val="20"/>
        </w:rPr>
        <w:t xml:space="preserve">emerging </w:t>
      </w:r>
      <w:r w:rsidR="2E1C63FE" w:rsidRPr="338A0623">
        <w:rPr>
          <w:sz w:val="20"/>
          <w:szCs w:val="20"/>
        </w:rPr>
        <w:t>innovations in Unmanned Aircraft System (UAS) and an increasingly complex ecosystem comprised of a</w:t>
      </w:r>
      <w:r w:rsidR="47F951E4" w:rsidRPr="338A0623">
        <w:rPr>
          <w:sz w:val="20"/>
          <w:szCs w:val="20"/>
        </w:rPr>
        <w:t xml:space="preserve">n expanding </w:t>
      </w:r>
      <w:r w:rsidR="2E1C63FE" w:rsidRPr="338A0623">
        <w:rPr>
          <w:sz w:val="20"/>
          <w:szCs w:val="20"/>
        </w:rPr>
        <w:t xml:space="preserve">mix of </w:t>
      </w:r>
      <w:r w:rsidR="47F951E4" w:rsidRPr="338A0623">
        <w:rPr>
          <w:sz w:val="20"/>
          <w:szCs w:val="20"/>
        </w:rPr>
        <w:t xml:space="preserve">small UAS (sUAS), air taxis, traditional operations, General Aviation (GA), new supersonic aircraft, and space launch systems. </w:t>
      </w:r>
      <w:r w:rsidR="6893F510" w:rsidRPr="338A0623">
        <w:rPr>
          <w:sz w:val="20"/>
          <w:szCs w:val="20"/>
        </w:rPr>
        <w:t xml:space="preserve">This evolving aviation system </w:t>
      </w:r>
      <w:r w:rsidR="7CD5EF51" w:rsidRPr="338A0623">
        <w:rPr>
          <w:sz w:val="20"/>
          <w:szCs w:val="20"/>
        </w:rPr>
        <w:t xml:space="preserve">improves our </w:t>
      </w:r>
      <w:r w:rsidR="6893F510" w:rsidRPr="338A0623">
        <w:rPr>
          <w:sz w:val="20"/>
          <w:szCs w:val="20"/>
        </w:rPr>
        <w:t xml:space="preserve">quality of life by moving anyone or anything, anywhere, and more quickly using a growing set of transportation options. The transformation also </w:t>
      </w:r>
      <w:r w:rsidR="2A2AC89F" w:rsidRPr="338A0623">
        <w:rPr>
          <w:sz w:val="20"/>
          <w:szCs w:val="20"/>
        </w:rPr>
        <w:t xml:space="preserve">enables </w:t>
      </w:r>
      <w:r w:rsidR="38CC0640" w:rsidRPr="338A0623">
        <w:rPr>
          <w:sz w:val="20"/>
          <w:szCs w:val="20"/>
        </w:rPr>
        <w:t xml:space="preserve">operations into applications not traditionally serviced by aviation, such as </w:t>
      </w:r>
      <w:r w:rsidR="6893F510" w:rsidRPr="338A0623">
        <w:rPr>
          <w:sz w:val="20"/>
          <w:szCs w:val="20"/>
        </w:rPr>
        <w:t>extended infrastructure inspections</w:t>
      </w:r>
      <w:r w:rsidR="38CC0640" w:rsidRPr="338A0623">
        <w:rPr>
          <w:sz w:val="20"/>
          <w:szCs w:val="20"/>
        </w:rPr>
        <w:t>, emergency response</w:t>
      </w:r>
      <w:r w:rsidR="353025B0" w:rsidRPr="338A0623">
        <w:rPr>
          <w:sz w:val="20"/>
          <w:szCs w:val="20"/>
        </w:rPr>
        <w:t>,</w:t>
      </w:r>
      <w:r w:rsidR="6893F510" w:rsidRPr="338A0623">
        <w:rPr>
          <w:sz w:val="20"/>
          <w:szCs w:val="20"/>
        </w:rPr>
        <w:t xml:space="preserve"> and surveillance </w:t>
      </w:r>
      <w:r w:rsidR="38CC0640" w:rsidRPr="338A0623">
        <w:rPr>
          <w:sz w:val="20"/>
          <w:szCs w:val="20"/>
        </w:rPr>
        <w:t xml:space="preserve">in ways </w:t>
      </w:r>
      <w:r w:rsidR="6893F510" w:rsidRPr="338A0623">
        <w:rPr>
          <w:sz w:val="20"/>
          <w:szCs w:val="20"/>
        </w:rPr>
        <w:t xml:space="preserve">that </w:t>
      </w:r>
      <w:r w:rsidR="6FF62E6C" w:rsidRPr="338A0623">
        <w:rPr>
          <w:sz w:val="20"/>
          <w:szCs w:val="20"/>
        </w:rPr>
        <w:t xml:space="preserve">can be </w:t>
      </w:r>
      <w:r w:rsidR="6893F510" w:rsidRPr="338A0623">
        <w:rPr>
          <w:sz w:val="20"/>
          <w:szCs w:val="20"/>
        </w:rPr>
        <w:t>safer</w:t>
      </w:r>
      <w:r w:rsidR="38CC0640" w:rsidRPr="338A0623">
        <w:rPr>
          <w:sz w:val="20"/>
          <w:szCs w:val="20"/>
        </w:rPr>
        <w:t>, economical</w:t>
      </w:r>
      <w:r w:rsidR="6893F510" w:rsidRPr="338A0623">
        <w:rPr>
          <w:sz w:val="20"/>
          <w:szCs w:val="20"/>
        </w:rPr>
        <w:t xml:space="preserve"> and more agile compared to today’s operations.</w:t>
      </w:r>
    </w:p>
    <w:p w14:paraId="060F924D" w14:textId="718A04CF" w:rsidR="00B8154B" w:rsidRPr="00B20209" w:rsidRDefault="00A17562" w:rsidP="338A0623">
      <w:pPr>
        <w:tabs>
          <w:tab w:val="left" w:pos="288"/>
        </w:tabs>
        <w:ind w:firstLine="288"/>
        <w:jc w:val="both"/>
        <w:rPr>
          <w:sz w:val="20"/>
          <w:szCs w:val="20"/>
          <w:shd w:val="clear" w:color="auto" w:fill="FFFFFF"/>
        </w:rPr>
      </w:pPr>
      <w:r w:rsidRPr="00B20209">
        <w:rPr>
          <w:sz w:val="20"/>
          <w:szCs w:val="20"/>
        </w:rPr>
        <w:t xml:space="preserve">The challenge for the IASMS ConOps is to </w:t>
      </w:r>
      <w:r w:rsidR="00821ADC" w:rsidRPr="00B20209">
        <w:rPr>
          <w:sz w:val="20"/>
          <w:szCs w:val="20"/>
        </w:rPr>
        <w:t>assimilate</w:t>
      </w:r>
      <w:r w:rsidRPr="00B20209">
        <w:rPr>
          <w:sz w:val="20"/>
          <w:szCs w:val="20"/>
        </w:rPr>
        <w:t xml:space="preserve"> </w:t>
      </w:r>
      <w:r w:rsidR="0019348A" w:rsidRPr="00B20209">
        <w:rPr>
          <w:sz w:val="20"/>
          <w:szCs w:val="20"/>
        </w:rPr>
        <w:t xml:space="preserve">future </w:t>
      </w:r>
      <w:r w:rsidRPr="00B20209">
        <w:rPr>
          <w:sz w:val="20"/>
          <w:szCs w:val="20"/>
        </w:rPr>
        <w:t xml:space="preserve">innovations </w:t>
      </w:r>
      <w:r w:rsidR="2F067A7D" w:rsidRPr="2BAC5A44">
        <w:rPr>
          <w:sz w:val="20"/>
          <w:szCs w:val="20"/>
        </w:rPr>
        <w:t xml:space="preserve">and </w:t>
      </w:r>
      <w:r w:rsidRPr="00B20209">
        <w:rPr>
          <w:sz w:val="20"/>
          <w:szCs w:val="20"/>
        </w:rPr>
        <w:t xml:space="preserve">remaining agile </w:t>
      </w:r>
      <w:r w:rsidR="70F91CB5" w:rsidRPr="338A0623">
        <w:rPr>
          <w:sz w:val="20"/>
          <w:szCs w:val="20"/>
        </w:rPr>
        <w:t>while</w:t>
      </w:r>
      <w:r w:rsidR="42118993" w:rsidRPr="2BAC5A44">
        <w:rPr>
          <w:sz w:val="20"/>
          <w:szCs w:val="20"/>
        </w:rPr>
        <w:t xml:space="preserve"> maintaining</w:t>
      </w:r>
      <w:r w:rsidRPr="00B20209">
        <w:rPr>
          <w:sz w:val="20"/>
          <w:szCs w:val="20"/>
        </w:rPr>
        <w:t xml:space="preserve"> levels of safety compatible with operational and certification requirements of the NAS.</w:t>
      </w:r>
      <w:r w:rsidRPr="00B20209" w:rsidDel="001A6901">
        <w:rPr>
          <w:sz w:val="20"/>
          <w:szCs w:val="20"/>
        </w:rPr>
        <w:t xml:space="preserve"> </w:t>
      </w:r>
      <w:r w:rsidR="0019348A" w:rsidRPr="00B20209">
        <w:rPr>
          <w:sz w:val="20"/>
          <w:szCs w:val="20"/>
        </w:rPr>
        <w:t xml:space="preserve">The National Academies vision and the IASMS </w:t>
      </w:r>
      <w:r w:rsidR="32ED683A" w:rsidRPr="2BAC5A44">
        <w:rPr>
          <w:sz w:val="20"/>
          <w:szCs w:val="20"/>
        </w:rPr>
        <w:t xml:space="preserve">design </w:t>
      </w:r>
      <w:r w:rsidR="0019348A" w:rsidRPr="00B20209">
        <w:rPr>
          <w:sz w:val="20"/>
          <w:szCs w:val="20"/>
        </w:rPr>
        <w:t xml:space="preserve">approach incorporate the multiple </w:t>
      </w:r>
      <w:r w:rsidR="06F7F855" w:rsidRPr="2BAC5A44">
        <w:rPr>
          <w:sz w:val="20"/>
          <w:szCs w:val="20"/>
        </w:rPr>
        <w:t xml:space="preserve">aircraft </w:t>
      </w:r>
      <w:r w:rsidR="0019348A" w:rsidRPr="00B20209">
        <w:rPr>
          <w:sz w:val="20"/>
          <w:szCs w:val="20"/>
        </w:rPr>
        <w:t>operational domains foreseen to participate in a future transformed NAS.</w:t>
      </w:r>
    </w:p>
    <w:p w14:paraId="2C19035D" w14:textId="5D8AA862" w:rsidR="0027504F" w:rsidRPr="00B20209" w:rsidRDefault="0027504F" w:rsidP="005B4E67">
      <w:pPr>
        <w:tabs>
          <w:tab w:val="left" w:pos="288"/>
        </w:tabs>
        <w:ind w:firstLine="288"/>
        <w:jc w:val="both"/>
        <w:rPr>
          <w:sz w:val="20"/>
          <w:szCs w:val="20"/>
          <w:shd w:val="clear" w:color="auto" w:fill="FFFFFF"/>
        </w:rPr>
      </w:pPr>
      <w:r w:rsidRPr="00B20209">
        <w:rPr>
          <w:sz w:val="20"/>
          <w:szCs w:val="20"/>
        </w:rPr>
        <w:t xml:space="preserve">The purpose of the IASMS ConOps is to </w:t>
      </w:r>
      <w:r w:rsidR="177785DB" w:rsidRPr="00B20209">
        <w:rPr>
          <w:sz w:val="20"/>
          <w:szCs w:val="20"/>
        </w:rPr>
        <w:t>define</w:t>
      </w:r>
      <w:r w:rsidRPr="00B20209">
        <w:rPr>
          <w:sz w:val="20"/>
          <w:szCs w:val="20"/>
        </w:rPr>
        <w:t xml:space="preserve"> </w:t>
      </w:r>
      <w:r w:rsidR="3E68592A" w:rsidRPr="00B20209">
        <w:rPr>
          <w:sz w:val="20"/>
          <w:szCs w:val="20"/>
        </w:rPr>
        <w:t xml:space="preserve">a design </w:t>
      </w:r>
      <w:r w:rsidRPr="00B20209">
        <w:rPr>
          <w:sz w:val="20"/>
          <w:szCs w:val="20"/>
        </w:rPr>
        <w:t xml:space="preserve">approach to providing safety assurance and accessibility that supports integrating emerging </w:t>
      </w:r>
      <w:r w:rsidR="700BE25A" w:rsidRPr="00B20209">
        <w:rPr>
          <w:sz w:val="20"/>
          <w:szCs w:val="20"/>
        </w:rPr>
        <w:t xml:space="preserve">aircraft </w:t>
      </w:r>
      <w:r w:rsidRPr="00B20209">
        <w:rPr>
          <w:sz w:val="20"/>
          <w:szCs w:val="20"/>
        </w:rPr>
        <w:t>domains into the NAS</w:t>
      </w:r>
      <w:r w:rsidR="579D5A82" w:rsidRPr="00B20209">
        <w:rPr>
          <w:sz w:val="20"/>
          <w:szCs w:val="20"/>
        </w:rPr>
        <w:t>.</w:t>
      </w:r>
      <w:r w:rsidRPr="00B20209" w:rsidDel="001A6901">
        <w:rPr>
          <w:sz w:val="20"/>
          <w:szCs w:val="20"/>
        </w:rPr>
        <w:t xml:space="preserve"> </w:t>
      </w:r>
      <w:r w:rsidR="009C412C" w:rsidRPr="00B20209">
        <w:rPr>
          <w:sz w:val="20"/>
          <w:szCs w:val="20"/>
          <w:shd w:val="clear" w:color="auto" w:fill="FFFFFF"/>
        </w:rPr>
        <w:t>Emerging operations involving Urban Air Mobility (UAM) pose a unique challenge to safety assurance and accessibility to the NAS. In particular, the public has a low tolerance for</w:t>
      </w:r>
      <w:r w:rsidR="003F3BF1">
        <w:rPr>
          <w:sz w:val="20"/>
          <w:szCs w:val="20"/>
          <w:shd w:val="clear" w:color="auto" w:fill="FFFFFF"/>
        </w:rPr>
        <w:t xml:space="preserve"> accidents, incidents, and</w:t>
      </w:r>
      <w:r w:rsidR="009C412C" w:rsidRPr="00B20209">
        <w:rPr>
          <w:sz w:val="20"/>
          <w:szCs w:val="20"/>
          <w:shd w:val="clear" w:color="auto" w:fill="FFFFFF"/>
        </w:rPr>
        <w:t xml:space="preserve"> risk in aviation and current NAS </w:t>
      </w:r>
      <w:r w:rsidR="4304845F" w:rsidRPr="00B20209">
        <w:rPr>
          <w:sz w:val="20"/>
          <w:szCs w:val="20"/>
          <w:shd w:val="clear" w:color="auto" w:fill="FFFFFF"/>
        </w:rPr>
        <w:t>operations</w:t>
      </w:r>
      <w:r w:rsidR="009C412C" w:rsidRPr="00B20209">
        <w:rPr>
          <w:sz w:val="20"/>
          <w:szCs w:val="20"/>
          <w:shd w:val="clear" w:color="auto" w:fill="FFFFFF"/>
        </w:rPr>
        <w:t xml:space="preserve"> </w:t>
      </w:r>
      <w:r w:rsidR="2256F6F8" w:rsidRPr="00B20209">
        <w:rPr>
          <w:sz w:val="20"/>
          <w:szCs w:val="20"/>
          <w:shd w:val="clear" w:color="auto" w:fill="FFFFFF"/>
        </w:rPr>
        <w:t>tend</w:t>
      </w:r>
      <w:r w:rsidR="009C412C" w:rsidRPr="00B20209">
        <w:rPr>
          <w:sz w:val="20"/>
          <w:szCs w:val="20"/>
          <w:shd w:val="clear" w:color="auto" w:fill="FFFFFF"/>
        </w:rPr>
        <w:t xml:space="preserve"> to be labor-intensive with limited ability to scale for </w:t>
      </w:r>
      <w:r w:rsidR="00E31082" w:rsidRPr="2BAC5A44">
        <w:rPr>
          <w:sz w:val="20"/>
          <w:szCs w:val="20"/>
        </w:rPr>
        <w:t xml:space="preserve">operations such as </w:t>
      </w:r>
      <w:r w:rsidR="009C412C" w:rsidRPr="00B20209">
        <w:rPr>
          <w:sz w:val="20"/>
          <w:szCs w:val="20"/>
          <w:shd w:val="clear" w:color="auto" w:fill="FFFFFF"/>
        </w:rPr>
        <w:t>UAM. In response to this landscape, NASA</w:t>
      </w:r>
      <w:r w:rsidR="00E31082" w:rsidRPr="2BAC5A44">
        <w:rPr>
          <w:sz w:val="20"/>
          <w:szCs w:val="20"/>
        </w:rPr>
        <w:t xml:space="preserve"> </w:t>
      </w:r>
      <w:r w:rsidR="009C412C" w:rsidRPr="00B20209">
        <w:rPr>
          <w:sz w:val="20"/>
          <w:szCs w:val="20"/>
          <w:shd w:val="clear" w:color="auto" w:fill="FFFFFF"/>
        </w:rPr>
        <w:t>collaborat</w:t>
      </w:r>
      <w:r w:rsidR="008A1271" w:rsidRPr="00B20209">
        <w:rPr>
          <w:sz w:val="20"/>
          <w:szCs w:val="20"/>
          <w:shd w:val="clear" w:color="auto" w:fill="FFFFFF"/>
        </w:rPr>
        <w:t>ed</w:t>
      </w:r>
      <w:r w:rsidR="009C412C" w:rsidRPr="00B20209">
        <w:rPr>
          <w:sz w:val="20"/>
          <w:szCs w:val="20"/>
          <w:shd w:val="clear" w:color="auto" w:fill="FFFFFF"/>
        </w:rPr>
        <w:t xml:space="preserve"> with industry to </w:t>
      </w:r>
      <w:r w:rsidR="008A1271" w:rsidRPr="00B20209">
        <w:rPr>
          <w:sz w:val="20"/>
          <w:szCs w:val="20"/>
          <w:shd w:val="clear" w:color="auto" w:fill="FFFFFF"/>
        </w:rPr>
        <w:t xml:space="preserve">develop use cases and </w:t>
      </w:r>
      <w:r w:rsidR="009C412C" w:rsidRPr="00B20209">
        <w:rPr>
          <w:sz w:val="20"/>
          <w:szCs w:val="20"/>
          <w:shd w:val="clear" w:color="auto" w:fill="FFFFFF"/>
        </w:rPr>
        <w:t xml:space="preserve">define </w:t>
      </w:r>
      <w:r w:rsidR="008A1271" w:rsidRPr="00B20209">
        <w:rPr>
          <w:sz w:val="20"/>
          <w:szCs w:val="20"/>
          <w:shd w:val="clear" w:color="auto" w:fill="FFFFFF"/>
        </w:rPr>
        <w:t>the</w:t>
      </w:r>
      <w:r w:rsidR="007E276D" w:rsidRPr="2BAC5A44">
        <w:rPr>
          <w:sz w:val="20"/>
          <w:szCs w:val="20"/>
        </w:rPr>
        <w:t xml:space="preserve"> initial</w:t>
      </w:r>
      <w:r w:rsidR="008A1271" w:rsidRPr="00B20209">
        <w:rPr>
          <w:sz w:val="20"/>
          <w:szCs w:val="20"/>
          <w:shd w:val="clear" w:color="auto" w:fill="FFFFFF"/>
        </w:rPr>
        <w:t xml:space="preserve"> </w:t>
      </w:r>
      <w:r w:rsidR="009C412C" w:rsidRPr="00B20209">
        <w:rPr>
          <w:sz w:val="20"/>
          <w:szCs w:val="20"/>
          <w:shd w:val="clear" w:color="auto" w:fill="FFFFFF"/>
        </w:rPr>
        <w:t xml:space="preserve">ISSA </w:t>
      </w:r>
      <w:commentRangeStart w:id="2"/>
      <w:commentRangeStart w:id="3"/>
      <w:r w:rsidR="009C412C" w:rsidRPr="00B20209">
        <w:rPr>
          <w:sz w:val="20"/>
          <w:szCs w:val="20"/>
          <w:shd w:val="clear" w:color="auto" w:fill="FFFFFF"/>
        </w:rPr>
        <w:t xml:space="preserve">ConOps </w:t>
      </w:r>
      <w:commentRangeEnd w:id="2"/>
      <w:commentRangeEnd w:id="3"/>
      <w:r w:rsidR="009C412C" w:rsidRPr="00B20209">
        <w:rPr>
          <w:sz w:val="20"/>
          <w:szCs w:val="20"/>
          <w:shd w:val="clear" w:color="auto" w:fill="FFFFFF"/>
        </w:rPr>
        <w:t xml:space="preserve">that provides a scalable </w:t>
      </w:r>
      <w:r w:rsidR="008A1271" w:rsidRPr="00B20209">
        <w:rPr>
          <w:sz w:val="20"/>
          <w:szCs w:val="20"/>
          <w:shd w:val="clear" w:color="auto" w:fill="FFFFFF"/>
        </w:rPr>
        <w:t>distributed</w:t>
      </w:r>
      <w:r w:rsidR="009C412C" w:rsidRPr="00B20209">
        <w:rPr>
          <w:sz w:val="20"/>
          <w:szCs w:val="20"/>
          <w:shd w:val="clear" w:color="auto" w:fill="FFFFFF"/>
        </w:rPr>
        <w:t xml:space="preserve"> architecture</w:t>
      </w:r>
      <w:r w:rsidR="008A1271" w:rsidRPr="00B20209">
        <w:rPr>
          <w:sz w:val="20"/>
          <w:szCs w:val="20"/>
          <w:shd w:val="clear" w:color="auto" w:fill="FFFFFF"/>
        </w:rPr>
        <w:t xml:space="preserve"> for UAM</w:t>
      </w:r>
      <w:r w:rsidR="007E276D" w:rsidRPr="2BAC5A44">
        <w:rPr>
          <w:sz w:val="20"/>
          <w:szCs w:val="20"/>
        </w:rPr>
        <w:t xml:space="preserve"> [2]</w:t>
      </w:r>
      <w:r w:rsidR="009C412C" w:rsidRPr="00B20209">
        <w:rPr>
          <w:sz w:val="20"/>
          <w:szCs w:val="20"/>
          <w:shd w:val="clear" w:color="auto" w:fill="FFFFFF"/>
        </w:rPr>
        <w:t xml:space="preserve">. </w:t>
      </w:r>
      <w:r w:rsidR="008A1271" w:rsidRPr="00B20209">
        <w:rPr>
          <w:sz w:val="20"/>
          <w:szCs w:val="20"/>
          <w:shd w:val="clear" w:color="auto" w:fill="FFFFFF"/>
        </w:rPr>
        <w:t xml:space="preserve"> </w:t>
      </w:r>
    </w:p>
    <w:p w14:paraId="36C7CB61" w14:textId="7FB01E86" w:rsidR="000C280E" w:rsidRDefault="0027504F" w:rsidP="00246D58">
      <w:pPr>
        <w:tabs>
          <w:tab w:val="left" w:pos="288"/>
        </w:tabs>
        <w:ind w:firstLine="288"/>
        <w:jc w:val="both"/>
        <w:rPr>
          <w:sz w:val="20"/>
          <w:szCs w:val="20"/>
        </w:rPr>
      </w:pPr>
      <w:r w:rsidRPr="00B20209">
        <w:rPr>
          <w:sz w:val="20"/>
          <w:szCs w:val="20"/>
        </w:rPr>
        <w:t>The</w:t>
      </w:r>
      <w:r w:rsidRPr="00B20209" w:rsidDel="007E276D">
        <w:rPr>
          <w:sz w:val="20"/>
          <w:szCs w:val="20"/>
        </w:rPr>
        <w:t xml:space="preserve"> </w:t>
      </w:r>
      <w:r w:rsidR="007E276D">
        <w:rPr>
          <w:sz w:val="20"/>
          <w:szCs w:val="20"/>
        </w:rPr>
        <w:t>initial</w:t>
      </w:r>
      <w:r w:rsidR="007E276D" w:rsidRPr="00B20209">
        <w:rPr>
          <w:sz w:val="20"/>
          <w:szCs w:val="20"/>
        </w:rPr>
        <w:t xml:space="preserve"> </w:t>
      </w:r>
      <w:r w:rsidRPr="00B20209">
        <w:rPr>
          <w:sz w:val="20"/>
          <w:szCs w:val="20"/>
        </w:rPr>
        <w:t xml:space="preserve">ISSA ConOps </w:t>
      </w:r>
      <w:r w:rsidR="63A3D8AC" w:rsidRPr="2BAC5A44">
        <w:rPr>
          <w:sz w:val="20"/>
          <w:szCs w:val="20"/>
        </w:rPr>
        <w:t xml:space="preserve">developed thus far </w:t>
      </w:r>
      <w:r w:rsidRPr="00B20209">
        <w:rPr>
          <w:sz w:val="20"/>
          <w:szCs w:val="20"/>
        </w:rPr>
        <w:t xml:space="preserve">described functional capabilities comprising </w:t>
      </w:r>
      <w:r w:rsidR="579D5A82" w:rsidRPr="338A0623">
        <w:rPr>
          <w:sz w:val="20"/>
          <w:szCs w:val="20"/>
        </w:rPr>
        <w:t>safety</w:t>
      </w:r>
      <w:r w:rsidRPr="00B20209">
        <w:rPr>
          <w:sz w:val="20"/>
          <w:szCs w:val="20"/>
        </w:rPr>
        <w:t xml:space="preserve"> </w:t>
      </w:r>
      <w:r w:rsidR="6CE7DCFF" w:rsidRPr="2BAC5A44">
        <w:rPr>
          <w:sz w:val="20"/>
          <w:szCs w:val="20"/>
        </w:rPr>
        <w:t xml:space="preserve">assurances </w:t>
      </w:r>
      <w:r w:rsidRPr="00B20209">
        <w:rPr>
          <w:sz w:val="20"/>
          <w:szCs w:val="20"/>
        </w:rPr>
        <w:t>in terms of classes of information that would be monitored and assessed to identify the highest priority issues</w:t>
      </w:r>
      <w:r w:rsidR="00B8181E" w:rsidRPr="00B20209">
        <w:rPr>
          <w:sz w:val="20"/>
          <w:szCs w:val="20"/>
        </w:rPr>
        <w:t xml:space="preserve"> </w:t>
      </w:r>
      <w:r w:rsidR="3239D980" w:rsidRPr="2BAC5A44">
        <w:rPr>
          <w:sz w:val="20"/>
          <w:szCs w:val="20"/>
        </w:rPr>
        <w:t xml:space="preserve">to help focus </w:t>
      </w:r>
      <w:r w:rsidR="00B8181E" w:rsidRPr="00B20209">
        <w:rPr>
          <w:sz w:val="20"/>
          <w:szCs w:val="20"/>
        </w:rPr>
        <w:t>resources</w:t>
      </w:r>
      <w:r w:rsidRPr="00B20209">
        <w:rPr>
          <w:sz w:val="20"/>
          <w:szCs w:val="20"/>
        </w:rPr>
        <w:t xml:space="preserve">. </w:t>
      </w:r>
      <w:r w:rsidR="00326A8C" w:rsidRPr="00B20209">
        <w:rPr>
          <w:sz w:val="20"/>
          <w:szCs w:val="20"/>
        </w:rPr>
        <w:t>The ISSA ConOps reflected collaboration with industry in development of operationally relevant use cases that showed the integration of data and leveraging automated systems to identify and more proactively manage operational risk.</w:t>
      </w:r>
      <w:r w:rsidRPr="00B20209">
        <w:rPr>
          <w:sz w:val="20"/>
          <w:szCs w:val="20"/>
        </w:rPr>
        <w:t xml:space="preserve"> </w:t>
      </w:r>
      <w:r w:rsidR="00326A8C" w:rsidRPr="00B20209">
        <w:rPr>
          <w:sz w:val="20"/>
          <w:szCs w:val="20"/>
        </w:rPr>
        <w:t xml:space="preserve">The </w:t>
      </w:r>
      <w:r w:rsidRPr="00B20209">
        <w:rPr>
          <w:sz w:val="20"/>
          <w:szCs w:val="20"/>
        </w:rPr>
        <w:t xml:space="preserve">IASMS </w:t>
      </w:r>
      <w:r w:rsidR="00326A8C" w:rsidRPr="00B20209">
        <w:rPr>
          <w:sz w:val="20"/>
          <w:szCs w:val="20"/>
        </w:rPr>
        <w:t xml:space="preserve">ConOps </w:t>
      </w:r>
      <w:r w:rsidRPr="00B20209">
        <w:rPr>
          <w:sz w:val="20"/>
          <w:szCs w:val="20"/>
        </w:rPr>
        <w:t xml:space="preserve">expands on </w:t>
      </w:r>
      <w:r w:rsidR="00326A8C" w:rsidRPr="00B20209">
        <w:rPr>
          <w:sz w:val="20"/>
          <w:szCs w:val="20"/>
        </w:rPr>
        <w:t>this</w:t>
      </w:r>
      <w:r w:rsidRPr="00B20209">
        <w:rPr>
          <w:sz w:val="20"/>
          <w:szCs w:val="20"/>
        </w:rPr>
        <w:t xml:space="preserve"> by adding identification and mitigation of hazards using risk management controls and validating safety performance.</w:t>
      </w:r>
      <w:r w:rsidRPr="00B20209" w:rsidDel="001A6901">
        <w:rPr>
          <w:sz w:val="20"/>
          <w:szCs w:val="20"/>
        </w:rPr>
        <w:t xml:space="preserve"> </w:t>
      </w:r>
      <w:r w:rsidR="748B6BA3" w:rsidRPr="338A0623">
        <w:rPr>
          <w:sz w:val="20"/>
          <w:szCs w:val="20"/>
        </w:rPr>
        <w:t xml:space="preserve">IASMS </w:t>
      </w:r>
      <w:r w:rsidR="6DA1D535" w:rsidRPr="338A0623">
        <w:rPr>
          <w:sz w:val="20"/>
          <w:szCs w:val="20"/>
        </w:rPr>
        <w:t>does</w:t>
      </w:r>
      <w:r w:rsidR="00B8181E" w:rsidRPr="00B20209">
        <w:rPr>
          <w:sz w:val="20"/>
          <w:szCs w:val="20"/>
        </w:rPr>
        <w:t xml:space="preserve"> this integration across</w:t>
      </w:r>
      <w:r w:rsidRPr="00B20209">
        <w:rPr>
          <w:sz w:val="20"/>
          <w:szCs w:val="20"/>
        </w:rPr>
        <w:t xml:space="preserve"> </w:t>
      </w:r>
      <w:r w:rsidR="516E98B0" w:rsidRPr="2BAC5A44">
        <w:rPr>
          <w:sz w:val="20"/>
          <w:szCs w:val="20"/>
        </w:rPr>
        <w:t xml:space="preserve">multiple aircraft </w:t>
      </w:r>
      <w:r w:rsidRPr="2BAC5A44">
        <w:rPr>
          <w:sz w:val="20"/>
          <w:szCs w:val="20"/>
        </w:rPr>
        <w:t>domain</w:t>
      </w:r>
      <w:r w:rsidR="00B8181E" w:rsidRPr="2BAC5A44">
        <w:rPr>
          <w:sz w:val="20"/>
          <w:szCs w:val="20"/>
        </w:rPr>
        <w:t xml:space="preserve">s </w:t>
      </w:r>
      <w:r w:rsidR="430B050B" w:rsidRPr="2BAC5A44">
        <w:rPr>
          <w:sz w:val="20"/>
          <w:szCs w:val="20"/>
        </w:rPr>
        <w:t>to ensure</w:t>
      </w:r>
      <w:r w:rsidR="00B8181E" w:rsidRPr="00B20209">
        <w:rPr>
          <w:sz w:val="20"/>
          <w:szCs w:val="20"/>
        </w:rPr>
        <w:t xml:space="preserve"> seamless safety assurance</w:t>
      </w:r>
      <w:r w:rsidRPr="00B20209">
        <w:rPr>
          <w:sz w:val="20"/>
          <w:szCs w:val="20"/>
        </w:rPr>
        <w:t>, e.g., commercial operations, sUAS</w:t>
      </w:r>
      <w:r w:rsidR="579D5A82" w:rsidRPr="338A0623">
        <w:rPr>
          <w:sz w:val="20"/>
          <w:szCs w:val="20"/>
        </w:rPr>
        <w:t xml:space="preserve">, </w:t>
      </w:r>
      <w:r w:rsidRPr="00B20209">
        <w:rPr>
          <w:sz w:val="20"/>
          <w:szCs w:val="20"/>
        </w:rPr>
        <w:t>UAM</w:t>
      </w:r>
      <w:r w:rsidR="579D5A82" w:rsidRPr="338A0623">
        <w:rPr>
          <w:sz w:val="20"/>
          <w:szCs w:val="20"/>
        </w:rPr>
        <w:t xml:space="preserve">, </w:t>
      </w:r>
      <w:r w:rsidRPr="00B20209">
        <w:rPr>
          <w:sz w:val="20"/>
          <w:szCs w:val="20"/>
        </w:rPr>
        <w:t>GA</w:t>
      </w:r>
      <w:r w:rsidR="748B6BA3" w:rsidRPr="338A0623">
        <w:rPr>
          <w:sz w:val="20"/>
          <w:szCs w:val="20"/>
        </w:rPr>
        <w:t>,</w:t>
      </w:r>
      <w:r w:rsidR="00B8181E" w:rsidRPr="00B20209">
        <w:rPr>
          <w:sz w:val="20"/>
          <w:szCs w:val="20"/>
        </w:rPr>
        <w:t xml:space="preserve"> and space launch and return.</w:t>
      </w:r>
    </w:p>
    <w:p w14:paraId="3B605738" w14:textId="08A95AA9" w:rsidR="000C280E" w:rsidRDefault="000C280E" w:rsidP="005B4E67">
      <w:pPr>
        <w:tabs>
          <w:tab w:val="left" w:pos="288"/>
        </w:tabs>
        <w:ind w:firstLine="288"/>
        <w:jc w:val="both"/>
        <w:rPr>
          <w:sz w:val="20"/>
          <w:szCs w:val="20"/>
        </w:rPr>
      </w:pPr>
      <w:commentRangeStart w:id="4"/>
      <w:commentRangeStart w:id="5"/>
      <w:r w:rsidRPr="00B20209">
        <w:rPr>
          <w:sz w:val="20"/>
          <w:szCs w:val="20"/>
        </w:rPr>
        <w:t xml:space="preserve">This paper describes the IASMS distributed architecture and how it provides safety assurance. The paper </w:t>
      </w:r>
      <w:r w:rsidR="40CB7828" w:rsidRPr="2BAC5A44">
        <w:rPr>
          <w:sz w:val="20"/>
          <w:szCs w:val="20"/>
        </w:rPr>
        <w:t xml:space="preserve">starts off </w:t>
      </w:r>
      <w:r w:rsidRPr="00B20209">
        <w:rPr>
          <w:sz w:val="20"/>
          <w:szCs w:val="20"/>
        </w:rPr>
        <w:t xml:space="preserve">by </w:t>
      </w:r>
      <w:r>
        <w:rPr>
          <w:sz w:val="20"/>
          <w:szCs w:val="20"/>
        </w:rPr>
        <w:t>providing an operational view of the IASMS</w:t>
      </w:r>
      <w:r w:rsidR="3ADD9C14" w:rsidRPr="338A0623">
        <w:rPr>
          <w:sz w:val="20"/>
          <w:szCs w:val="20"/>
        </w:rPr>
        <w:t>.</w:t>
      </w:r>
      <w:r w:rsidRPr="00B20209">
        <w:rPr>
          <w:sz w:val="20"/>
          <w:szCs w:val="20"/>
        </w:rPr>
        <w:t xml:space="preserve"> </w:t>
      </w:r>
      <w:r w:rsidR="1EC9789A" w:rsidRPr="2BAC5A44">
        <w:rPr>
          <w:sz w:val="20"/>
          <w:szCs w:val="20"/>
        </w:rPr>
        <w:t xml:space="preserve">A summary of the </w:t>
      </w:r>
      <w:r w:rsidRPr="00B20209">
        <w:rPr>
          <w:sz w:val="20"/>
          <w:szCs w:val="20"/>
        </w:rPr>
        <w:t>recommendations and concerns from the National Academies</w:t>
      </w:r>
      <w:r w:rsidR="007E276D">
        <w:rPr>
          <w:sz w:val="20"/>
          <w:szCs w:val="20"/>
        </w:rPr>
        <w:t xml:space="preserve"> </w:t>
      </w:r>
      <w:r w:rsidR="4D7C32BC" w:rsidRPr="2BAC5A44">
        <w:rPr>
          <w:sz w:val="20"/>
          <w:szCs w:val="20"/>
        </w:rPr>
        <w:t xml:space="preserve">is </w:t>
      </w:r>
      <w:r w:rsidR="18E71458" w:rsidRPr="2BAC5A44">
        <w:rPr>
          <w:sz w:val="20"/>
          <w:szCs w:val="20"/>
        </w:rPr>
        <w:t xml:space="preserve">then </w:t>
      </w:r>
      <w:r w:rsidR="667CF0B2" w:rsidRPr="2BAC5A44">
        <w:rPr>
          <w:sz w:val="20"/>
          <w:szCs w:val="20"/>
        </w:rPr>
        <w:t xml:space="preserve">presented </w:t>
      </w:r>
      <w:r w:rsidR="0D518DA3" w:rsidRPr="2BAC5A44">
        <w:rPr>
          <w:sz w:val="20"/>
          <w:szCs w:val="20"/>
        </w:rPr>
        <w:t xml:space="preserve">identifying </w:t>
      </w:r>
      <w:r w:rsidR="1D6DD615" w:rsidRPr="2BAC5A44">
        <w:rPr>
          <w:sz w:val="20"/>
          <w:szCs w:val="20"/>
        </w:rPr>
        <w:t>what</w:t>
      </w:r>
      <w:r w:rsidR="007E276D">
        <w:rPr>
          <w:sz w:val="20"/>
          <w:szCs w:val="20"/>
        </w:rPr>
        <w:t xml:space="preserve"> must be addressed to enable a safe transformed NAS</w:t>
      </w:r>
      <w:r w:rsidRPr="00B20209">
        <w:rPr>
          <w:sz w:val="20"/>
          <w:szCs w:val="20"/>
        </w:rPr>
        <w:t>. The structure of IASMS in the</w:t>
      </w:r>
      <w:r w:rsidR="007E276D">
        <w:rPr>
          <w:sz w:val="20"/>
          <w:szCs w:val="20"/>
        </w:rPr>
        <w:t xml:space="preserve"> context of the</w:t>
      </w:r>
      <w:r w:rsidRPr="00B20209">
        <w:rPr>
          <w:sz w:val="20"/>
          <w:szCs w:val="20"/>
        </w:rPr>
        <w:t xml:space="preserve"> overall Safety Management System (SMS) framework is then described. This is followed by outlining the IASMS safety functions of Monitor, Assess, and Mitigate</w:t>
      </w:r>
      <w:r w:rsidRPr="00B20209" w:rsidDel="00F15E80">
        <w:rPr>
          <w:sz w:val="20"/>
          <w:szCs w:val="20"/>
        </w:rPr>
        <w:t xml:space="preserve"> </w:t>
      </w:r>
      <w:r w:rsidR="1715A06D" w:rsidRPr="2BAC5A44">
        <w:rPr>
          <w:sz w:val="20"/>
          <w:szCs w:val="20"/>
        </w:rPr>
        <w:t xml:space="preserve">and </w:t>
      </w:r>
      <w:r w:rsidR="756DE7DB" w:rsidRPr="2BAC5A44">
        <w:rPr>
          <w:sz w:val="20"/>
          <w:szCs w:val="20"/>
        </w:rPr>
        <w:t>describing the</w:t>
      </w:r>
      <w:r w:rsidRPr="00B20209">
        <w:rPr>
          <w:sz w:val="20"/>
          <w:szCs w:val="20"/>
        </w:rPr>
        <w:t xml:space="preserve"> IASMS architecture along with factors that determine its complexity. </w:t>
      </w:r>
      <w:r w:rsidR="4E6F2D88" w:rsidRPr="2BAC5A44">
        <w:rPr>
          <w:sz w:val="20"/>
          <w:szCs w:val="20"/>
        </w:rPr>
        <w:t xml:space="preserve">Lastly, conclusions </w:t>
      </w:r>
      <w:r w:rsidRPr="00B20209">
        <w:rPr>
          <w:sz w:val="20"/>
          <w:szCs w:val="20"/>
        </w:rPr>
        <w:t xml:space="preserve">and further work are </w:t>
      </w:r>
      <w:commentRangeEnd w:id="4"/>
      <w:commentRangeEnd w:id="5"/>
      <w:r w:rsidR="0D0DBC5E" w:rsidRPr="338A0623">
        <w:rPr>
          <w:sz w:val="20"/>
          <w:szCs w:val="20"/>
        </w:rPr>
        <w:t>discussed</w:t>
      </w:r>
      <w:r w:rsidR="3ADD9C14" w:rsidRPr="338A0623">
        <w:rPr>
          <w:sz w:val="20"/>
          <w:szCs w:val="20"/>
        </w:rPr>
        <w:t xml:space="preserve">. </w:t>
      </w:r>
    </w:p>
    <w:p w14:paraId="11F174CB" w14:textId="77777777" w:rsidR="000C280E" w:rsidRPr="00B20209" w:rsidRDefault="000C280E" w:rsidP="000C280E">
      <w:pPr>
        <w:tabs>
          <w:tab w:val="left" w:pos="288"/>
        </w:tabs>
        <w:ind w:firstLine="288"/>
        <w:rPr>
          <w:sz w:val="20"/>
          <w:szCs w:val="20"/>
        </w:rPr>
      </w:pPr>
    </w:p>
    <w:p w14:paraId="7DFF0499" w14:textId="325D6AA8" w:rsidR="000C280E" w:rsidRDefault="000C280E" w:rsidP="00B8181E">
      <w:pPr>
        <w:tabs>
          <w:tab w:val="left" w:pos="288"/>
        </w:tabs>
        <w:ind w:firstLine="288"/>
        <w:rPr>
          <w:sz w:val="20"/>
          <w:szCs w:val="20"/>
        </w:rPr>
      </w:pPr>
    </w:p>
    <w:p w14:paraId="32DC02F2" w14:textId="51A8C72D" w:rsidR="000C280E" w:rsidRPr="00246D58" w:rsidRDefault="000C280E" w:rsidP="000C280E">
      <w:pPr>
        <w:pStyle w:val="ListParagraph"/>
        <w:ind w:left="0"/>
        <w:jc w:val="center"/>
        <w:rPr>
          <w:rFonts w:ascii="Times New Roman" w:hAnsi="Times New Roman" w:cs="Times New Roman"/>
          <w:b/>
        </w:rPr>
      </w:pPr>
      <w:r w:rsidRPr="338A0623">
        <w:rPr>
          <w:rFonts w:ascii="Times New Roman" w:hAnsi="Times New Roman" w:cs="Times New Roman"/>
          <w:b/>
        </w:rPr>
        <w:t>II.  IASMS Operational View</w:t>
      </w:r>
    </w:p>
    <w:p w14:paraId="6C1792C0" w14:textId="44AFAB80" w:rsidR="00FB0BB9" w:rsidRDefault="003F3BF1" w:rsidP="00246D58">
      <w:pPr>
        <w:tabs>
          <w:tab w:val="left" w:pos="288"/>
        </w:tabs>
        <w:ind w:firstLine="288"/>
        <w:jc w:val="both"/>
        <w:rPr>
          <w:sz w:val="20"/>
          <w:szCs w:val="20"/>
        </w:rPr>
      </w:pPr>
      <w:r>
        <w:rPr>
          <w:sz w:val="20"/>
          <w:szCs w:val="20"/>
        </w:rPr>
        <w:t>The AAM ecosystem provides transportation that is on-demand, fast, affordable, and safe. Users work collaboratively to manage operational risks with a federated architecture. The risks, complexities, and constraints of operations that must be addressed in the architecture are shown as an operational view in Figure 1.</w:t>
      </w:r>
    </w:p>
    <w:p w14:paraId="5268F651" w14:textId="1BCC2240" w:rsidR="00634201" w:rsidRDefault="00634201" w:rsidP="0067541E">
      <w:pPr>
        <w:tabs>
          <w:tab w:val="left" w:pos="288"/>
        </w:tabs>
        <w:ind w:firstLine="288"/>
        <w:jc w:val="both"/>
        <w:rPr>
          <w:sz w:val="20"/>
          <w:szCs w:val="20"/>
        </w:rPr>
      </w:pPr>
      <w:r>
        <w:rPr>
          <w:sz w:val="20"/>
          <w:szCs w:val="20"/>
        </w:rPr>
        <w:t>The IASMS is designed to mitigate undesirable outcomes.</w:t>
      </w:r>
      <w:r w:rsidDel="004215D5">
        <w:rPr>
          <w:sz w:val="20"/>
          <w:szCs w:val="20"/>
        </w:rPr>
        <w:t xml:space="preserve"> </w:t>
      </w:r>
      <w:r>
        <w:rPr>
          <w:sz w:val="20"/>
          <w:szCs w:val="20"/>
        </w:rPr>
        <w:t xml:space="preserve">It checks the route of flight to prevent unsafe proximity to </w:t>
      </w:r>
      <w:r w:rsidRPr="003E4553">
        <w:rPr>
          <w:sz w:val="20"/>
          <w:szCs w:val="20"/>
        </w:rPr>
        <w:t xml:space="preserve">air traffic, people on the ground, </w:t>
      </w:r>
      <w:r>
        <w:rPr>
          <w:sz w:val="20"/>
          <w:szCs w:val="20"/>
        </w:rPr>
        <w:t>and</w:t>
      </w:r>
      <w:r w:rsidRPr="003E4553">
        <w:rPr>
          <w:sz w:val="20"/>
          <w:szCs w:val="20"/>
        </w:rPr>
        <w:t xml:space="preserve"> property</w:t>
      </w:r>
      <w:r>
        <w:rPr>
          <w:sz w:val="20"/>
          <w:szCs w:val="20"/>
        </w:rPr>
        <w:t xml:space="preserve"> including obstructions. Automated systems mitigate possible flight outside of approved airspace. These systems also mitigate the potential for possible hull loss for vehicles carrying passengers</w:t>
      </w:r>
      <w:r w:rsidR="00411896">
        <w:rPr>
          <w:sz w:val="20"/>
          <w:szCs w:val="20"/>
        </w:rPr>
        <w:t>, precious cargo</w:t>
      </w:r>
      <w:r>
        <w:rPr>
          <w:sz w:val="20"/>
          <w:szCs w:val="20"/>
        </w:rPr>
        <w:t xml:space="preserve"> or having high kinetic energy. </w:t>
      </w:r>
    </w:p>
    <w:p w14:paraId="4B4A3A62" w14:textId="56C2177E" w:rsidR="00B869B1" w:rsidRDefault="00634201" w:rsidP="009D2A08">
      <w:pPr>
        <w:tabs>
          <w:tab w:val="left" w:pos="288"/>
        </w:tabs>
        <w:ind w:firstLine="288"/>
        <w:jc w:val="both"/>
        <w:rPr>
          <w:sz w:val="20"/>
          <w:szCs w:val="20"/>
        </w:rPr>
      </w:pPr>
      <w:r>
        <w:rPr>
          <w:sz w:val="20"/>
          <w:szCs w:val="20"/>
        </w:rPr>
        <w:t xml:space="preserve">The IASMS is based on requirements that reduce or eliminate causal factors. Requirements address the handling of critical system </w:t>
      </w:r>
      <w:r w:rsidRPr="003E4553">
        <w:rPr>
          <w:sz w:val="20"/>
          <w:szCs w:val="20"/>
        </w:rPr>
        <w:t xml:space="preserve">failures including loss of link, loss or degraded positioning system performance, loss of power, and </w:t>
      </w:r>
      <w:r w:rsidRPr="003E4553">
        <w:rPr>
          <w:sz w:val="20"/>
          <w:szCs w:val="20"/>
        </w:rPr>
        <w:lastRenderedPageBreak/>
        <w:t>engine failure</w:t>
      </w:r>
      <w:r>
        <w:rPr>
          <w:sz w:val="20"/>
          <w:szCs w:val="20"/>
        </w:rPr>
        <w:t xml:space="preserve">. Loss-of-control risk due to envelope excursions or flight control system failure is mitigated. </w:t>
      </w:r>
      <w:r w:rsidR="001F07F0">
        <w:rPr>
          <w:sz w:val="20"/>
          <w:szCs w:val="20"/>
        </w:rPr>
        <w:t>Mitigation of risk also involves the physical environment and weather encounters such as wind gusts. Safety risks ensuing from cybersecurity infractions and malicious threats by people on the ground are also included as part of the IASMS design requirements.</w:t>
      </w:r>
    </w:p>
    <w:p w14:paraId="1CA01F15" w14:textId="15372C62" w:rsidR="00B869B1" w:rsidRDefault="00B869B1" w:rsidP="00B869B1">
      <w:pPr>
        <w:tabs>
          <w:tab w:val="left" w:pos="288"/>
        </w:tabs>
        <w:ind w:firstLine="288"/>
        <w:jc w:val="both"/>
        <w:rPr>
          <w:sz w:val="20"/>
          <w:szCs w:val="20"/>
        </w:rPr>
      </w:pPr>
      <w:r>
        <w:rPr>
          <w:sz w:val="20"/>
          <w:szCs w:val="20"/>
        </w:rPr>
        <w:t>The</w:t>
      </w:r>
      <w:r w:rsidR="00411896">
        <w:rPr>
          <w:sz w:val="20"/>
          <w:szCs w:val="20"/>
        </w:rPr>
        <w:t xml:space="preserve"> high-priority</w:t>
      </w:r>
      <w:r>
        <w:rPr>
          <w:sz w:val="20"/>
          <w:szCs w:val="20"/>
        </w:rPr>
        <w:t xml:space="preserve"> safety risks shown in the IASMS Operational View are </w:t>
      </w:r>
      <w:r w:rsidR="6A8516E2" w:rsidRPr="338A0623">
        <w:rPr>
          <w:sz w:val="20"/>
          <w:szCs w:val="20"/>
        </w:rPr>
        <w:t>paired</w:t>
      </w:r>
      <w:r>
        <w:rPr>
          <w:sz w:val="20"/>
          <w:szCs w:val="20"/>
        </w:rPr>
        <w:t xml:space="preserve"> with corresponding example SFCs and mitigations in Table 1.</w:t>
      </w:r>
    </w:p>
    <w:p w14:paraId="45D53282" w14:textId="77777777" w:rsidR="00B869B1" w:rsidRDefault="00B869B1" w:rsidP="00B869B1">
      <w:pPr>
        <w:tabs>
          <w:tab w:val="left" w:pos="288"/>
        </w:tabs>
        <w:ind w:firstLine="288"/>
        <w:rPr>
          <w:sz w:val="20"/>
          <w:szCs w:val="20"/>
        </w:rPr>
      </w:pPr>
    </w:p>
    <w:p w14:paraId="512BE940" w14:textId="77777777" w:rsidR="00B869B1" w:rsidRDefault="00B869B1" w:rsidP="005B4E67">
      <w:pPr>
        <w:tabs>
          <w:tab w:val="left" w:pos="288"/>
        </w:tabs>
        <w:ind w:firstLine="288"/>
        <w:jc w:val="both"/>
        <w:rPr>
          <w:sz w:val="20"/>
          <w:szCs w:val="20"/>
        </w:rPr>
      </w:pPr>
    </w:p>
    <w:p w14:paraId="5BBB2464" w14:textId="29E45B7A" w:rsidR="00FB0BB9" w:rsidRPr="00B20209" w:rsidRDefault="49DE479B" w:rsidP="75760E72">
      <w:pPr>
        <w:tabs>
          <w:tab w:val="left" w:pos="288"/>
        </w:tabs>
        <w:jc w:val="center"/>
        <w:rPr>
          <w:b/>
          <w:sz w:val="20"/>
          <w:szCs w:val="20"/>
        </w:rPr>
      </w:pPr>
      <w:r>
        <w:rPr>
          <w:noProof/>
        </w:rPr>
        <w:drawing>
          <wp:inline distT="0" distB="0" distL="0" distR="0" wp14:anchorId="1F33F052" wp14:editId="4FEC51F7">
            <wp:extent cx="5938813" cy="3207026"/>
            <wp:effectExtent l="0" t="0" r="5080" b="635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BEBA8EAE-BF5A-486C-A8C5-ECC9F3942E4B}">
                          <a14:imgProps xmlns:a14="http://schemas.microsoft.com/office/drawing/2010/main">
                            <a14:imgLayer r:embed="rId12">
                              <a14:imgEffect>
                                <a14:sharpenSoften amount="18000"/>
                              </a14:imgEffect>
                              <a14:imgEffect>
                                <a14:brightnessContrast bright="11000"/>
                              </a14:imgEffect>
                            </a14:imgLayer>
                          </a14:imgProps>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a:blip>
                    <a:srcRect r="2899"/>
                    <a:stretch>
                      <a:fillRect/>
                    </a:stretch>
                  </pic:blipFill>
                  <pic:spPr>
                    <a:xfrm>
                      <a:off x="0" y="0"/>
                      <a:ext cx="5938813" cy="3207026"/>
                    </a:xfrm>
                    <a:prstGeom prst="rect">
                      <a:avLst/>
                    </a:prstGeom>
                  </pic:spPr>
                </pic:pic>
              </a:graphicData>
            </a:graphic>
          </wp:inline>
        </w:drawing>
      </w:r>
      <w:r w:rsidR="00FB0BB9" w:rsidRPr="00B20209">
        <w:rPr>
          <w:b/>
          <w:sz w:val="20"/>
          <w:szCs w:val="20"/>
        </w:rPr>
        <w:t xml:space="preserve">Fig. </w:t>
      </w:r>
      <w:r w:rsidR="00FB0BB9" w:rsidRPr="00B20209">
        <w:rPr>
          <w:b/>
          <w:sz w:val="20"/>
          <w:szCs w:val="20"/>
        </w:rPr>
        <w:fldChar w:fldCharType="begin"/>
      </w:r>
      <w:r w:rsidR="00FB0BB9" w:rsidRPr="00B20209">
        <w:rPr>
          <w:b/>
          <w:sz w:val="20"/>
          <w:szCs w:val="20"/>
        </w:rPr>
        <w:instrText xml:space="preserve"> SEQ Fig. \* ARABIC </w:instrText>
      </w:r>
      <w:r w:rsidR="00FB0BB9" w:rsidRPr="00B20209">
        <w:rPr>
          <w:b/>
          <w:sz w:val="20"/>
          <w:szCs w:val="20"/>
        </w:rPr>
        <w:fldChar w:fldCharType="separate"/>
      </w:r>
      <w:r w:rsidR="000546DC">
        <w:rPr>
          <w:b/>
          <w:noProof/>
          <w:sz w:val="20"/>
          <w:szCs w:val="20"/>
        </w:rPr>
        <w:t>1</w:t>
      </w:r>
      <w:r w:rsidR="00FB0BB9" w:rsidRPr="00B20209">
        <w:rPr>
          <w:b/>
          <w:noProof/>
          <w:sz w:val="20"/>
          <w:szCs w:val="20"/>
        </w:rPr>
        <w:fldChar w:fldCharType="end"/>
      </w:r>
      <w:r w:rsidR="00FB0BB9" w:rsidRPr="00B20209">
        <w:rPr>
          <w:b/>
          <w:sz w:val="20"/>
          <w:szCs w:val="20"/>
        </w:rPr>
        <w:tab/>
      </w:r>
      <w:r w:rsidR="7D529E98" w:rsidRPr="338A0623">
        <w:rPr>
          <w:b/>
          <w:bCs/>
          <w:sz w:val="20"/>
          <w:szCs w:val="20"/>
        </w:rPr>
        <w:t xml:space="preserve">  </w:t>
      </w:r>
      <w:r w:rsidR="00FB0BB9">
        <w:rPr>
          <w:b/>
          <w:sz w:val="20"/>
          <w:szCs w:val="20"/>
        </w:rPr>
        <w:t>IASMS Operational View</w:t>
      </w:r>
      <w:r w:rsidR="00FB0BB9" w:rsidRPr="00B20209">
        <w:rPr>
          <w:b/>
          <w:sz w:val="20"/>
          <w:szCs w:val="20"/>
        </w:rPr>
        <w:t>.</w:t>
      </w:r>
    </w:p>
    <w:p w14:paraId="5D87698D" w14:textId="26DAA8C1" w:rsidR="00FB0BB9" w:rsidRPr="00B20209" w:rsidRDefault="00FB0BB9" w:rsidP="338A0623">
      <w:pPr>
        <w:ind w:firstLine="288"/>
        <w:jc w:val="both"/>
        <w:rPr>
          <w:sz w:val="20"/>
          <w:szCs w:val="20"/>
        </w:rPr>
      </w:pPr>
    </w:p>
    <w:tbl>
      <w:tblPr>
        <w:tblStyle w:val="TableGrid"/>
        <w:tblW w:w="0" w:type="auto"/>
        <w:tblLook w:val="04A0" w:firstRow="1" w:lastRow="0" w:firstColumn="1" w:lastColumn="0" w:noHBand="0" w:noVBand="1"/>
      </w:tblPr>
      <w:tblGrid>
        <w:gridCol w:w="1525"/>
        <w:gridCol w:w="1710"/>
        <w:gridCol w:w="6115"/>
      </w:tblGrid>
      <w:tr w:rsidR="001F07F0" w:rsidRPr="001F07F0" w14:paraId="699221FF" w14:textId="77777777" w:rsidTr="338A0623">
        <w:tc>
          <w:tcPr>
            <w:tcW w:w="1525" w:type="dxa"/>
          </w:tcPr>
          <w:p w14:paraId="786BD434" w14:textId="2518F16F" w:rsidR="001F07F0" w:rsidRPr="00373505" w:rsidRDefault="001F07F0" w:rsidP="001F07F0">
            <w:pPr>
              <w:tabs>
                <w:tab w:val="left" w:pos="288"/>
              </w:tabs>
              <w:jc w:val="center"/>
              <w:rPr>
                <w:sz w:val="19"/>
                <w:szCs w:val="19"/>
              </w:rPr>
            </w:pPr>
            <w:r w:rsidRPr="338A0623">
              <w:rPr>
                <w:b/>
                <w:sz w:val="19"/>
                <w:szCs w:val="19"/>
              </w:rPr>
              <w:t>Risk</w:t>
            </w:r>
            <w:r w:rsidR="00DC1640" w:rsidRPr="338A0623">
              <w:rPr>
                <w:b/>
                <w:sz w:val="19"/>
                <w:szCs w:val="19"/>
              </w:rPr>
              <w:t>s</w:t>
            </w:r>
          </w:p>
        </w:tc>
        <w:tc>
          <w:tcPr>
            <w:tcW w:w="1710" w:type="dxa"/>
          </w:tcPr>
          <w:p w14:paraId="5BB8C055" w14:textId="6807CF9D" w:rsidR="001F07F0" w:rsidRPr="00373505" w:rsidRDefault="00DC1640" w:rsidP="001F07F0">
            <w:pPr>
              <w:tabs>
                <w:tab w:val="left" w:pos="288"/>
              </w:tabs>
              <w:jc w:val="center"/>
              <w:rPr>
                <w:sz w:val="19"/>
                <w:szCs w:val="19"/>
              </w:rPr>
            </w:pPr>
            <w:r w:rsidRPr="338A0623">
              <w:rPr>
                <w:b/>
                <w:sz w:val="19"/>
                <w:szCs w:val="19"/>
              </w:rPr>
              <w:t xml:space="preserve">Example </w:t>
            </w:r>
            <w:r w:rsidR="001F07F0" w:rsidRPr="338A0623">
              <w:rPr>
                <w:b/>
                <w:sz w:val="19"/>
                <w:szCs w:val="19"/>
              </w:rPr>
              <w:t>SFC</w:t>
            </w:r>
            <w:r w:rsidRPr="338A0623">
              <w:rPr>
                <w:b/>
                <w:sz w:val="19"/>
                <w:szCs w:val="19"/>
              </w:rPr>
              <w:t>s</w:t>
            </w:r>
          </w:p>
        </w:tc>
        <w:tc>
          <w:tcPr>
            <w:tcW w:w="6115" w:type="dxa"/>
          </w:tcPr>
          <w:p w14:paraId="59B75704" w14:textId="48F2E559" w:rsidR="001F07F0" w:rsidRPr="00373505" w:rsidRDefault="001F07F0" w:rsidP="001F07F0">
            <w:pPr>
              <w:tabs>
                <w:tab w:val="left" w:pos="288"/>
              </w:tabs>
              <w:jc w:val="center"/>
              <w:rPr>
                <w:sz w:val="19"/>
                <w:szCs w:val="19"/>
              </w:rPr>
            </w:pPr>
            <w:r w:rsidRPr="338A0623">
              <w:rPr>
                <w:b/>
                <w:sz w:val="19"/>
                <w:szCs w:val="19"/>
              </w:rPr>
              <w:t>Risk Mitigation</w:t>
            </w:r>
            <w:r w:rsidR="00DC1640" w:rsidRPr="338A0623">
              <w:rPr>
                <w:b/>
                <w:sz w:val="19"/>
                <w:szCs w:val="19"/>
              </w:rPr>
              <w:t>s</w:t>
            </w:r>
          </w:p>
        </w:tc>
      </w:tr>
      <w:tr w:rsidR="001F07F0" w:rsidRPr="001F07F0" w14:paraId="7F1DE0B3" w14:textId="77777777" w:rsidTr="338A0623">
        <w:tc>
          <w:tcPr>
            <w:tcW w:w="1525" w:type="dxa"/>
          </w:tcPr>
          <w:p w14:paraId="262F22E8" w14:textId="77777777" w:rsidR="001F07F0" w:rsidRPr="00373505" w:rsidRDefault="001F07F0" w:rsidP="001F07F0">
            <w:pPr>
              <w:tabs>
                <w:tab w:val="left" w:pos="288"/>
              </w:tabs>
              <w:rPr>
                <w:sz w:val="19"/>
                <w:szCs w:val="19"/>
              </w:rPr>
            </w:pPr>
            <w:r w:rsidRPr="338A0623">
              <w:rPr>
                <w:sz w:val="19"/>
                <w:szCs w:val="19"/>
              </w:rPr>
              <w:t>Flight Over People/ Moving Vehicles</w:t>
            </w:r>
          </w:p>
        </w:tc>
        <w:tc>
          <w:tcPr>
            <w:tcW w:w="1710" w:type="dxa"/>
          </w:tcPr>
          <w:p w14:paraId="795AEE00" w14:textId="77777777" w:rsidR="001F07F0" w:rsidRPr="00373505" w:rsidRDefault="001F07F0" w:rsidP="001F07F0">
            <w:pPr>
              <w:tabs>
                <w:tab w:val="left" w:pos="288"/>
              </w:tabs>
              <w:rPr>
                <w:sz w:val="19"/>
                <w:szCs w:val="19"/>
              </w:rPr>
            </w:pPr>
            <w:r w:rsidRPr="338A0623">
              <w:rPr>
                <w:sz w:val="19"/>
                <w:szCs w:val="19"/>
              </w:rPr>
              <w:t>3</w:t>
            </w:r>
            <w:r w:rsidRPr="338A0623">
              <w:rPr>
                <w:sz w:val="19"/>
                <w:szCs w:val="19"/>
                <w:vertAlign w:val="superscript"/>
              </w:rPr>
              <w:t>rd</w:t>
            </w:r>
            <w:r w:rsidRPr="338A0623">
              <w:rPr>
                <w:sz w:val="19"/>
                <w:szCs w:val="19"/>
              </w:rPr>
              <w:t xml:space="preserve"> Party Risk Modeling</w:t>
            </w:r>
          </w:p>
        </w:tc>
        <w:tc>
          <w:tcPr>
            <w:tcW w:w="6115" w:type="dxa"/>
          </w:tcPr>
          <w:p w14:paraId="5A6F690C" w14:textId="1C98D30F" w:rsidR="00F5287A" w:rsidRPr="00373505" w:rsidRDefault="001F07F0" w:rsidP="001F07F0">
            <w:pPr>
              <w:tabs>
                <w:tab w:val="left" w:pos="288"/>
              </w:tabs>
              <w:rPr>
                <w:sz w:val="19"/>
                <w:szCs w:val="19"/>
              </w:rPr>
            </w:pPr>
            <w:r w:rsidRPr="338A0623">
              <w:rPr>
                <w:sz w:val="19"/>
                <w:szCs w:val="19"/>
              </w:rPr>
              <w:t>Vehicle maintains safe lateral distance around people and moving vehicles as established in its flight plan or as information is updated during flight, e.g., changes to route of flight or 3</w:t>
            </w:r>
            <w:r w:rsidRPr="338A0623">
              <w:rPr>
                <w:sz w:val="19"/>
                <w:szCs w:val="19"/>
                <w:vertAlign w:val="superscript"/>
              </w:rPr>
              <w:t>rd</w:t>
            </w:r>
            <w:r w:rsidRPr="338A0623">
              <w:rPr>
                <w:sz w:val="19"/>
                <w:szCs w:val="19"/>
              </w:rPr>
              <w:t xml:space="preserve"> party risk assessment.</w:t>
            </w:r>
          </w:p>
        </w:tc>
      </w:tr>
      <w:tr w:rsidR="001F07F0" w:rsidRPr="001F07F0" w14:paraId="033893EE" w14:textId="77777777" w:rsidTr="338A0623">
        <w:tc>
          <w:tcPr>
            <w:tcW w:w="1525" w:type="dxa"/>
          </w:tcPr>
          <w:p w14:paraId="38423015" w14:textId="77777777" w:rsidR="001F07F0" w:rsidRPr="00373505" w:rsidRDefault="001F07F0" w:rsidP="001F07F0">
            <w:pPr>
              <w:tabs>
                <w:tab w:val="left" w:pos="288"/>
              </w:tabs>
              <w:rPr>
                <w:sz w:val="19"/>
                <w:szCs w:val="19"/>
              </w:rPr>
            </w:pPr>
            <w:r w:rsidRPr="338A0623">
              <w:rPr>
                <w:sz w:val="19"/>
                <w:szCs w:val="19"/>
              </w:rPr>
              <w:t>Obstacle Avoidance</w:t>
            </w:r>
          </w:p>
        </w:tc>
        <w:tc>
          <w:tcPr>
            <w:tcW w:w="1710" w:type="dxa"/>
          </w:tcPr>
          <w:p w14:paraId="5E3B759C" w14:textId="77777777" w:rsidR="001F07F0" w:rsidRPr="00373505" w:rsidRDefault="001F07F0" w:rsidP="001F07F0">
            <w:pPr>
              <w:tabs>
                <w:tab w:val="left" w:pos="288"/>
              </w:tabs>
              <w:rPr>
                <w:sz w:val="19"/>
                <w:szCs w:val="19"/>
              </w:rPr>
            </w:pPr>
            <w:r w:rsidRPr="338A0623">
              <w:rPr>
                <w:sz w:val="19"/>
                <w:szCs w:val="19"/>
              </w:rPr>
              <w:t>DAA Safety Monitor</w:t>
            </w:r>
          </w:p>
        </w:tc>
        <w:tc>
          <w:tcPr>
            <w:tcW w:w="6115" w:type="dxa"/>
          </w:tcPr>
          <w:p w14:paraId="2A1BD5AA" w14:textId="77777777" w:rsidR="001F07F0" w:rsidRPr="00373505" w:rsidRDefault="001F07F0" w:rsidP="001F07F0">
            <w:pPr>
              <w:tabs>
                <w:tab w:val="left" w:pos="288"/>
              </w:tabs>
              <w:rPr>
                <w:sz w:val="19"/>
                <w:szCs w:val="19"/>
              </w:rPr>
            </w:pPr>
            <w:r w:rsidRPr="338A0623">
              <w:rPr>
                <w:sz w:val="19"/>
                <w:szCs w:val="19"/>
              </w:rPr>
              <w:t xml:space="preserve">Flight plan accounts for known obstacles as specified on aeronautical charts and maps, and other geographic information products to ensure safe lateral and vertical distances. </w:t>
            </w:r>
          </w:p>
          <w:p w14:paraId="2AC5D993" w14:textId="5409A496" w:rsidR="001F07F0" w:rsidRPr="00373505" w:rsidRDefault="001F07F0" w:rsidP="001F07F0">
            <w:pPr>
              <w:tabs>
                <w:tab w:val="left" w:pos="288"/>
              </w:tabs>
              <w:rPr>
                <w:sz w:val="19"/>
                <w:szCs w:val="19"/>
              </w:rPr>
            </w:pPr>
            <w:r w:rsidRPr="338A0623">
              <w:rPr>
                <w:sz w:val="19"/>
                <w:szCs w:val="19"/>
              </w:rPr>
              <w:t>DAA systems monitor planned operational trajectory to detect unanticipated obstacles to be avoided.</w:t>
            </w:r>
          </w:p>
        </w:tc>
      </w:tr>
      <w:tr w:rsidR="001F07F0" w:rsidRPr="001F07F0" w14:paraId="53AE09DD" w14:textId="77777777" w:rsidTr="338A0623">
        <w:tc>
          <w:tcPr>
            <w:tcW w:w="1525" w:type="dxa"/>
          </w:tcPr>
          <w:p w14:paraId="2C8FB56E" w14:textId="77777777" w:rsidR="001F07F0" w:rsidRPr="00373505" w:rsidRDefault="001F07F0" w:rsidP="001F07F0">
            <w:pPr>
              <w:tabs>
                <w:tab w:val="left" w:pos="288"/>
              </w:tabs>
              <w:rPr>
                <w:sz w:val="19"/>
                <w:szCs w:val="19"/>
              </w:rPr>
            </w:pPr>
            <w:r w:rsidRPr="338A0623">
              <w:rPr>
                <w:sz w:val="19"/>
                <w:szCs w:val="19"/>
              </w:rPr>
              <w:t>Weather</w:t>
            </w:r>
          </w:p>
        </w:tc>
        <w:tc>
          <w:tcPr>
            <w:tcW w:w="1710" w:type="dxa"/>
          </w:tcPr>
          <w:p w14:paraId="202FF7A2" w14:textId="77777777" w:rsidR="001F07F0" w:rsidRPr="00373505" w:rsidRDefault="001F07F0" w:rsidP="001F07F0">
            <w:pPr>
              <w:tabs>
                <w:tab w:val="left" w:pos="288"/>
              </w:tabs>
              <w:rPr>
                <w:sz w:val="19"/>
                <w:szCs w:val="19"/>
              </w:rPr>
            </w:pPr>
            <w:r w:rsidRPr="338A0623">
              <w:rPr>
                <w:sz w:val="19"/>
                <w:szCs w:val="19"/>
              </w:rPr>
              <w:t>Advanced Weather Models</w:t>
            </w:r>
          </w:p>
        </w:tc>
        <w:tc>
          <w:tcPr>
            <w:tcW w:w="6115" w:type="dxa"/>
          </w:tcPr>
          <w:p w14:paraId="6B3BD4F2" w14:textId="77777777" w:rsidR="001F07F0" w:rsidRPr="00373505" w:rsidRDefault="001F07F0" w:rsidP="001F07F0">
            <w:pPr>
              <w:tabs>
                <w:tab w:val="left" w:pos="288"/>
              </w:tabs>
              <w:rPr>
                <w:sz w:val="19"/>
                <w:szCs w:val="19"/>
              </w:rPr>
            </w:pPr>
            <w:r w:rsidRPr="338A0623">
              <w:rPr>
                <w:sz w:val="19"/>
                <w:szCs w:val="19"/>
              </w:rPr>
              <w:t>Flight plan checked before departure for current and forecast weather including temperature, wind direction, strength and gust, convective weather, precipitation, and icing.</w:t>
            </w:r>
          </w:p>
          <w:p w14:paraId="7165329C" w14:textId="77777777" w:rsidR="001F07F0" w:rsidRPr="00373505" w:rsidRDefault="001F07F0" w:rsidP="001F07F0">
            <w:pPr>
              <w:tabs>
                <w:tab w:val="left" w:pos="288"/>
              </w:tabs>
              <w:rPr>
                <w:sz w:val="19"/>
                <w:szCs w:val="19"/>
              </w:rPr>
            </w:pPr>
            <w:r w:rsidRPr="338A0623">
              <w:rPr>
                <w:sz w:val="19"/>
                <w:szCs w:val="19"/>
              </w:rPr>
              <w:t>Microweather forecasting for urban flight planning.</w:t>
            </w:r>
          </w:p>
          <w:p w14:paraId="68099BE2" w14:textId="10FBEAA8" w:rsidR="001F07F0" w:rsidRPr="00373505" w:rsidRDefault="001F07F0" w:rsidP="001F07F0">
            <w:pPr>
              <w:tabs>
                <w:tab w:val="left" w:pos="288"/>
              </w:tabs>
              <w:rPr>
                <w:sz w:val="19"/>
                <w:szCs w:val="19"/>
              </w:rPr>
            </w:pPr>
            <w:r w:rsidRPr="338A0623">
              <w:rPr>
                <w:sz w:val="19"/>
                <w:szCs w:val="19"/>
              </w:rPr>
              <w:t>Pilot weather reports used to update flight plan.</w:t>
            </w:r>
          </w:p>
        </w:tc>
      </w:tr>
      <w:tr w:rsidR="001F07F0" w:rsidRPr="001F07F0" w14:paraId="12F38F9F" w14:textId="77777777" w:rsidTr="338A0623">
        <w:tc>
          <w:tcPr>
            <w:tcW w:w="1525" w:type="dxa"/>
          </w:tcPr>
          <w:p w14:paraId="56BD382E" w14:textId="77777777" w:rsidR="001F07F0" w:rsidRPr="00373505" w:rsidRDefault="001F07F0" w:rsidP="001F07F0">
            <w:pPr>
              <w:tabs>
                <w:tab w:val="left" w:pos="288"/>
              </w:tabs>
              <w:rPr>
                <w:sz w:val="19"/>
                <w:szCs w:val="19"/>
              </w:rPr>
            </w:pPr>
            <w:r w:rsidRPr="338A0623">
              <w:rPr>
                <w:sz w:val="19"/>
                <w:szCs w:val="19"/>
              </w:rPr>
              <w:t>RF Interference</w:t>
            </w:r>
          </w:p>
        </w:tc>
        <w:tc>
          <w:tcPr>
            <w:tcW w:w="1710" w:type="dxa"/>
          </w:tcPr>
          <w:p w14:paraId="34210ED5" w14:textId="77777777" w:rsidR="001F07F0" w:rsidRPr="00373505" w:rsidRDefault="001F07F0" w:rsidP="001F07F0">
            <w:pPr>
              <w:tabs>
                <w:tab w:val="left" w:pos="288"/>
              </w:tabs>
              <w:rPr>
                <w:sz w:val="19"/>
                <w:szCs w:val="19"/>
              </w:rPr>
            </w:pPr>
            <w:r w:rsidRPr="338A0623">
              <w:rPr>
                <w:sz w:val="19"/>
                <w:szCs w:val="19"/>
              </w:rPr>
              <w:t>RF Interference Models</w:t>
            </w:r>
          </w:p>
        </w:tc>
        <w:tc>
          <w:tcPr>
            <w:tcW w:w="6115" w:type="dxa"/>
          </w:tcPr>
          <w:p w14:paraId="6753BFD7" w14:textId="2B65F28B" w:rsidR="001F07F0" w:rsidRPr="00373505" w:rsidRDefault="001F07F0" w:rsidP="001F07F0">
            <w:pPr>
              <w:tabs>
                <w:tab w:val="left" w:pos="288"/>
              </w:tabs>
              <w:rPr>
                <w:sz w:val="19"/>
                <w:szCs w:val="19"/>
              </w:rPr>
            </w:pPr>
            <w:r w:rsidRPr="338A0623">
              <w:rPr>
                <w:sz w:val="19"/>
                <w:szCs w:val="19"/>
              </w:rPr>
              <w:t>Operational systems monitor and assess RF interference for disrupting communications.</w:t>
            </w:r>
          </w:p>
        </w:tc>
      </w:tr>
      <w:tr w:rsidR="001F07F0" w:rsidRPr="001F07F0" w14:paraId="4F51FBBC" w14:textId="77777777" w:rsidTr="338A0623">
        <w:tc>
          <w:tcPr>
            <w:tcW w:w="1525" w:type="dxa"/>
          </w:tcPr>
          <w:p w14:paraId="24D98B8C" w14:textId="77777777" w:rsidR="001F07F0" w:rsidRPr="00373505" w:rsidRDefault="001F07F0" w:rsidP="001F07F0">
            <w:pPr>
              <w:tabs>
                <w:tab w:val="left" w:pos="288"/>
              </w:tabs>
              <w:rPr>
                <w:sz w:val="19"/>
                <w:szCs w:val="19"/>
              </w:rPr>
            </w:pPr>
            <w:r w:rsidRPr="338A0623">
              <w:rPr>
                <w:sz w:val="19"/>
                <w:szCs w:val="19"/>
              </w:rPr>
              <w:t>GPS Degradation</w:t>
            </w:r>
          </w:p>
        </w:tc>
        <w:tc>
          <w:tcPr>
            <w:tcW w:w="1710" w:type="dxa"/>
          </w:tcPr>
          <w:p w14:paraId="48CB49F5" w14:textId="77777777" w:rsidR="001F07F0" w:rsidRPr="00373505" w:rsidRDefault="001F07F0" w:rsidP="001F07F0">
            <w:pPr>
              <w:tabs>
                <w:tab w:val="left" w:pos="288"/>
              </w:tabs>
              <w:rPr>
                <w:sz w:val="19"/>
                <w:szCs w:val="19"/>
              </w:rPr>
            </w:pPr>
            <w:r w:rsidRPr="338A0623">
              <w:rPr>
                <w:sz w:val="19"/>
                <w:szCs w:val="19"/>
              </w:rPr>
              <w:t>GPS Degradation Models</w:t>
            </w:r>
          </w:p>
        </w:tc>
        <w:tc>
          <w:tcPr>
            <w:tcW w:w="6115" w:type="dxa"/>
          </w:tcPr>
          <w:p w14:paraId="0C0FA5A2" w14:textId="01168B3A" w:rsidR="001F07F0" w:rsidRPr="00373505" w:rsidRDefault="001F07F0" w:rsidP="001F07F0">
            <w:pPr>
              <w:tabs>
                <w:tab w:val="left" w:pos="288"/>
              </w:tabs>
              <w:rPr>
                <w:sz w:val="19"/>
                <w:szCs w:val="19"/>
              </w:rPr>
            </w:pPr>
            <w:r w:rsidRPr="338A0623">
              <w:rPr>
                <w:sz w:val="19"/>
                <w:szCs w:val="19"/>
              </w:rPr>
              <w:t>Operational systems monitor and assess RF interference for disrupting communications.</w:t>
            </w:r>
          </w:p>
        </w:tc>
      </w:tr>
      <w:tr w:rsidR="001F07F0" w:rsidRPr="001F07F0" w14:paraId="2B97BE48" w14:textId="77777777" w:rsidTr="338A0623">
        <w:tc>
          <w:tcPr>
            <w:tcW w:w="1525" w:type="dxa"/>
          </w:tcPr>
          <w:p w14:paraId="17334ADE" w14:textId="77777777" w:rsidR="001F07F0" w:rsidRPr="00373505" w:rsidRDefault="001F07F0" w:rsidP="001F07F0">
            <w:pPr>
              <w:tabs>
                <w:tab w:val="left" w:pos="288"/>
              </w:tabs>
              <w:rPr>
                <w:sz w:val="19"/>
                <w:szCs w:val="19"/>
              </w:rPr>
            </w:pPr>
            <w:r w:rsidRPr="338A0623">
              <w:rPr>
                <w:sz w:val="19"/>
                <w:szCs w:val="19"/>
              </w:rPr>
              <w:t>Vehicle System Failure</w:t>
            </w:r>
          </w:p>
        </w:tc>
        <w:tc>
          <w:tcPr>
            <w:tcW w:w="1710" w:type="dxa"/>
          </w:tcPr>
          <w:p w14:paraId="25CBEBE2" w14:textId="77777777" w:rsidR="001F07F0" w:rsidRPr="00373505" w:rsidRDefault="001F07F0" w:rsidP="001F07F0">
            <w:pPr>
              <w:tabs>
                <w:tab w:val="left" w:pos="288"/>
              </w:tabs>
              <w:rPr>
                <w:sz w:val="19"/>
                <w:szCs w:val="19"/>
              </w:rPr>
            </w:pPr>
            <w:r w:rsidRPr="338A0623">
              <w:rPr>
                <w:sz w:val="19"/>
                <w:szCs w:val="19"/>
              </w:rPr>
              <w:t>Vehicle Health Monitors</w:t>
            </w:r>
          </w:p>
        </w:tc>
        <w:tc>
          <w:tcPr>
            <w:tcW w:w="6115" w:type="dxa"/>
          </w:tcPr>
          <w:p w14:paraId="77FC7815" w14:textId="58E7E38B" w:rsidR="001F07F0" w:rsidRPr="00373505" w:rsidRDefault="001F07F0" w:rsidP="001F07F0">
            <w:pPr>
              <w:tabs>
                <w:tab w:val="left" w:pos="288"/>
              </w:tabs>
              <w:rPr>
                <w:sz w:val="19"/>
                <w:szCs w:val="19"/>
              </w:rPr>
            </w:pPr>
            <w:r w:rsidRPr="338A0623">
              <w:rPr>
                <w:sz w:val="19"/>
                <w:szCs w:val="19"/>
              </w:rPr>
              <w:t>Vehicle health monitoring systems continuously assess performance of on-board operational systems, e.g., battery power and motor performance.</w:t>
            </w:r>
          </w:p>
        </w:tc>
      </w:tr>
      <w:tr w:rsidR="001F07F0" w:rsidRPr="001F07F0" w14:paraId="7D0E67DF" w14:textId="77777777" w:rsidTr="338A0623">
        <w:tc>
          <w:tcPr>
            <w:tcW w:w="1525" w:type="dxa"/>
          </w:tcPr>
          <w:p w14:paraId="776BA559" w14:textId="77777777" w:rsidR="001F07F0" w:rsidRPr="00373505" w:rsidRDefault="001F07F0" w:rsidP="001F07F0">
            <w:pPr>
              <w:tabs>
                <w:tab w:val="left" w:pos="288"/>
              </w:tabs>
              <w:rPr>
                <w:sz w:val="19"/>
                <w:szCs w:val="19"/>
              </w:rPr>
            </w:pPr>
            <w:r w:rsidRPr="338A0623">
              <w:rPr>
                <w:sz w:val="19"/>
                <w:szCs w:val="19"/>
              </w:rPr>
              <w:t>Traffic Collision Avoidance</w:t>
            </w:r>
          </w:p>
        </w:tc>
        <w:tc>
          <w:tcPr>
            <w:tcW w:w="1710" w:type="dxa"/>
          </w:tcPr>
          <w:p w14:paraId="77B33553" w14:textId="77777777" w:rsidR="001F07F0" w:rsidRPr="00373505" w:rsidRDefault="001F07F0" w:rsidP="001F07F0">
            <w:pPr>
              <w:tabs>
                <w:tab w:val="left" w:pos="288"/>
              </w:tabs>
              <w:rPr>
                <w:sz w:val="19"/>
                <w:szCs w:val="19"/>
              </w:rPr>
            </w:pPr>
            <w:r w:rsidRPr="338A0623">
              <w:rPr>
                <w:sz w:val="19"/>
                <w:szCs w:val="19"/>
              </w:rPr>
              <w:t>DAA Safety Monitor</w:t>
            </w:r>
          </w:p>
        </w:tc>
        <w:tc>
          <w:tcPr>
            <w:tcW w:w="6115" w:type="dxa"/>
          </w:tcPr>
          <w:p w14:paraId="0CC85916" w14:textId="735D17AF" w:rsidR="001F07F0" w:rsidRPr="00373505" w:rsidRDefault="001F07F0" w:rsidP="001F07F0">
            <w:pPr>
              <w:tabs>
                <w:tab w:val="left" w:pos="288"/>
              </w:tabs>
              <w:rPr>
                <w:sz w:val="19"/>
                <w:szCs w:val="19"/>
              </w:rPr>
            </w:pPr>
            <w:r w:rsidRPr="338A0623">
              <w:rPr>
                <w:sz w:val="19"/>
                <w:szCs w:val="19"/>
              </w:rPr>
              <w:t xml:space="preserve">An on-board real-time operational system provides detect-and-avoid warning, determines maneuvers away from other airborne vehicles, and executes these maneuvers while communicating with other vehicles and </w:t>
            </w:r>
            <w:r w:rsidR="007F493B">
              <w:rPr>
                <w:sz w:val="19"/>
                <w:szCs w:val="19"/>
              </w:rPr>
              <w:t>USS/</w:t>
            </w:r>
            <w:r w:rsidRPr="338A0623">
              <w:rPr>
                <w:sz w:val="19"/>
                <w:szCs w:val="19"/>
              </w:rPr>
              <w:t>PSU</w:t>
            </w:r>
            <w:r w:rsidR="007F493B">
              <w:rPr>
                <w:sz w:val="19"/>
                <w:szCs w:val="19"/>
              </w:rPr>
              <w:t>/ANSP</w:t>
            </w:r>
            <w:r w:rsidRPr="338A0623">
              <w:rPr>
                <w:sz w:val="19"/>
                <w:szCs w:val="19"/>
              </w:rPr>
              <w:t>.</w:t>
            </w:r>
          </w:p>
        </w:tc>
      </w:tr>
      <w:tr w:rsidR="001F07F0" w:rsidRPr="001F07F0" w14:paraId="4DFA4912" w14:textId="77777777" w:rsidTr="338A0623">
        <w:tc>
          <w:tcPr>
            <w:tcW w:w="1525" w:type="dxa"/>
          </w:tcPr>
          <w:p w14:paraId="2CB3CFC6" w14:textId="77777777" w:rsidR="001F07F0" w:rsidRPr="00373505" w:rsidRDefault="001F07F0" w:rsidP="001F07F0">
            <w:pPr>
              <w:tabs>
                <w:tab w:val="left" w:pos="288"/>
              </w:tabs>
              <w:rPr>
                <w:sz w:val="19"/>
                <w:szCs w:val="19"/>
              </w:rPr>
            </w:pPr>
            <w:r w:rsidRPr="338A0623">
              <w:rPr>
                <w:sz w:val="19"/>
                <w:szCs w:val="19"/>
              </w:rPr>
              <w:t>Terrain Collision Avoidance</w:t>
            </w:r>
          </w:p>
        </w:tc>
        <w:tc>
          <w:tcPr>
            <w:tcW w:w="1710" w:type="dxa"/>
          </w:tcPr>
          <w:p w14:paraId="093698DA" w14:textId="77777777" w:rsidR="001F07F0" w:rsidRPr="00373505" w:rsidRDefault="001F07F0" w:rsidP="001F07F0">
            <w:pPr>
              <w:tabs>
                <w:tab w:val="left" w:pos="288"/>
              </w:tabs>
              <w:rPr>
                <w:sz w:val="19"/>
                <w:szCs w:val="19"/>
              </w:rPr>
            </w:pPr>
            <w:r w:rsidRPr="338A0623">
              <w:rPr>
                <w:sz w:val="19"/>
                <w:szCs w:val="19"/>
              </w:rPr>
              <w:t>APNT Solutions</w:t>
            </w:r>
          </w:p>
        </w:tc>
        <w:tc>
          <w:tcPr>
            <w:tcW w:w="6115" w:type="dxa"/>
          </w:tcPr>
          <w:p w14:paraId="2B03DB21" w14:textId="58589D42" w:rsidR="001F07F0" w:rsidRPr="00373505" w:rsidRDefault="001F07F0" w:rsidP="001F07F0">
            <w:pPr>
              <w:tabs>
                <w:tab w:val="left" w:pos="288"/>
              </w:tabs>
              <w:rPr>
                <w:sz w:val="19"/>
                <w:szCs w:val="19"/>
              </w:rPr>
            </w:pPr>
            <w:r w:rsidRPr="338A0623">
              <w:rPr>
                <w:sz w:val="19"/>
                <w:szCs w:val="19"/>
              </w:rPr>
              <w:t>An on-board real-time operational system provides detect-and-avoid warning and maneuvering away from terrain to avoid controlled-flight-into-terrain (CFIT).</w:t>
            </w:r>
          </w:p>
        </w:tc>
      </w:tr>
      <w:tr w:rsidR="001F07F0" w:rsidRPr="001F07F0" w14:paraId="7241CA71" w14:textId="77777777" w:rsidTr="338A0623">
        <w:tc>
          <w:tcPr>
            <w:tcW w:w="1525" w:type="dxa"/>
          </w:tcPr>
          <w:p w14:paraId="15D20757" w14:textId="77777777" w:rsidR="001F07F0" w:rsidRPr="00373505" w:rsidRDefault="001F07F0" w:rsidP="001F07F0">
            <w:pPr>
              <w:tabs>
                <w:tab w:val="left" w:pos="288"/>
              </w:tabs>
              <w:rPr>
                <w:sz w:val="19"/>
                <w:szCs w:val="19"/>
              </w:rPr>
            </w:pPr>
            <w:r w:rsidRPr="338A0623">
              <w:rPr>
                <w:sz w:val="19"/>
                <w:szCs w:val="19"/>
              </w:rPr>
              <w:t>Route Conflict</w:t>
            </w:r>
          </w:p>
        </w:tc>
        <w:tc>
          <w:tcPr>
            <w:tcW w:w="1710" w:type="dxa"/>
          </w:tcPr>
          <w:p w14:paraId="3570593E" w14:textId="77777777" w:rsidR="001F07F0" w:rsidRPr="00373505" w:rsidRDefault="001F07F0" w:rsidP="001F07F0">
            <w:pPr>
              <w:tabs>
                <w:tab w:val="left" w:pos="288"/>
              </w:tabs>
              <w:rPr>
                <w:sz w:val="19"/>
                <w:szCs w:val="19"/>
              </w:rPr>
            </w:pPr>
            <w:r w:rsidRPr="338A0623">
              <w:rPr>
                <w:sz w:val="19"/>
                <w:szCs w:val="19"/>
              </w:rPr>
              <w:t>ATM-X Sequencing and Spacing</w:t>
            </w:r>
          </w:p>
        </w:tc>
        <w:tc>
          <w:tcPr>
            <w:tcW w:w="6115" w:type="dxa"/>
          </w:tcPr>
          <w:p w14:paraId="05DC5F54" w14:textId="5A95D98C" w:rsidR="001F07F0" w:rsidRPr="00373505" w:rsidRDefault="001F07F0" w:rsidP="001F07F0">
            <w:pPr>
              <w:tabs>
                <w:tab w:val="left" w:pos="288"/>
              </w:tabs>
              <w:rPr>
                <w:sz w:val="19"/>
                <w:szCs w:val="19"/>
              </w:rPr>
            </w:pPr>
            <w:r w:rsidRPr="338A0623">
              <w:rPr>
                <w:sz w:val="19"/>
                <w:szCs w:val="19"/>
              </w:rPr>
              <w:t>On-board and/or ground-based operational systems provide safe sequencing and spacing between flights going to the same destination vertiport/airport, as well as separation between vehicles having crossing trajectories including during climb/descent.</w:t>
            </w:r>
          </w:p>
        </w:tc>
      </w:tr>
    </w:tbl>
    <w:p w14:paraId="4F81709A" w14:textId="77777777" w:rsidR="00287A36" w:rsidRDefault="00287A36" w:rsidP="001F07F0">
      <w:pPr>
        <w:tabs>
          <w:tab w:val="left" w:pos="288"/>
        </w:tabs>
        <w:jc w:val="center"/>
        <w:rPr>
          <w:b/>
          <w:bCs/>
          <w:sz w:val="20"/>
          <w:szCs w:val="20"/>
        </w:rPr>
      </w:pPr>
    </w:p>
    <w:p w14:paraId="41B0EBB1" w14:textId="2D6D2717" w:rsidR="00B8181E" w:rsidRPr="001F07F0" w:rsidRDefault="001F07F0" w:rsidP="001F07F0">
      <w:pPr>
        <w:tabs>
          <w:tab w:val="left" w:pos="288"/>
        </w:tabs>
        <w:jc w:val="center"/>
        <w:rPr>
          <w:b/>
          <w:bCs/>
          <w:sz w:val="20"/>
          <w:szCs w:val="20"/>
        </w:rPr>
      </w:pPr>
      <w:r w:rsidRPr="001F07F0">
        <w:rPr>
          <w:b/>
          <w:bCs/>
          <w:sz w:val="20"/>
          <w:szCs w:val="20"/>
        </w:rPr>
        <w:t xml:space="preserve">Table 1. </w:t>
      </w:r>
      <w:r>
        <w:rPr>
          <w:b/>
          <w:bCs/>
          <w:sz w:val="20"/>
          <w:szCs w:val="20"/>
        </w:rPr>
        <w:t xml:space="preserve"> IASMS </w:t>
      </w:r>
      <w:r w:rsidR="007F493B">
        <w:rPr>
          <w:b/>
          <w:bCs/>
          <w:sz w:val="20"/>
          <w:szCs w:val="20"/>
        </w:rPr>
        <w:t xml:space="preserve">Sample Set of </w:t>
      </w:r>
      <w:r>
        <w:rPr>
          <w:b/>
          <w:bCs/>
          <w:sz w:val="20"/>
          <w:szCs w:val="20"/>
        </w:rPr>
        <w:t>Risks, SFCs, and Mitigations</w:t>
      </w:r>
      <w:r w:rsidRPr="001F07F0">
        <w:rPr>
          <w:b/>
          <w:bCs/>
          <w:sz w:val="20"/>
          <w:szCs w:val="20"/>
        </w:rPr>
        <w:t>.</w:t>
      </w:r>
    </w:p>
    <w:p w14:paraId="631F271B" w14:textId="142BF5AC" w:rsidR="00821ED1" w:rsidDel="006B5BFF" w:rsidRDefault="00821ED1" w:rsidP="009C412C">
      <w:pPr>
        <w:tabs>
          <w:tab w:val="left" w:pos="288"/>
          <w:tab w:val="left" w:pos="4043"/>
        </w:tabs>
        <w:ind w:firstLine="288"/>
        <w:rPr>
          <w:sz w:val="20"/>
          <w:szCs w:val="20"/>
        </w:rPr>
      </w:pPr>
    </w:p>
    <w:p w14:paraId="41FFB366" w14:textId="3DE38CEB" w:rsidR="2D4DE218" w:rsidRDefault="2D4DE218" w:rsidP="338A0623">
      <w:pPr>
        <w:ind w:firstLine="288"/>
        <w:rPr>
          <w:sz w:val="20"/>
          <w:szCs w:val="20"/>
        </w:rPr>
      </w:pPr>
      <w:r w:rsidRPr="338A0623">
        <w:rPr>
          <w:sz w:val="20"/>
          <w:szCs w:val="20"/>
        </w:rPr>
        <w:t xml:space="preserve">Safety risks </w:t>
      </w:r>
      <w:r w:rsidR="4827761D" w:rsidRPr="338A0623">
        <w:rPr>
          <w:sz w:val="20"/>
          <w:szCs w:val="20"/>
        </w:rPr>
        <w:t xml:space="preserve">can </w:t>
      </w:r>
      <w:r w:rsidRPr="338A0623">
        <w:rPr>
          <w:sz w:val="20"/>
          <w:szCs w:val="20"/>
        </w:rPr>
        <w:t>emerge from patterns in precursors, anomalies, and trends.</w:t>
      </w:r>
      <w:r w:rsidR="40E59E5C" w:rsidRPr="338A0623">
        <w:rPr>
          <w:sz w:val="20"/>
          <w:szCs w:val="20"/>
        </w:rPr>
        <w:t xml:space="preserve"> These risks may appear as</w:t>
      </w:r>
      <w:r w:rsidR="71C76B8E" w:rsidRPr="338A0623">
        <w:rPr>
          <w:sz w:val="20"/>
          <w:szCs w:val="20"/>
        </w:rPr>
        <w:t xml:space="preserve"> validated</w:t>
      </w:r>
      <w:r w:rsidR="37A10AFE" w:rsidRPr="338A0623">
        <w:rPr>
          <w:sz w:val="20"/>
          <w:szCs w:val="20"/>
        </w:rPr>
        <w:t xml:space="preserve"> concerns known to designers and operators and known </w:t>
      </w:r>
      <w:r w:rsidR="084A83AE" w:rsidRPr="338A0623">
        <w:rPr>
          <w:sz w:val="20"/>
          <w:szCs w:val="20"/>
        </w:rPr>
        <w:t>to be detected and mitigated by safety assurance SFCs</w:t>
      </w:r>
      <w:r w:rsidR="61AAEC10" w:rsidRPr="338A0623">
        <w:rPr>
          <w:sz w:val="20"/>
          <w:szCs w:val="20"/>
        </w:rPr>
        <w:t xml:space="preserve"> (i.e., known-knowns)</w:t>
      </w:r>
      <w:r w:rsidR="084A83AE" w:rsidRPr="338A0623">
        <w:rPr>
          <w:sz w:val="20"/>
          <w:szCs w:val="20"/>
        </w:rPr>
        <w:t xml:space="preserve">.  </w:t>
      </w:r>
      <w:r w:rsidR="59271404" w:rsidRPr="338A0623">
        <w:rPr>
          <w:sz w:val="20"/>
          <w:szCs w:val="20"/>
        </w:rPr>
        <w:t>Emergent risks may be unknown to designers and operators</w:t>
      </w:r>
      <w:r w:rsidR="2BA45AC4" w:rsidRPr="338A0623">
        <w:rPr>
          <w:sz w:val="20"/>
          <w:szCs w:val="20"/>
        </w:rPr>
        <w:t xml:space="preserve"> (e.g., an unexpected and surprising situation)</w:t>
      </w:r>
      <w:r w:rsidR="59271404" w:rsidRPr="338A0623">
        <w:rPr>
          <w:sz w:val="20"/>
          <w:szCs w:val="20"/>
        </w:rPr>
        <w:t xml:space="preserve"> </w:t>
      </w:r>
      <w:r w:rsidR="02545937" w:rsidRPr="338A0623">
        <w:rPr>
          <w:sz w:val="20"/>
          <w:szCs w:val="20"/>
        </w:rPr>
        <w:t xml:space="preserve">but SFCs could </w:t>
      </w:r>
      <w:r w:rsidR="32B7C598" w:rsidRPr="338A0623">
        <w:rPr>
          <w:sz w:val="20"/>
          <w:szCs w:val="20"/>
        </w:rPr>
        <w:t xml:space="preserve">understand, </w:t>
      </w:r>
      <w:r w:rsidR="1DE8555F" w:rsidRPr="338A0623">
        <w:rPr>
          <w:sz w:val="20"/>
          <w:szCs w:val="20"/>
        </w:rPr>
        <w:t>adapt</w:t>
      </w:r>
      <w:r w:rsidR="3A8AA65C" w:rsidRPr="338A0623">
        <w:rPr>
          <w:sz w:val="20"/>
          <w:szCs w:val="20"/>
        </w:rPr>
        <w:t>,</w:t>
      </w:r>
      <w:r w:rsidR="1DE8555F" w:rsidRPr="338A0623">
        <w:rPr>
          <w:sz w:val="20"/>
          <w:szCs w:val="20"/>
        </w:rPr>
        <w:t xml:space="preserve"> and </w:t>
      </w:r>
      <w:r w:rsidR="02545937" w:rsidRPr="338A0623">
        <w:rPr>
          <w:sz w:val="20"/>
          <w:szCs w:val="20"/>
        </w:rPr>
        <w:t>manage them</w:t>
      </w:r>
      <w:r w:rsidR="465AA2B9" w:rsidRPr="338A0623">
        <w:rPr>
          <w:sz w:val="20"/>
          <w:szCs w:val="20"/>
        </w:rPr>
        <w:t xml:space="preserve"> through machine learning or artificial intelligence</w:t>
      </w:r>
      <w:r w:rsidR="02545937" w:rsidRPr="338A0623">
        <w:rPr>
          <w:sz w:val="20"/>
          <w:szCs w:val="20"/>
        </w:rPr>
        <w:t xml:space="preserve"> (</w:t>
      </w:r>
      <w:r w:rsidR="0F0C14B8" w:rsidRPr="338A0623">
        <w:rPr>
          <w:sz w:val="20"/>
          <w:szCs w:val="20"/>
        </w:rPr>
        <w:t>i</w:t>
      </w:r>
      <w:r w:rsidR="02545937" w:rsidRPr="338A0623">
        <w:rPr>
          <w:sz w:val="20"/>
          <w:szCs w:val="20"/>
        </w:rPr>
        <w:t xml:space="preserve">.e., unknown-knowns). </w:t>
      </w:r>
      <w:r w:rsidR="2140CC4E" w:rsidRPr="338A0623">
        <w:rPr>
          <w:sz w:val="20"/>
          <w:szCs w:val="20"/>
        </w:rPr>
        <w:t xml:space="preserve"> </w:t>
      </w:r>
      <w:r w:rsidR="2F307A24" w:rsidRPr="338A0623">
        <w:rPr>
          <w:sz w:val="20"/>
          <w:szCs w:val="20"/>
        </w:rPr>
        <w:t xml:space="preserve">Other risks </w:t>
      </w:r>
      <w:r w:rsidR="45A149A9" w:rsidRPr="338A0623">
        <w:rPr>
          <w:sz w:val="20"/>
          <w:szCs w:val="20"/>
        </w:rPr>
        <w:t xml:space="preserve">could </w:t>
      </w:r>
      <w:r w:rsidR="2F307A24" w:rsidRPr="338A0623">
        <w:rPr>
          <w:sz w:val="20"/>
          <w:szCs w:val="20"/>
        </w:rPr>
        <w:t xml:space="preserve">be </w:t>
      </w:r>
      <w:r w:rsidR="6CB54AE4" w:rsidRPr="338A0623">
        <w:rPr>
          <w:sz w:val="20"/>
          <w:szCs w:val="20"/>
        </w:rPr>
        <w:t xml:space="preserve">recognized </w:t>
      </w:r>
      <w:r w:rsidR="2F307A24" w:rsidRPr="338A0623">
        <w:rPr>
          <w:sz w:val="20"/>
          <w:szCs w:val="20"/>
        </w:rPr>
        <w:t xml:space="preserve">by designers </w:t>
      </w:r>
      <w:r w:rsidR="0B52BAD3" w:rsidRPr="338A0623">
        <w:rPr>
          <w:sz w:val="20"/>
          <w:szCs w:val="20"/>
        </w:rPr>
        <w:t xml:space="preserve">or </w:t>
      </w:r>
      <w:r w:rsidR="2F307A24" w:rsidRPr="338A0623">
        <w:rPr>
          <w:sz w:val="20"/>
          <w:szCs w:val="20"/>
        </w:rPr>
        <w:t xml:space="preserve">operators even though </w:t>
      </w:r>
      <w:r w:rsidR="1B470B2B" w:rsidRPr="338A0623">
        <w:rPr>
          <w:sz w:val="20"/>
          <w:szCs w:val="20"/>
        </w:rPr>
        <w:t xml:space="preserve">these are outside the envelope for </w:t>
      </w:r>
      <w:r w:rsidR="2F307A24" w:rsidRPr="338A0623">
        <w:rPr>
          <w:sz w:val="20"/>
          <w:szCs w:val="20"/>
        </w:rPr>
        <w:t xml:space="preserve">safety assurance SFCs </w:t>
      </w:r>
      <w:r w:rsidR="193ACBA1" w:rsidRPr="338A0623">
        <w:rPr>
          <w:sz w:val="20"/>
          <w:szCs w:val="20"/>
        </w:rPr>
        <w:t xml:space="preserve">to </w:t>
      </w:r>
      <w:r w:rsidR="21A21E45" w:rsidRPr="338A0623">
        <w:rPr>
          <w:sz w:val="20"/>
          <w:szCs w:val="20"/>
        </w:rPr>
        <w:t xml:space="preserve">detect </w:t>
      </w:r>
      <w:r w:rsidR="6F85EB55" w:rsidRPr="338A0623">
        <w:rPr>
          <w:sz w:val="20"/>
          <w:szCs w:val="20"/>
        </w:rPr>
        <w:t xml:space="preserve">and mitigate </w:t>
      </w:r>
      <w:r w:rsidR="23EAE1B1" w:rsidRPr="338A0623">
        <w:rPr>
          <w:sz w:val="20"/>
          <w:szCs w:val="20"/>
        </w:rPr>
        <w:t>them (known-unknowns).</w:t>
      </w:r>
      <w:r w:rsidR="071699B1" w:rsidRPr="338A0623">
        <w:rPr>
          <w:sz w:val="20"/>
          <w:szCs w:val="20"/>
        </w:rPr>
        <w:t xml:space="preserve">  Lastly, there could be </w:t>
      </w:r>
      <w:r w:rsidR="0F2EDC81" w:rsidRPr="338A0623">
        <w:rPr>
          <w:sz w:val="20"/>
          <w:szCs w:val="20"/>
        </w:rPr>
        <w:t xml:space="preserve">unforeseen </w:t>
      </w:r>
      <w:r w:rsidR="071699B1" w:rsidRPr="338A0623">
        <w:rPr>
          <w:sz w:val="20"/>
          <w:szCs w:val="20"/>
        </w:rPr>
        <w:t xml:space="preserve">risks that </w:t>
      </w:r>
      <w:r w:rsidR="14AC2544" w:rsidRPr="338A0623">
        <w:rPr>
          <w:sz w:val="20"/>
          <w:szCs w:val="20"/>
        </w:rPr>
        <w:t>are not recognizable by designers or operators</w:t>
      </w:r>
      <w:r w:rsidR="751FDB58" w:rsidRPr="338A0623">
        <w:rPr>
          <w:sz w:val="20"/>
          <w:szCs w:val="20"/>
        </w:rPr>
        <w:t xml:space="preserve"> </w:t>
      </w:r>
      <w:r w:rsidR="3DD2AA29" w:rsidRPr="338A0623">
        <w:rPr>
          <w:sz w:val="20"/>
          <w:szCs w:val="20"/>
        </w:rPr>
        <w:t>or</w:t>
      </w:r>
      <w:r w:rsidR="751FDB58" w:rsidRPr="338A0623">
        <w:rPr>
          <w:sz w:val="20"/>
          <w:szCs w:val="20"/>
        </w:rPr>
        <w:t xml:space="preserve"> by safety assurance SFCs and awai</w:t>
      </w:r>
      <w:r w:rsidR="3FAD8350" w:rsidRPr="338A0623">
        <w:rPr>
          <w:sz w:val="20"/>
          <w:szCs w:val="20"/>
        </w:rPr>
        <w:t>t discovery</w:t>
      </w:r>
      <w:r w:rsidR="751FDB58" w:rsidRPr="338A0623">
        <w:rPr>
          <w:sz w:val="20"/>
          <w:szCs w:val="20"/>
        </w:rPr>
        <w:t xml:space="preserve"> (unknown-unknowns).</w:t>
      </w:r>
      <w:r w:rsidR="297DEEE1" w:rsidRPr="338A0623">
        <w:rPr>
          <w:sz w:val="20"/>
          <w:szCs w:val="20"/>
        </w:rPr>
        <w:t xml:space="preserve"> </w:t>
      </w:r>
      <w:r w:rsidR="50FE0B05" w:rsidRPr="338A0623">
        <w:rPr>
          <w:sz w:val="20"/>
          <w:szCs w:val="20"/>
        </w:rPr>
        <w:t xml:space="preserve">In application, an SFC designed to manage unknown-known risk such as GPS Degradation Modeling involves the SFC actively monitoring the </w:t>
      </w:r>
      <w:r w:rsidR="55BE28BD" w:rsidRPr="338A0623">
        <w:rPr>
          <w:sz w:val="20"/>
          <w:szCs w:val="20"/>
        </w:rPr>
        <w:t>quality of the GPS signal and reporting</w:t>
      </w:r>
      <w:r w:rsidR="29FC7722" w:rsidRPr="338A0623">
        <w:rPr>
          <w:sz w:val="20"/>
          <w:szCs w:val="20"/>
        </w:rPr>
        <w:t>.</w:t>
      </w:r>
    </w:p>
    <w:p w14:paraId="48272585" w14:textId="4A7A5E0B" w:rsidR="00EB1B65" w:rsidRDefault="25AF7D87" w:rsidP="338A0623">
      <w:pPr>
        <w:pStyle w:val="Heading1"/>
        <w:numPr>
          <w:ilvl w:val="0"/>
          <w:numId w:val="0"/>
        </w:numPr>
        <w:rPr>
          <w:b w:val="0"/>
        </w:rPr>
      </w:pPr>
      <w:r w:rsidRPr="338A0623">
        <w:rPr>
          <w:sz w:val="20"/>
        </w:rPr>
        <w:t xml:space="preserve"> </w:t>
      </w:r>
      <w:r w:rsidRPr="338A0623">
        <w:rPr>
          <w:sz w:val="22"/>
          <w:szCs w:val="22"/>
        </w:rPr>
        <w:t xml:space="preserve">  </w:t>
      </w:r>
      <w:r w:rsidR="36EF1201" w:rsidRPr="338A0623">
        <w:rPr>
          <w:sz w:val="22"/>
          <w:szCs w:val="22"/>
        </w:rPr>
        <w:t>III.</w:t>
      </w:r>
      <w:r w:rsidR="00246D58">
        <w:rPr>
          <w:sz w:val="22"/>
          <w:szCs w:val="22"/>
        </w:rPr>
        <w:t xml:space="preserve">  </w:t>
      </w:r>
      <w:r w:rsidR="00701632" w:rsidRPr="338A0623">
        <w:rPr>
          <w:sz w:val="22"/>
          <w:szCs w:val="22"/>
        </w:rPr>
        <w:t>National Academies Safety Recommendations</w:t>
      </w:r>
      <w:bookmarkStart w:id="6" w:name="_Hlk54074214"/>
    </w:p>
    <w:bookmarkEnd w:id="6"/>
    <w:p w14:paraId="796F87A7" w14:textId="005FF2DC" w:rsidR="00C41133" w:rsidRPr="00B20209" w:rsidRDefault="00EB1B65" w:rsidP="00246D58">
      <w:pPr>
        <w:tabs>
          <w:tab w:val="left" w:pos="288"/>
        </w:tabs>
        <w:ind w:firstLine="288"/>
        <w:jc w:val="both"/>
        <w:rPr>
          <w:sz w:val="20"/>
          <w:szCs w:val="20"/>
        </w:rPr>
      </w:pPr>
      <w:r w:rsidRPr="00B20209">
        <w:rPr>
          <w:sz w:val="20"/>
          <w:szCs w:val="20"/>
        </w:rPr>
        <w:t>The National Academies report provided a vision for an IASMS [1</w:t>
      </w:r>
      <w:r w:rsidR="35511B30" w:rsidRPr="338A0623">
        <w:rPr>
          <w:sz w:val="20"/>
          <w:szCs w:val="20"/>
        </w:rPr>
        <w:t>].</w:t>
      </w:r>
      <w:r w:rsidRPr="00B20209" w:rsidDel="007D795F">
        <w:rPr>
          <w:sz w:val="20"/>
          <w:szCs w:val="20"/>
        </w:rPr>
        <w:t xml:space="preserve"> </w:t>
      </w:r>
      <w:r w:rsidRPr="00B20209">
        <w:rPr>
          <w:sz w:val="20"/>
          <w:szCs w:val="20"/>
        </w:rPr>
        <w:t>This vision posit</w:t>
      </w:r>
      <w:r w:rsidR="00D44F64" w:rsidRPr="00B20209">
        <w:rPr>
          <w:sz w:val="20"/>
          <w:szCs w:val="20"/>
        </w:rPr>
        <w:t>ed</w:t>
      </w:r>
      <w:r w:rsidRPr="00B20209">
        <w:rPr>
          <w:sz w:val="20"/>
          <w:szCs w:val="20"/>
        </w:rPr>
        <w:t xml:space="preserve"> that an IASMS will continuously monitor the NAS or sub-element(s) within the NAS to collect data on the status of aircraft, air traffic management (ATM) systems, airports, weather, and other relevant elements. </w:t>
      </w:r>
      <w:r w:rsidR="00C41133" w:rsidRPr="00B20209">
        <w:rPr>
          <w:sz w:val="20"/>
          <w:szCs w:val="20"/>
        </w:rPr>
        <w:t xml:space="preserve">The National Academies IASMS report noted that the NAS continually grows in complexity with the increase in commercial flights, modernization of air traffic control (ATC) systems, use of sophisticated flight deck automation, use of autonomous systems for aircraft and ground systems, and </w:t>
      </w:r>
      <w:r w:rsidR="00411896">
        <w:rPr>
          <w:sz w:val="20"/>
          <w:szCs w:val="20"/>
        </w:rPr>
        <w:t xml:space="preserve">increasing </w:t>
      </w:r>
      <w:r w:rsidR="00C41133" w:rsidRPr="00B20209">
        <w:rPr>
          <w:sz w:val="20"/>
          <w:szCs w:val="20"/>
        </w:rPr>
        <w:t>prevalence of UAS.</w:t>
      </w:r>
    </w:p>
    <w:p w14:paraId="137ED749" w14:textId="46DFC0E1" w:rsidR="00C80A07" w:rsidRPr="00B20209" w:rsidRDefault="00EB1B65" w:rsidP="338A0623">
      <w:pPr>
        <w:tabs>
          <w:tab w:val="left" w:pos="288"/>
        </w:tabs>
        <w:ind w:firstLine="288"/>
        <w:jc w:val="both"/>
        <w:rPr>
          <w:sz w:val="20"/>
          <w:szCs w:val="20"/>
        </w:rPr>
      </w:pPr>
      <w:r w:rsidRPr="00B20209">
        <w:rPr>
          <w:sz w:val="20"/>
          <w:szCs w:val="20"/>
        </w:rPr>
        <w:t>The IASMS would assess data</w:t>
      </w:r>
      <w:r w:rsidR="00C41133" w:rsidRPr="00B20209">
        <w:rPr>
          <w:sz w:val="20"/>
          <w:szCs w:val="20"/>
        </w:rPr>
        <w:t xml:space="preserve"> according to relevant</w:t>
      </w:r>
      <w:r w:rsidRPr="00B20209">
        <w:rPr>
          <w:sz w:val="20"/>
          <w:szCs w:val="20"/>
        </w:rPr>
        <w:t xml:space="preserve"> </w:t>
      </w:r>
      <w:r w:rsidR="00A75792" w:rsidRPr="00B20209">
        <w:rPr>
          <w:sz w:val="20"/>
          <w:szCs w:val="20"/>
        </w:rPr>
        <w:t>parameter</w:t>
      </w:r>
      <w:r w:rsidR="00C41133" w:rsidRPr="00B20209">
        <w:rPr>
          <w:sz w:val="20"/>
          <w:szCs w:val="20"/>
        </w:rPr>
        <w:t>s</w:t>
      </w:r>
      <w:r w:rsidR="00A75792" w:rsidRPr="00B20209">
        <w:rPr>
          <w:sz w:val="20"/>
          <w:szCs w:val="20"/>
        </w:rPr>
        <w:t xml:space="preserve"> of time (i.e., </w:t>
      </w:r>
      <w:r w:rsidRPr="00B20209">
        <w:rPr>
          <w:sz w:val="20"/>
          <w:szCs w:val="20"/>
        </w:rPr>
        <w:t xml:space="preserve">second-by-second, minute-by-minute, </w:t>
      </w:r>
      <w:r w:rsidR="005A3C78" w:rsidRPr="00B20209">
        <w:rPr>
          <w:sz w:val="20"/>
          <w:szCs w:val="20"/>
        </w:rPr>
        <w:t>or</w:t>
      </w:r>
      <w:r w:rsidRPr="00B20209">
        <w:rPr>
          <w:sz w:val="20"/>
          <w:szCs w:val="20"/>
        </w:rPr>
        <w:t xml:space="preserve"> hour-by-hour</w:t>
      </w:r>
      <w:r w:rsidR="00A75792" w:rsidRPr="00B20209">
        <w:rPr>
          <w:sz w:val="20"/>
          <w:szCs w:val="20"/>
        </w:rPr>
        <w:t xml:space="preserve">, </w:t>
      </w:r>
      <w:r w:rsidR="005A3C78" w:rsidRPr="00B20209">
        <w:rPr>
          <w:sz w:val="20"/>
          <w:szCs w:val="20"/>
        </w:rPr>
        <w:t>as required</w:t>
      </w:r>
      <w:r w:rsidR="00A75792" w:rsidRPr="00B20209">
        <w:rPr>
          <w:sz w:val="20"/>
          <w:szCs w:val="20"/>
        </w:rPr>
        <w:t>)</w:t>
      </w:r>
      <w:r w:rsidRPr="00B20209">
        <w:rPr>
          <w:sz w:val="20"/>
          <w:szCs w:val="20"/>
        </w:rPr>
        <w:t xml:space="preserve"> to detect </w:t>
      </w:r>
      <w:r w:rsidR="00D44F64" w:rsidRPr="00B20209">
        <w:rPr>
          <w:sz w:val="20"/>
          <w:szCs w:val="20"/>
        </w:rPr>
        <w:t>and</w:t>
      </w:r>
      <w:r w:rsidRPr="00B20209">
        <w:rPr>
          <w:sz w:val="20"/>
          <w:szCs w:val="20"/>
        </w:rPr>
        <w:t xml:space="preserve"> predict elevated risk states </w:t>
      </w:r>
      <w:r w:rsidR="00D44F64" w:rsidRPr="00B20209">
        <w:rPr>
          <w:sz w:val="20"/>
          <w:szCs w:val="20"/>
        </w:rPr>
        <w:t xml:space="preserve">especially those </w:t>
      </w:r>
      <w:r w:rsidRPr="00B20209">
        <w:rPr>
          <w:sz w:val="20"/>
          <w:szCs w:val="20"/>
        </w:rPr>
        <w:t>based on rapid changes in system status.</w:t>
      </w:r>
      <w:r w:rsidR="005A3C78" w:rsidRPr="00B20209">
        <w:rPr>
          <w:sz w:val="20"/>
          <w:szCs w:val="20"/>
        </w:rPr>
        <w:t xml:space="preserve"> Alternatively, data could be a</w:t>
      </w:r>
      <w:r w:rsidRPr="00B20209">
        <w:rPr>
          <w:sz w:val="20"/>
          <w:szCs w:val="20"/>
        </w:rPr>
        <w:t>ssess</w:t>
      </w:r>
      <w:r w:rsidR="005A3C78" w:rsidRPr="00B20209">
        <w:rPr>
          <w:sz w:val="20"/>
          <w:szCs w:val="20"/>
        </w:rPr>
        <w:t>ed</w:t>
      </w:r>
      <w:r w:rsidRPr="00B20209">
        <w:rPr>
          <w:sz w:val="20"/>
          <w:szCs w:val="20"/>
        </w:rPr>
        <w:t xml:space="preserve"> over periods of days</w:t>
      </w:r>
      <w:r w:rsidR="005A3C78" w:rsidRPr="00B20209">
        <w:rPr>
          <w:sz w:val="20"/>
          <w:szCs w:val="20"/>
        </w:rPr>
        <w:t>, weeks, or months</w:t>
      </w:r>
      <w:r w:rsidRPr="00B20209">
        <w:rPr>
          <w:sz w:val="20"/>
          <w:szCs w:val="20"/>
        </w:rPr>
        <w:t xml:space="preserve"> to detect risks based on longer-term trends.</w:t>
      </w:r>
      <w:r w:rsidR="005A3C78" w:rsidRPr="00B20209">
        <w:rPr>
          <w:sz w:val="20"/>
          <w:szCs w:val="20"/>
        </w:rPr>
        <w:t xml:space="preserve">  </w:t>
      </w:r>
    </w:p>
    <w:p w14:paraId="6D440CEE" w14:textId="2A93473D" w:rsidR="00B11E4B" w:rsidRPr="00B20209" w:rsidRDefault="00C80A07" w:rsidP="0042226F">
      <w:pPr>
        <w:tabs>
          <w:tab w:val="left" w:pos="288"/>
        </w:tabs>
        <w:ind w:firstLine="288"/>
        <w:jc w:val="both"/>
        <w:rPr>
          <w:sz w:val="20"/>
          <w:szCs w:val="20"/>
        </w:rPr>
      </w:pPr>
      <w:r w:rsidRPr="00B20209">
        <w:rPr>
          <w:sz w:val="20"/>
          <w:szCs w:val="20"/>
        </w:rPr>
        <w:t xml:space="preserve">As part of their top recommendation for NASA to develop a ConOps and risk prioritization, the report </w:t>
      </w:r>
      <w:r w:rsidR="22032030" w:rsidRPr="2BAC5A44">
        <w:rPr>
          <w:sz w:val="20"/>
          <w:szCs w:val="20"/>
        </w:rPr>
        <w:t xml:space="preserve">described </w:t>
      </w:r>
      <w:r w:rsidRPr="00B20209">
        <w:rPr>
          <w:sz w:val="20"/>
          <w:szCs w:val="20"/>
        </w:rPr>
        <w:t xml:space="preserve">the </w:t>
      </w:r>
      <w:r w:rsidR="00A75792" w:rsidRPr="00B20209">
        <w:rPr>
          <w:sz w:val="20"/>
          <w:szCs w:val="20"/>
        </w:rPr>
        <w:t>IASMS functions of Monitor, Assess, and Mitigate to anticipate and detect anomalies, precursors and trends that can be predicted to lead to e</w:t>
      </w:r>
      <w:r w:rsidR="005A3C78" w:rsidRPr="00B20209">
        <w:rPr>
          <w:sz w:val="20"/>
          <w:szCs w:val="20"/>
        </w:rPr>
        <w:t>levated risk states</w:t>
      </w:r>
      <w:r w:rsidR="00A75792" w:rsidRPr="00B20209">
        <w:rPr>
          <w:sz w:val="20"/>
          <w:szCs w:val="20"/>
        </w:rPr>
        <w:t xml:space="preserve">. Such trends can emerge </w:t>
      </w:r>
      <w:r w:rsidR="00EB1B65" w:rsidRPr="00B20209">
        <w:rPr>
          <w:sz w:val="20"/>
          <w:szCs w:val="20"/>
        </w:rPr>
        <w:t>from a confluence of factors, none of which by itself would be noteworthy</w:t>
      </w:r>
      <w:r w:rsidR="00CE4B0B">
        <w:rPr>
          <w:sz w:val="20"/>
          <w:szCs w:val="20"/>
        </w:rPr>
        <w:t>, e.g., might be missed</w:t>
      </w:r>
      <w:r w:rsidR="00D44F64" w:rsidRPr="00B20209">
        <w:rPr>
          <w:sz w:val="20"/>
          <w:szCs w:val="20"/>
        </w:rPr>
        <w:t xml:space="preserve"> as a weak signal</w:t>
      </w:r>
      <w:r w:rsidR="005A3C78" w:rsidRPr="00B20209">
        <w:rPr>
          <w:sz w:val="20"/>
          <w:szCs w:val="20"/>
        </w:rPr>
        <w:t>.</w:t>
      </w:r>
      <w:r w:rsidR="006C5187" w:rsidRPr="00B20209">
        <w:rPr>
          <w:sz w:val="20"/>
          <w:szCs w:val="20"/>
        </w:rPr>
        <w:t xml:space="preserve"> The IASMS would</w:t>
      </w:r>
      <w:r w:rsidR="00A75792" w:rsidRPr="00B20209">
        <w:rPr>
          <w:sz w:val="20"/>
          <w:szCs w:val="20"/>
        </w:rPr>
        <w:t xml:space="preserve"> continuously</w:t>
      </w:r>
      <w:r w:rsidR="006C5187" w:rsidRPr="00B20209">
        <w:rPr>
          <w:sz w:val="20"/>
          <w:szCs w:val="20"/>
        </w:rPr>
        <w:t xml:space="preserve"> a</w:t>
      </w:r>
      <w:r w:rsidR="00EB1B65" w:rsidRPr="00B20209">
        <w:rPr>
          <w:sz w:val="20"/>
          <w:szCs w:val="20"/>
        </w:rPr>
        <w:t xml:space="preserve">ssess data </w:t>
      </w:r>
      <w:r w:rsidR="006C5187" w:rsidRPr="00B20209">
        <w:rPr>
          <w:sz w:val="20"/>
          <w:szCs w:val="20"/>
        </w:rPr>
        <w:t>through the lens</w:t>
      </w:r>
      <w:r w:rsidR="00EB1B65" w:rsidRPr="00B20209">
        <w:rPr>
          <w:sz w:val="20"/>
          <w:szCs w:val="20"/>
        </w:rPr>
        <w:t xml:space="preserve"> of a thorough understanding of the nominal performance of systems and operators, </w:t>
      </w:r>
      <w:r w:rsidR="006C5187" w:rsidRPr="00B20209">
        <w:rPr>
          <w:sz w:val="20"/>
          <w:szCs w:val="20"/>
        </w:rPr>
        <w:t>tempered by</w:t>
      </w:r>
      <w:r w:rsidR="00EB1B65" w:rsidRPr="00B20209">
        <w:rPr>
          <w:sz w:val="20"/>
          <w:szCs w:val="20"/>
        </w:rPr>
        <w:t xml:space="preserve"> historical data regarding both the occurrence and consequences of off-nominal situations, and </w:t>
      </w:r>
      <w:r w:rsidR="006C5187" w:rsidRPr="00B20209">
        <w:rPr>
          <w:sz w:val="20"/>
          <w:szCs w:val="20"/>
        </w:rPr>
        <w:t>calibrated by</w:t>
      </w:r>
      <w:r w:rsidR="00EB1B65" w:rsidRPr="00B20209">
        <w:rPr>
          <w:sz w:val="20"/>
          <w:szCs w:val="20"/>
        </w:rPr>
        <w:t xml:space="preserve"> the fault tolerance of the NAS and its key elements.</w:t>
      </w:r>
      <w:r w:rsidR="006C5187" w:rsidRPr="00B20209">
        <w:rPr>
          <w:sz w:val="20"/>
          <w:szCs w:val="20"/>
        </w:rPr>
        <w:t xml:space="preserve"> O</w:t>
      </w:r>
      <w:r w:rsidR="00A75792" w:rsidRPr="00B20209">
        <w:rPr>
          <w:sz w:val="20"/>
          <w:szCs w:val="20"/>
        </w:rPr>
        <w:t>ver time, o</w:t>
      </w:r>
      <w:r w:rsidR="006C5187" w:rsidRPr="00B20209">
        <w:rPr>
          <w:sz w:val="20"/>
          <w:szCs w:val="20"/>
        </w:rPr>
        <w:t>utputs from the IASMS</w:t>
      </w:r>
      <w:r w:rsidR="00EB1B65" w:rsidRPr="00B20209">
        <w:rPr>
          <w:sz w:val="20"/>
          <w:szCs w:val="20"/>
        </w:rPr>
        <w:t xml:space="preserve"> </w:t>
      </w:r>
      <w:r w:rsidR="006C5187" w:rsidRPr="00B20209">
        <w:rPr>
          <w:sz w:val="20"/>
          <w:szCs w:val="20"/>
        </w:rPr>
        <w:t>could</w:t>
      </w:r>
      <w:r w:rsidR="00EB1B65" w:rsidRPr="00B20209">
        <w:rPr>
          <w:sz w:val="20"/>
          <w:szCs w:val="20"/>
        </w:rPr>
        <w:t xml:space="preserve"> identify emergent risks that in some cases should be added to the list of risks </w:t>
      </w:r>
      <w:r w:rsidR="00A75792" w:rsidRPr="00B20209">
        <w:rPr>
          <w:sz w:val="20"/>
          <w:szCs w:val="20"/>
        </w:rPr>
        <w:t>managed</w:t>
      </w:r>
      <w:r w:rsidR="006D0D28" w:rsidRPr="00B20209">
        <w:rPr>
          <w:sz w:val="20"/>
          <w:szCs w:val="20"/>
        </w:rPr>
        <w:t xml:space="preserve"> primarily</w:t>
      </w:r>
      <w:r w:rsidR="00A75792" w:rsidRPr="00B20209">
        <w:rPr>
          <w:sz w:val="20"/>
          <w:szCs w:val="20"/>
        </w:rPr>
        <w:t xml:space="preserve"> through</w:t>
      </w:r>
      <w:r w:rsidR="00EB1B65" w:rsidRPr="00B20209">
        <w:rPr>
          <w:sz w:val="20"/>
          <w:szCs w:val="20"/>
        </w:rPr>
        <w:t xml:space="preserve"> </w:t>
      </w:r>
      <w:r w:rsidR="006D0D28" w:rsidRPr="00B20209">
        <w:rPr>
          <w:sz w:val="20"/>
          <w:szCs w:val="20"/>
        </w:rPr>
        <w:t xml:space="preserve">design of automated </w:t>
      </w:r>
      <w:r w:rsidR="00EB1B65" w:rsidRPr="00B20209">
        <w:rPr>
          <w:sz w:val="20"/>
          <w:szCs w:val="20"/>
        </w:rPr>
        <w:t>system</w:t>
      </w:r>
      <w:r w:rsidR="006D0D28" w:rsidRPr="00B20209">
        <w:rPr>
          <w:sz w:val="20"/>
          <w:szCs w:val="20"/>
        </w:rPr>
        <w:t>s</w:t>
      </w:r>
      <w:r w:rsidR="006C5187" w:rsidRPr="00B20209">
        <w:rPr>
          <w:sz w:val="20"/>
          <w:szCs w:val="20"/>
        </w:rPr>
        <w:t xml:space="preserve"> </w:t>
      </w:r>
      <w:r w:rsidR="00A75792" w:rsidRPr="00B20209">
        <w:rPr>
          <w:sz w:val="20"/>
          <w:szCs w:val="20"/>
        </w:rPr>
        <w:t>or during operations</w:t>
      </w:r>
      <w:r w:rsidR="006D0D28" w:rsidRPr="00B20209">
        <w:rPr>
          <w:sz w:val="20"/>
          <w:szCs w:val="20"/>
        </w:rPr>
        <w:t>, as appropriate</w:t>
      </w:r>
      <w:r w:rsidR="00EB1B65" w:rsidRPr="00B20209">
        <w:rPr>
          <w:sz w:val="20"/>
          <w:szCs w:val="20"/>
        </w:rPr>
        <w:t>.</w:t>
      </w:r>
      <w:r w:rsidR="00CA1D41" w:rsidRPr="00B20209">
        <w:rPr>
          <w:sz w:val="20"/>
          <w:szCs w:val="20"/>
        </w:rPr>
        <w:t xml:space="preserve"> </w:t>
      </w:r>
    </w:p>
    <w:p w14:paraId="750E5F8D" w14:textId="5E57796A" w:rsidR="00B8181E" w:rsidRPr="00B20209" w:rsidRDefault="00B11E4B" w:rsidP="338A0623">
      <w:pPr>
        <w:tabs>
          <w:tab w:val="left" w:pos="288"/>
        </w:tabs>
        <w:ind w:firstLine="288"/>
        <w:jc w:val="both"/>
        <w:rPr>
          <w:sz w:val="20"/>
          <w:szCs w:val="20"/>
        </w:rPr>
      </w:pPr>
      <w:r w:rsidRPr="00B20209">
        <w:rPr>
          <w:sz w:val="20"/>
          <w:szCs w:val="20"/>
        </w:rPr>
        <w:t>The National Academies developed a national blueprint for AAM</w:t>
      </w:r>
      <w:r w:rsidR="0039186E" w:rsidRPr="00B20209">
        <w:rPr>
          <w:sz w:val="20"/>
          <w:szCs w:val="20"/>
        </w:rPr>
        <w:t xml:space="preserve"> that emphasized the assurance of system safety by building safety into the system from the beginning of development [3</w:t>
      </w:r>
      <w:r w:rsidR="4EB706D8" w:rsidRPr="338A0623">
        <w:rPr>
          <w:sz w:val="20"/>
          <w:szCs w:val="20"/>
        </w:rPr>
        <w:t>].</w:t>
      </w:r>
      <w:r w:rsidR="0039186E" w:rsidRPr="00B20209">
        <w:rPr>
          <w:sz w:val="20"/>
          <w:szCs w:val="20"/>
        </w:rPr>
        <w:t xml:space="preserve"> Traditional hazard analysis and safety engineering modeling and analysis techniques were found insufficient to ensure safety in complex, software-intensive systems like UAM. The report indicated there needs to be a way of </w:t>
      </w:r>
      <w:r w:rsidR="00803C31" w:rsidRPr="00B20209">
        <w:rPr>
          <w:sz w:val="20"/>
          <w:szCs w:val="20"/>
        </w:rPr>
        <w:t>validating that software requirements ensure a safe system.</w:t>
      </w:r>
    </w:p>
    <w:p w14:paraId="5BDBA0A2" w14:textId="14C3FD24" w:rsidR="00BF7CC7" w:rsidRPr="00246D58" w:rsidRDefault="6820EADA" w:rsidP="338A0623">
      <w:pPr>
        <w:pStyle w:val="Heading1"/>
        <w:numPr>
          <w:ilvl w:val="0"/>
          <w:numId w:val="0"/>
        </w:numPr>
        <w:rPr>
          <w:b w:val="0"/>
        </w:rPr>
      </w:pPr>
      <w:r w:rsidRPr="338A0623">
        <w:rPr>
          <w:sz w:val="22"/>
          <w:szCs w:val="22"/>
        </w:rPr>
        <w:t xml:space="preserve">  </w:t>
      </w:r>
      <w:r w:rsidR="24F7BEBA" w:rsidRPr="338A0623">
        <w:rPr>
          <w:sz w:val="22"/>
          <w:szCs w:val="22"/>
        </w:rPr>
        <w:t>IV.</w:t>
      </w:r>
      <w:r w:rsidR="00246D58" w:rsidRPr="338A0623">
        <w:rPr>
          <w:sz w:val="22"/>
          <w:szCs w:val="22"/>
        </w:rPr>
        <w:t xml:space="preserve">  </w:t>
      </w:r>
      <w:r w:rsidR="00701632" w:rsidRPr="338A0623">
        <w:rPr>
          <w:sz w:val="22"/>
          <w:szCs w:val="22"/>
        </w:rPr>
        <w:t>IASMS in the Overall SMS Framework</w:t>
      </w:r>
    </w:p>
    <w:p w14:paraId="32EFF877" w14:textId="4269C270" w:rsidR="00C80A07" w:rsidRPr="00B20209" w:rsidRDefault="00BE1AE9" w:rsidP="005B4E67">
      <w:pPr>
        <w:tabs>
          <w:tab w:val="left" w:pos="288"/>
        </w:tabs>
        <w:ind w:firstLine="288"/>
        <w:jc w:val="both"/>
        <w:rPr>
          <w:sz w:val="20"/>
          <w:szCs w:val="20"/>
        </w:rPr>
      </w:pPr>
      <w:r w:rsidRPr="00B20209">
        <w:rPr>
          <w:sz w:val="20"/>
          <w:szCs w:val="20"/>
        </w:rPr>
        <w:t>T</w:t>
      </w:r>
      <w:r w:rsidR="00C80A07" w:rsidRPr="00B20209">
        <w:rPr>
          <w:sz w:val="20"/>
          <w:szCs w:val="20"/>
        </w:rPr>
        <w:t xml:space="preserve">he traditional </w:t>
      </w:r>
      <w:r w:rsidRPr="00B20209">
        <w:rPr>
          <w:sz w:val="20"/>
          <w:szCs w:val="20"/>
        </w:rPr>
        <w:t>framework of a SMS established by the International Civil Aviation Organization (ICAO) is shown in Figure 1 [</w:t>
      </w:r>
      <w:r w:rsidR="00803C31" w:rsidRPr="00B20209">
        <w:rPr>
          <w:sz w:val="20"/>
          <w:szCs w:val="20"/>
        </w:rPr>
        <w:t>4</w:t>
      </w:r>
      <w:r w:rsidR="24C7A292" w:rsidRPr="338A0623">
        <w:rPr>
          <w:sz w:val="20"/>
          <w:szCs w:val="20"/>
        </w:rPr>
        <w:t>].</w:t>
      </w:r>
      <w:r w:rsidRPr="00B20209">
        <w:rPr>
          <w:sz w:val="20"/>
          <w:szCs w:val="20"/>
        </w:rPr>
        <w:t xml:space="preserve"> The two pillars involved with the IASMS are Risk Management and Safety Assurance. The initial ISSA ConOps focused on </w:t>
      </w:r>
      <w:r w:rsidR="00C63C57" w:rsidRPr="00B20209">
        <w:rPr>
          <w:sz w:val="20"/>
          <w:szCs w:val="20"/>
        </w:rPr>
        <w:t xml:space="preserve">the scope, functionality, and risk priorities of the UAM domain with relevant use cases developed with industry input and built on a service-oriented architecture of UTM. </w:t>
      </w:r>
      <w:r w:rsidRPr="00B20209">
        <w:rPr>
          <w:sz w:val="20"/>
          <w:szCs w:val="20"/>
        </w:rPr>
        <w:t xml:space="preserve">The IASMS ConOps integrates Safety Assurance and Risk Management </w:t>
      </w:r>
      <w:r w:rsidR="00C63C57" w:rsidRPr="00B20209">
        <w:rPr>
          <w:sz w:val="20"/>
          <w:szCs w:val="20"/>
        </w:rPr>
        <w:t>that t</w:t>
      </w:r>
      <w:r w:rsidRPr="00B20209">
        <w:rPr>
          <w:sz w:val="20"/>
          <w:szCs w:val="20"/>
        </w:rPr>
        <w:t xml:space="preserve">ogether </w:t>
      </w:r>
      <w:r w:rsidR="00C80A07" w:rsidRPr="00B20209">
        <w:rPr>
          <w:sz w:val="20"/>
          <w:szCs w:val="20"/>
        </w:rPr>
        <w:t>identify and mitigate emergent risks and hazards much more rapidly</w:t>
      </w:r>
      <w:r w:rsidR="00C63C57" w:rsidRPr="00B20209">
        <w:rPr>
          <w:sz w:val="20"/>
          <w:szCs w:val="20"/>
        </w:rPr>
        <w:t xml:space="preserve"> in-time</w:t>
      </w:r>
      <w:r w:rsidR="00C80A07" w:rsidRPr="00B20209">
        <w:rPr>
          <w:sz w:val="20"/>
          <w:szCs w:val="20"/>
        </w:rPr>
        <w:t xml:space="preserve"> than today</w:t>
      </w:r>
      <w:r w:rsidR="00C63C57" w:rsidRPr="00B20209">
        <w:rPr>
          <w:sz w:val="20"/>
          <w:szCs w:val="20"/>
        </w:rPr>
        <w:t>, using less labor, and able to scale for increased complexity</w:t>
      </w:r>
      <w:r w:rsidRPr="00B20209">
        <w:rPr>
          <w:sz w:val="20"/>
          <w:szCs w:val="20"/>
        </w:rPr>
        <w:t>.</w:t>
      </w:r>
      <w:r w:rsidR="00C80A07" w:rsidRPr="00B20209">
        <w:rPr>
          <w:sz w:val="20"/>
          <w:szCs w:val="20"/>
        </w:rPr>
        <w:t xml:space="preserve"> </w:t>
      </w:r>
    </w:p>
    <w:p w14:paraId="6263D4C1" w14:textId="349B4AB6" w:rsidR="00C41133" w:rsidRPr="00B20209" w:rsidRDefault="00C41133" w:rsidP="00C63C57">
      <w:pPr>
        <w:tabs>
          <w:tab w:val="left" w:pos="288"/>
        </w:tabs>
        <w:ind w:firstLine="288"/>
        <w:rPr>
          <w:sz w:val="20"/>
          <w:szCs w:val="20"/>
        </w:rPr>
      </w:pPr>
    </w:p>
    <w:p w14:paraId="155E57A8" w14:textId="23BDC56D" w:rsidR="00C41133" w:rsidRPr="00B20209" w:rsidRDefault="00C41133" w:rsidP="00C41133"/>
    <w:p w14:paraId="5F55786F" w14:textId="07A025E5" w:rsidR="00C41133" w:rsidRPr="00B20209" w:rsidRDefault="28D82E2C" w:rsidP="5F28E616">
      <w:pPr>
        <w:spacing w:before="120" w:after="120"/>
        <w:jc w:val="center"/>
        <w:rPr>
          <w:b/>
          <w:bCs/>
          <w:sz w:val="20"/>
          <w:szCs w:val="20"/>
        </w:rPr>
      </w:pPr>
      <w:r>
        <w:rPr>
          <w:noProof/>
        </w:rPr>
        <w:drawing>
          <wp:inline distT="0" distB="0" distL="0" distR="0" wp14:anchorId="3E49AB9A" wp14:editId="2B5D27CD">
            <wp:extent cx="5943600" cy="3359426"/>
            <wp:effectExtent l="0" t="0" r="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rcRect t="4132" b="4779"/>
                    <a:stretch>
                      <a:fillRect/>
                    </a:stretch>
                  </pic:blipFill>
                  <pic:spPr>
                    <a:xfrm>
                      <a:off x="0" y="0"/>
                      <a:ext cx="5943600" cy="3359426"/>
                    </a:xfrm>
                    <a:prstGeom prst="rect">
                      <a:avLst/>
                    </a:prstGeom>
                  </pic:spPr>
                </pic:pic>
              </a:graphicData>
            </a:graphic>
          </wp:inline>
        </w:drawing>
      </w:r>
      <w:r w:rsidR="00C41133" w:rsidRPr="5F28E616">
        <w:rPr>
          <w:b/>
          <w:bCs/>
          <w:sz w:val="20"/>
          <w:szCs w:val="20"/>
        </w:rPr>
        <w:t xml:space="preserve">Fig. </w:t>
      </w:r>
      <w:r w:rsidR="00FB0BB9" w:rsidRPr="5F28E616">
        <w:rPr>
          <w:b/>
          <w:bCs/>
          <w:sz w:val="20"/>
          <w:szCs w:val="20"/>
        </w:rPr>
        <w:t>2</w:t>
      </w:r>
      <w:r w:rsidR="36BAF44D" w:rsidRPr="75760E72">
        <w:rPr>
          <w:b/>
          <w:bCs/>
          <w:sz w:val="20"/>
          <w:szCs w:val="20"/>
        </w:rPr>
        <w:t xml:space="preserve">  </w:t>
      </w:r>
      <w:r w:rsidR="00C41133" w:rsidRPr="5F28E616">
        <w:rPr>
          <w:b/>
          <w:bCs/>
          <w:sz w:val="20"/>
          <w:szCs w:val="20"/>
        </w:rPr>
        <w:t>SMS Framework for IASMS and ISSA.</w:t>
      </w:r>
    </w:p>
    <w:p w14:paraId="20D459DC" w14:textId="77777777" w:rsidR="00C80A07" w:rsidRPr="00B20209" w:rsidRDefault="00C80A07" w:rsidP="002708B7">
      <w:pPr>
        <w:tabs>
          <w:tab w:val="left" w:pos="288"/>
        </w:tabs>
        <w:ind w:firstLine="288"/>
        <w:rPr>
          <w:sz w:val="20"/>
          <w:szCs w:val="20"/>
        </w:rPr>
      </w:pPr>
    </w:p>
    <w:p w14:paraId="680807B5" w14:textId="4D3ED936" w:rsidR="007F372B" w:rsidRDefault="007F372B" w:rsidP="006B101F">
      <w:pPr>
        <w:tabs>
          <w:tab w:val="left" w:pos="288"/>
        </w:tabs>
        <w:ind w:firstLine="288"/>
        <w:jc w:val="both"/>
        <w:rPr>
          <w:sz w:val="20"/>
          <w:szCs w:val="20"/>
        </w:rPr>
      </w:pPr>
      <w:r>
        <w:rPr>
          <w:sz w:val="20"/>
          <w:szCs w:val="20"/>
        </w:rPr>
        <w:t>The SMS framework contained in the Federal Aviation Administration (FAA) Advisory Circular 120-92B is shown in Figure 3 [</w:t>
      </w:r>
      <w:r w:rsidR="0050194F">
        <w:rPr>
          <w:sz w:val="20"/>
          <w:szCs w:val="20"/>
        </w:rPr>
        <w:t>5</w:t>
      </w:r>
      <w:r>
        <w:rPr>
          <w:sz w:val="20"/>
          <w:szCs w:val="20"/>
        </w:rPr>
        <w:t>]. The approach integrates the processes for risk management and safety assurance</w:t>
      </w:r>
      <w:r w:rsidR="009C7777">
        <w:rPr>
          <w:sz w:val="20"/>
          <w:szCs w:val="20"/>
        </w:rPr>
        <w:t xml:space="preserve"> [</w:t>
      </w:r>
      <w:r w:rsidR="0050194F">
        <w:rPr>
          <w:sz w:val="20"/>
          <w:szCs w:val="20"/>
        </w:rPr>
        <w:t>6</w:t>
      </w:r>
      <w:r w:rsidR="009C7777">
        <w:rPr>
          <w:sz w:val="20"/>
          <w:szCs w:val="20"/>
        </w:rPr>
        <w:t>]</w:t>
      </w:r>
      <w:r>
        <w:rPr>
          <w:sz w:val="20"/>
          <w:szCs w:val="20"/>
        </w:rPr>
        <w:t xml:space="preserve">. Risk management </w:t>
      </w:r>
      <w:r w:rsidR="009C7777">
        <w:rPr>
          <w:sz w:val="20"/>
          <w:szCs w:val="20"/>
        </w:rPr>
        <w:t xml:space="preserve">involves early identification of hazards and ensuring controls are designed to manage hazards at an </w:t>
      </w:r>
      <w:r w:rsidR="009C7777">
        <w:rPr>
          <w:sz w:val="20"/>
          <w:szCs w:val="20"/>
        </w:rPr>
        <w:lastRenderedPageBreak/>
        <w:t>acceptable level. Safety assurance monitors how controls are used operationally and continue</w:t>
      </w:r>
      <w:r w:rsidR="00BD6727">
        <w:rPr>
          <w:sz w:val="20"/>
          <w:szCs w:val="20"/>
        </w:rPr>
        <w:t>s</w:t>
      </w:r>
      <w:r w:rsidR="009C7777">
        <w:rPr>
          <w:sz w:val="20"/>
          <w:szCs w:val="20"/>
        </w:rPr>
        <w:t xml:space="preserve"> to mitigate risk as intended. </w:t>
      </w:r>
    </w:p>
    <w:p w14:paraId="7BA66E39" w14:textId="6067ACCB" w:rsidR="00B869B1" w:rsidRPr="00B20209" w:rsidRDefault="00B869B1" w:rsidP="00884025">
      <w:pPr>
        <w:tabs>
          <w:tab w:val="left" w:pos="288"/>
        </w:tabs>
        <w:ind w:firstLine="288"/>
        <w:jc w:val="both"/>
        <w:rPr>
          <w:sz w:val="20"/>
          <w:szCs w:val="20"/>
        </w:rPr>
      </w:pPr>
      <w:r w:rsidRPr="00B20209">
        <w:rPr>
          <w:sz w:val="20"/>
          <w:szCs w:val="20"/>
        </w:rPr>
        <w:t xml:space="preserve">The IASMS ConOps poses that Risk Management and Safety Assurance functions </w:t>
      </w:r>
      <w:r w:rsidR="13EFBA5B" w:rsidRPr="2BAC5A44">
        <w:rPr>
          <w:sz w:val="20"/>
          <w:szCs w:val="20"/>
        </w:rPr>
        <w:t xml:space="preserve">need to </w:t>
      </w:r>
      <w:r w:rsidRPr="00B20209">
        <w:rPr>
          <w:sz w:val="20"/>
          <w:szCs w:val="20"/>
        </w:rPr>
        <w:t xml:space="preserve">merge </w:t>
      </w:r>
      <w:r w:rsidR="7B732E86" w:rsidRPr="2BAC5A44">
        <w:rPr>
          <w:sz w:val="20"/>
          <w:szCs w:val="20"/>
        </w:rPr>
        <w:t xml:space="preserve">together </w:t>
      </w:r>
      <w:r w:rsidRPr="2BAC5A44">
        <w:rPr>
          <w:sz w:val="20"/>
          <w:szCs w:val="20"/>
        </w:rPr>
        <w:t>t</w:t>
      </w:r>
      <w:r w:rsidR="4CE70A88" w:rsidRPr="2BAC5A44">
        <w:rPr>
          <w:sz w:val="20"/>
          <w:szCs w:val="20"/>
        </w:rPr>
        <w:t>o more rapidly</w:t>
      </w:r>
      <w:r w:rsidRPr="00B20209">
        <w:rPr>
          <w:sz w:val="20"/>
          <w:szCs w:val="20"/>
        </w:rPr>
        <w:t xml:space="preserve"> identify emergent risks and hazards and mitigate them by alerting the human operator to take action or directly </w:t>
      </w:r>
      <w:r w:rsidR="33D3B74A" w:rsidRPr="338A0623">
        <w:rPr>
          <w:sz w:val="20"/>
          <w:szCs w:val="20"/>
        </w:rPr>
        <w:t>mitigat</w:t>
      </w:r>
      <w:r w:rsidR="71FFE3C5" w:rsidRPr="338A0623">
        <w:rPr>
          <w:sz w:val="20"/>
          <w:szCs w:val="20"/>
        </w:rPr>
        <w:t>e</w:t>
      </w:r>
      <w:r w:rsidRPr="00B20209">
        <w:rPr>
          <w:sz w:val="20"/>
          <w:szCs w:val="20"/>
        </w:rPr>
        <w:t xml:space="preserve"> the risk using automated systems much more </w:t>
      </w:r>
      <w:r w:rsidR="2B271C8F" w:rsidRPr="2BAC5A44">
        <w:rPr>
          <w:sz w:val="20"/>
          <w:szCs w:val="20"/>
        </w:rPr>
        <w:t>quickly</w:t>
      </w:r>
      <w:r w:rsidRPr="00B20209">
        <w:rPr>
          <w:sz w:val="20"/>
          <w:szCs w:val="20"/>
        </w:rPr>
        <w:t xml:space="preserve"> than today. That is, </w:t>
      </w:r>
      <w:r w:rsidRPr="00B20209">
        <w:rPr>
          <w:sz w:val="20"/>
          <w:szCs w:val="20"/>
          <w:highlight w:val="white"/>
        </w:rPr>
        <w:t>in some cases</w:t>
      </w:r>
      <w:r w:rsidR="006033C5">
        <w:rPr>
          <w:sz w:val="20"/>
          <w:szCs w:val="20"/>
          <w:highlight w:val="white"/>
        </w:rPr>
        <w:t>,</w:t>
      </w:r>
      <w:r w:rsidRPr="00B20209">
        <w:rPr>
          <w:sz w:val="20"/>
          <w:szCs w:val="20"/>
          <w:highlight w:val="white"/>
        </w:rPr>
        <w:t xml:space="preserve"> when urgent action is required, </w:t>
      </w:r>
      <w:r w:rsidR="006033C5">
        <w:rPr>
          <w:sz w:val="20"/>
          <w:szCs w:val="20"/>
          <w:highlight w:val="white"/>
        </w:rPr>
        <w:t xml:space="preserve">the </w:t>
      </w:r>
      <w:r w:rsidRPr="00B20209">
        <w:rPr>
          <w:sz w:val="20"/>
          <w:szCs w:val="20"/>
          <w:highlight w:val="white"/>
        </w:rPr>
        <w:t>IASMS may be designed to initiate safety assurance actions on its own.</w:t>
      </w:r>
      <w:r w:rsidRPr="00B20209">
        <w:rPr>
          <w:sz w:val="20"/>
          <w:szCs w:val="20"/>
        </w:rPr>
        <w:t xml:space="preserve">  </w:t>
      </w:r>
    </w:p>
    <w:p w14:paraId="2CA32DE9" w14:textId="4851DB85" w:rsidR="00B869B1" w:rsidRPr="00B20209" w:rsidRDefault="00B869B1">
      <w:pPr>
        <w:tabs>
          <w:tab w:val="left" w:pos="288"/>
        </w:tabs>
        <w:ind w:firstLine="288"/>
        <w:jc w:val="both"/>
        <w:rPr>
          <w:sz w:val="20"/>
          <w:szCs w:val="20"/>
        </w:rPr>
      </w:pPr>
      <w:r w:rsidRPr="00B20209">
        <w:rPr>
          <w:sz w:val="20"/>
          <w:szCs w:val="20"/>
        </w:rPr>
        <w:t>The IASMS accomplishes</w:t>
      </w:r>
      <w:r w:rsidRPr="2BAC5A44">
        <w:rPr>
          <w:sz w:val="20"/>
          <w:szCs w:val="20"/>
        </w:rPr>
        <w:t xml:space="preserve"> </w:t>
      </w:r>
      <w:r w:rsidR="4814186A" w:rsidRPr="2BAC5A44">
        <w:rPr>
          <w:sz w:val="20"/>
          <w:szCs w:val="20"/>
        </w:rPr>
        <w:t>the</w:t>
      </w:r>
      <w:r w:rsidRPr="00B20209">
        <w:rPr>
          <w:sz w:val="20"/>
          <w:szCs w:val="20"/>
        </w:rPr>
        <w:t xml:space="preserve"> Risk Management and Safety Assurance functions through</w:t>
      </w:r>
      <w:r>
        <w:rPr>
          <w:sz w:val="20"/>
          <w:szCs w:val="20"/>
        </w:rPr>
        <w:t xml:space="preserve"> an architecture </w:t>
      </w:r>
      <w:r w:rsidRPr="005B323F">
        <w:rPr>
          <w:bCs/>
          <w:sz w:val="20"/>
          <w:szCs w:val="20"/>
        </w:rPr>
        <w:t>that integrates shared</w:t>
      </w:r>
      <w:r w:rsidRPr="004962ED">
        <w:rPr>
          <w:b/>
          <w:sz w:val="20"/>
          <w:szCs w:val="20"/>
        </w:rPr>
        <w:t xml:space="preserve"> </w:t>
      </w:r>
      <w:r w:rsidRPr="004962ED">
        <w:rPr>
          <w:bCs/>
          <w:sz w:val="20"/>
          <w:szCs w:val="20"/>
        </w:rPr>
        <w:t>operational</w:t>
      </w:r>
      <w:r>
        <w:rPr>
          <w:bCs/>
          <w:sz w:val="20"/>
          <w:szCs w:val="20"/>
        </w:rPr>
        <w:t xml:space="preserve"> </w:t>
      </w:r>
      <w:r w:rsidRPr="005B323F">
        <w:rPr>
          <w:bCs/>
          <w:sz w:val="20"/>
          <w:szCs w:val="20"/>
        </w:rPr>
        <w:t>and IASMS-unique SFCs</w:t>
      </w:r>
      <w:r w:rsidR="33D3B74A" w:rsidRPr="338A0623">
        <w:rPr>
          <w:sz w:val="20"/>
          <w:szCs w:val="20"/>
        </w:rPr>
        <w:t>.</w:t>
      </w:r>
      <w:r>
        <w:rPr>
          <w:sz w:val="20"/>
          <w:szCs w:val="20"/>
        </w:rPr>
        <w:t xml:space="preserve"> These SFCs </w:t>
      </w:r>
      <w:r w:rsidRPr="00B20209">
        <w:rPr>
          <w:sz w:val="20"/>
          <w:szCs w:val="20"/>
        </w:rPr>
        <w:t>perform</w:t>
      </w:r>
      <w:r>
        <w:rPr>
          <w:sz w:val="20"/>
          <w:szCs w:val="20"/>
        </w:rPr>
        <w:t xml:space="preserve"> in an integrated manner</w:t>
      </w:r>
      <w:r w:rsidRPr="00B20209">
        <w:rPr>
          <w:sz w:val="20"/>
          <w:szCs w:val="20"/>
        </w:rPr>
        <w:t xml:space="preserve"> the 6 key elements of Risk Management and Safety Assurance. </w:t>
      </w:r>
      <w:r w:rsidR="00FC4EDE">
        <w:rPr>
          <w:sz w:val="20"/>
          <w:szCs w:val="20"/>
        </w:rPr>
        <w:t xml:space="preserve">Increased use of </w:t>
      </w:r>
      <w:r w:rsidR="791BA72C" w:rsidRPr="338A0623">
        <w:rPr>
          <w:sz w:val="20"/>
          <w:szCs w:val="20"/>
        </w:rPr>
        <w:t>a</w:t>
      </w:r>
      <w:r w:rsidR="33D3B74A" w:rsidRPr="338A0623">
        <w:rPr>
          <w:sz w:val="20"/>
          <w:szCs w:val="20"/>
        </w:rPr>
        <w:t>utomated</w:t>
      </w:r>
      <w:r w:rsidR="00FC4EDE">
        <w:rPr>
          <w:sz w:val="20"/>
          <w:szCs w:val="20"/>
        </w:rPr>
        <w:t xml:space="preserve"> and autonomous</w:t>
      </w:r>
      <w:r w:rsidRPr="00B20209">
        <w:rPr>
          <w:sz w:val="20"/>
          <w:szCs w:val="20"/>
        </w:rPr>
        <w:t xml:space="preserve"> systems </w:t>
      </w:r>
      <w:r w:rsidR="791BA72C" w:rsidRPr="338A0623">
        <w:rPr>
          <w:sz w:val="20"/>
          <w:szCs w:val="20"/>
        </w:rPr>
        <w:t>may</w:t>
      </w:r>
      <w:r w:rsidR="33D3B74A" w:rsidRPr="338A0623">
        <w:rPr>
          <w:sz w:val="20"/>
          <w:szCs w:val="20"/>
        </w:rPr>
        <w:t xml:space="preserve"> reduce</w:t>
      </w:r>
      <w:r w:rsidRPr="00B20209">
        <w:rPr>
          <w:sz w:val="20"/>
          <w:szCs w:val="20"/>
        </w:rPr>
        <w:t xml:space="preserve"> levels of human interaction and dramatically increased responsiveness (In-Time)</w:t>
      </w:r>
      <w:r w:rsidR="00FC4EDE">
        <w:rPr>
          <w:sz w:val="20"/>
          <w:szCs w:val="20"/>
        </w:rPr>
        <w:t>, particularly so when handling larger scales of operations and data</w:t>
      </w:r>
      <w:r w:rsidRPr="00B20209">
        <w:rPr>
          <w:sz w:val="20"/>
          <w:szCs w:val="20"/>
        </w:rPr>
        <w:t xml:space="preserve">.  </w:t>
      </w:r>
    </w:p>
    <w:p w14:paraId="1FBB522B" w14:textId="50D9E217" w:rsidR="00B869B1" w:rsidRPr="00B20209" w:rsidRDefault="00B869B1">
      <w:pPr>
        <w:tabs>
          <w:tab w:val="left" w:pos="288"/>
        </w:tabs>
        <w:ind w:firstLine="288"/>
        <w:jc w:val="both"/>
        <w:rPr>
          <w:sz w:val="20"/>
          <w:szCs w:val="20"/>
        </w:rPr>
      </w:pPr>
      <w:r w:rsidRPr="00B20209">
        <w:rPr>
          <w:sz w:val="20"/>
          <w:szCs w:val="20"/>
        </w:rPr>
        <w:t>In addition, the IASMS through the SMS framework informs safety policy with operational and performance data and understanding for improvements to safety objectives as well as ensuring responsibility and accountability. The IASMS also informs safety promotion for improvements to safety training, dissemination of safety information, and promoting the safety culture.</w:t>
      </w:r>
    </w:p>
    <w:p w14:paraId="3F4E7A13" w14:textId="31165A7A" w:rsidR="00B869B1" w:rsidRDefault="00B869B1" w:rsidP="00B869B1">
      <w:pPr>
        <w:tabs>
          <w:tab w:val="left" w:pos="288"/>
        </w:tabs>
        <w:ind w:firstLine="288"/>
        <w:jc w:val="both"/>
        <w:rPr>
          <w:sz w:val="20"/>
          <w:szCs w:val="20"/>
        </w:rPr>
      </w:pPr>
      <w:r w:rsidRPr="00B20209">
        <w:rPr>
          <w:sz w:val="20"/>
          <w:szCs w:val="20"/>
        </w:rPr>
        <w:t xml:space="preserve">The monitoring, assessment, and response time of an IASMS can range from seconds to minutes such as for Detect-and-Avoid, to a longer period of time such as weeks to months or longer for mining of </w:t>
      </w:r>
      <w:r w:rsidR="791BA72C" w:rsidRPr="338A0623">
        <w:rPr>
          <w:sz w:val="20"/>
          <w:szCs w:val="20"/>
        </w:rPr>
        <w:t>anomalous</w:t>
      </w:r>
      <w:r w:rsidRPr="00B20209">
        <w:rPr>
          <w:sz w:val="20"/>
          <w:szCs w:val="20"/>
        </w:rPr>
        <w:t xml:space="preserve"> trends in post-flight safety databases such as </w:t>
      </w:r>
      <w:r w:rsidR="00FC4EDE">
        <w:rPr>
          <w:sz w:val="20"/>
          <w:szCs w:val="20"/>
        </w:rPr>
        <w:t>is currently done with</w:t>
      </w:r>
      <w:r w:rsidR="00FC49D3">
        <w:rPr>
          <w:sz w:val="20"/>
          <w:szCs w:val="20"/>
        </w:rPr>
        <w:t xml:space="preserve"> </w:t>
      </w:r>
      <w:r w:rsidRPr="00B20209">
        <w:rPr>
          <w:sz w:val="20"/>
          <w:szCs w:val="20"/>
        </w:rPr>
        <w:t>the Flight Operations Quality Assurance (FOQA) program. In addition, pre-flight safety assurance action may include a decision to postpone or cancel a flight until, for example, weather conditions change, or equipment is repaired. Longer time frames using data from IASMS services may have implications to changes such as in pilot training programs, flight procedures, equipment design, or the content of scheduled maintenance checks. The output of an IASMS</w:t>
      </w:r>
      <w:r w:rsidR="005F4C58">
        <w:rPr>
          <w:sz w:val="20"/>
          <w:szCs w:val="20"/>
        </w:rPr>
        <w:t>,</w:t>
      </w:r>
      <w:r w:rsidRPr="00B20209">
        <w:rPr>
          <w:sz w:val="20"/>
          <w:szCs w:val="20"/>
        </w:rPr>
        <w:t xml:space="preserve"> while largely relevant to operational assurance</w:t>
      </w:r>
      <w:r w:rsidR="005F4C58">
        <w:rPr>
          <w:sz w:val="20"/>
          <w:szCs w:val="20"/>
        </w:rPr>
        <w:t>,</w:t>
      </w:r>
      <w:r w:rsidRPr="00B20209">
        <w:rPr>
          <w:sz w:val="20"/>
          <w:szCs w:val="20"/>
        </w:rPr>
        <w:t xml:space="preserve"> is useful to those who are responsible for these longer-term areas.</w:t>
      </w:r>
      <w:r w:rsidRPr="00B20209">
        <w:rPr>
          <w:sz w:val="20"/>
          <w:szCs w:val="20"/>
          <w:highlight w:val="white"/>
        </w:rPr>
        <w:t xml:space="preserve"> </w:t>
      </w:r>
    </w:p>
    <w:p w14:paraId="40AE01E5" w14:textId="77777777" w:rsidR="00B869B1" w:rsidRDefault="00B869B1" w:rsidP="00B869B1">
      <w:pPr>
        <w:tabs>
          <w:tab w:val="left" w:pos="288"/>
        </w:tabs>
        <w:ind w:firstLine="288"/>
        <w:rPr>
          <w:sz w:val="20"/>
          <w:szCs w:val="20"/>
        </w:rPr>
      </w:pPr>
    </w:p>
    <w:p w14:paraId="3E1A15BE" w14:textId="09C0EAA6" w:rsidR="007F372B" w:rsidRDefault="007F372B" w:rsidP="005B4E67">
      <w:pPr>
        <w:tabs>
          <w:tab w:val="left" w:pos="288"/>
        </w:tabs>
        <w:ind w:firstLine="288"/>
        <w:jc w:val="both"/>
        <w:rPr>
          <w:sz w:val="20"/>
          <w:szCs w:val="20"/>
        </w:rPr>
      </w:pPr>
    </w:p>
    <w:p w14:paraId="48F6A6DD" w14:textId="38947956" w:rsidR="007F372B" w:rsidRDefault="640738AB" w:rsidP="338A0623">
      <w:pPr>
        <w:tabs>
          <w:tab w:val="left" w:pos="288"/>
        </w:tabs>
        <w:jc w:val="center"/>
        <w:rPr>
          <w:sz w:val="20"/>
          <w:szCs w:val="20"/>
        </w:rPr>
      </w:pPr>
      <w:r>
        <w:rPr>
          <w:noProof/>
        </w:rPr>
        <w:drawing>
          <wp:inline distT="0" distB="0" distL="0" distR="0" wp14:anchorId="483E3A1D" wp14:editId="7DBB45F8">
            <wp:extent cx="3962400" cy="36046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2400" cy="3604683"/>
                    </a:xfrm>
                    <a:prstGeom prst="rect">
                      <a:avLst/>
                    </a:prstGeom>
                  </pic:spPr>
                </pic:pic>
              </a:graphicData>
            </a:graphic>
          </wp:inline>
        </w:drawing>
      </w:r>
    </w:p>
    <w:p w14:paraId="30CB039D" w14:textId="25DA81A8" w:rsidR="007F372B" w:rsidRPr="00B20209" w:rsidRDefault="007F372B" w:rsidP="007F372B">
      <w:pPr>
        <w:spacing w:before="120" w:after="120"/>
        <w:jc w:val="center"/>
        <w:rPr>
          <w:b/>
          <w:sz w:val="20"/>
          <w:szCs w:val="20"/>
        </w:rPr>
      </w:pPr>
      <w:r w:rsidRPr="00B20209">
        <w:rPr>
          <w:b/>
          <w:sz w:val="20"/>
          <w:szCs w:val="20"/>
        </w:rPr>
        <w:t xml:space="preserve">Fig. </w:t>
      </w:r>
      <w:r w:rsidR="6BF6D773" w:rsidRPr="338A0623">
        <w:rPr>
          <w:b/>
          <w:bCs/>
          <w:sz w:val="20"/>
          <w:szCs w:val="20"/>
        </w:rPr>
        <w:t>3</w:t>
      </w:r>
      <w:r w:rsidR="58D66A55" w:rsidRPr="338A0623">
        <w:rPr>
          <w:b/>
          <w:bCs/>
          <w:sz w:val="20"/>
          <w:szCs w:val="20"/>
        </w:rPr>
        <w:t xml:space="preserve">  </w:t>
      </w:r>
      <w:r>
        <w:rPr>
          <w:b/>
          <w:sz w:val="20"/>
          <w:szCs w:val="20"/>
        </w:rPr>
        <w:t xml:space="preserve">FAA </w:t>
      </w:r>
      <w:r w:rsidRPr="00B20209">
        <w:rPr>
          <w:b/>
          <w:sz w:val="20"/>
          <w:szCs w:val="20"/>
        </w:rPr>
        <w:t xml:space="preserve">SMS Framework for </w:t>
      </w:r>
      <w:r>
        <w:rPr>
          <w:b/>
          <w:sz w:val="20"/>
          <w:szCs w:val="20"/>
        </w:rPr>
        <w:t>Part 121 Air Carriers (</w:t>
      </w:r>
      <w:r w:rsidR="006F491C">
        <w:rPr>
          <w:b/>
          <w:sz w:val="20"/>
          <w:szCs w:val="20"/>
        </w:rPr>
        <w:t xml:space="preserve">from </w:t>
      </w:r>
      <w:r>
        <w:rPr>
          <w:b/>
          <w:sz w:val="20"/>
          <w:szCs w:val="20"/>
        </w:rPr>
        <w:t>AC 120-92B, Figure 2.1)</w:t>
      </w:r>
      <w:r w:rsidRPr="00B20209">
        <w:rPr>
          <w:b/>
          <w:sz w:val="20"/>
          <w:szCs w:val="20"/>
        </w:rPr>
        <w:t>.</w:t>
      </w:r>
    </w:p>
    <w:p w14:paraId="6F700203" w14:textId="77777777" w:rsidR="007F372B" w:rsidRDefault="007F372B" w:rsidP="002950E4">
      <w:pPr>
        <w:tabs>
          <w:tab w:val="left" w:pos="288"/>
        </w:tabs>
        <w:jc w:val="both"/>
        <w:rPr>
          <w:sz w:val="20"/>
          <w:szCs w:val="20"/>
        </w:rPr>
      </w:pPr>
    </w:p>
    <w:p w14:paraId="5B36B476" w14:textId="6363DF2A" w:rsidR="0018428D" w:rsidRDefault="51C1A6AA" w:rsidP="338A0623">
      <w:pPr>
        <w:tabs>
          <w:tab w:val="left" w:pos="288"/>
        </w:tabs>
        <w:ind w:firstLine="288"/>
        <w:jc w:val="both"/>
        <w:rPr>
          <w:sz w:val="20"/>
          <w:szCs w:val="20"/>
        </w:rPr>
      </w:pPr>
      <w:r w:rsidRPr="2BAC5A44">
        <w:rPr>
          <w:sz w:val="20"/>
          <w:szCs w:val="20"/>
        </w:rPr>
        <w:t>Incorporating safety in the d</w:t>
      </w:r>
      <w:r w:rsidR="64E0005E" w:rsidRPr="2BAC5A44">
        <w:rPr>
          <w:sz w:val="20"/>
          <w:szCs w:val="20"/>
        </w:rPr>
        <w:t xml:space="preserve">esign and operation of a complex AAM system </w:t>
      </w:r>
      <w:r w:rsidR="5D107626" w:rsidRPr="2BAC5A44">
        <w:rPr>
          <w:sz w:val="20"/>
          <w:szCs w:val="20"/>
        </w:rPr>
        <w:t>i</w:t>
      </w:r>
      <w:r w:rsidR="01A7B103" w:rsidRPr="2BAC5A44">
        <w:rPr>
          <w:sz w:val="20"/>
          <w:szCs w:val="20"/>
        </w:rPr>
        <w:t xml:space="preserve">nvolves multiple considerations </w:t>
      </w:r>
      <w:r w:rsidR="717508E7" w:rsidRPr="2BAC5A44">
        <w:rPr>
          <w:sz w:val="20"/>
          <w:szCs w:val="20"/>
        </w:rPr>
        <w:t>representing</w:t>
      </w:r>
      <w:r w:rsidR="64E0005E" w:rsidRPr="2BAC5A44">
        <w:rPr>
          <w:sz w:val="20"/>
          <w:szCs w:val="20"/>
        </w:rPr>
        <w:t xml:space="preserve"> a layered approach</w:t>
      </w:r>
      <w:r w:rsidR="0AEBBFE6" w:rsidRPr="2BAC5A44">
        <w:rPr>
          <w:sz w:val="20"/>
          <w:szCs w:val="20"/>
        </w:rPr>
        <w:t xml:space="preserve"> [7</w:t>
      </w:r>
      <w:r w:rsidR="1EE46180" w:rsidRPr="338A0623">
        <w:rPr>
          <w:sz w:val="20"/>
          <w:szCs w:val="20"/>
        </w:rPr>
        <w:t>].</w:t>
      </w:r>
      <w:r w:rsidR="2DD989E2" w:rsidRPr="2BAC5A44">
        <w:rPr>
          <w:sz w:val="20"/>
          <w:szCs w:val="20"/>
        </w:rPr>
        <w:t xml:space="preserve"> </w:t>
      </w:r>
      <w:r w:rsidR="7B0ED6AC" w:rsidRPr="2BAC5A44">
        <w:rPr>
          <w:sz w:val="20"/>
          <w:szCs w:val="20"/>
        </w:rPr>
        <w:t xml:space="preserve"> Safety is positioned as a cross-cutting factor spanning</w:t>
      </w:r>
      <w:r w:rsidR="2DE7C2FC" w:rsidRPr="2BAC5A44">
        <w:rPr>
          <w:sz w:val="20"/>
          <w:szCs w:val="20"/>
        </w:rPr>
        <w:t xml:space="preserve"> the five pillars of NASA’s UAM </w:t>
      </w:r>
      <w:r w:rsidR="538AC746" w:rsidRPr="338A0623">
        <w:rPr>
          <w:sz w:val="20"/>
          <w:szCs w:val="20"/>
        </w:rPr>
        <w:t>concept</w:t>
      </w:r>
      <w:r w:rsidR="2DE7C2FC" w:rsidRPr="2BAC5A44">
        <w:rPr>
          <w:sz w:val="20"/>
          <w:szCs w:val="20"/>
        </w:rPr>
        <w:t xml:space="preserve"> that are</w:t>
      </w:r>
      <w:r w:rsidR="7B0ED6AC" w:rsidRPr="2BAC5A44">
        <w:rPr>
          <w:sz w:val="20"/>
          <w:szCs w:val="20"/>
        </w:rPr>
        <w:t xml:space="preserve"> </w:t>
      </w:r>
      <w:r w:rsidR="089E0A60" w:rsidRPr="2BAC5A44">
        <w:rPr>
          <w:sz w:val="20"/>
          <w:szCs w:val="20"/>
        </w:rPr>
        <w:t>A</w:t>
      </w:r>
      <w:r w:rsidR="7B0ED6AC" w:rsidRPr="2BAC5A44">
        <w:rPr>
          <w:sz w:val="20"/>
          <w:szCs w:val="20"/>
        </w:rPr>
        <w:t xml:space="preserve">irspace and </w:t>
      </w:r>
      <w:r w:rsidR="091C9B94" w:rsidRPr="2BAC5A44">
        <w:rPr>
          <w:sz w:val="20"/>
          <w:szCs w:val="20"/>
        </w:rPr>
        <w:t>F</w:t>
      </w:r>
      <w:r w:rsidR="7B0ED6AC" w:rsidRPr="2BAC5A44">
        <w:rPr>
          <w:sz w:val="20"/>
          <w:szCs w:val="20"/>
        </w:rPr>
        <w:t xml:space="preserve">leet </w:t>
      </w:r>
      <w:r w:rsidR="3E6104DC" w:rsidRPr="2BAC5A44">
        <w:rPr>
          <w:sz w:val="20"/>
          <w:szCs w:val="20"/>
        </w:rPr>
        <w:t>O</w:t>
      </w:r>
      <w:r w:rsidR="7B0ED6AC" w:rsidRPr="2BAC5A44">
        <w:rPr>
          <w:sz w:val="20"/>
          <w:szCs w:val="20"/>
        </w:rPr>
        <w:t xml:space="preserve">perations </w:t>
      </w:r>
      <w:r w:rsidR="0DC01F59" w:rsidRPr="2BAC5A44">
        <w:rPr>
          <w:sz w:val="20"/>
          <w:szCs w:val="20"/>
        </w:rPr>
        <w:t>M</w:t>
      </w:r>
      <w:r w:rsidR="7B0ED6AC" w:rsidRPr="2BAC5A44">
        <w:rPr>
          <w:sz w:val="20"/>
          <w:szCs w:val="20"/>
        </w:rPr>
        <w:t>anageme</w:t>
      </w:r>
      <w:r w:rsidR="4B5AE8A4" w:rsidRPr="2BAC5A44">
        <w:rPr>
          <w:sz w:val="20"/>
          <w:szCs w:val="20"/>
        </w:rPr>
        <w:t xml:space="preserve">nt, </w:t>
      </w:r>
      <w:r w:rsidR="51D54754" w:rsidRPr="2BAC5A44">
        <w:rPr>
          <w:sz w:val="20"/>
          <w:szCs w:val="20"/>
        </w:rPr>
        <w:t>A</w:t>
      </w:r>
      <w:r w:rsidR="4B5AE8A4" w:rsidRPr="2BAC5A44">
        <w:rPr>
          <w:sz w:val="20"/>
          <w:szCs w:val="20"/>
        </w:rPr>
        <w:t xml:space="preserve">irspace </w:t>
      </w:r>
      <w:r w:rsidR="6B3B47C4" w:rsidRPr="2BAC5A44">
        <w:rPr>
          <w:sz w:val="20"/>
          <w:szCs w:val="20"/>
        </w:rPr>
        <w:t>S</w:t>
      </w:r>
      <w:r w:rsidR="4B5AE8A4" w:rsidRPr="2BAC5A44">
        <w:rPr>
          <w:sz w:val="20"/>
          <w:szCs w:val="20"/>
        </w:rPr>
        <w:t xml:space="preserve">ystem </w:t>
      </w:r>
      <w:r w:rsidR="2096432C" w:rsidRPr="2BAC5A44">
        <w:rPr>
          <w:sz w:val="20"/>
          <w:szCs w:val="20"/>
        </w:rPr>
        <w:t>D</w:t>
      </w:r>
      <w:r w:rsidR="4B5AE8A4" w:rsidRPr="2BAC5A44">
        <w:rPr>
          <w:sz w:val="20"/>
          <w:szCs w:val="20"/>
        </w:rPr>
        <w:t xml:space="preserve">esign and </w:t>
      </w:r>
      <w:r w:rsidR="7E40671E" w:rsidRPr="2BAC5A44">
        <w:rPr>
          <w:sz w:val="20"/>
          <w:szCs w:val="20"/>
        </w:rPr>
        <w:t>I</w:t>
      </w:r>
      <w:r w:rsidR="4B5AE8A4" w:rsidRPr="2BAC5A44">
        <w:rPr>
          <w:sz w:val="20"/>
          <w:szCs w:val="20"/>
        </w:rPr>
        <w:t>mplementation</w:t>
      </w:r>
      <w:r w:rsidR="3DE7B872" w:rsidRPr="2BAC5A44">
        <w:rPr>
          <w:sz w:val="20"/>
          <w:szCs w:val="20"/>
        </w:rPr>
        <w:t>, Aircraft Development and Production, Individual Aircraft Management and Operations, and Community Integration</w:t>
      </w:r>
      <w:r w:rsidR="4B5AE8A4" w:rsidRPr="2BAC5A44">
        <w:rPr>
          <w:sz w:val="20"/>
          <w:szCs w:val="20"/>
        </w:rPr>
        <w:t xml:space="preserve">, </w:t>
      </w:r>
      <w:r w:rsidR="23E63549" w:rsidRPr="2BAC5A44">
        <w:rPr>
          <w:sz w:val="20"/>
          <w:szCs w:val="20"/>
        </w:rPr>
        <w:t xml:space="preserve">Considerations include that there would be </w:t>
      </w:r>
      <w:r w:rsidR="73AE151E" w:rsidRPr="2BAC5A44">
        <w:rPr>
          <w:sz w:val="20"/>
          <w:szCs w:val="20"/>
        </w:rPr>
        <w:t xml:space="preserve">more exacting safety requirements for passenger-carrying missions compared to cargo transport, </w:t>
      </w:r>
      <w:r w:rsidR="056AAB5D" w:rsidRPr="2BAC5A44">
        <w:rPr>
          <w:sz w:val="20"/>
          <w:szCs w:val="20"/>
        </w:rPr>
        <w:t xml:space="preserve">ensuring safety through design and </w:t>
      </w:r>
      <w:r w:rsidR="448C9252" w:rsidRPr="2BAC5A44">
        <w:rPr>
          <w:sz w:val="20"/>
          <w:szCs w:val="20"/>
        </w:rPr>
        <w:t>operation</w:t>
      </w:r>
      <w:r w:rsidR="056AAB5D" w:rsidRPr="2BAC5A44">
        <w:rPr>
          <w:sz w:val="20"/>
          <w:szCs w:val="20"/>
        </w:rPr>
        <w:t xml:space="preserve"> of aerodrome takeoff and landing areas/pads</w:t>
      </w:r>
      <w:r w:rsidR="2FA3CD6F" w:rsidRPr="2BAC5A44">
        <w:rPr>
          <w:sz w:val="20"/>
          <w:szCs w:val="20"/>
        </w:rPr>
        <w:t xml:space="preserve"> and ground services, </w:t>
      </w:r>
      <w:r w:rsidR="19C80DC0" w:rsidRPr="2BAC5A44">
        <w:rPr>
          <w:sz w:val="20"/>
          <w:szCs w:val="20"/>
        </w:rPr>
        <w:t xml:space="preserve">and </w:t>
      </w:r>
      <w:r w:rsidR="50515AD6" w:rsidRPr="2BAC5A44">
        <w:rPr>
          <w:sz w:val="20"/>
          <w:szCs w:val="20"/>
        </w:rPr>
        <w:t xml:space="preserve">the balance of roles and responsibilities between human operators and automated systems including for safety-critical </w:t>
      </w:r>
      <w:r w:rsidR="58132E4B" w:rsidRPr="2BAC5A44">
        <w:rPr>
          <w:sz w:val="20"/>
          <w:szCs w:val="20"/>
        </w:rPr>
        <w:t xml:space="preserve">services and </w:t>
      </w:r>
      <w:r w:rsidR="50515AD6" w:rsidRPr="2BAC5A44">
        <w:rPr>
          <w:sz w:val="20"/>
          <w:szCs w:val="20"/>
        </w:rPr>
        <w:t>functions</w:t>
      </w:r>
      <w:r w:rsidR="64CF7137" w:rsidRPr="2BAC5A44">
        <w:rPr>
          <w:sz w:val="20"/>
          <w:szCs w:val="20"/>
        </w:rPr>
        <w:t>.</w:t>
      </w:r>
    </w:p>
    <w:p w14:paraId="63E7F80C" w14:textId="458C2B40" w:rsidR="002D01BE" w:rsidRDefault="002D01BE" w:rsidP="006B101F">
      <w:pPr>
        <w:tabs>
          <w:tab w:val="left" w:pos="288"/>
        </w:tabs>
        <w:ind w:firstLine="288"/>
        <w:jc w:val="both"/>
        <w:rPr>
          <w:sz w:val="20"/>
          <w:szCs w:val="20"/>
        </w:rPr>
      </w:pPr>
      <w:r w:rsidRPr="002D01BE">
        <w:rPr>
          <w:sz w:val="20"/>
          <w:szCs w:val="20"/>
        </w:rPr>
        <w:t>The Specific Operations Risk Assessment (SORA) was developed by the Joint Authorities for Rulemaking of Unmanned Systems (JARUS) to model risk with unmanned airborne mobility [</w:t>
      </w:r>
      <w:r w:rsidR="760DA286" w:rsidRPr="338A0623">
        <w:rPr>
          <w:sz w:val="20"/>
          <w:szCs w:val="20"/>
        </w:rPr>
        <w:t>8</w:t>
      </w:r>
      <w:r w:rsidR="246E6D0E" w:rsidRPr="338A0623">
        <w:rPr>
          <w:sz w:val="20"/>
          <w:szCs w:val="20"/>
        </w:rPr>
        <w:t xml:space="preserve">, </w:t>
      </w:r>
      <w:r w:rsidR="760DA286" w:rsidRPr="338A0623">
        <w:rPr>
          <w:sz w:val="20"/>
          <w:szCs w:val="20"/>
        </w:rPr>
        <w:t>9</w:t>
      </w:r>
      <w:r w:rsidR="246E6D0E" w:rsidRPr="338A0623">
        <w:rPr>
          <w:sz w:val="20"/>
          <w:szCs w:val="20"/>
        </w:rPr>
        <w:t>].</w:t>
      </w:r>
      <w:r w:rsidRPr="002D01BE">
        <w:rPr>
          <w:sz w:val="20"/>
          <w:szCs w:val="20"/>
        </w:rPr>
        <w:t xml:space="preserve"> At a higher level, SORA uses risk modeling to assess risk (harms) and their mitigations (barriers). Research poses that SORA could be used to measure qualitative assumptions by which risk under uncertainty can be more carefully examined [</w:t>
      </w:r>
      <w:r w:rsidR="2D5CAED0" w:rsidRPr="338A0623">
        <w:rPr>
          <w:sz w:val="20"/>
          <w:szCs w:val="20"/>
        </w:rPr>
        <w:t>1</w:t>
      </w:r>
      <w:r w:rsidR="760DA286" w:rsidRPr="338A0623">
        <w:rPr>
          <w:sz w:val="20"/>
          <w:szCs w:val="20"/>
        </w:rPr>
        <w:t>0</w:t>
      </w:r>
      <w:r w:rsidR="246E6D0E" w:rsidRPr="338A0623">
        <w:rPr>
          <w:sz w:val="20"/>
          <w:szCs w:val="20"/>
        </w:rPr>
        <w:t>].</w:t>
      </w:r>
      <w:r w:rsidR="55BE28BD" w:rsidRPr="338A0623">
        <w:rPr>
          <w:sz w:val="20"/>
          <w:szCs w:val="20"/>
        </w:rPr>
        <w:t xml:space="preserve"> </w:t>
      </w:r>
    </w:p>
    <w:p w14:paraId="4BAE187B" w14:textId="09B8EEE2" w:rsidR="00A64E50" w:rsidRDefault="005B4E67" w:rsidP="00884025">
      <w:pPr>
        <w:tabs>
          <w:tab w:val="left" w:pos="288"/>
        </w:tabs>
        <w:ind w:firstLine="288"/>
        <w:jc w:val="both"/>
        <w:rPr>
          <w:sz w:val="20"/>
          <w:szCs w:val="20"/>
        </w:rPr>
      </w:pPr>
      <w:r>
        <w:rPr>
          <w:sz w:val="20"/>
          <w:szCs w:val="20"/>
        </w:rPr>
        <w:t xml:space="preserve">An incident or accident can occur when </w:t>
      </w:r>
      <w:r w:rsidR="00E93B4A">
        <w:rPr>
          <w:sz w:val="20"/>
          <w:szCs w:val="20"/>
        </w:rPr>
        <w:t>a hazard</w:t>
      </w:r>
      <w:r w:rsidR="009D7D73">
        <w:rPr>
          <w:sz w:val="20"/>
          <w:szCs w:val="20"/>
        </w:rPr>
        <w:t xml:space="preserve"> </w:t>
      </w:r>
      <w:r w:rsidR="00E93B4A">
        <w:rPr>
          <w:sz w:val="20"/>
          <w:szCs w:val="20"/>
        </w:rPr>
        <w:t>or error</w:t>
      </w:r>
      <w:r>
        <w:rPr>
          <w:sz w:val="20"/>
          <w:szCs w:val="20"/>
        </w:rPr>
        <w:t xml:space="preserve"> </w:t>
      </w:r>
      <w:r w:rsidR="009D7D73">
        <w:rPr>
          <w:sz w:val="20"/>
          <w:szCs w:val="20"/>
        </w:rPr>
        <w:t xml:space="preserve">occurs </w:t>
      </w:r>
      <w:r>
        <w:rPr>
          <w:sz w:val="20"/>
          <w:szCs w:val="20"/>
        </w:rPr>
        <w:t xml:space="preserve">that penetrates across </w:t>
      </w:r>
      <w:r w:rsidR="00E93B4A">
        <w:rPr>
          <w:sz w:val="20"/>
          <w:szCs w:val="20"/>
        </w:rPr>
        <w:t>all</w:t>
      </w:r>
      <w:r>
        <w:rPr>
          <w:sz w:val="20"/>
          <w:szCs w:val="20"/>
        </w:rPr>
        <w:t xml:space="preserve"> the relevant safeguards</w:t>
      </w:r>
      <w:r w:rsidR="00E93B4A">
        <w:rPr>
          <w:sz w:val="20"/>
          <w:szCs w:val="20"/>
        </w:rPr>
        <w:t>, such as in an adaptation of the notional Swiss Cheese model [</w:t>
      </w:r>
      <w:r w:rsidR="2D5CAED0" w:rsidRPr="338A0623">
        <w:rPr>
          <w:sz w:val="20"/>
          <w:szCs w:val="20"/>
        </w:rPr>
        <w:t>1</w:t>
      </w:r>
      <w:r w:rsidR="760DA286" w:rsidRPr="338A0623">
        <w:rPr>
          <w:sz w:val="20"/>
          <w:szCs w:val="20"/>
        </w:rPr>
        <w:t>1</w:t>
      </w:r>
      <w:r w:rsidR="1D79AFF0" w:rsidRPr="338A0623">
        <w:rPr>
          <w:sz w:val="20"/>
          <w:szCs w:val="20"/>
        </w:rPr>
        <w:t>].</w:t>
      </w:r>
      <w:r w:rsidR="00E93B4A">
        <w:rPr>
          <w:sz w:val="20"/>
          <w:szCs w:val="20"/>
        </w:rPr>
        <w:t xml:space="preserve"> </w:t>
      </w:r>
      <w:r w:rsidR="009D7D73">
        <w:rPr>
          <w:sz w:val="20"/>
          <w:szCs w:val="20"/>
        </w:rPr>
        <w:t>The safeguards are designed and implemented based on</w:t>
      </w:r>
      <w:r w:rsidR="00180053">
        <w:rPr>
          <w:sz w:val="20"/>
          <w:szCs w:val="20"/>
        </w:rPr>
        <w:t xml:space="preserve"> an assessment of</w:t>
      </w:r>
      <w:r w:rsidR="009D7D73">
        <w:rPr>
          <w:sz w:val="20"/>
          <w:szCs w:val="20"/>
        </w:rPr>
        <w:t xml:space="preserve"> known-knowns and can by extension mitigate known-unknowns and unknown-knowns. </w:t>
      </w:r>
      <w:r w:rsidR="54E06D75" w:rsidRPr="338A0623">
        <w:rPr>
          <w:sz w:val="20"/>
          <w:szCs w:val="20"/>
        </w:rPr>
        <w:t>It</w:t>
      </w:r>
      <w:r w:rsidR="009D7D73" w:rsidDel="005B5C2E">
        <w:rPr>
          <w:sz w:val="20"/>
          <w:szCs w:val="20"/>
        </w:rPr>
        <w:t xml:space="preserve"> </w:t>
      </w:r>
      <w:r w:rsidR="005B5C2E">
        <w:rPr>
          <w:sz w:val="20"/>
          <w:szCs w:val="20"/>
        </w:rPr>
        <w:t xml:space="preserve">could </w:t>
      </w:r>
      <w:r w:rsidR="009D7D73">
        <w:rPr>
          <w:sz w:val="20"/>
          <w:szCs w:val="20"/>
        </w:rPr>
        <w:t>be hypothesized that the safeguards are sufficiently comprehensive and robust to be able to identify and mitigate risks considered to be unknown-unknowns.</w:t>
      </w:r>
      <w:r w:rsidR="00180053">
        <w:rPr>
          <w:sz w:val="20"/>
          <w:szCs w:val="20"/>
        </w:rPr>
        <w:t xml:space="preserve">  </w:t>
      </w:r>
    </w:p>
    <w:p w14:paraId="140487D3" w14:textId="302B3D9B" w:rsidR="000137DE" w:rsidRPr="00B20209" w:rsidRDefault="00A64E50" w:rsidP="338A0623">
      <w:pPr>
        <w:tabs>
          <w:tab w:val="left" w:pos="288"/>
        </w:tabs>
        <w:ind w:firstLine="288"/>
        <w:jc w:val="both"/>
        <w:rPr>
          <w:sz w:val="20"/>
          <w:szCs w:val="20"/>
        </w:rPr>
      </w:pPr>
      <w:r w:rsidRPr="2DA70240">
        <w:rPr>
          <w:sz w:val="20"/>
          <w:szCs w:val="20"/>
        </w:rPr>
        <w:t>An analysis of known-knowns and known-unknowns for sUAS was based on assessment of current hazards shown in sUAS mishaps and extension to future hazards through analysis of sUAS use cases [</w:t>
      </w:r>
      <w:r w:rsidR="2D5CAED0" w:rsidRPr="338A0623">
        <w:rPr>
          <w:sz w:val="20"/>
          <w:szCs w:val="20"/>
        </w:rPr>
        <w:t>1</w:t>
      </w:r>
      <w:r w:rsidR="760DA286" w:rsidRPr="338A0623">
        <w:rPr>
          <w:sz w:val="20"/>
          <w:szCs w:val="20"/>
        </w:rPr>
        <w:t>2</w:t>
      </w:r>
      <w:r w:rsidR="3E28D79E" w:rsidRPr="338A0623">
        <w:rPr>
          <w:sz w:val="20"/>
          <w:szCs w:val="20"/>
        </w:rPr>
        <w:t>].</w:t>
      </w:r>
      <w:r w:rsidRPr="2DA70240" w:rsidDel="00A64E50">
        <w:rPr>
          <w:sz w:val="20"/>
          <w:szCs w:val="20"/>
        </w:rPr>
        <w:t xml:space="preserve"> </w:t>
      </w:r>
      <w:r w:rsidRPr="2DA70240">
        <w:rPr>
          <w:sz w:val="20"/>
          <w:szCs w:val="20"/>
        </w:rPr>
        <w:t>Known-unknowns were reflected in categories of future hazards such as multi-UAS operations.</w:t>
      </w:r>
    </w:p>
    <w:p w14:paraId="07617160" w14:textId="1612BF01" w:rsidR="003A74E4" w:rsidRPr="00611095" w:rsidRDefault="40C8348A" w:rsidP="338A0623">
      <w:pPr>
        <w:pStyle w:val="Heading1"/>
        <w:numPr>
          <w:ilvl w:val="0"/>
          <w:numId w:val="0"/>
        </w:numPr>
        <w:rPr>
          <w:b w:val="0"/>
        </w:rPr>
      </w:pPr>
      <w:r w:rsidRPr="338A0623">
        <w:rPr>
          <w:sz w:val="22"/>
          <w:szCs w:val="22"/>
        </w:rPr>
        <w:t xml:space="preserve">  </w:t>
      </w:r>
      <w:r w:rsidR="1DDDFBAB" w:rsidRPr="338A0623">
        <w:rPr>
          <w:sz w:val="22"/>
          <w:szCs w:val="22"/>
        </w:rPr>
        <w:t>V.</w:t>
      </w:r>
      <w:r w:rsidR="00611095">
        <w:rPr>
          <w:sz w:val="22"/>
          <w:szCs w:val="22"/>
        </w:rPr>
        <w:t xml:space="preserve">  </w:t>
      </w:r>
      <w:r w:rsidR="003A74E4" w:rsidRPr="338A0623">
        <w:rPr>
          <w:sz w:val="22"/>
          <w:szCs w:val="22"/>
        </w:rPr>
        <w:t>Design of SFCs</w:t>
      </w:r>
    </w:p>
    <w:p w14:paraId="16C36F9D" w14:textId="6529EDE2" w:rsidR="005E162F" w:rsidRPr="00B20209" w:rsidRDefault="000E61FB" w:rsidP="002708B7">
      <w:pPr>
        <w:tabs>
          <w:tab w:val="left" w:pos="288"/>
        </w:tabs>
        <w:ind w:firstLine="288"/>
        <w:rPr>
          <w:sz w:val="20"/>
          <w:szCs w:val="20"/>
        </w:rPr>
      </w:pPr>
      <w:r w:rsidRPr="00B20209">
        <w:rPr>
          <w:sz w:val="20"/>
          <w:szCs w:val="20"/>
        </w:rPr>
        <w:t xml:space="preserve">The ability of the NAS to use data to monitor its system state, to assess and identify an elevated risk state, and to mitigate risk through safety assurance action is predicated on design of SFCs. SFCs take data from requisite sources and fuse that data to feed into the Monitor-Assess-Mitigate functions. </w:t>
      </w:r>
    </w:p>
    <w:p w14:paraId="5C7159F0" w14:textId="322AC727" w:rsidR="008F4502" w:rsidRDefault="00420C58" w:rsidP="338A0623">
      <w:pPr>
        <w:ind w:firstLine="288"/>
        <w:rPr>
          <w:sz w:val="20"/>
          <w:szCs w:val="20"/>
          <w:shd w:val="clear" w:color="auto" w:fill="FFFFFF"/>
        </w:rPr>
      </w:pPr>
      <w:r w:rsidRPr="00B20209">
        <w:rPr>
          <w:sz w:val="20"/>
          <w:szCs w:val="20"/>
          <w:shd w:val="clear" w:color="auto" w:fill="FFFFFF"/>
        </w:rPr>
        <w:t xml:space="preserve">A Service involves a system providing information or data to a user who subscribes to that service. Services use data collected from infrastructure elements as well as vehicles operating in the airspace. Services important to risk management include Non-Participant Casualty Risk Assessment (NPCRA), Proximity to Threats (PtT), Battery Prognostics (BP), radio frequency emitters and interference (RFE/RFI), and weather/wind data and forecasts. </w:t>
      </w:r>
      <w:r w:rsidR="008F4502" w:rsidRPr="00B20209">
        <w:rPr>
          <w:sz w:val="20"/>
          <w:szCs w:val="20"/>
          <w:shd w:val="clear" w:color="auto" w:fill="FFFFFF"/>
        </w:rPr>
        <w:t xml:space="preserve">A Function is a process or action that integrates streams of information and data. On-board vehicle functions can include autopilot, communications, and navigation. </w:t>
      </w:r>
      <w:r w:rsidRPr="00B20209">
        <w:rPr>
          <w:sz w:val="20"/>
          <w:szCs w:val="20"/>
          <w:shd w:val="clear" w:color="auto" w:fill="FFFFFF"/>
        </w:rPr>
        <w:t>A Capability uses technology including sensors and models that detect, generate, validate, and distribute information and data for use by Functions and Services. Capabilities important to risk management on-board the vehicle could include link monitor, constraint monitor, trajectory prediction, and contingency planner.</w:t>
      </w:r>
    </w:p>
    <w:p w14:paraId="780ED10E" w14:textId="1D7B9936" w:rsidR="00696D0C" w:rsidRPr="00B20209" w:rsidRDefault="00696D0C" w:rsidP="008F4502">
      <w:pPr>
        <w:ind w:firstLine="270"/>
        <w:jc w:val="both"/>
        <w:rPr>
          <w:sz w:val="20"/>
          <w:szCs w:val="20"/>
          <w:shd w:val="clear" w:color="auto" w:fill="FFFFFF"/>
        </w:rPr>
      </w:pPr>
      <w:r w:rsidRPr="00696D0C">
        <w:rPr>
          <w:sz w:val="20"/>
          <w:szCs w:val="20"/>
          <w:shd w:val="clear" w:color="auto" w:fill="FFFFFF"/>
        </w:rPr>
        <w:t>The IASMS architecture</w:t>
      </w:r>
      <w:r>
        <w:rPr>
          <w:sz w:val="20"/>
          <w:szCs w:val="20"/>
          <w:shd w:val="clear" w:color="auto" w:fill="FFFFFF"/>
        </w:rPr>
        <w:t xml:space="preserve"> design </w:t>
      </w:r>
      <w:r w:rsidR="7B7D8BD2" w:rsidRPr="00696D0C">
        <w:rPr>
          <w:sz w:val="20"/>
          <w:szCs w:val="20"/>
          <w:shd w:val="clear" w:color="auto" w:fill="FFFFFF"/>
        </w:rPr>
        <w:t>couples</w:t>
      </w:r>
      <w:r w:rsidRPr="00696D0C">
        <w:rPr>
          <w:sz w:val="20"/>
          <w:szCs w:val="20"/>
          <w:shd w:val="clear" w:color="auto" w:fill="FFFFFF"/>
        </w:rPr>
        <w:t xml:space="preserve"> SFCs</w:t>
      </w:r>
      <w:r>
        <w:rPr>
          <w:sz w:val="20"/>
          <w:szCs w:val="20"/>
          <w:shd w:val="clear" w:color="auto" w:fill="FFFFFF"/>
        </w:rPr>
        <w:t xml:space="preserve"> together</w:t>
      </w:r>
      <w:r w:rsidRPr="00696D0C">
        <w:rPr>
          <w:sz w:val="20"/>
          <w:szCs w:val="20"/>
          <w:shd w:val="clear" w:color="auto" w:fill="FFFFFF"/>
        </w:rPr>
        <w:t xml:space="preserve"> in ways to validate known-knowns, uncover known-unknowns, and discover unknown-unknowns that pose risk to AAM solutions.</w:t>
      </w:r>
      <w:r w:rsidDel="00611095">
        <w:rPr>
          <w:sz w:val="20"/>
          <w:szCs w:val="20"/>
          <w:shd w:val="clear" w:color="auto" w:fill="FFFFFF"/>
        </w:rPr>
        <w:t xml:space="preserve"> </w:t>
      </w:r>
      <w:r>
        <w:rPr>
          <w:sz w:val="20"/>
          <w:szCs w:val="20"/>
          <w:shd w:val="clear" w:color="auto" w:fill="FFFFFF"/>
        </w:rPr>
        <w:t xml:space="preserve">Use of traditional SMS methods and data are used to sustain today’s safety target. Innovations in technology and models </w:t>
      </w:r>
      <w:r w:rsidR="00F81007">
        <w:rPr>
          <w:sz w:val="20"/>
          <w:szCs w:val="20"/>
          <w:shd w:val="clear" w:color="auto" w:fill="FFFFFF"/>
        </w:rPr>
        <w:t>can lead to new approaches to assessing data with machine learning and artificial intelligence that can lead to identifying emergent risks. These traditional and innovative methods intend to maintain the margin of safety through both proactive and reactive approaches.</w:t>
      </w:r>
    </w:p>
    <w:p w14:paraId="50609A2A" w14:textId="72B99A63" w:rsidR="003A74E4" w:rsidRPr="00B20209" w:rsidRDefault="005832EC" w:rsidP="338A0623">
      <w:pPr>
        <w:tabs>
          <w:tab w:val="left" w:pos="288"/>
        </w:tabs>
        <w:ind w:firstLine="288"/>
        <w:rPr>
          <w:sz w:val="20"/>
          <w:szCs w:val="20"/>
        </w:rPr>
      </w:pPr>
      <w:r w:rsidRPr="00B20209">
        <w:rPr>
          <w:sz w:val="20"/>
          <w:szCs w:val="20"/>
        </w:rPr>
        <w:t xml:space="preserve">The IASMS through the SFCs </w:t>
      </w:r>
      <w:r w:rsidR="00920D06" w:rsidRPr="00B20209">
        <w:rPr>
          <w:sz w:val="20"/>
          <w:szCs w:val="20"/>
        </w:rPr>
        <w:t xml:space="preserve">can </w:t>
      </w:r>
      <w:r w:rsidRPr="00B20209">
        <w:rPr>
          <w:sz w:val="20"/>
          <w:szCs w:val="20"/>
        </w:rPr>
        <w:t>quickly manage known risks, quickly identif</w:t>
      </w:r>
      <w:r w:rsidR="00920D06" w:rsidRPr="00B20209">
        <w:rPr>
          <w:sz w:val="20"/>
          <w:szCs w:val="20"/>
        </w:rPr>
        <w:t>y</w:t>
      </w:r>
      <w:r w:rsidRPr="00B20209">
        <w:rPr>
          <w:sz w:val="20"/>
          <w:szCs w:val="20"/>
        </w:rPr>
        <w:t xml:space="preserve"> unknown risks, and quickly inform </w:t>
      </w:r>
      <w:r w:rsidR="5CA921C6" w:rsidRPr="2BAC5A44">
        <w:rPr>
          <w:sz w:val="20"/>
          <w:szCs w:val="20"/>
        </w:rPr>
        <w:t xml:space="preserve">that </w:t>
      </w:r>
      <w:r w:rsidRPr="00B20209">
        <w:rPr>
          <w:sz w:val="20"/>
          <w:szCs w:val="20"/>
        </w:rPr>
        <w:t>system design changes</w:t>
      </w:r>
      <w:r w:rsidR="28CE8C53" w:rsidRPr="2BAC5A44">
        <w:rPr>
          <w:sz w:val="20"/>
          <w:szCs w:val="20"/>
        </w:rPr>
        <w:t xml:space="preserve"> are needed</w:t>
      </w:r>
      <w:r w:rsidRPr="2BAC5A44">
        <w:rPr>
          <w:sz w:val="20"/>
          <w:szCs w:val="20"/>
        </w:rPr>
        <w:t>.</w:t>
      </w:r>
      <w:r w:rsidRPr="00B20209">
        <w:rPr>
          <w:sz w:val="20"/>
          <w:szCs w:val="20"/>
        </w:rPr>
        <w:t xml:space="preserve"> </w:t>
      </w:r>
      <w:r w:rsidR="003A74E4" w:rsidRPr="00B20209">
        <w:rPr>
          <w:sz w:val="20"/>
          <w:szCs w:val="20"/>
        </w:rPr>
        <w:t xml:space="preserve">These risks include flight outside of approved airspace; unsafety proximity to air traffic, people on the ground, terrain, or property; critical system failures including loss of link, loss or degraded positioning system performance, loss of power, flight control failure and engine failure; loss-of-control as envelope excursions; environmental and physical risks such as weather encounters (e.g., wind gusts) and malicious threats; and, cyber security risks. </w:t>
      </w:r>
    </w:p>
    <w:p w14:paraId="408C5B80" w14:textId="6825BB88" w:rsidR="002708B7" w:rsidRPr="00B20209" w:rsidRDefault="003A74E4" w:rsidP="009A75DC">
      <w:pPr>
        <w:tabs>
          <w:tab w:val="left" w:pos="288"/>
        </w:tabs>
        <w:ind w:firstLine="288"/>
        <w:jc w:val="both"/>
        <w:rPr>
          <w:sz w:val="20"/>
          <w:szCs w:val="20"/>
        </w:rPr>
      </w:pPr>
      <w:r w:rsidRPr="00B20209">
        <w:rPr>
          <w:sz w:val="20"/>
          <w:szCs w:val="20"/>
        </w:rPr>
        <w:t>There could be additional risks that the predictive and prognostic SFCs have not yet identified. As t</w:t>
      </w:r>
      <w:r w:rsidR="005832EC" w:rsidRPr="00B20209">
        <w:rPr>
          <w:sz w:val="20"/>
          <w:szCs w:val="20"/>
        </w:rPr>
        <w:t>he complexity of automated systems increases, the SFCs</w:t>
      </w:r>
      <w:r w:rsidRPr="00B20209">
        <w:rPr>
          <w:sz w:val="20"/>
          <w:szCs w:val="20"/>
        </w:rPr>
        <w:t xml:space="preserve"> could</w:t>
      </w:r>
      <w:r w:rsidR="005832EC" w:rsidRPr="00B20209">
        <w:rPr>
          <w:sz w:val="20"/>
          <w:szCs w:val="20"/>
        </w:rPr>
        <w:t xml:space="preserve"> identify unknown risks, inform system </w:t>
      </w:r>
      <w:r w:rsidR="005832EC" w:rsidRPr="2BAC5A44">
        <w:rPr>
          <w:sz w:val="20"/>
          <w:szCs w:val="20"/>
        </w:rPr>
        <w:t>design</w:t>
      </w:r>
      <w:r w:rsidR="695FD5A9" w:rsidRPr="2BAC5A44">
        <w:rPr>
          <w:sz w:val="20"/>
          <w:szCs w:val="20"/>
        </w:rPr>
        <w:t>ers</w:t>
      </w:r>
      <w:r w:rsidR="005832EC" w:rsidRPr="00B20209">
        <w:rPr>
          <w:sz w:val="20"/>
          <w:szCs w:val="20"/>
        </w:rPr>
        <w:t xml:space="preserve"> about these risks for </w:t>
      </w:r>
      <w:r w:rsidR="00920D06" w:rsidRPr="00B20209">
        <w:rPr>
          <w:sz w:val="20"/>
          <w:szCs w:val="20"/>
        </w:rPr>
        <w:t xml:space="preserve">mitigations </w:t>
      </w:r>
      <w:r w:rsidRPr="00B20209">
        <w:rPr>
          <w:sz w:val="20"/>
          <w:szCs w:val="20"/>
        </w:rPr>
        <w:t>such as</w:t>
      </w:r>
      <w:r w:rsidR="00920D06" w:rsidRPr="00B20209">
        <w:rPr>
          <w:sz w:val="20"/>
          <w:szCs w:val="20"/>
        </w:rPr>
        <w:t xml:space="preserve"> </w:t>
      </w:r>
      <w:r w:rsidR="005832EC" w:rsidRPr="00B20209">
        <w:rPr>
          <w:sz w:val="20"/>
          <w:szCs w:val="20"/>
        </w:rPr>
        <w:t>changes to requirements</w:t>
      </w:r>
      <w:r w:rsidR="00920D06" w:rsidRPr="00B20209">
        <w:rPr>
          <w:sz w:val="20"/>
          <w:szCs w:val="20"/>
        </w:rPr>
        <w:t xml:space="preserve"> and specifications</w:t>
      </w:r>
      <w:r w:rsidRPr="00B20209">
        <w:rPr>
          <w:sz w:val="20"/>
          <w:szCs w:val="20"/>
        </w:rPr>
        <w:t xml:space="preserve"> of automated systems</w:t>
      </w:r>
      <w:r w:rsidR="005832EC" w:rsidRPr="00B20209">
        <w:rPr>
          <w:sz w:val="20"/>
          <w:szCs w:val="20"/>
        </w:rPr>
        <w:t xml:space="preserve">, and </w:t>
      </w:r>
      <w:r w:rsidR="4FE3255C" w:rsidRPr="2BAC5A44">
        <w:rPr>
          <w:sz w:val="20"/>
          <w:szCs w:val="20"/>
        </w:rPr>
        <w:t xml:space="preserve">increase </w:t>
      </w:r>
      <w:r w:rsidR="005832EC" w:rsidRPr="2BAC5A44">
        <w:rPr>
          <w:sz w:val="20"/>
          <w:szCs w:val="20"/>
        </w:rPr>
        <w:t xml:space="preserve">the </w:t>
      </w:r>
      <w:r w:rsidR="44FCAD5B" w:rsidRPr="2BAC5A44">
        <w:rPr>
          <w:sz w:val="20"/>
          <w:szCs w:val="20"/>
        </w:rPr>
        <w:t xml:space="preserve">effectiveness </w:t>
      </w:r>
      <w:r w:rsidR="4E36B00D" w:rsidRPr="2BAC5A44">
        <w:rPr>
          <w:sz w:val="20"/>
          <w:szCs w:val="20"/>
        </w:rPr>
        <w:t xml:space="preserve">of </w:t>
      </w:r>
      <w:r w:rsidRPr="00B20209">
        <w:rPr>
          <w:sz w:val="20"/>
          <w:szCs w:val="20"/>
        </w:rPr>
        <w:t xml:space="preserve">human </w:t>
      </w:r>
      <w:r w:rsidR="059B5F89" w:rsidRPr="2BAC5A44">
        <w:rPr>
          <w:sz w:val="20"/>
          <w:szCs w:val="20"/>
        </w:rPr>
        <w:t>operators to manage</w:t>
      </w:r>
      <w:r w:rsidRPr="2BAC5A44" w:rsidDel="003A74E4">
        <w:rPr>
          <w:sz w:val="20"/>
          <w:szCs w:val="20"/>
        </w:rPr>
        <w:t xml:space="preserve"> </w:t>
      </w:r>
      <w:r w:rsidR="005832EC" w:rsidRPr="00B20209">
        <w:rPr>
          <w:sz w:val="20"/>
          <w:szCs w:val="20"/>
        </w:rPr>
        <w:t xml:space="preserve">operational risks such as through </w:t>
      </w:r>
      <w:r w:rsidR="2CE434AD" w:rsidRPr="2BAC5A44">
        <w:rPr>
          <w:sz w:val="20"/>
          <w:szCs w:val="20"/>
        </w:rPr>
        <w:t xml:space="preserve">improved </w:t>
      </w:r>
      <w:r w:rsidR="005832EC" w:rsidRPr="00B20209">
        <w:rPr>
          <w:sz w:val="20"/>
          <w:szCs w:val="20"/>
        </w:rPr>
        <w:t>procedures and training.</w:t>
      </w:r>
    </w:p>
    <w:p w14:paraId="32C4AD39" w14:textId="12E40607" w:rsidR="00FE1DEE" w:rsidRPr="00B20209" w:rsidRDefault="00FE1DEE" w:rsidP="338A0623">
      <w:pPr>
        <w:ind w:firstLine="288"/>
        <w:jc w:val="both"/>
        <w:rPr>
          <w:sz w:val="20"/>
          <w:szCs w:val="20"/>
        </w:rPr>
      </w:pPr>
      <w:bookmarkStart w:id="7" w:name="_Hlk54076660"/>
      <w:r w:rsidRPr="00B20209">
        <w:rPr>
          <w:sz w:val="20"/>
          <w:szCs w:val="20"/>
        </w:rPr>
        <w:t>The IASMS</w:t>
      </w:r>
      <w:r w:rsidR="00C41133" w:rsidRPr="00B20209">
        <w:rPr>
          <w:sz w:val="20"/>
          <w:szCs w:val="20"/>
        </w:rPr>
        <w:t xml:space="preserve"> leverages the array of </w:t>
      </w:r>
      <w:r w:rsidRPr="00B20209">
        <w:rPr>
          <w:sz w:val="20"/>
          <w:szCs w:val="20"/>
        </w:rPr>
        <w:t xml:space="preserve">open </w:t>
      </w:r>
      <w:r w:rsidR="00C41133" w:rsidRPr="00B20209">
        <w:rPr>
          <w:sz w:val="20"/>
          <w:szCs w:val="20"/>
        </w:rPr>
        <w:t>data sources in the NAS</w:t>
      </w:r>
      <w:r w:rsidR="46F7219A" w:rsidRPr="338A0623">
        <w:rPr>
          <w:sz w:val="20"/>
          <w:szCs w:val="20"/>
        </w:rPr>
        <w:t>.</w:t>
      </w:r>
      <w:r w:rsidR="00C41133" w:rsidRPr="00B20209">
        <w:rPr>
          <w:sz w:val="20"/>
          <w:szCs w:val="20"/>
        </w:rPr>
        <w:t xml:space="preserve"> </w:t>
      </w:r>
      <w:r w:rsidRPr="00B20209">
        <w:rPr>
          <w:sz w:val="20"/>
          <w:szCs w:val="20"/>
        </w:rPr>
        <w:t>This</w:t>
      </w:r>
      <w:r w:rsidR="00C41133" w:rsidRPr="00B20209">
        <w:rPr>
          <w:sz w:val="20"/>
          <w:szCs w:val="20"/>
        </w:rPr>
        <w:t xml:space="preserve"> open architecture incorporates current data bases and compels development of new data sources</w:t>
      </w:r>
      <w:r w:rsidRPr="00B20209">
        <w:rPr>
          <w:sz w:val="20"/>
          <w:szCs w:val="20"/>
        </w:rPr>
        <w:t xml:space="preserve"> as the architecture evolves and expands in complexity. </w:t>
      </w:r>
      <w:r w:rsidR="00CD0E3C" w:rsidRPr="00B20209">
        <w:rPr>
          <w:sz w:val="20"/>
          <w:szCs w:val="20"/>
        </w:rPr>
        <w:t xml:space="preserve">Data could be sourced from the vehicle, airspace, </w:t>
      </w:r>
      <w:r w:rsidR="007F493B">
        <w:rPr>
          <w:sz w:val="20"/>
          <w:szCs w:val="20"/>
        </w:rPr>
        <w:t>Supplemental Data Service Suppliers (</w:t>
      </w:r>
      <w:r w:rsidR="00CD0E3C" w:rsidRPr="00B20209">
        <w:rPr>
          <w:sz w:val="20"/>
          <w:szCs w:val="20"/>
        </w:rPr>
        <w:t>SDSP</w:t>
      </w:r>
      <w:r w:rsidR="007F493B">
        <w:rPr>
          <w:sz w:val="20"/>
          <w:szCs w:val="20"/>
        </w:rPr>
        <w:t>)</w:t>
      </w:r>
      <w:r w:rsidR="00CD0E3C" w:rsidRPr="00B20209">
        <w:rPr>
          <w:sz w:val="20"/>
          <w:szCs w:val="20"/>
        </w:rPr>
        <w:t xml:space="preserve">, </w:t>
      </w:r>
      <w:r w:rsidR="007F493B">
        <w:rPr>
          <w:sz w:val="20"/>
          <w:szCs w:val="20"/>
        </w:rPr>
        <w:t>System-Wide Information Management (</w:t>
      </w:r>
      <w:r w:rsidR="00CD0E3C" w:rsidRPr="00B20209">
        <w:rPr>
          <w:sz w:val="20"/>
          <w:szCs w:val="20"/>
        </w:rPr>
        <w:t>SWIM</w:t>
      </w:r>
      <w:r w:rsidR="007F493B">
        <w:rPr>
          <w:sz w:val="20"/>
          <w:szCs w:val="20"/>
        </w:rPr>
        <w:t xml:space="preserve">)/Flight Information Management System </w:t>
      </w:r>
      <w:r w:rsidR="1A444747" w:rsidRPr="338A0623">
        <w:rPr>
          <w:sz w:val="20"/>
          <w:szCs w:val="20"/>
        </w:rPr>
        <w:t>(</w:t>
      </w:r>
      <w:r w:rsidR="00CD0E3C" w:rsidRPr="00B20209">
        <w:rPr>
          <w:sz w:val="20"/>
          <w:szCs w:val="20"/>
        </w:rPr>
        <w:t>FIMS</w:t>
      </w:r>
      <w:r w:rsidR="007F493B">
        <w:rPr>
          <w:sz w:val="20"/>
          <w:szCs w:val="20"/>
        </w:rPr>
        <w:t>)</w:t>
      </w:r>
      <w:r w:rsidR="00CD0E3C" w:rsidRPr="00B20209">
        <w:rPr>
          <w:sz w:val="20"/>
          <w:szCs w:val="20"/>
        </w:rPr>
        <w:t>, and other sources. Sixteen information classes were identified involving specific types of data</w:t>
      </w:r>
      <w:r w:rsidR="005809EC">
        <w:rPr>
          <w:sz w:val="20"/>
          <w:szCs w:val="20"/>
        </w:rPr>
        <w:t xml:space="preserve">, shown below in Figure </w:t>
      </w:r>
      <w:r w:rsidR="4C4DCFEC" w:rsidRPr="338A0623">
        <w:rPr>
          <w:sz w:val="20"/>
          <w:szCs w:val="20"/>
        </w:rPr>
        <w:t>4</w:t>
      </w:r>
      <w:r w:rsidR="2DDB181F" w:rsidRPr="338A0623">
        <w:rPr>
          <w:sz w:val="20"/>
          <w:szCs w:val="20"/>
        </w:rPr>
        <w:t xml:space="preserve"> [</w:t>
      </w:r>
      <w:r w:rsidR="2D5CAED0" w:rsidRPr="338A0623">
        <w:rPr>
          <w:sz w:val="20"/>
          <w:szCs w:val="20"/>
        </w:rPr>
        <w:t>1</w:t>
      </w:r>
      <w:r w:rsidR="760DA286" w:rsidRPr="338A0623">
        <w:rPr>
          <w:sz w:val="20"/>
          <w:szCs w:val="20"/>
        </w:rPr>
        <w:t>3</w:t>
      </w:r>
      <w:r w:rsidR="2DDB181F" w:rsidRPr="338A0623">
        <w:rPr>
          <w:sz w:val="20"/>
          <w:szCs w:val="20"/>
        </w:rPr>
        <w:t>]</w:t>
      </w:r>
    </w:p>
    <w:p w14:paraId="4CE4CB48" w14:textId="18C98C1E" w:rsidR="338A0623" w:rsidRDefault="338A0623" w:rsidP="338A0623">
      <w:pPr>
        <w:ind w:firstLine="288"/>
        <w:jc w:val="both"/>
        <w:rPr>
          <w:sz w:val="20"/>
          <w:szCs w:val="20"/>
        </w:rPr>
      </w:pPr>
    </w:p>
    <w:p w14:paraId="0820C2AD" w14:textId="3E567339" w:rsidR="00497AA5" w:rsidRDefault="3AB98212" w:rsidP="338A0623">
      <w:pPr>
        <w:jc w:val="center"/>
        <w:rPr>
          <w:sz w:val="20"/>
          <w:szCs w:val="20"/>
          <w:shd w:val="clear" w:color="auto" w:fill="FFFFFF"/>
        </w:rPr>
      </w:pPr>
      <w:r>
        <w:rPr>
          <w:noProof/>
        </w:rPr>
        <w:drawing>
          <wp:inline distT="0" distB="0" distL="0" distR="0" wp14:anchorId="39908292" wp14:editId="5BFD2A85">
            <wp:extent cx="4312920" cy="3004185"/>
            <wp:effectExtent l="0" t="0" r="5080" b="5715"/>
            <wp:docPr id="12" name="Google Shape;425;p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425;p54"/>
                    <pic:cNvPicPr/>
                  </pic:nvPicPr>
                  <pic:blipFill>
                    <a:blip r:embed="rId15">
                      <a:grayscl/>
                      <a:extLst>
                        <a:ext uri="{BEBA8EAE-BF5A-486C-A8C5-ECC9F3942E4B}">
                          <a14:imgProps xmlns:a14="http://schemas.microsoft.com/office/drawing/2010/main">
                            <a14:imgLayer r:embed="rId16">
                              <a14:imgEffect>
                                <a14:sharpenSoften amount="37000"/>
                              </a14:imgEffect>
                              <a14:imgEffect>
                                <a14:brightnessContrast contrast="-24000"/>
                              </a14:imgEffect>
                            </a14:imgLayer>
                          </a14:imgProps>
                        </a:ext>
                        <a:ext uri="{28A0092B-C50C-407E-A947-70E740481C1C}">
                          <a14:useLocalDpi xmlns:a14="http://schemas.microsoft.com/office/drawing/2010/main" val="0"/>
                        </a:ext>
                      </a:extLst>
                    </a:blip>
                    <a:stretch>
                      <a:fillRect/>
                    </a:stretch>
                  </pic:blipFill>
                  <pic:spPr>
                    <a:xfrm>
                      <a:off x="0" y="0"/>
                      <a:ext cx="4312920" cy="3004185"/>
                    </a:xfrm>
                    <a:prstGeom prst="rect">
                      <a:avLst/>
                    </a:prstGeom>
                  </pic:spPr>
                </pic:pic>
              </a:graphicData>
            </a:graphic>
          </wp:inline>
        </w:drawing>
      </w:r>
    </w:p>
    <w:p w14:paraId="0EF9BADD" w14:textId="0BB23BB2" w:rsidR="005809EC" w:rsidRDefault="005809EC" w:rsidP="338A0623">
      <w:pPr>
        <w:ind w:firstLine="180"/>
        <w:jc w:val="center"/>
        <w:rPr>
          <w:b/>
          <w:sz w:val="20"/>
          <w:szCs w:val="20"/>
          <w:shd w:val="clear" w:color="auto" w:fill="FFFFFF"/>
        </w:rPr>
      </w:pPr>
      <w:r w:rsidRPr="338A0623">
        <w:rPr>
          <w:b/>
          <w:sz w:val="20"/>
          <w:szCs w:val="20"/>
          <w:shd w:val="clear" w:color="auto" w:fill="FFFFFF"/>
        </w:rPr>
        <w:t>Fig</w:t>
      </w:r>
      <w:r w:rsidR="00DD0C49" w:rsidRPr="338A0623">
        <w:rPr>
          <w:b/>
          <w:sz w:val="20"/>
          <w:szCs w:val="20"/>
          <w:shd w:val="clear" w:color="auto" w:fill="FFFFFF"/>
        </w:rPr>
        <w:t xml:space="preserve"> 4</w:t>
      </w:r>
      <w:r w:rsidRPr="338A0623">
        <w:rPr>
          <w:b/>
          <w:sz w:val="20"/>
          <w:szCs w:val="20"/>
          <w:shd w:val="clear" w:color="auto" w:fill="FFFFFF"/>
        </w:rPr>
        <w:t xml:space="preserve">. </w:t>
      </w:r>
      <w:r w:rsidR="001A7D19">
        <w:rPr>
          <w:b/>
          <w:sz w:val="20"/>
          <w:szCs w:val="20"/>
          <w:shd w:val="clear" w:color="auto" w:fill="FFFFFF"/>
        </w:rPr>
        <w:t xml:space="preserve"> </w:t>
      </w:r>
      <w:r w:rsidRPr="338A0623">
        <w:rPr>
          <w:b/>
          <w:sz w:val="20"/>
          <w:szCs w:val="20"/>
          <w:shd w:val="clear" w:color="auto" w:fill="FFFFFF"/>
        </w:rPr>
        <w:t>IASMS Information Classes</w:t>
      </w:r>
      <w:r w:rsidR="007E1960" w:rsidRPr="338A0623">
        <w:rPr>
          <w:b/>
          <w:sz w:val="20"/>
          <w:szCs w:val="20"/>
          <w:shd w:val="clear" w:color="auto" w:fill="FFFFFF"/>
        </w:rPr>
        <w:t xml:space="preserve"> [13]</w:t>
      </w:r>
    </w:p>
    <w:p w14:paraId="37E5245A" w14:textId="77777777" w:rsidR="005809EC" w:rsidRPr="00B20209" w:rsidRDefault="005809EC" w:rsidP="338A0623">
      <w:pPr>
        <w:ind w:firstLine="180"/>
        <w:jc w:val="center"/>
        <w:rPr>
          <w:sz w:val="20"/>
          <w:szCs w:val="20"/>
          <w:shd w:val="clear" w:color="auto" w:fill="FFFFFF"/>
        </w:rPr>
      </w:pPr>
    </w:p>
    <w:p w14:paraId="2AA10041" w14:textId="19DDF512" w:rsidR="004169EA" w:rsidRPr="00B20209" w:rsidRDefault="00497AA5" w:rsidP="006B101F">
      <w:pPr>
        <w:tabs>
          <w:tab w:val="left" w:pos="288"/>
        </w:tabs>
        <w:ind w:firstLine="288"/>
        <w:jc w:val="both"/>
        <w:rPr>
          <w:sz w:val="20"/>
          <w:szCs w:val="20"/>
        </w:rPr>
      </w:pPr>
      <w:r w:rsidRPr="00B20209">
        <w:rPr>
          <w:sz w:val="20"/>
          <w:szCs w:val="20"/>
        </w:rPr>
        <w:t xml:space="preserve">The IASMS </w:t>
      </w:r>
      <w:r w:rsidR="7A7E19FD" w:rsidRPr="2BAC5A44">
        <w:rPr>
          <w:sz w:val="20"/>
          <w:szCs w:val="20"/>
        </w:rPr>
        <w:t xml:space="preserve">would </w:t>
      </w:r>
      <w:r w:rsidRPr="00B20209">
        <w:rPr>
          <w:sz w:val="20"/>
          <w:szCs w:val="20"/>
        </w:rPr>
        <w:t xml:space="preserve">evolve as the AAM architecture scales so that the IASMS functions assimilate cross-domain SFCs. That is, interoperability of SFCs </w:t>
      </w:r>
      <w:r w:rsidR="009E3E9A" w:rsidRPr="00B20209">
        <w:rPr>
          <w:sz w:val="20"/>
          <w:szCs w:val="20"/>
        </w:rPr>
        <w:t xml:space="preserve">between domains </w:t>
      </w:r>
      <w:r w:rsidR="6292B666" w:rsidRPr="2BAC5A44">
        <w:rPr>
          <w:sz w:val="20"/>
          <w:szCs w:val="20"/>
        </w:rPr>
        <w:t xml:space="preserve">would </w:t>
      </w:r>
      <w:r w:rsidR="009E3E9A" w:rsidRPr="00B20209">
        <w:rPr>
          <w:sz w:val="20"/>
          <w:szCs w:val="20"/>
        </w:rPr>
        <w:t xml:space="preserve">grow in importance relative to providing fast, seamless, and safe transitioning of operations in different types of airspace </w:t>
      </w:r>
      <w:r w:rsidR="458E220E" w:rsidRPr="2BAC5A44">
        <w:rPr>
          <w:sz w:val="20"/>
          <w:szCs w:val="20"/>
        </w:rPr>
        <w:t>(</w:t>
      </w:r>
      <w:r w:rsidR="009E3E9A" w:rsidRPr="00B20209">
        <w:rPr>
          <w:sz w:val="20"/>
          <w:szCs w:val="20"/>
        </w:rPr>
        <w:t>e.g., mixed AAM and traditional operations, and mixed operations of different AAM vehicles</w:t>
      </w:r>
      <w:r w:rsidR="295333B3" w:rsidRPr="2BAC5A44">
        <w:rPr>
          <w:sz w:val="20"/>
          <w:szCs w:val="20"/>
        </w:rPr>
        <w:t>)</w:t>
      </w:r>
      <w:r w:rsidR="009E3E9A" w:rsidRPr="2BAC5A44">
        <w:rPr>
          <w:sz w:val="20"/>
          <w:szCs w:val="20"/>
        </w:rPr>
        <w:t>.</w:t>
      </w:r>
    </w:p>
    <w:p w14:paraId="5427B6AA" w14:textId="74C76C98" w:rsidR="00AE609F" w:rsidRDefault="0060735D" w:rsidP="009A75DC">
      <w:pPr>
        <w:tabs>
          <w:tab w:val="left" w:pos="288"/>
        </w:tabs>
        <w:ind w:firstLine="288"/>
        <w:jc w:val="both"/>
        <w:rPr>
          <w:sz w:val="20"/>
          <w:szCs w:val="20"/>
        </w:rPr>
      </w:pPr>
      <w:r w:rsidRPr="00B20209">
        <w:rPr>
          <w:sz w:val="20"/>
          <w:szCs w:val="20"/>
        </w:rPr>
        <w:t xml:space="preserve">Data quality considerations include availability, latency, update rates, integrity, security, formats, implementation and service costs, bandwidth utilization, and standards. </w:t>
      </w:r>
      <w:r w:rsidR="004169EA" w:rsidRPr="00B20209">
        <w:rPr>
          <w:sz w:val="20"/>
          <w:szCs w:val="20"/>
        </w:rPr>
        <w:t xml:space="preserve">Standards, principles and overarching traits are pertinent to the development of the data architecture required for </w:t>
      </w:r>
      <w:r w:rsidRPr="00B20209">
        <w:rPr>
          <w:sz w:val="20"/>
          <w:szCs w:val="20"/>
        </w:rPr>
        <w:t xml:space="preserve">the design of the </w:t>
      </w:r>
      <w:r w:rsidR="004169EA" w:rsidRPr="00B20209">
        <w:rPr>
          <w:sz w:val="20"/>
          <w:szCs w:val="20"/>
        </w:rPr>
        <w:t>SFCs. These principles and traits reflect best practices from software engineering as applied to aviation and include use of a building block approach that is service-oriented and scalable</w:t>
      </w:r>
      <w:r w:rsidR="388AD9BC" w:rsidRPr="338A0623">
        <w:rPr>
          <w:sz w:val="20"/>
          <w:szCs w:val="20"/>
        </w:rPr>
        <w:t>.</w:t>
      </w:r>
      <w:r w:rsidRPr="2BAC5A44" w:rsidDel="004169EA">
        <w:rPr>
          <w:sz w:val="20"/>
          <w:szCs w:val="20"/>
        </w:rPr>
        <w:t xml:space="preserve"> </w:t>
      </w:r>
      <w:r w:rsidR="2E0773AA" w:rsidRPr="2BAC5A44">
        <w:rPr>
          <w:sz w:val="20"/>
          <w:szCs w:val="20"/>
        </w:rPr>
        <w:t>The</w:t>
      </w:r>
      <w:r w:rsidR="004169EA" w:rsidRPr="00B20209">
        <w:rPr>
          <w:sz w:val="20"/>
          <w:szCs w:val="20"/>
        </w:rPr>
        <w:t xml:space="preserve"> architecture should be open and extendible to address new risks or hazards as/if they are discovered, </w:t>
      </w:r>
      <w:r w:rsidR="5238AEF8" w:rsidRPr="338A0623">
        <w:rPr>
          <w:sz w:val="20"/>
          <w:szCs w:val="20"/>
        </w:rPr>
        <w:t>leverage</w:t>
      </w:r>
      <w:r w:rsidR="004169EA" w:rsidRPr="00B20209">
        <w:rPr>
          <w:sz w:val="20"/>
          <w:szCs w:val="20"/>
        </w:rPr>
        <w:t xml:space="preserve"> and </w:t>
      </w:r>
      <w:r w:rsidR="5238AEF8" w:rsidRPr="338A0623">
        <w:rPr>
          <w:sz w:val="20"/>
          <w:szCs w:val="20"/>
        </w:rPr>
        <w:t>interoperate</w:t>
      </w:r>
      <w:r w:rsidR="004169EA" w:rsidRPr="00B20209">
        <w:rPr>
          <w:sz w:val="20"/>
          <w:szCs w:val="20"/>
        </w:rPr>
        <w:t xml:space="preserve"> with existing relevant systems (e.g., system-wide information management and air navigation service supplier services</w:t>
      </w:r>
      <w:r w:rsidR="7441138A" w:rsidRPr="2BAC5A44">
        <w:rPr>
          <w:sz w:val="20"/>
          <w:szCs w:val="20"/>
        </w:rPr>
        <w:t>)</w:t>
      </w:r>
      <w:r w:rsidR="004169EA" w:rsidRPr="2BAC5A44">
        <w:rPr>
          <w:sz w:val="20"/>
          <w:szCs w:val="20"/>
        </w:rPr>
        <w:t>,</w:t>
      </w:r>
      <w:r w:rsidR="004169EA" w:rsidRPr="00B20209">
        <w:rPr>
          <w:sz w:val="20"/>
          <w:szCs w:val="20"/>
        </w:rPr>
        <w:t xml:space="preserve"> and transformative from the existing NAS such that it does not involve a clean-slate design approach.</w:t>
      </w:r>
      <w:r w:rsidR="00B11E4B" w:rsidRPr="00B20209">
        <w:rPr>
          <w:sz w:val="20"/>
          <w:szCs w:val="20"/>
        </w:rPr>
        <w:t xml:space="preserve"> The American National Standards Institute (ANSI) reviewed existing standards and standards in development, identified gaps and issue areas including research needs, and developed recommendations regarding airworthiness, flight operations, and personnel training, qualifications, and certification [</w:t>
      </w:r>
      <w:r w:rsidR="2D5CAED0" w:rsidRPr="338A0623">
        <w:rPr>
          <w:sz w:val="20"/>
          <w:szCs w:val="20"/>
        </w:rPr>
        <w:t>1</w:t>
      </w:r>
      <w:r w:rsidR="760DA286" w:rsidRPr="338A0623">
        <w:rPr>
          <w:sz w:val="20"/>
          <w:szCs w:val="20"/>
        </w:rPr>
        <w:t>4</w:t>
      </w:r>
      <w:r w:rsidR="4146558B" w:rsidRPr="338A0623">
        <w:rPr>
          <w:sz w:val="20"/>
          <w:szCs w:val="20"/>
        </w:rPr>
        <w:t>].</w:t>
      </w:r>
    </w:p>
    <w:p w14:paraId="63BB2C1E" w14:textId="46081825" w:rsidR="00AE609F" w:rsidRPr="00B20209" w:rsidRDefault="00AE609F" w:rsidP="009A75DC">
      <w:pPr>
        <w:tabs>
          <w:tab w:val="left" w:pos="288"/>
        </w:tabs>
        <w:ind w:firstLine="288"/>
        <w:jc w:val="both"/>
        <w:rPr>
          <w:sz w:val="20"/>
          <w:szCs w:val="20"/>
        </w:rPr>
      </w:pPr>
      <w:r>
        <w:rPr>
          <w:sz w:val="20"/>
          <w:szCs w:val="20"/>
        </w:rPr>
        <w:lastRenderedPageBreak/>
        <w:t>Assurance of an IASMS and its sub-systems is critical to meet the target level of safety for an envisioned operation. SORA represents an approach to identify the risks to an operation and qualitatively outline the requisite assurance at both the component and system-level to satisfactorily build the safety case for a particular operation. Each identified risk to an operation would be addressed by one or several SFCs and each SFC must be assured through an appropriate process based on an accepted risk assessment, such as SORA [10].</w:t>
      </w:r>
    </w:p>
    <w:p w14:paraId="573DFD7C" w14:textId="77777777" w:rsidR="004169EA" w:rsidRPr="00B20209" w:rsidRDefault="004169EA" w:rsidP="338A0623">
      <w:pPr>
        <w:tabs>
          <w:tab w:val="left" w:pos="288"/>
        </w:tabs>
        <w:ind w:firstLine="288"/>
        <w:jc w:val="both"/>
        <w:rPr>
          <w:sz w:val="20"/>
          <w:szCs w:val="20"/>
          <w:shd w:val="clear" w:color="auto" w:fill="FFFFFF"/>
        </w:rPr>
      </w:pPr>
    </w:p>
    <w:p w14:paraId="246AEFFE" w14:textId="24426F02" w:rsidR="009C412C" w:rsidRPr="00611095" w:rsidRDefault="0F0AAE31" w:rsidP="338A0623">
      <w:pPr>
        <w:pStyle w:val="Heading1"/>
        <w:numPr>
          <w:ilvl w:val="0"/>
          <w:numId w:val="0"/>
        </w:numPr>
        <w:rPr>
          <w:b w:val="0"/>
        </w:rPr>
      </w:pPr>
      <w:r w:rsidRPr="338A0623">
        <w:rPr>
          <w:sz w:val="22"/>
          <w:szCs w:val="22"/>
        </w:rPr>
        <w:t>VI.</w:t>
      </w:r>
      <w:r w:rsidR="00611095">
        <w:rPr>
          <w:sz w:val="22"/>
          <w:szCs w:val="22"/>
        </w:rPr>
        <w:t xml:space="preserve">  </w:t>
      </w:r>
      <w:r w:rsidR="004B2E69" w:rsidRPr="338A0623">
        <w:rPr>
          <w:sz w:val="22"/>
          <w:szCs w:val="22"/>
        </w:rPr>
        <w:t>IASMS</w:t>
      </w:r>
      <w:r w:rsidR="009C412C" w:rsidRPr="338A0623">
        <w:rPr>
          <w:sz w:val="22"/>
          <w:szCs w:val="22"/>
        </w:rPr>
        <w:t xml:space="preserve"> Safety Functions</w:t>
      </w:r>
    </w:p>
    <w:p w14:paraId="633C9B2B" w14:textId="066E7CB4" w:rsidR="009C412C" w:rsidRPr="00B20209" w:rsidRDefault="00C523D3" w:rsidP="00420C58">
      <w:pPr>
        <w:ind w:firstLine="270"/>
        <w:jc w:val="both"/>
        <w:rPr>
          <w:sz w:val="20"/>
          <w:szCs w:val="20"/>
          <w:shd w:val="clear" w:color="auto" w:fill="FFFFFF"/>
        </w:rPr>
      </w:pPr>
      <w:r w:rsidRPr="00B20209">
        <w:rPr>
          <w:sz w:val="20"/>
          <w:szCs w:val="20"/>
          <w:shd w:val="clear" w:color="auto" w:fill="FFFFFF"/>
        </w:rPr>
        <w:t xml:space="preserve">The Monitor, Assess, and Mitigate functions </w:t>
      </w:r>
      <w:r w:rsidR="00165D78" w:rsidRPr="00B20209">
        <w:rPr>
          <w:sz w:val="20"/>
          <w:szCs w:val="20"/>
          <w:shd w:val="clear" w:color="auto" w:fill="FFFFFF"/>
        </w:rPr>
        <w:t>are linked with Services and Capabilities.</w:t>
      </w:r>
      <w:r w:rsidR="001471D4" w:rsidRPr="00B20209">
        <w:rPr>
          <w:sz w:val="20"/>
          <w:szCs w:val="20"/>
          <w:shd w:val="clear" w:color="auto" w:fill="FFFFFF"/>
        </w:rPr>
        <w:t xml:space="preserve"> </w:t>
      </w:r>
      <w:r w:rsidR="00420C58" w:rsidRPr="00B20209">
        <w:rPr>
          <w:sz w:val="20"/>
          <w:szCs w:val="20"/>
          <w:shd w:val="clear" w:color="auto" w:fill="FFFFFF"/>
        </w:rPr>
        <w:t xml:space="preserve">In the architecture the SFCs are distributed across vehicles, airspace, and SDSPs. SFCs are individual services, functions or capabilities that, in terms of safety, are foundational building blocks that target an individual </w:t>
      </w:r>
      <w:r w:rsidR="7AA3FC95" w:rsidRPr="00B20209">
        <w:rPr>
          <w:sz w:val="20"/>
          <w:szCs w:val="20"/>
          <w:shd w:val="clear" w:color="auto" w:fill="FFFFFF"/>
        </w:rPr>
        <w:t xml:space="preserve">risk </w:t>
      </w:r>
      <w:r w:rsidR="00420C58" w:rsidRPr="00B20209">
        <w:rPr>
          <w:sz w:val="20"/>
          <w:szCs w:val="20"/>
          <w:shd w:val="clear" w:color="auto" w:fill="FFFFFF"/>
        </w:rPr>
        <w:t xml:space="preserve">or family of risks. A set of coordinated and collaborative </w:t>
      </w:r>
      <w:r w:rsidR="00D82992">
        <w:rPr>
          <w:sz w:val="20"/>
          <w:szCs w:val="20"/>
          <w:shd w:val="clear" w:color="auto" w:fill="FFFFFF"/>
        </w:rPr>
        <w:t>safety SFCs</w:t>
      </w:r>
      <w:r w:rsidR="00D82992" w:rsidRPr="00B20209">
        <w:rPr>
          <w:sz w:val="20"/>
          <w:szCs w:val="20"/>
          <w:shd w:val="clear" w:color="auto" w:fill="FFFFFF"/>
        </w:rPr>
        <w:t xml:space="preserve"> </w:t>
      </w:r>
      <w:r w:rsidR="00420C58" w:rsidRPr="00B20209">
        <w:rPr>
          <w:sz w:val="20"/>
          <w:szCs w:val="20"/>
          <w:shd w:val="clear" w:color="auto" w:fill="FFFFFF"/>
        </w:rPr>
        <w:t>make up an IASMS. One can imagine an IASMS that is relatively simple and rudimentary or very complex and capable.</w:t>
      </w:r>
    </w:p>
    <w:p w14:paraId="2719A16E" w14:textId="77777777" w:rsidR="009C412C" w:rsidRPr="00B20209" w:rsidRDefault="009C412C" w:rsidP="009C412C">
      <w:pPr>
        <w:pStyle w:val="Heading2"/>
        <w:numPr>
          <w:ilvl w:val="0"/>
          <w:numId w:val="26"/>
        </w:numPr>
      </w:pPr>
      <w:r w:rsidRPr="00B20209">
        <w:t xml:space="preserve">Monitor Function </w:t>
      </w:r>
    </w:p>
    <w:p w14:paraId="1D52C684" w14:textId="77777777" w:rsidR="009C412C" w:rsidRPr="00B20209" w:rsidRDefault="009C412C" w:rsidP="009C412C">
      <w:pPr>
        <w:rPr>
          <w:sz w:val="20"/>
          <w:szCs w:val="20"/>
          <w:shd w:val="clear" w:color="auto" w:fill="FFFFFF"/>
        </w:rPr>
      </w:pPr>
    </w:p>
    <w:p w14:paraId="7DE98344" w14:textId="109C8C0A" w:rsidR="00420C58" w:rsidRPr="00B20209" w:rsidRDefault="009C412C" w:rsidP="006B101F">
      <w:pPr>
        <w:ind w:firstLine="288"/>
        <w:jc w:val="both"/>
        <w:rPr>
          <w:sz w:val="20"/>
          <w:szCs w:val="20"/>
          <w:shd w:val="clear" w:color="auto" w:fill="FFFFFF"/>
        </w:rPr>
      </w:pPr>
      <w:r w:rsidRPr="00B20209">
        <w:rPr>
          <w:sz w:val="20"/>
          <w:szCs w:val="20"/>
          <w:shd w:val="clear" w:color="auto" w:fill="FFFFFF"/>
        </w:rPr>
        <w:t xml:space="preserve">IASMS capabilities will assure the safety of the vehicle, the airspace, and the overall NAS. Each IASMS capability is envisioned to perform a safety service that at a minimum, affords each operation a reduction in risk by providing in-time feedback of current state contrasted with </w:t>
      </w:r>
      <w:r w:rsidR="00420C58" w:rsidRPr="00B20209">
        <w:rPr>
          <w:sz w:val="20"/>
          <w:szCs w:val="20"/>
          <w:shd w:val="clear" w:color="auto" w:fill="FFFFFF"/>
        </w:rPr>
        <w:t xml:space="preserve">the </w:t>
      </w:r>
      <w:r w:rsidRPr="00B20209">
        <w:rPr>
          <w:sz w:val="20"/>
          <w:szCs w:val="20"/>
          <w:shd w:val="clear" w:color="auto" w:fill="FFFFFF"/>
        </w:rPr>
        <w:t xml:space="preserve">expected and/or nominal state. To achieve this, multiple sets of data </w:t>
      </w:r>
      <w:r w:rsidR="00420C58" w:rsidRPr="00B20209">
        <w:rPr>
          <w:sz w:val="20"/>
          <w:szCs w:val="20"/>
          <w:shd w:val="clear" w:color="auto" w:fill="FFFFFF"/>
        </w:rPr>
        <w:t xml:space="preserve">will be </w:t>
      </w:r>
      <w:r w:rsidR="00B11E4B" w:rsidRPr="00B20209">
        <w:rPr>
          <w:sz w:val="20"/>
          <w:szCs w:val="20"/>
          <w:shd w:val="clear" w:color="auto" w:fill="FFFFFF"/>
        </w:rPr>
        <w:t>monitored,</w:t>
      </w:r>
      <w:r w:rsidRPr="00B20209">
        <w:rPr>
          <w:sz w:val="20"/>
          <w:szCs w:val="20"/>
          <w:shd w:val="clear" w:color="auto" w:fill="FFFFFF"/>
        </w:rPr>
        <w:t xml:space="preserve"> and the analysis of that data will generate key assessments of </w:t>
      </w:r>
      <w:r w:rsidR="00420C58" w:rsidRPr="00B20209">
        <w:rPr>
          <w:sz w:val="20"/>
          <w:szCs w:val="20"/>
          <w:shd w:val="clear" w:color="auto" w:fill="FFFFFF"/>
        </w:rPr>
        <w:t xml:space="preserve">known </w:t>
      </w:r>
      <w:r w:rsidRPr="00B20209">
        <w:rPr>
          <w:sz w:val="20"/>
          <w:szCs w:val="20"/>
          <w:shd w:val="clear" w:color="auto" w:fill="FFFFFF"/>
        </w:rPr>
        <w:t xml:space="preserve">hazards </w:t>
      </w:r>
      <w:r w:rsidR="00420C58" w:rsidRPr="00B20209">
        <w:rPr>
          <w:sz w:val="20"/>
          <w:szCs w:val="20"/>
          <w:shd w:val="clear" w:color="auto" w:fill="FFFFFF"/>
        </w:rPr>
        <w:t>as well as emergent,</w:t>
      </w:r>
      <w:r w:rsidRPr="00B20209">
        <w:rPr>
          <w:sz w:val="20"/>
          <w:szCs w:val="20"/>
          <w:shd w:val="clear" w:color="auto" w:fill="FFFFFF"/>
        </w:rPr>
        <w:t xml:space="preserve"> unknown</w:t>
      </w:r>
      <w:r w:rsidR="00420C58" w:rsidRPr="00B20209">
        <w:rPr>
          <w:sz w:val="20"/>
          <w:szCs w:val="20"/>
          <w:shd w:val="clear" w:color="auto" w:fill="FFFFFF"/>
        </w:rPr>
        <w:t xml:space="preserve"> hazards </w:t>
      </w:r>
      <w:r w:rsidRPr="00B20209">
        <w:rPr>
          <w:sz w:val="20"/>
          <w:szCs w:val="20"/>
          <w:shd w:val="clear" w:color="auto" w:fill="FFFFFF"/>
        </w:rPr>
        <w:t xml:space="preserve">that threaten operational safety. </w:t>
      </w:r>
      <w:r w:rsidR="211985A3" w:rsidRPr="00B20209">
        <w:rPr>
          <w:sz w:val="20"/>
          <w:szCs w:val="20"/>
          <w:shd w:val="clear" w:color="auto" w:fill="FFFFFF"/>
        </w:rPr>
        <w:t>The</w:t>
      </w:r>
      <w:r w:rsidRPr="00B20209" w:rsidDel="00DD670A">
        <w:rPr>
          <w:sz w:val="20"/>
          <w:szCs w:val="20"/>
          <w:shd w:val="clear" w:color="auto" w:fill="FFFFFF"/>
        </w:rPr>
        <w:t xml:space="preserve"> </w:t>
      </w:r>
      <w:r w:rsidR="38C85CFE" w:rsidRPr="00B20209">
        <w:rPr>
          <w:sz w:val="20"/>
          <w:szCs w:val="20"/>
          <w:shd w:val="clear" w:color="auto" w:fill="FFFFFF"/>
        </w:rPr>
        <w:t>IASMS capability</w:t>
      </w:r>
      <w:r w:rsidR="00DD670A" w:rsidRPr="00B20209">
        <w:rPr>
          <w:sz w:val="20"/>
          <w:szCs w:val="20"/>
          <w:shd w:val="clear" w:color="auto" w:fill="FFFFFF"/>
        </w:rPr>
        <w:t xml:space="preserve"> would monitor its state to detect anomalies, precursors, and trends as </w:t>
      </w:r>
      <w:r w:rsidR="6720A9E7" w:rsidRPr="00B20209">
        <w:rPr>
          <w:sz w:val="20"/>
          <w:szCs w:val="20"/>
          <w:shd w:val="clear" w:color="auto" w:fill="FFFFFF"/>
        </w:rPr>
        <w:t xml:space="preserve">the </w:t>
      </w:r>
      <w:r w:rsidR="00DD670A" w:rsidRPr="00B20209">
        <w:rPr>
          <w:sz w:val="20"/>
          <w:szCs w:val="20"/>
          <w:shd w:val="clear" w:color="auto" w:fill="FFFFFF"/>
        </w:rPr>
        <w:t>leading indicators.</w:t>
      </w:r>
    </w:p>
    <w:p w14:paraId="245492C4" w14:textId="51AC3686" w:rsidR="009C412C" w:rsidRPr="00B20209" w:rsidRDefault="00420C58" w:rsidP="009A75DC">
      <w:pPr>
        <w:ind w:firstLine="288"/>
        <w:jc w:val="both"/>
        <w:rPr>
          <w:sz w:val="20"/>
          <w:szCs w:val="20"/>
          <w:shd w:val="clear" w:color="auto" w:fill="FFFFFF"/>
        </w:rPr>
      </w:pPr>
      <w:r w:rsidRPr="00B20209">
        <w:rPr>
          <w:sz w:val="20"/>
          <w:szCs w:val="20"/>
          <w:shd w:val="clear" w:color="auto" w:fill="FFFFFF"/>
        </w:rPr>
        <w:t xml:space="preserve">The Monitor function </w:t>
      </w:r>
      <w:r w:rsidR="00B51E30" w:rsidRPr="00B20209">
        <w:rPr>
          <w:sz w:val="20"/>
          <w:szCs w:val="20"/>
          <w:shd w:val="clear" w:color="auto" w:fill="FFFFFF"/>
        </w:rPr>
        <w:t xml:space="preserve">collects data and checks its quality before it undergoes data fusion. </w:t>
      </w:r>
      <w:r w:rsidR="3AB98212">
        <w:rPr>
          <w:sz w:val="20"/>
          <w:szCs w:val="20"/>
          <w:shd w:val="clear" w:color="auto" w:fill="FFFFFF"/>
        </w:rPr>
        <w:t>D</w:t>
      </w:r>
      <w:r w:rsidR="36AD99B2" w:rsidRPr="00B20209">
        <w:rPr>
          <w:sz w:val="20"/>
          <w:szCs w:val="20"/>
          <w:shd w:val="clear" w:color="auto" w:fill="FFFFFF"/>
        </w:rPr>
        <w:t xml:space="preserve">ata </w:t>
      </w:r>
      <w:r w:rsidR="00B51E30" w:rsidRPr="00B20209">
        <w:rPr>
          <w:sz w:val="20"/>
          <w:szCs w:val="20"/>
          <w:shd w:val="clear" w:color="auto" w:fill="FFFFFF"/>
        </w:rPr>
        <w:t>would be distributed across the architecture through services that are subscribed to by users. Data sources would include operational vehicles and their flight plans, as well as safety data bases that would check current performance data with nominal performance profiles.</w:t>
      </w:r>
    </w:p>
    <w:p w14:paraId="15541C54" w14:textId="62D1155E" w:rsidR="00B51E30" w:rsidRPr="00B20209" w:rsidRDefault="009C412C" w:rsidP="006B101F">
      <w:pPr>
        <w:ind w:firstLine="288"/>
        <w:jc w:val="both"/>
        <w:rPr>
          <w:sz w:val="20"/>
          <w:szCs w:val="20"/>
          <w:shd w:val="clear" w:color="auto" w:fill="FFFFFF"/>
        </w:rPr>
      </w:pPr>
      <w:r w:rsidRPr="00B20209">
        <w:rPr>
          <w:sz w:val="20"/>
          <w:szCs w:val="20"/>
          <w:shd w:val="clear" w:color="auto" w:fill="FFFFFF"/>
        </w:rPr>
        <w:t xml:space="preserve">The </w:t>
      </w:r>
      <w:r w:rsidR="00420C58" w:rsidRPr="00B20209">
        <w:rPr>
          <w:sz w:val="20"/>
          <w:szCs w:val="20"/>
          <w:shd w:val="clear" w:color="auto" w:fill="FFFFFF"/>
        </w:rPr>
        <w:t>M</w:t>
      </w:r>
      <w:r w:rsidRPr="00B20209">
        <w:rPr>
          <w:sz w:val="20"/>
          <w:szCs w:val="20"/>
          <w:shd w:val="clear" w:color="auto" w:fill="FFFFFF"/>
        </w:rPr>
        <w:t xml:space="preserve">onitor function </w:t>
      </w:r>
      <w:r w:rsidR="77DC0AD9" w:rsidRPr="00B20209">
        <w:rPr>
          <w:sz w:val="20"/>
          <w:szCs w:val="20"/>
          <w:shd w:val="clear" w:color="auto" w:fill="FFFFFF"/>
        </w:rPr>
        <w:t>would</w:t>
      </w:r>
      <w:r w:rsidRPr="00B20209">
        <w:rPr>
          <w:sz w:val="20"/>
          <w:szCs w:val="20"/>
          <w:shd w:val="clear" w:color="auto" w:fill="FFFFFF"/>
        </w:rPr>
        <w:t xml:space="preserve"> provide data </w:t>
      </w:r>
      <w:r w:rsidR="00B51E30" w:rsidRPr="00B20209">
        <w:rPr>
          <w:sz w:val="20"/>
          <w:szCs w:val="20"/>
          <w:shd w:val="clear" w:color="auto" w:fill="FFFFFF"/>
        </w:rPr>
        <w:t>to</w:t>
      </w:r>
      <w:r w:rsidRPr="00B20209">
        <w:rPr>
          <w:sz w:val="20"/>
          <w:szCs w:val="20"/>
          <w:shd w:val="clear" w:color="auto" w:fill="FFFFFF"/>
        </w:rPr>
        <w:t xml:space="preserve"> predictive models addressing each safety critical risk. These models </w:t>
      </w:r>
      <w:r w:rsidR="00B51E30" w:rsidRPr="00B20209">
        <w:rPr>
          <w:sz w:val="20"/>
          <w:szCs w:val="20"/>
          <w:shd w:val="clear" w:color="auto" w:fill="FFFFFF"/>
        </w:rPr>
        <w:t xml:space="preserve">could </w:t>
      </w:r>
      <w:r w:rsidRPr="00B20209">
        <w:rPr>
          <w:sz w:val="20"/>
          <w:szCs w:val="20"/>
          <w:shd w:val="clear" w:color="auto" w:fill="FFFFFF"/>
        </w:rPr>
        <w:t>operate at different update rates</w:t>
      </w:r>
      <w:r w:rsidR="38DA191D" w:rsidRPr="00B20209">
        <w:rPr>
          <w:sz w:val="20"/>
          <w:szCs w:val="20"/>
          <w:shd w:val="clear" w:color="auto" w:fill="FFFFFF"/>
        </w:rPr>
        <w:t>,</w:t>
      </w:r>
      <w:r w:rsidRPr="00B20209">
        <w:rPr>
          <w:sz w:val="20"/>
          <w:szCs w:val="20"/>
          <w:shd w:val="clear" w:color="auto" w:fill="FFFFFF"/>
        </w:rPr>
        <w:t xml:space="preserve"> data </w:t>
      </w:r>
      <w:r w:rsidR="000D5D11" w:rsidRPr="00B20209">
        <w:rPr>
          <w:sz w:val="20"/>
          <w:szCs w:val="20"/>
          <w:shd w:val="clear" w:color="auto" w:fill="FFFFFF"/>
        </w:rPr>
        <w:t>resolutions and</w:t>
      </w:r>
      <w:r w:rsidRPr="00B20209">
        <w:rPr>
          <w:sz w:val="20"/>
          <w:szCs w:val="20"/>
          <w:shd w:val="clear" w:color="auto" w:fill="FFFFFF"/>
        </w:rPr>
        <w:t xml:space="preserve"> look-ahead horizons corresponding to user/operator requirements.  These models may be executed in real-time or near real-time on the vehicle, at the Ground Control Station</w:t>
      </w:r>
      <w:r w:rsidR="62570D9D" w:rsidRPr="00B20209">
        <w:rPr>
          <w:sz w:val="20"/>
          <w:szCs w:val="20"/>
          <w:shd w:val="clear" w:color="auto" w:fill="FFFFFF"/>
        </w:rPr>
        <w:t xml:space="preserve"> (GCS)</w:t>
      </w:r>
      <w:r w:rsidR="1289E2CE" w:rsidRPr="00B20209">
        <w:rPr>
          <w:sz w:val="20"/>
          <w:szCs w:val="20"/>
          <w:shd w:val="clear" w:color="auto" w:fill="FFFFFF"/>
        </w:rPr>
        <w:t xml:space="preserve">, the </w:t>
      </w:r>
      <w:r w:rsidR="73915893" w:rsidRPr="00B20209">
        <w:rPr>
          <w:sz w:val="20"/>
          <w:szCs w:val="20"/>
          <w:shd w:val="clear" w:color="auto" w:fill="FFFFFF"/>
        </w:rPr>
        <w:t>UAS Service Supplier (</w:t>
      </w:r>
      <w:r w:rsidRPr="00B20209">
        <w:rPr>
          <w:sz w:val="20"/>
          <w:szCs w:val="20"/>
          <w:shd w:val="clear" w:color="auto" w:fill="FFFFFF"/>
        </w:rPr>
        <w:t>USS</w:t>
      </w:r>
      <w:r w:rsidR="0771295E" w:rsidRPr="00B20209">
        <w:rPr>
          <w:sz w:val="20"/>
          <w:szCs w:val="20"/>
          <w:shd w:val="clear" w:color="auto" w:fill="FFFFFF"/>
        </w:rPr>
        <w:t>)</w:t>
      </w:r>
      <w:r w:rsidR="1289E2CE" w:rsidRPr="00B20209">
        <w:rPr>
          <w:sz w:val="20"/>
          <w:szCs w:val="20"/>
          <w:shd w:val="clear" w:color="auto" w:fill="FFFFFF"/>
        </w:rPr>
        <w:t>,</w:t>
      </w:r>
      <w:r w:rsidRPr="00B20209">
        <w:rPr>
          <w:sz w:val="20"/>
          <w:szCs w:val="20"/>
          <w:shd w:val="clear" w:color="auto" w:fill="FFFFFF"/>
        </w:rPr>
        <w:t xml:space="preserve"> or SDSP. These </w:t>
      </w:r>
      <w:r w:rsidR="63E640C2" w:rsidRPr="00B20209">
        <w:rPr>
          <w:sz w:val="20"/>
          <w:szCs w:val="20"/>
          <w:shd w:val="clear" w:color="auto" w:fill="FFFFFF"/>
        </w:rPr>
        <w:t>model</w:t>
      </w:r>
      <w:r w:rsidRPr="00B20209">
        <w:rPr>
          <w:sz w:val="20"/>
          <w:szCs w:val="20"/>
          <w:shd w:val="clear" w:color="auto" w:fill="FFFFFF"/>
        </w:rPr>
        <w:t xml:space="preserve"> services include aircraft state information and aerodynamic model</w:t>
      </w:r>
      <w:r w:rsidR="00B51E30" w:rsidRPr="00B20209">
        <w:rPr>
          <w:sz w:val="20"/>
          <w:szCs w:val="20"/>
          <w:shd w:val="clear" w:color="auto" w:fill="FFFFFF"/>
        </w:rPr>
        <w:t>s</w:t>
      </w:r>
      <w:r w:rsidR="1D54B370" w:rsidRPr="00B20209">
        <w:rPr>
          <w:sz w:val="20"/>
          <w:szCs w:val="20"/>
          <w:shd w:val="clear" w:color="auto" w:fill="FFFFFF"/>
        </w:rPr>
        <w:t>,</w:t>
      </w:r>
      <w:r w:rsidRPr="00B20209">
        <w:rPr>
          <w:sz w:val="20"/>
          <w:szCs w:val="20"/>
          <w:shd w:val="clear" w:color="auto" w:fill="FFFFFF"/>
        </w:rPr>
        <w:t xml:space="preserve"> aircraft trajectory data</w:t>
      </w:r>
      <w:r w:rsidR="6CE2D885" w:rsidRPr="00B20209">
        <w:rPr>
          <w:sz w:val="20"/>
          <w:szCs w:val="20"/>
          <w:shd w:val="clear" w:color="auto" w:fill="FFFFFF"/>
        </w:rPr>
        <w:t>,</w:t>
      </w:r>
      <w:r w:rsidRPr="00B20209">
        <w:rPr>
          <w:sz w:val="20"/>
          <w:szCs w:val="20"/>
          <w:shd w:val="clear" w:color="auto" w:fill="FFFFFF"/>
        </w:rPr>
        <w:t xml:space="preserve"> positioning system state information</w:t>
      </w:r>
      <w:r w:rsidR="2634565D" w:rsidRPr="00B20209">
        <w:rPr>
          <w:sz w:val="20"/>
          <w:szCs w:val="20"/>
          <w:shd w:val="clear" w:color="auto" w:fill="FFFFFF"/>
        </w:rPr>
        <w:t>,</w:t>
      </w:r>
      <w:r w:rsidRPr="00B20209">
        <w:rPr>
          <w:sz w:val="20"/>
          <w:szCs w:val="20"/>
          <w:shd w:val="clear" w:color="auto" w:fill="FFFFFF"/>
        </w:rPr>
        <w:t xml:space="preserve"> and performance </w:t>
      </w:r>
      <w:r w:rsidR="653BFB38" w:rsidRPr="00B20209">
        <w:rPr>
          <w:sz w:val="20"/>
          <w:szCs w:val="20"/>
          <w:shd w:val="clear" w:color="auto" w:fill="FFFFFF"/>
        </w:rPr>
        <w:t>model</w:t>
      </w:r>
      <w:r w:rsidRPr="00B20209">
        <w:rPr>
          <w:sz w:val="20"/>
          <w:szCs w:val="20"/>
          <w:shd w:val="clear" w:color="auto" w:fill="FFFFFF"/>
        </w:rPr>
        <w:t xml:space="preserve"> (</w:t>
      </w:r>
      <w:r w:rsidR="6EB81A54" w:rsidRPr="00B20209">
        <w:rPr>
          <w:sz w:val="20"/>
          <w:szCs w:val="20"/>
          <w:shd w:val="clear" w:color="auto" w:fill="FFFFFF"/>
        </w:rPr>
        <w:t xml:space="preserve">i.e., </w:t>
      </w:r>
      <w:r w:rsidRPr="00B20209">
        <w:rPr>
          <w:sz w:val="20"/>
          <w:szCs w:val="20"/>
          <w:shd w:val="clear" w:color="auto" w:fill="FFFFFF"/>
        </w:rPr>
        <w:t>what the UAS is doing in terms of flight performance</w:t>
      </w:r>
      <w:r w:rsidR="1289E2CE" w:rsidRPr="00B20209">
        <w:rPr>
          <w:sz w:val="20"/>
          <w:szCs w:val="20"/>
          <w:shd w:val="clear" w:color="auto" w:fill="FFFFFF"/>
        </w:rPr>
        <w:t>).</w:t>
      </w:r>
      <w:r w:rsidRPr="00B20209" w:rsidDel="009C412C">
        <w:rPr>
          <w:sz w:val="20"/>
          <w:szCs w:val="20"/>
          <w:shd w:val="clear" w:color="auto" w:fill="FFFFFF"/>
        </w:rPr>
        <w:t xml:space="preserve"> </w:t>
      </w:r>
      <w:r w:rsidR="310D5473" w:rsidRPr="00B20209">
        <w:rPr>
          <w:sz w:val="20"/>
          <w:szCs w:val="20"/>
          <w:shd w:val="clear" w:color="auto" w:fill="FFFFFF"/>
        </w:rPr>
        <w:t>The model services</w:t>
      </w:r>
      <w:r w:rsidRPr="00B20209">
        <w:rPr>
          <w:sz w:val="20"/>
          <w:szCs w:val="20"/>
          <w:shd w:val="clear" w:color="auto" w:fill="FFFFFF"/>
        </w:rPr>
        <w:t xml:space="preserve"> also </w:t>
      </w:r>
      <w:r w:rsidR="1289E2CE" w:rsidRPr="00B20209">
        <w:rPr>
          <w:sz w:val="20"/>
          <w:szCs w:val="20"/>
          <w:shd w:val="clear" w:color="auto" w:fill="FFFFFF"/>
        </w:rPr>
        <w:t>include</w:t>
      </w:r>
      <w:r w:rsidRPr="00B20209">
        <w:rPr>
          <w:sz w:val="20"/>
          <w:szCs w:val="20"/>
          <w:shd w:val="clear" w:color="auto" w:fill="FFFFFF"/>
        </w:rPr>
        <w:t xml:space="preserve"> population density information, vehicle system health, aeronautical information services, and communications system state information.</w:t>
      </w:r>
    </w:p>
    <w:p w14:paraId="15CB264E" w14:textId="627BED22" w:rsidR="00B51E30" w:rsidRPr="00B20209" w:rsidRDefault="00B51E30" w:rsidP="00BD508B">
      <w:pPr>
        <w:ind w:firstLine="288"/>
        <w:jc w:val="both"/>
        <w:rPr>
          <w:sz w:val="20"/>
          <w:szCs w:val="20"/>
        </w:rPr>
      </w:pPr>
      <w:r w:rsidRPr="00B20209">
        <w:rPr>
          <w:sz w:val="20"/>
          <w:szCs w:val="20"/>
          <w:shd w:val="clear" w:color="auto" w:fill="FFFFFF"/>
        </w:rPr>
        <w:t>K</w:t>
      </w:r>
      <w:r w:rsidR="009C412C" w:rsidRPr="00B20209">
        <w:rPr>
          <w:sz w:val="20"/>
          <w:szCs w:val="20"/>
        </w:rPr>
        <w:t xml:space="preserve">ey factors regarding the collection of data from each information source include availability of data originating from the vehicle and its systems as well as data from performance models, latency </w:t>
      </w:r>
      <w:r w:rsidR="62FA7654" w:rsidRPr="00B20209">
        <w:rPr>
          <w:sz w:val="20"/>
          <w:szCs w:val="20"/>
        </w:rPr>
        <w:t>of data,</w:t>
      </w:r>
      <w:r w:rsidR="009C412C" w:rsidRPr="00B20209">
        <w:rPr>
          <w:sz w:val="20"/>
          <w:szCs w:val="20"/>
        </w:rPr>
        <w:t xml:space="preserve"> and accuracy of data collected from different sources</w:t>
      </w:r>
      <w:r w:rsidR="7F1CA634" w:rsidRPr="00B20209">
        <w:rPr>
          <w:sz w:val="20"/>
          <w:szCs w:val="20"/>
        </w:rPr>
        <w:t>.</w:t>
      </w:r>
      <w:r w:rsidRPr="2BAC5A44" w:rsidDel="009C412C">
        <w:rPr>
          <w:sz w:val="20"/>
          <w:szCs w:val="20"/>
        </w:rPr>
        <w:t xml:space="preserve"> </w:t>
      </w:r>
      <w:r w:rsidR="18FF9149" w:rsidRPr="00B20209">
        <w:rPr>
          <w:sz w:val="20"/>
          <w:szCs w:val="20"/>
        </w:rPr>
        <w:t>The data</w:t>
      </w:r>
      <w:r w:rsidR="009C412C" w:rsidRPr="00B20209">
        <w:rPr>
          <w:sz w:val="20"/>
          <w:szCs w:val="20"/>
        </w:rPr>
        <w:t xml:space="preserve"> lags, different resolutions of data, and other variations in key parameters can limit </w:t>
      </w:r>
      <w:r w:rsidR="34DF34CB" w:rsidRPr="00B20209">
        <w:rPr>
          <w:sz w:val="20"/>
          <w:szCs w:val="20"/>
        </w:rPr>
        <w:t xml:space="preserve">data </w:t>
      </w:r>
      <w:r w:rsidR="009C412C" w:rsidRPr="00B20209">
        <w:rPr>
          <w:sz w:val="20"/>
          <w:szCs w:val="20"/>
        </w:rPr>
        <w:t>correlation and fusion</w:t>
      </w:r>
      <w:r w:rsidR="61FD05BF" w:rsidRPr="00B20209">
        <w:rPr>
          <w:sz w:val="20"/>
          <w:szCs w:val="20"/>
        </w:rPr>
        <w:t xml:space="preserve">. </w:t>
      </w:r>
      <w:r w:rsidR="49A5EBE0" w:rsidRPr="338A0623">
        <w:rPr>
          <w:sz w:val="20"/>
          <w:szCs w:val="20"/>
        </w:rPr>
        <w:t>Moreover</w:t>
      </w:r>
      <w:r w:rsidR="3200DEB0" w:rsidRPr="00B20209">
        <w:rPr>
          <w:sz w:val="20"/>
          <w:szCs w:val="20"/>
        </w:rPr>
        <w:t>, the</w:t>
      </w:r>
      <w:r w:rsidR="009C412C" w:rsidRPr="00B20209">
        <w:rPr>
          <w:sz w:val="20"/>
          <w:szCs w:val="20"/>
        </w:rPr>
        <w:t xml:space="preserve"> update rates </w:t>
      </w:r>
      <w:r w:rsidR="1BF1739D" w:rsidRPr="00B20209">
        <w:rPr>
          <w:sz w:val="20"/>
          <w:szCs w:val="20"/>
        </w:rPr>
        <w:t xml:space="preserve">can be </w:t>
      </w:r>
      <w:r w:rsidR="009C412C" w:rsidRPr="00B20209">
        <w:rPr>
          <w:sz w:val="20"/>
          <w:szCs w:val="20"/>
        </w:rPr>
        <w:t>synchronous and asynchronous between information classes</w:t>
      </w:r>
      <w:r w:rsidR="55565082" w:rsidRPr="00B20209">
        <w:rPr>
          <w:sz w:val="20"/>
          <w:szCs w:val="20"/>
        </w:rPr>
        <w:t>.</w:t>
      </w:r>
      <w:r w:rsidR="441C4FA9" w:rsidRPr="00B20209">
        <w:rPr>
          <w:sz w:val="20"/>
          <w:szCs w:val="20"/>
        </w:rPr>
        <w:t xml:space="preserve"> Other important factors are the</w:t>
      </w:r>
      <w:r w:rsidR="009C412C" w:rsidRPr="00B20209">
        <w:rPr>
          <w:sz w:val="20"/>
          <w:szCs w:val="20"/>
        </w:rPr>
        <w:t xml:space="preserve"> integrity of data from NAS communications, navigation, and surveillance networks, security of data (i.e., issues unique to operation of an IASMS</w:t>
      </w:r>
      <w:r w:rsidR="451D9986" w:rsidRPr="00B20209">
        <w:rPr>
          <w:sz w:val="20"/>
          <w:szCs w:val="20"/>
        </w:rPr>
        <w:t>,</w:t>
      </w:r>
      <w:r w:rsidR="009C412C" w:rsidRPr="00B20209">
        <w:rPr>
          <w:sz w:val="20"/>
          <w:szCs w:val="20"/>
        </w:rPr>
        <w:t xml:space="preserve"> such as detection and mitigation techniques for cyber threats that could fail or compromise the integrity of NAS communications, navigation, and surveillance networks), </w:t>
      </w:r>
      <w:r w:rsidR="0FF71F53" w:rsidRPr="00B20209">
        <w:rPr>
          <w:sz w:val="20"/>
          <w:szCs w:val="20"/>
        </w:rPr>
        <w:t>and</w:t>
      </w:r>
      <w:r w:rsidR="009C412C" w:rsidRPr="00B20209">
        <w:rPr>
          <w:sz w:val="20"/>
          <w:szCs w:val="20"/>
        </w:rPr>
        <w:t xml:space="preserve"> formats of data from </w:t>
      </w:r>
      <w:r w:rsidR="2075C6B0" w:rsidRPr="00B20209">
        <w:rPr>
          <w:sz w:val="20"/>
          <w:szCs w:val="20"/>
        </w:rPr>
        <w:t xml:space="preserve">the </w:t>
      </w:r>
      <w:r w:rsidR="009C412C" w:rsidRPr="00B20209">
        <w:rPr>
          <w:sz w:val="20"/>
          <w:szCs w:val="20"/>
        </w:rPr>
        <w:t xml:space="preserve">heterogeneous sources </w:t>
      </w:r>
      <w:r w:rsidR="7EC1E13B" w:rsidRPr="00B20209">
        <w:rPr>
          <w:sz w:val="20"/>
          <w:szCs w:val="20"/>
        </w:rPr>
        <w:t xml:space="preserve">(the </w:t>
      </w:r>
      <w:r w:rsidR="009C412C" w:rsidRPr="00B20209">
        <w:rPr>
          <w:sz w:val="20"/>
          <w:szCs w:val="20"/>
        </w:rPr>
        <w:t xml:space="preserve">differences can constrain </w:t>
      </w:r>
      <w:r w:rsidR="377B1B35" w:rsidRPr="00B20209">
        <w:rPr>
          <w:sz w:val="20"/>
          <w:szCs w:val="20"/>
        </w:rPr>
        <w:t xml:space="preserve">data </w:t>
      </w:r>
      <w:r w:rsidR="009C412C" w:rsidRPr="00B20209">
        <w:rPr>
          <w:sz w:val="20"/>
          <w:szCs w:val="20"/>
        </w:rPr>
        <w:t>correlation and synthesis of data with timing</w:t>
      </w:r>
      <w:r w:rsidR="7CC9F9F9" w:rsidRPr="00B20209">
        <w:rPr>
          <w:sz w:val="20"/>
          <w:szCs w:val="20"/>
        </w:rPr>
        <w:t xml:space="preserve"> </w:t>
      </w:r>
      <w:r w:rsidR="009C412C" w:rsidRPr="00B20209">
        <w:rPr>
          <w:sz w:val="20"/>
          <w:szCs w:val="20"/>
        </w:rPr>
        <w:t>and other characteristics</w:t>
      </w:r>
      <w:r w:rsidR="43D29576" w:rsidRPr="00B20209">
        <w:rPr>
          <w:sz w:val="20"/>
          <w:szCs w:val="20"/>
        </w:rPr>
        <w:t>)</w:t>
      </w:r>
      <w:r w:rsidR="009C412C" w:rsidRPr="00B20209">
        <w:rPr>
          <w:sz w:val="20"/>
          <w:szCs w:val="20"/>
        </w:rPr>
        <w:t>.</w:t>
      </w:r>
    </w:p>
    <w:p w14:paraId="48AACC22" w14:textId="2F2F66B8" w:rsidR="009C412C" w:rsidRPr="00B20209" w:rsidRDefault="009C412C" w:rsidP="009A75DC">
      <w:pPr>
        <w:ind w:firstLine="288"/>
        <w:jc w:val="both"/>
        <w:rPr>
          <w:sz w:val="20"/>
          <w:szCs w:val="20"/>
        </w:rPr>
      </w:pPr>
      <w:r w:rsidRPr="00B20209">
        <w:rPr>
          <w:sz w:val="20"/>
          <w:szCs w:val="20"/>
        </w:rPr>
        <w:t>In addition, avionics standards are important to the collection of data in real time through wireless links from aircraft to terrestrial or satellite-based systems, ground system-to-ground system networks, and future aircraft-to-aircraft communications systems</w:t>
      </w:r>
      <w:r w:rsidR="7DF4233A" w:rsidRPr="338A0623">
        <w:rPr>
          <w:sz w:val="20"/>
          <w:szCs w:val="20"/>
        </w:rPr>
        <w:t>.</w:t>
      </w:r>
      <w:r w:rsidRPr="2BAC5A44">
        <w:rPr>
          <w:sz w:val="20"/>
          <w:szCs w:val="20"/>
        </w:rPr>
        <w:t xml:space="preserve"> </w:t>
      </w:r>
      <w:r w:rsidR="14E272A2" w:rsidRPr="2BAC5A44">
        <w:rPr>
          <w:sz w:val="20"/>
          <w:szCs w:val="20"/>
        </w:rPr>
        <w:t>The</w:t>
      </w:r>
      <w:r w:rsidRPr="00B20209">
        <w:rPr>
          <w:sz w:val="20"/>
          <w:szCs w:val="20"/>
        </w:rPr>
        <w:t xml:space="preserve"> implementation and service costs are important to the business case for the IASMS</w:t>
      </w:r>
      <w:r w:rsidR="69D705C0" w:rsidRPr="2BAC5A44">
        <w:rPr>
          <w:sz w:val="20"/>
          <w:szCs w:val="20"/>
        </w:rPr>
        <w:t>.</w:t>
      </w:r>
      <w:r w:rsidRPr="00B20209">
        <w:rPr>
          <w:sz w:val="20"/>
          <w:szCs w:val="20"/>
        </w:rPr>
        <w:t xml:space="preserve"> </w:t>
      </w:r>
      <w:r w:rsidR="2C3A242C" w:rsidRPr="2BAC5A44">
        <w:rPr>
          <w:sz w:val="20"/>
          <w:szCs w:val="20"/>
        </w:rPr>
        <w:t>It is important to evaluate</w:t>
      </w:r>
      <w:r w:rsidRPr="00B20209">
        <w:rPr>
          <w:sz w:val="20"/>
          <w:szCs w:val="20"/>
        </w:rPr>
        <w:t xml:space="preserve"> the proprietary nature of computational architectures of on-board systems and their potential high cost of modification relative to the cost and value of providing the IASMS with additional and/or higher quality data deemed necessary and worthwhile</w:t>
      </w:r>
      <w:r w:rsidR="78C7FCE9" w:rsidRPr="2BAC5A44">
        <w:rPr>
          <w:sz w:val="20"/>
          <w:szCs w:val="20"/>
        </w:rPr>
        <w:t xml:space="preserve">. Another important factor is </w:t>
      </w:r>
      <w:r w:rsidRPr="00B20209">
        <w:rPr>
          <w:sz w:val="20"/>
          <w:szCs w:val="20"/>
        </w:rPr>
        <w:t xml:space="preserve">spectrum regulation and bandwidth utilization to provide sufficient bandwidth for data services considering </w:t>
      </w:r>
      <w:r w:rsidR="5416F81C" w:rsidRPr="2BAC5A44">
        <w:rPr>
          <w:sz w:val="20"/>
          <w:szCs w:val="20"/>
        </w:rPr>
        <w:t xml:space="preserve">the </w:t>
      </w:r>
      <w:r w:rsidRPr="00B20209">
        <w:rPr>
          <w:sz w:val="20"/>
          <w:szCs w:val="20"/>
        </w:rPr>
        <w:t>update rates, latencies, and resolutions of data from multiple sources.</w:t>
      </w:r>
    </w:p>
    <w:p w14:paraId="5B6614EF" w14:textId="77777777" w:rsidR="009C412C" w:rsidRPr="00B20209" w:rsidRDefault="009C412C" w:rsidP="009C412C">
      <w:pPr>
        <w:numPr>
          <w:ilvl w:val="0"/>
          <w:numId w:val="3"/>
        </w:numPr>
        <w:tabs>
          <w:tab w:val="left" w:pos="288"/>
        </w:tabs>
        <w:spacing w:before="240"/>
        <w:jc w:val="both"/>
        <w:outlineLvl w:val="1"/>
        <w:rPr>
          <w:b/>
          <w:sz w:val="20"/>
          <w:szCs w:val="20"/>
        </w:rPr>
      </w:pPr>
      <w:r w:rsidRPr="00B20209">
        <w:rPr>
          <w:b/>
          <w:sz w:val="20"/>
          <w:szCs w:val="20"/>
        </w:rPr>
        <w:lastRenderedPageBreak/>
        <w:t xml:space="preserve">Assess Function </w:t>
      </w:r>
    </w:p>
    <w:p w14:paraId="763DF3D5" w14:textId="77777777" w:rsidR="009C412C" w:rsidRPr="00B20209" w:rsidRDefault="009C412C" w:rsidP="009C412C">
      <w:pPr>
        <w:rPr>
          <w:sz w:val="20"/>
          <w:szCs w:val="20"/>
          <w:shd w:val="clear" w:color="auto" w:fill="FFFFFF"/>
        </w:rPr>
      </w:pPr>
    </w:p>
    <w:p w14:paraId="738B9BF0" w14:textId="07361DE0" w:rsidR="00B51E30" w:rsidRPr="00B20209" w:rsidRDefault="009C412C" w:rsidP="00BF5D67">
      <w:pPr>
        <w:tabs>
          <w:tab w:val="left" w:pos="288"/>
        </w:tabs>
        <w:ind w:firstLine="288"/>
        <w:jc w:val="both"/>
        <w:rPr>
          <w:sz w:val="20"/>
          <w:szCs w:val="20"/>
        </w:rPr>
      </w:pPr>
      <w:r w:rsidRPr="00B20209">
        <w:rPr>
          <w:sz w:val="20"/>
          <w:szCs w:val="20"/>
        </w:rPr>
        <w:t xml:space="preserve">The Assess Function serves to detect, diagnose, and predict risk and hazard states. The Assess sub-functions may operate concurrently on the vehicle, at the </w:t>
      </w:r>
      <w:r w:rsidR="00DD670A" w:rsidRPr="00B20209">
        <w:rPr>
          <w:sz w:val="20"/>
          <w:szCs w:val="20"/>
        </w:rPr>
        <w:t>GCS</w:t>
      </w:r>
      <w:r w:rsidR="1289E2CE" w:rsidRPr="338A0623">
        <w:rPr>
          <w:sz w:val="20"/>
          <w:szCs w:val="20"/>
        </w:rPr>
        <w:t>,</w:t>
      </w:r>
      <w:r w:rsidRPr="00B20209">
        <w:rPr>
          <w:sz w:val="20"/>
          <w:szCs w:val="20"/>
        </w:rPr>
        <w:t xml:space="preserve"> the SDSP, the </w:t>
      </w:r>
      <w:r w:rsidR="007F493B">
        <w:rPr>
          <w:sz w:val="20"/>
          <w:szCs w:val="20"/>
        </w:rPr>
        <w:t>U</w:t>
      </w:r>
      <w:r w:rsidRPr="00B20209">
        <w:rPr>
          <w:sz w:val="20"/>
          <w:szCs w:val="20"/>
        </w:rPr>
        <w:t>SS</w:t>
      </w:r>
      <w:r w:rsidR="00B10175">
        <w:rPr>
          <w:sz w:val="20"/>
          <w:szCs w:val="20"/>
        </w:rPr>
        <w:t>/P</w:t>
      </w:r>
      <w:r w:rsidR="007F493B">
        <w:rPr>
          <w:sz w:val="20"/>
          <w:szCs w:val="20"/>
        </w:rPr>
        <w:t>rovider of Services for UAM (PSU)</w:t>
      </w:r>
      <w:r w:rsidR="00B10175">
        <w:rPr>
          <w:sz w:val="20"/>
          <w:szCs w:val="20"/>
        </w:rPr>
        <w:t>/</w:t>
      </w:r>
      <w:r w:rsidR="007F493B">
        <w:rPr>
          <w:sz w:val="20"/>
          <w:szCs w:val="20"/>
        </w:rPr>
        <w:t>Air Navigation Service Provider (ANSP)</w:t>
      </w:r>
      <w:r w:rsidR="00B10175">
        <w:rPr>
          <w:sz w:val="20"/>
          <w:szCs w:val="20"/>
        </w:rPr>
        <w:t>, and/or even at the overall FIMS/SWIM level</w:t>
      </w:r>
      <w:r w:rsidRPr="00B20209">
        <w:rPr>
          <w:sz w:val="20"/>
          <w:szCs w:val="20"/>
        </w:rPr>
        <w:t>. Outputs from the Assess function may focus on an individual</w:t>
      </w:r>
      <w:r w:rsidR="00B51E30" w:rsidRPr="00B20209">
        <w:rPr>
          <w:sz w:val="20"/>
          <w:szCs w:val="20"/>
        </w:rPr>
        <w:t xml:space="preserve"> </w:t>
      </w:r>
      <w:r w:rsidR="33667D85" w:rsidRPr="338A0623">
        <w:rPr>
          <w:sz w:val="20"/>
          <w:szCs w:val="20"/>
        </w:rPr>
        <w:t xml:space="preserve">risk </w:t>
      </w:r>
      <w:r w:rsidR="00B51E30" w:rsidRPr="00B20209">
        <w:rPr>
          <w:sz w:val="20"/>
          <w:szCs w:val="20"/>
        </w:rPr>
        <w:t>or family of</w:t>
      </w:r>
      <w:r w:rsidRPr="00B20209">
        <w:rPr>
          <w:sz w:val="20"/>
          <w:szCs w:val="20"/>
        </w:rPr>
        <w:t xml:space="preserve"> </w:t>
      </w:r>
      <w:r w:rsidR="00DD670A" w:rsidRPr="00B20209">
        <w:rPr>
          <w:sz w:val="20"/>
          <w:szCs w:val="20"/>
        </w:rPr>
        <w:t>risks or</w:t>
      </w:r>
      <w:r w:rsidRPr="00B20209">
        <w:rPr>
          <w:sz w:val="20"/>
          <w:szCs w:val="20"/>
        </w:rPr>
        <w:t xml:space="preserve"> may be </w:t>
      </w:r>
      <w:r w:rsidR="00B51E30" w:rsidRPr="00B20209">
        <w:rPr>
          <w:sz w:val="20"/>
          <w:szCs w:val="20"/>
        </w:rPr>
        <w:t>integrated</w:t>
      </w:r>
      <w:r w:rsidRPr="00B20209">
        <w:rPr>
          <w:sz w:val="20"/>
          <w:szCs w:val="20"/>
        </w:rPr>
        <w:t xml:space="preserve"> into an overall</w:t>
      </w:r>
      <w:r w:rsidR="00B51E30" w:rsidRPr="00B20209">
        <w:rPr>
          <w:sz w:val="20"/>
          <w:szCs w:val="20"/>
        </w:rPr>
        <w:t xml:space="preserve"> IASMS</w:t>
      </w:r>
      <w:r w:rsidRPr="00B20209">
        <w:rPr>
          <w:sz w:val="20"/>
          <w:szCs w:val="20"/>
        </w:rPr>
        <w:t xml:space="preserve"> risk assessment. </w:t>
      </w:r>
      <w:r w:rsidR="00DD670A" w:rsidRPr="00B20209">
        <w:rPr>
          <w:sz w:val="20"/>
          <w:szCs w:val="20"/>
        </w:rPr>
        <w:t xml:space="preserve">The Assess function relies on prognostics and prediction.  </w:t>
      </w:r>
    </w:p>
    <w:p w14:paraId="5A4AA9AB" w14:textId="225EFAA0" w:rsidR="008939E9" w:rsidRPr="00B20209" w:rsidRDefault="00B51E30" w:rsidP="338A0623">
      <w:pPr>
        <w:tabs>
          <w:tab w:val="left" w:pos="288"/>
        </w:tabs>
        <w:ind w:firstLine="288"/>
        <w:jc w:val="both"/>
        <w:rPr>
          <w:sz w:val="20"/>
          <w:szCs w:val="20"/>
        </w:rPr>
      </w:pPr>
      <w:r w:rsidRPr="00B20209">
        <w:rPr>
          <w:sz w:val="20"/>
          <w:szCs w:val="20"/>
        </w:rPr>
        <w:t>The Assess function could model flight plan data and assess real-time operational data to ensure safety of flight.</w:t>
      </w:r>
      <w:r w:rsidR="00997858" w:rsidRPr="00B20209">
        <w:rPr>
          <w:sz w:val="20"/>
          <w:szCs w:val="20"/>
        </w:rPr>
        <w:t xml:space="preserve"> </w:t>
      </w:r>
      <w:r w:rsidR="00331B7D" w:rsidRPr="00B20209">
        <w:rPr>
          <w:sz w:val="20"/>
          <w:szCs w:val="20"/>
        </w:rPr>
        <w:t xml:space="preserve">Innovations in data mining techniques could be applied to archival safety data bases to improve detection of leading indicators and other weak signals </w:t>
      </w:r>
      <w:r w:rsidR="7F2E934D" w:rsidRPr="2BAC5A44">
        <w:rPr>
          <w:sz w:val="20"/>
          <w:szCs w:val="20"/>
        </w:rPr>
        <w:t xml:space="preserve">related to </w:t>
      </w:r>
      <w:r w:rsidR="00331B7D" w:rsidRPr="00B20209">
        <w:rPr>
          <w:sz w:val="20"/>
          <w:szCs w:val="20"/>
        </w:rPr>
        <w:t>safety issues.</w:t>
      </w:r>
    </w:p>
    <w:p w14:paraId="09BDF342" w14:textId="772D4261" w:rsidR="00497AA5" w:rsidRPr="00B20209" w:rsidRDefault="00997858" w:rsidP="009A75DC">
      <w:pPr>
        <w:ind w:firstLine="180"/>
        <w:jc w:val="both"/>
        <w:rPr>
          <w:sz w:val="20"/>
          <w:szCs w:val="20"/>
        </w:rPr>
      </w:pPr>
      <w:r w:rsidRPr="00B20209">
        <w:rPr>
          <w:sz w:val="20"/>
          <w:szCs w:val="20"/>
        </w:rPr>
        <w:t>Models</w:t>
      </w:r>
      <w:r w:rsidR="008939E9" w:rsidRPr="00B20209">
        <w:rPr>
          <w:sz w:val="20"/>
          <w:szCs w:val="20"/>
        </w:rPr>
        <w:t xml:space="preserve"> built on complex algorithms</w:t>
      </w:r>
      <w:r w:rsidRPr="00B20209">
        <w:rPr>
          <w:sz w:val="20"/>
          <w:szCs w:val="20"/>
        </w:rPr>
        <w:t xml:space="preserve"> could</w:t>
      </w:r>
      <w:r w:rsidR="00DD670A" w:rsidRPr="00B20209">
        <w:rPr>
          <w:sz w:val="20"/>
          <w:szCs w:val="20"/>
        </w:rPr>
        <w:t xml:space="preserve"> apply machine</w:t>
      </w:r>
      <w:r w:rsidRPr="00B20209">
        <w:rPr>
          <w:sz w:val="20"/>
          <w:szCs w:val="20"/>
        </w:rPr>
        <w:t xml:space="preserve"> learn</w:t>
      </w:r>
      <w:r w:rsidR="00DD670A" w:rsidRPr="00B20209">
        <w:rPr>
          <w:sz w:val="20"/>
          <w:szCs w:val="20"/>
        </w:rPr>
        <w:t xml:space="preserve">ing </w:t>
      </w:r>
      <w:r w:rsidR="603C9F40" w:rsidRPr="00B20209">
        <w:rPr>
          <w:sz w:val="20"/>
          <w:szCs w:val="20"/>
        </w:rPr>
        <w:t>to</w:t>
      </w:r>
      <w:r w:rsidRPr="00B20209">
        <w:rPr>
          <w:sz w:val="20"/>
          <w:szCs w:val="20"/>
        </w:rPr>
        <w:t xml:space="preserve"> safety data to improve predictive accuracy</w:t>
      </w:r>
      <w:r w:rsidR="00DD670A" w:rsidRPr="00B20209">
        <w:rPr>
          <w:sz w:val="20"/>
          <w:szCs w:val="20"/>
        </w:rPr>
        <w:t xml:space="preserve">. </w:t>
      </w:r>
      <w:r w:rsidR="004169EA" w:rsidRPr="00B20209">
        <w:rPr>
          <w:sz w:val="20"/>
          <w:szCs w:val="20"/>
        </w:rPr>
        <w:t>The IASMS uses data mining techniques for pinpoint risk analysis as well as safety trend analysis. D</w:t>
      </w:r>
      <w:r w:rsidR="004169EA" w:rsidRPr="00B20209">
        <w:rPr>
          <w:sz w:val="20"/>
          <w:szCs w:val="20"/>
          <w:shd w:val="clear" w:color="auto" w:fill="FFFFFF"/>
        </w:rPr>
        <w:t>esign elements of the IASMS can be used to identify improvements to the performance of safety models, which could occur over a longer time span to validate these improvements.</w:t>
      </w:r>
      <w:r w:rsidR="004169EA" w:rsidRPr="00B20209">
        <w:rPr>
          <w:sz w:val="20"/>
          <w:szCs w:val="20"/>
        </w:rPr>
        <w:t xml:space="preserve"> Decision techniques such as </w:t>
      </w:r>
      <w:r w:rsidR="58C4CC18" w:rsidRPr="00B20209">
        <w:rPr>
          <w:sz w:val="20"/>
          <w:szCs w:val="20"/>
        </w:rPr>
        <w:t>deep neural networks and</w:t>
      </w:r>
      <w:r w:rsidR="004169EA" w:rsidRPr="00B20209">
        <w:rPr>
          <w:sz w:val="20"/>
          <w:szCs w:val="20"/>
        </w:rPr>
        <w:t xml:space="preserve"> fuzzy logic could be used to minimize false positives involving predicted airspace conflicts.  </w:t>
      </w:r>
    </w:p>
    <w:p w14:paraId="7D83A353" w14:textId="4860A91E" w:rsidR="00497AA5" w:rsidRPr="00B20209" w:rsidRDefault="009C412C" w:rsidP="009A75DC">
      <w:pPr>
        <w:tabs>
          <w:tab w:val="left" w:pos="288"/>
        </w:tabs>
        <w:ind w:firstLine="288"/>
        <w:jc w:val="both"/>
        <w:rPr>
          <w:sz w:val="20"/>
          <w:szCs w:val="20"/>
        </w:rPr>
      </w:pPr>
      <w:r w:rsidRPr="00B20209">
        <w:rPr>
          <w:sz w:val="20"/>
          <w:szCs w:val="20"/>
        </w:rPr>
        <w:t>The Assess function</w:t>
      </w:r>
      <w:r w:rsidR="00497AA5" w:rsidRPr="00B20209">
        <w:rPr>
          <w:sz w:val="20"/>
          <w:szCs w:val="20"/>
        </w:rPr>
        <w:t xml:space="preserve"> and its sub-functions</w:t>
      </w:r>
      <w:r w:rsidRPr="00B20209">
        <w:rPr>
          <w:sz w:val="20"/>
          <w:szCs w:val="20"/>
        </w:rPr>
        <w:t xml:space="preserve"> and their models can </w:t>
      </w:r>
      <w:r w:rsidR="00497AA5" w:rsidRPr="00B20209">
        <w:rPr>
          <w:sz w:val="20"/>
          <w:szCs w:val="20"/>
        </w:rPr>
        <w:t>scale within each domain</w:t>
      </w:r>
      <w:r w:rsidRPr="00B20209">
        <w:rPr>
          <w:sz w:val="20"/>
          <w:szCs w:val="20"/>
        </w:rPr>
        <w:t xml:space="preserve"> leveraging all the many operators, reporting systems, and operations that feed into the IASMS. Over time, data-driven operational validation can continue to improve the models, especially by reducing statistical uncertainty. These models can also evolve tailored to various equipment types (e.g., vehicle, engine, battery), operating environments (e.g., adverse weather, 3D structures), and mission profiles (e.g., flights having multiple legs).  </w:t>
      </w:r>
    </w:p>
    <w:p w14:paraId="77F79272" w14:textId="77777777" w:rsidR="009C412C" w:rsidRPr="00B20209" w:rsidRDefault="009C412C" w:rsidP="009C412C">
      <w:pPr>
        <w:numPr>
          <w:ilvl w:val="0"/>
          <w:numId w:val="3"/>
        </w:numPr>
        <w:tabs>
          <w:tab w:val="left" w:pos="288"/>
        </w:tabs>
        <w:spacing w:before="240"/>
        <w:jc w:val="both"/>
        <w:outlineLvl w:val="1"/>
        <w:rPr>
          <w:b/>
          <w:sz w:val="20"/>
          <w:szCs w:val="20"/>
        </w:rPr>
      </w:pPr>
      <w:r w:rsidRPr="00B20209">
        <w:rPr>
          <w:b/>
          <w:sz w:val="20"/>
          <w:szCs w:val="20"/>
        </w:rPr>
        <w:t xml:space="preserve">Mitigate Function </w:t>
      </w:r>
    </w:p>
    <w:p w14:paraId="6FBA223C" w14:textId="77777777" w:rsidR="009C412C" w:rsidRPr="00B20209" w:rsidRDefault="009C412C" w:rsidP="009C412C">
      <w:pPr>
        <w:rPr>
          <w:sz w:val="20"/>
          <w:szCs w:val="20"/>
          <w:shd w:val="clear" w:color="auto" w:fill="FFFFFF"/>
        </w:rPr>
      </w:pPr>
    </w:p>
    <w:p w14:paraId="37DAB2D1" w14:textId="5D5F9984" w:rsidR="00D1360B" w:rsidRPr="00B20209" w:rsidRDefault="00D1360B" w:rsidP="006B101F">
      <w:pPr>
        <w:tabs>
          <w:tab w:val="left" w:pos="288"/>
        </w:tabs>
        <w:ind w:firstLine="288"/>
        <w:jc w:val="both"/>
        <w:rPr>
          <w:sz w:val="20"/>
          <w:szCs w:val="20"/>
        </w:rPr>
      </w:pPr>
      <w:r w:rsidRPr="00B20209">
        <w:rPr>
          <w:sz w:val="20"/>
          <w:szCs w:val="20"/>
        </w:rPr>
        <w:t>The Mitigate function can take time-dependent action triggered automatically based on decision criteria and required performance thresholds. The function could also alternatively be</w:t>
      </w:r>
      <w:r w:rsidR="00340974" w:rsidRPr="00B20209">
        <w:rPr>
          <w:sz w:val="20"/>
          <w:szCs w:val="20"/>
        </w:rPr>
        <w:t xml:space="preserve"> based on</w:t>
      </w:r>
      <w:r w:rsidRPr="00B20209">
        <w:rPr>
          <w:sz w:val="20"/>
          <w:szCs w:val="20"/>
        </w:rPr>
        <w:t xml:space="preserve"> </w:t>
      </w:r>
      <w:r w:rsidR="00340974" w:rsidRPr="00B20209">
        <w:rPr>
          <w:sz w:val="20"/>
          <w:szCs w:val="20"/>
        </w:rPr>
        <w:t xml:space="preserve">operational </w:t>
      </w:r>
      <w:r w:rsidRPr="00B20209">
        <w:rPr>
          <w:sz w:val="20"/>
          <w:szCs w:val="20"/>
        </w:rPr>
        <w:t>procedure</w:t>
      </w:r>
      <w:r w:rsidR="00340974" w:rsidRPr="00B20209">
        <w:rPr>
          <w:sz w:val="20"/>
          <w:szCs w:val="20"/>
        </w:rPr>
        <w:t>s, and possibly augmented with a decision support tool as an assistive agent for the human operator.</w:t>
      </w:r>
    </w:p>
    <w:p w14:paraId="4EDB77A8" w14:textId="04F932C0" w:rsidR="0099410E" w:rsidRPr="00B20209" w:rsidRDefault="009C412C" w:rsidP="006B101F">
      <w:pPr>
        <w:ind w:firstLine="288"/>
        <w:jc w:val="both"/>
        <w:rPr>
          <w:sz w:val="20"/>
          <w:szCs w:val="20"/>
          <w:shd w:val="clear" w:color="auto" w:fill="FFFFFF"/>
        </w:rPr>
      </w:pPr>
      <w:r w:rsidRPr="00B20209">
        <w:rPr>
          <w:sz w:val="20"/>
          <w:szCs w:val="20"/>
        </w:rPr>
        <w:t xml:space="preserve">The </w:t>
      </w:r>
      <w:r w:rsidR="00340974" w:rsidRPr="00B20209">
        <w:rPr>
          <w:sz w:val="20"/>
          <w:szCs w:val="20"/>
        </w:rPr>
        <w:t>M</w:t>
      </w:r>
      <w:r w:rsidRPr="00B20209">
        <w:rPr>
          <w:sz w:val="20"/>
          <w:szCs w:val="20"/>
        </w:rPr>
        <w:t xml:space="preserve">itigate function </w:t>
      </w:r>
      <w:r w:rsidR="00340974" w:rsidRPr="00B20209">
        <w:rPr>
          <w:sz w:val="20"/>
          <w:szCs w:val="20"/>
        </w:rPr>
        <w:t xml:space="preserve">would be designed to </w:t>
      </w:r>
      <w:r w:rsidRPr="00B20209">
        <w:rPr>
          <w:sz w:val="20"/>
          <w:szCs w:val="20"/>
        </w:rPr>
        <w:t xml:space="preserve">resolve either current or impending operational situations that exceed a defined safety threshold. </w:t>
      </w:r>
      <w:r w:rsidR="0099410E" w:rsidRPr="00B20209">
        <w:rPr>
          <w:sz w:val="20"/>
          <w:szCs w:val="20"/>
          <w:shd w:val="clear" w:color="auto" w:fill="FFFFFF"/>
        </w:rPr>
        <w:t xml:space="preserve">A key challenge will be defining roles and responsibilities between human(s) and machine </w:t>
      </w:r>
      <w:r w:rsidR="005128F7">
        <w:rPr>
          <w:sz w:val="20"/>
          <w:szCs w:val="20"/>
          <w:shd w:val="clear" w:color="auto" w:fill="FFFFFF"/>
        </w:rPr>
        <w:t>for</w:t>
      </w:r>
      <w:r w:rsidR="0099410E" w:rsidRPr="00B20209">
        <w:rPr>
          <w:sz w:val="20"/>
          <w:szCs w:val="20"/>
          <w:shd w:val="clear" w:color="auto" w:fill="FFFFFF"/>
        </w:rPr>
        <w:t xml:space="preserve"> </w:t>
      </w:r>
      <w:r w:rsidR="00C116D2" w:rsidRPr="00B20209">
        <w:rPr>
          <w:sz w:val="20"/>
          <w:szCs w:val="20"/>
          <w:shd w:val="clear" w:color="auto" w:fill="FFFFFF"/>
        </w:rPr>
        <w:t>the</w:t>
      </w:r>
      <w:r w:rsidR="0099410E" w:rsidRPr="00B20209">
        <w:rPr>
          <w:sz w:val="20"/>
          <w:szCs w:val="20"/>
          <w:shd w:val="clear" w:color="auto" w:fill="FFFFFF"/>
        </w:rPr>
        <w:t xml:space="preserve"> distribution of authority and autonomy</w:t>
      </w:r>
      <w:r w:rsidR="005128F7">
        <w:rPr>
          <w:sz w:val="20"/>
          <w:szCs w:val="20"/>
          <w:shd w:val="clear" w:color="auto" w:fill="FFFFFF"/>
        </w:rPr>
        <w:t xml:space="preserve"> [</w:t>
      </w:r>
      <w:r w:rsidR="780583AD">
        <w:rPr>
          <w:sz w:val="20"/>
          <w:szCs w:val="20"/>
          <w:shd w:val="clear" w:color="auto" w:fill="FFFFFF"/>
        </w:rPr>
        <w:t>1</w:t>
      </w:r>
      <w:r w:rsidR="760DA286">
        <w:rPr>
          <w:sz w:val="20"/>
          <w:szCs w:val="20"/>
          <w:shd w:val="clear" w:color="auto" w:fill="FFFFFF"/>
        </w:rPr>
        <w:t>5</w:t>
      </w:r>
      <w:r w:rsidR="315C0542">
        <w:rPr>
          <w:sz w:val="20"/>
          <w:szCs w:val="20"/>
          <w:shd w:val="clear" w:color="auto" w:fill="FFFFFF"/>
        </w:rPr>
        <w:t>]</w:t>
      </w:r>
      <w:r w:rsidR="3945508C" w:rsidRPr="00B20209">
        <w:rPr>
          <w:sz w:val="20"/>
          <w:szCs w:val="20"/>
          <w:shd w:val="clear" w:color="auto" w:fill="FFFFFF"/>
        </w:rPr>
        <w:t>.</w:t>
      </w:r>
      <w:r w:rsidR="0099410E" w:rsidRPr="00B20209">
        <w:rPr>
          <w:sz w:val="20"/>
          <w:szCs w:val="20"/>
          <w:shd w:val="clear" w:color="auto" w:fill="FFFFFF"/>
        </w:rPr>
        <w:t xml:space="preserve"> There is a significant amount of prior work in this area that can be leveraged and applied. However, the degree to which this can be done, versus discovering completely new approaches, will depend on the specific use-case, associated hazards, and target level of safety.</w:t>
      </w:r>
    </w:p>
    <w:p w14:paraId="57642CCE" w14:textId="564FBAB7" w:rsidR="0099410E" w:rsidRPr="00B20209" w:rsidRDefault="0099410E" w:rsidP="338A0623">
      <w:pPr>
        <w:tabs>
          <w:tab w:val="left" w:pos="288"/>
        </w:tabs>
        <w:ind w:firstLine="288"/>
        <w:jc w:val="both"/>
        <w:rPr>
          <w:sz w:val="20"/>
          <w:szCs w:val="20"/>
          <w:shd w:val="clear" w:color="auto" w:fill="FFFFFF"/>
        </w:rPr>
      </w:pPr>
      <w:r w:rsidRPr="00B20209">
        <w:rPr>
          <w:sz w:val="20"/>
          <w:szCs w:val="20"/>
        </w:rPr>
        <w:t xml:space="preserve">Decision-making is the task of choosing a course of action among multiple alternatives, and therefore the tools that will be employed will likely utilize a suite of optimization techniques. For in-time decision-making, speed of execution is key and needs to be considered in the presence of possibly limited on-board computational resources. </w:t>
      </w:r>
    </w:p>
    <w:p w14:paraId="7F9D680C" w14:textId="141C4F9D" w:rsidR="009C412C" w:rsidRPr="00B20209" w:rsidRDefault="00340974" w:rsidP="338A0623">
      <w:pPr>
        <w:tabs>
          <w:tab w:val="left" w:pos="288"/>
        </w:tabs>
        <w:ind w:firstLine="288"/>
        <w:jc w:val="both"/>
        <w:rPr>
          <w:sz w:val="20"/>
          <w:szCs w:val="20"/>
        </w:rPr>
      </w:pPr>
      <w:r w:rsidRPr="00B20209">
        <w:rPr>
          <w:sz w:val="20"/>
          <w:szCs w:val="20"/>
        </w:rPr>
        <w:t>As a feedback loop, t</w:t>
      </w:r>
      <w:r w:rsidR="009C412C" w:rsidRPr="00B20209">
        <w:rPr>
          <w:sz w:val="20"/>
          <w:szCs w:val="20"/>
        </w:rPr>
        <w:t>he monitoring and assessment functions ultimately determine how well mitigation can occur for any safety-adverse situation that develops</w:t>
      </w:r>
      <w:r w:rsidR="0099410E" w:rsidRPr="00B20209">
        <w:rPr>
          <w:sz w:val="20"/>
          <w:szCs w:val="20"/>
        </w:rPr>
        <w:t>.</w:t>
      </w:r>
      <w:r w:rsidR="009C412C" w:rsidRPr="00B20209">
        <w:rPr>
          <w:sz w:val="20"/>
          <w:szCs w:val="20"/>
        </w:rPr>
        <w:t xml:space="preserve"> </w:t>
      </w:r>
      <w:r w:rsidR="0099410E" w:rsidRPr="00B20209">
        <w:rPr>
          <w:sz w:val="20"/>
          <w:szCs w:val="20"/>
        </w:rPr>
        <w:t>There could be a provision that the mitigation would change in-flight such as to adjust the course in order to maintain a safety buffer with a rogue vehicle</w:t>
      </w:r>
      <w:r w:rsidR="007F493B">
        <w:rPr>
          <w:sz w:val="20"/>
          <w:szCs w:val="20"/>
        </w:rPr>
        <w:t xml:space="preserve"> and report the location of the rogue vehicle to the </w:t>
      </w:r>
      <w:r w:rsidR="00D62967">
        <w:rPr>
          <w:sz w:val="20"/>
          <w:szCs w:val="20"/>
        </w:rPr>
        <w:t>IASMS</w:t>
      </w:r>
      <w:r w:rsidR="007F493B">
        <w:rPr>
          <w:sz w:val="20"/>
          <w:szCs w:val="20"/>
        </w:rPr>
        <w:t xml:space="preserve"> system at-large</w:t>
      </w:r>
      <w:r w:rsidR="0099410E" w:rsidRPr="00B20209">
        <w:rPr>
          <w:sz w:val="20"/>
          <w:szCs w:val="20"/>
        </w:rPr>
        <w:t>.</w:t>
      </w:r>
    </w:p>
    <w:p w14:paraId="73AD0475" w14:textId="28541594" w:rsidR="00100538" w:rsidRPr="00BF5D67" w:rsidRDefault="54D821FB" w:rsidP="338A0623">
      <w:pPr>
        <w:pStyle w:val="Heading1"/>
        <w:numPr>
          <w:ilvl w:val="0"/>
          <w:numId w:val="0"/>
        </w:numPr>
        <w:rPr>
          <w:b w:val="0"/>
        </w:rPr>
      </w:pPr>
      <w:r w:rsidRPr="338A0623">
        <w:rPr>
          <w:sz w:val="22"/>
          <w:szCs w:val="22"/>
        </w:rPr>
        <w:t xml:space="preserve">  </w:t>
      </w:r>
      <w:r w:rsidR="4A887641" w:rsidRPr="338A0623">
        <w:rPr>
          <w:sz w:val="22"/>
          <w:szCs w:val="22"/>
        </w:rPr>
        <w:t>VII.</w:t>
      </w:r>
      <w:r w:rsidR="00BF5D67">
        <w:rPr>
          <w:sz w:val="22"/>
          <w:szCs w:val="22"/>
        </w:rPr>
        <w:t xml:space="preserve">  </w:t>
      </w:r>
      <w:r w:rsidR="00987501" w:rsidRPr="338A0623">
        <w:rPr>
          <w:sz w:val="22"/>
          <w:szCs w:val="22"/>
        </w:rPr>
        <w:t>IASMS</w:t>
      </w:r>
      <w:r w:rsidR="00100538" w:rsidRPr="338A0623">
        <w:rPr>
          <w:sz w:val="22"/>
          <w:szCs w:val="22"/>
        </w:rPr>
        <w:t xml:space="preserve"> Architecture</w:t>
      </w:r>
    </w:p>
    <w:bookmarkEnd w:id="7"/>
    <w:p w14:paraId="430BF910" w14:textId="6C693E6C" w:rsidR="0077245D" w:rsidRPr="0077245D" w:rsidRDefault="0077245D" w:rsidP="0077245D">
      <w:pPr>
        <w:tabs>
          <w:tab w:val="left" w:pos="288"/>
        </w:tabs>
        <w:ind w:firstLine="288"/>
        <w:jc w:val="both"/>
        <w:rPr>
          <w:sz w:val="20"/>
          <w:szCs w:val="20"/>
        </w:rPr>
      </w:pPr>
      <w:r w:rsidRPr="0077245D">
        <w:rPr>
          <w:sz w:val="20"/>
          <w:szCs w:val="20"/>
        </w:rPr>
        <w:t xml:space="preserve">The current FAA UTM architecture is shown in Figure </w:t>
      </w:r>
      <w:r w:rsidR="12CE5996" w:rsidRPr="338A0623">
        <w:rPr>
          <w:sz w:val="20"/>
          <w:szCs w:val="20"/>
        </w:rPr>
        <w:t>5</w:t>
      </w:r>
      <w:r w:rsidR="7930A6CA" w:rsidRPr="338A0623">
        <w:rPr>
          <w:sz w:val="20"/>
          <w:szCs w:val="20"/>
        </w:rPr>
        <w:t xml:space="preserve"> [</w:t>
      </w:r>
      <w:r w:rsidR="780583AD" w:rsidRPr="338A0623">
        <w:rPr>
          <w:sz w:val="20"/>
          <w:szCs w:val="20"/>
        </w:rPr>
        <w:t>1</w:t>
      </w:r>
      <w:r w:rsidR="760DA286" w:rsidRPr="338A0623">
        <w:rPr>
          <w:sz w:val="20"/>
          <w:szCs w:val="20"/>
        </w:rPr>
        <w:t>6</w:t>
      </w:r>
      <w:r w:rsidR="7930A6CA" w:rsidRPr="338A0623">
        <w:rPr>
          <w:sz w:val="20"/>
          <w:szCs w:val="20"/>
        </w:rPr>
        <w:t>].</w:t>
      </w:r>
      <w:r w:rsidDel="00BF5D67">
        <w:rPr>
          <w:sz w:val="20"/>
          <w:szCs w:val="20"/>
        </w:rPr>
        <w:t xml:space="preserve"> </w:t>
      </w:r>
      <w:r>
        <w:rPr>
          <w:sz w:val="20"/>
          <w:szCs w:val="20"/>
        </w:rPr>
        <w:t>The figure has been adapted</w:t>
      </w:r>
      <w:r w:rsidRPr="0077245D">
        <w:rPr>
          <w:sz w:val="20"/>
          <w:szCs w:val="20"/>
        </w:rPr>
        <w:t xml:space="preserve"> to show that the </w:t>
      </w:r>
      <w:r w:rsidR="00A649AB">
        <w:rPr>
          <w:sz w:val="20"/>
          <w:szCs w:val="20"/>
        </w:rPr>
        <w:t>M</w:t>
      </w:r>
      <w:r w:rsidRPr="0077245D">
        <w:rPr>
          <w:sz w:val="20"/>
          <w:szCs w:val="20"/>
        </w:rPr>
        <w:t xml:space="preserve">onitor, </w:t>
      </w:r>
      <w:r w:rsidR="00A649AB">
        <w:rPr>
          <w:sz w:val="20"/>
          <w:szCs w:val="20"/>
        </w:rPr>
        <w:t>A</w:t>
      </w:r>
      <w:r w:rsidRPr="0077245D">
        <w:rPr>
          <w:sz w:val="20"/>
          <w:szCs w:val="20"/>
        </w:rPr>
        <w:t xml:space="preserve">ssess, and </w:t>
      </w:r>
      <w:r w:rsidR="00A649AB">
        <w:rPr>
          <w:sz w:val="20"/>
          <w:szCs w:val="20"/>
        </w:rPr>
        <w:t>M</w:t>
      </w:r>
      <w:r w:rsidRPr="0077245D">
        <w:rPr>
          <w:sz w:val="20"/>
          <w:szCs w:val="20"/>
        </w:rPr>
        <w:t xml:space="preserve">itigate functions </w:t>
      </w:r>
      <w:r w:rsidR="00A649AB">
        <w:rPr>
          <w:sz w:val="20"/>
          <w:szCs w:val="20"/>
        </w:rPr>
        <w:t>can be distributed across</w:t>
      </w:r>
      <w:r w:rsidRPr="0077245D">
        <w:rPr>
          <w:sz w:val="20"/>
          <w:szCs w:val="20"/>
        </w:rPr>
        <w:t xml:space="preserve"> </w:t>
      </w:r>
      <w:r w:rsidR="7217B0BF" w:rsidRPr="338A0623">
        <w:rPr>
          <w:sz w:val="20"/>
          <w:szCs w:val="20"/>
        </w:rPr>
        <w:t>SDSPs</w:t>
      </w:r>
      <w:r w:rsidRPr="0077245D">
        <w:rPr>
          <w:sz w:val="20"/>
          <w:szCs w:val="20"/>
        </w:rPr>
        <w:t>, GCS functions, and vehicle system functions</w:t>
      </w:r>
      <w:r w:rsidR="00A649AB">
        <w:rPr>
          <w:sz w:val="20"/>
          <w:szCs w:val="20"/>
        </w:rPr>
        <w:t>.</w:t>
      </w:r>
      <w:r w:rsidRPr="0077245D">
        <w:rPr>
          <w:sz w:val="20"/>
          <w:szCs w:val="20"/>
        </w:rPr>
        <w:t xml:space="preserve"> </w:t>
      </w:r>
      <w:r w:rsidR="00A649AB">
        <w:rPr>
          <w:sz w:val="20"/>
          <w:szCs w:val="20"/>
        </w:rPr>
        <w:t>T</w:t>
      </w:r>
      <w:r w:rsidR="00A649AB" w:rsidRPr="0077245D">
        <w:rPr>
          <w:sz w:val="20"/>
          <w:szCs w:val="20"/>
        </w:rPr>
        <w:t xml:space="preserve">he </w:t>
      </w:r>
      <w:r w:rsidR="00A649AB">
        <w:rPr>
          <w:sz w:val="20"/>
          <w:szCs w:val="20"/>
        </w:rPr>
        <w:t>M</w:t>
      </w:r>
      <w:r w:rsidR="00A649AB" w:rsidRPr="0077245D">
        <w:rPr>
          <w:sz w:val="20"/>
          <w:szCs w:val="20"/>
        </w:rPr>
        <w:t xml:space="preserve">onitor, </w:t>
      </w:r>
      <w:r w:rsidR="00A649AB">
        <w:rPr>
          <w:sz w:val="20"/>
          <w:szCs w:val="20"/>
        </w:rPr>
        <w:t>A</w:t>
      </w:r>
      <w:r w:rsidR="00A649AB" w:rsidRPr="0077245D">
        <w:rPr>
          <w:sz w:val="20"/>
          <w:szCs w:val="20"/>
        </w:rPr>
        <w:t xml:space="preserve">ssess, and </w:t>
      </w:r>
      <w:r w:rsidR="00A649AB">
        <w:rPr>
          <w:sz w:val="20"/>
          <w:szCs w:val="20"/>
        </w:rPr>
        <w:t>M</w:t>
      </w:r>
      <w:r w:rsidR="00A649AB" w:rsidRPr="0077245D">
        <w:rPr>
          <w:sz w:val="20"/>
          <w:szCs w:val="20"/>
        </w:rPr>
        <w:t xml:space="preserve">itigate </w:t>
      </w:r>
      <w:r w:rsidRPr="0077245D">
        <w:rPr>
          <w:sz w:val="20"/>
          <w:szCs w:val="20"/>
        </w:rPr>
        <w:t xml:space="preserve">functions could </w:t>
      </w:r>
      <w:r w:rsidR="00A649AB">
        <w:rPr>
          <w:sz w:val="20"/>
          <w:szCs w:val="20"/>
        </w:rPr>
        <w:t>also directly reside with</w:t>
      </w:r>
      <w:r w:rsidRPr="0077245D">
        <w:rPr>
          <w:sz w:val="20"/>
          <w:szCs w:val="20"/>
        </w:rPr>
        <w:t xml:space="preserve"> the USS systems.</w:t>
      </w:r>
    </w:p>
    <w:p w14:paraId="3D5EAE95" w14:textId="5D5676BE" w:rsidR="0077245D" w:rsidRDefault="0077245D" w:rsidP="0077245D">
      <w:pPr>
        <w:tabs>
          <w:tab w:val="left" w:pos="288"/>
        </w:tabs>
        <w:ind w:firstLine="288"/>
        <w:jc w:val="both"/>
        <w:rPr>
          <w:sz w:val="20"/>
          <w:szCs w:val="20"/>
        </w:rPr>
      </w:pPr>
      <w:r w:rsidRPr="0077245D">
        <w:rPr>
          <w:sz w:val="20"/>
          <w:szCs w:val="20"/>
        </w:rPr>
        <w:t xml:space="preserve"> </w:t>
      </w:r>
    </w:p>
    <w:p w14:paraId="59163F3F" w14:textId="4189D8BE" w:rsidR="00A649AB" w:rsidRPr="0077245D" w:rsidRDefault="00A649AB" w:rsidP="338A0623">
      <w:pPr>
        <w:tabs>
          <w:tab w:val="left" w:pos="0"/>
        </w:tabs>
        <w:jc w:val="both"/>
        <w:rPr>
          <w:sz w:val="20"/>
          <w:szCs w:val="20"/>
        </w:rPr>
      </w:pPr>
      <w:r w:rsidRPr="00A649AB">
        <w:rPr>
          <w:noProof/>
        </w:rPr>
        <w:lastRenderedPageBreak/>
        <w:drawing>
          <wp:inline distT="0" distB="0" distL="0" distR="0" wp14:anchorId="395F7D8F" wp14:editId="1C989ACD">
            <wp:extent cx="5764974" cy="292873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888" cy="2935799"/>
                    </a:xfrm>
                    <a:prstGeom prst="rect">
                      <a:avLst/>
                    </a:prstGeom>
                    <a:noFill/>
                    <a:ln>
                      <a:noFill/>
                    </a:ln>
                  </pic:spPr>
                </pic:pic>
              </a:graphicData>
            </a:graphic>
          </wp:inline>
        </w:drawing>
      </w:r>
    </w:p>
    <w:p w14:paraId="27FC3048" w14:textId="7BB2960C" w:rsidR="0077245D" w:rsidRPr="00A649AB" w:rsidRDefault="0077245D" w:rsidP="0077245D">
      <w:pPr>
        <w:tabs>
          <w:tab w:val="left" w:pos="288"/>
        </w:tabs>
        <w:ind w:firstLine="288"/>
        <w:jc w:val="center"/>
        <w:rPr>
          <w:b/>
          <w:bCs/>
          <w:sz w:val="20"/>
          <w:szCs w:val="20"/>
        </w:rPr>
      </w:pPr>
      <w:r w:rsidRPr="00A649AB">
        <w:rPr>
          <w:b/>
          <w:bCs/>
          <w:sz w:val="20"/>
          <w:szCs w:val="20"/>
        </w:rPr>
        <w:t xml:space="preserve">Fig </w:t>
      </w:r>
      <w:r w:rsidR="6BF6D773" w:rsidRPr="338A0623">
        <w:rPr>
          <w:b/>
          <w:bCs/>
          <w:sz w:val="20"/>
          <w:szCs w:val="20"/>
        </w:rPr>
        <w:t>5</w:t>
      </w:r>
      <w:r w:rsidRPr="00A649AB">
        <w:rPr>
          <w:b/>
          <w:bCs/>
          <w:sz w:val="20"/>
          <w:szCs w:val="20"/>
        </w:rPr>
        <w:t>. UTM Architecture (adapted from [</w:t>
      </w:r>
      <w:r w:rsidR="780583AD" w:rsidRPr="338A0623">
        <w:rPr>
          <w:b/>
          <w:bCs/>
          <w:sz w:val="20"/>
          <w:szCs w:val="20"/>
        </w:rPr>
        <w:t>1</w:t>
      </w:r>
      <w:r w:rsidR="760DA286" w:rsidRPr="338A0623">
        <w:rPr>
          <w:b/>
          <w:bCs/>
          <w:sz w:val="20"/>
          <w:szCs w:val="20"/>
        </w:rPr>
        <w:t>6</w:t>
      </w:r>
      <w:r w:rsidR="7217B0BF" w:rsidRPr="338A0623">
        <w:rPr>
          <w:b/>
          <w:bCs/>
          <w:sz w:val="20"/>
          <w:szCs w:val="20"/>
        </w:rPr>
        <w:t>]).</w:t>
      </w:r>
    </w:p>
    <w:p w14:paraId="54316B93" w14:textId="77777777" w:rsidR="0077245D" w:rsidRDefault="0077245D" w:rsidP="0077245D">
      <w:pPr>
        <w:tabs>
          <w:tab w:val="left" w:pos="288"/>
        </w:tabs>
        <w:ind w:firstLine="288"/>
        <w:jc w:val="both"/>
        <w:rPr>
          <w:sz w:val="20"/>
          <w:szCs w:val="20"/>
        </w:rPr>
      </w:pPr>
    </w:p>
    <w:p w14:paraId="716B1123" w14:textId="33292DCD" w:rsidR="002708B7" w:rsidRPr="00B20209" w:rsidRDefault="004F1386" w:rsidP="00EA46DD">
      <w:pPr>
        <w:tabs>
          <w:tab w:val="left" w:pos="288"/>
        </w:tabs>
        <w:ind w:firstLine="288"/>
        <w:jc w:val="both"/>
        <w:rPr>
          <w:sz w:val="20"/>
          <w:szCs w:val="20"/>
        </w:rPr>
      </w:pPr>
      <w:r w:rsidRPr="00B20209">
        <w:rPr>
          <w:sz w:val="20"/>
          <w:szCs w:val="20"/>
        </w:rPr>
        <w:t xml:space="preserve">In-time safety management can be approached as a system-of-systems for which the National Academies posited an architecture having </w:t>
      </w:r>
      <w:r w:rsidR="00F00136" w:rsidRPr="00B20209">
        <w:rPr>
          <w:sz w:val="20"/>
          <w:szCs w:val="20"/>
        </w:rPr>
        <w:t xml:space="preserve">the </w:t>
      </w:r>
      <w:r w:rsidRPr="00B20209">
        <w:rPr>
          <w:sz w:val="20"/>
          <w:szCs w:val="20"/>
        </w:rPr>
        <w:t xml:space="preserve">three key functions of Monitor, Assess, and Mitigate (M-A-M). This architecture is shown in Figure </w:t>
      </w:r>
      <w:r w:rsidR="7EC32606" w:rsidRPr="338A0623">
        <w:rPr>
          <w:sz w:val="20"/>
          <w:szCs w:val="20"/>
        </w:rPr>
        <w:t>6</w:t>
      </w:r>
      <w:r w:rsidRPr="00B20209">
        <w:rPr>
          <w:sz w:val="20"/>
          <w:szCs w:val="20"/>
        </w:rPr>
        <w:t>. The high-level architecture defines what has</w:t>
      </w:r>
      <w:r w:rsidR="004C2007" w:rsidRPr="00B20209">
        <w:rPr>
          <w:sz w:val="20"/>
          <w:szCs w:val="20"/>
        </w:rPr>
        <w:t xml:space="preserve"> </w:t>
      </w:r>
      <w:r w:rsidRPr="00B20209">
        <w:rPr>
          <w:sz w:val="20"/>
          <w:szCs w:val="20"/>
        </w:rPr>
        <w:t xml:space="preserve">to be done and the ConOps provides </w:t>
      </w:r>
      <w:r w:rsidR="00F00136" w:rsidRPr="00B20209">
        <w:rPr>
          <w:sz w:val="20"/>
          <w:szCs w:val="20"/>
        </w:rPr>
        <w:t>a</w:t>
      </w:r>
      <w:r w:rsidRPr="00B20209">
        <w:rPr>
          <w:sz w:val="20"/>
          <w:szCs w:val="20"/>
        </w:rPr>
        <w:t xml:space="preserve"> framework for how the architecture will work. </w:t>
      </w:r>
      <w:r w:rsidR="00F00136" w:rsidRPr="00B20209">
        <w:rPr>
          <w:sz w:val="20"/>
          <w:szCs w:val="20"/>
        </w:rPr>
        <w:t>On the bases of</w:t>
      </w:r>
      <w:r w:rsidRPr="00B20209">
        <w:rPr>
          <w:sz w:val="20"/>
          <w:szCs w:val="20"/>
        </w:rPr>
        <w:t xml:space="preserve"> this architecture</w:t>
      </w:r>
      <w:r w:rsidR="00F00136" w:rsidRPr="00B20209">
        <w:rPr>
          <w:sz w:val="20"/>
          <w:szCs w:val="20"/>
        </w:rPr>
        <w:t>,</w:t>
      </w:r>
      <w:r w:rsidRPr="00B20209">
        <w:rPr>
          <w:sz w:val="20"/>
          <w:szCs w:val="20"/>
        </w:rPr>
        <w:t xml:space="preserve"> the NAS is continuously monitored for risk through the assessment of data that it has collected, and then, as necessary, designated risk mitigation actions are either recommended or initiated. These actions are monitored</w:t>
      </w:r>
      <w:r w:rsidR="00F00136" w:rsidRPr="00B20209">
        <w:rPr>
          <w:sz w:val="20"/>
          <w:szCs w:val="20"/>
        </w:rPr>
        <w:t xml:space="preserve"> and assessed</w:t>
      </w:r>
      <w:r w:rsidRPr="00B20209">
        <w:rPr>
          <w:sz w:val="20"/>
          <w:szCs w:val="20"/>
        </w:rPr>
        <w:t xml:space="preserve"> to ensure the intended outcome is achieved.</w:t>
      </w:r>
    </w:p>
    <w:p w14:paraId="1726A79B" w14:textId="3DABFB6C" w:rsidR="004F1386" w:rsidRPr="00B20209" w:rsidRDefault="004F1386" w:rsidP="338A0623">
      <w:pPr>
        <w:tabs>
          <w:tab w:val="left" w:pos="288"/>
        </w:tabs>
        <w:ind w:firstLine="288"/>
        <w:jc w:val="both"/>
        <w:rPr>
          <w:sz w:val="20"/>
          <w:szCs w:val="20"/>
        </w:rPr>
      </w:pPr>
      <w:r w:rsidRPr="00B20209">
        <w:rPr>
          <w:sz w:val="20"/>
          <w:szCs w:val="20"/>
        </w:rPr>
        <w:t xml:space="preserve">The IASMS will live across all agent entities in the system and these entities will need to interconnect all Operators, Operations Centers, Service Suppliers, SDSPs, and so forth. The challenge is that all entities will need to speak the same language, have shared expectations, and </w:t>
      </w:r>
      <w:r w:rsidR="00105577" w:rsidRPr="00B20209">
        <w:rPr>
          <w:sz w:val="20"/>
          <w:szCs w:val="20"/>
        </w:rPr>
        <w:t>exchange their operational data to the extent possible relative to any proprietary limitations</w:t>
      </w:r>
      <w:r w:rsidRPr="00B20209">
        <w:rPr>
          <w:sz w:val="20"/>
          <w:szCs w:val="20"/>
        </w:rPr>
        <w:t xml:space="preserve">. </w:t>
      </w:r>
    </w:p>
    <w:p w14:paraId="5472BA84" w14:textId="3D90125E" w:rsidR="00B869B1" w:rsidRPr="00B20209" w:rsidRDefault="00B869B1" w:rsidP="00EA46DD">
      <w:pPr>
        <w:tabs>
          <w:tab w:val="left" w:pos="288"/>
        </w:tabs>
        <w:ind w:firstLine="288"/>
        <w:jc w:val="both"/>
        <w:rPr>
          <w:sz w:val="20"/>
          <w:szCs w:val="20"/>
        </w:rPr>
      </w:pPr>
      <w:r w:rsidRPr="00B20209">
        <w:rPr>
          <w:sz w:val="20"/>
          <w:szCs w:val="20"/>
        </w:rPr>
        <w:t xml:space="preserve">Below the level of the IASMS, an ISSA Capability at its lowest level represents a system that monitors data, assesses data, and performs or informs a mitigating action for a particular risk or family of related risks. An IASMS consists of interconnected ISSA capabilities that together provide an integrated approach to in-time risk management and safety assurance. ISSA capabilities are shown in Figure </w:t>
      </w:r>
      <w:r w:rsidR="687FCE0B" w:rsidRPr="338A0623">
        <w:rPr>
          <w:sz w:val="20"/>
          <w:szCs w:val="20"/>
        </w:rPr>
        <w:t>7.</w:t>
      </w:r>
    </w:p>
    <w:p w14:paraId="506A313E" w14:textId="29850133" w:rsidR="00B869B1" w:rsidRPr="00B20209" w:rsidRDefault="00B869B1" w:rsidP="00B869B1">
      <w:pPr>
        <w:tabs>
          <w:tab w:val="left" w:pos="288"/>
        </w:tabs>
        <w:ind w:firstLine="288"/>
        <w:jc w:val="both"/>
        <w:rPr>
          <w:sz w:val="20"/>
          <w:szCs w:val="20"/>
        </w:rPr>
      </w:pPr>
      <w:r w:rsidRPr="00B20209">
        <w:rPr>
          <w:sz w:val="20"/>
          <w:szCs w:val="20"/>
        </w:rPr>
        <w:t>The classes of data underlying the architecture provide status on quantitative parameters important to control and ensuring the safety of flight [</w:t>
      </w:r>
      <w:r w:rsidR="33D3B74A" w:rsidRPr="338A0623">
        <w:rPr>
          <w:sz w:val="20"/>
          <w:szCs w:val="20"/>
        </w:rPr>
        <w:t>1</w:t>
      </w:r>
      <w:r w:rsidR="760DA286" w:rsidRPr="338A0623">
        <w:rPr>
          <w:sz w:val="20"/>
          <w:szCs w:val="20"/>
        </w:rPr>
        <w:t>3</w:t>
      </w:r>
      <w:r w:rsidR="33D3B74A" w:rsidRPr="338A0623">
        <w:rPr>
          <w:sz w:val="20"/>
          <w:szCs w:val="20"/>
        </w:rPr>
        <w:t>].</w:t>
      </w:r>
      <w:r w:rsidRPr="00B20209" w:rsidDel="00BF5D67">
        <w:rPr>
          <w:sz w:val="20"/>
          <w:szCs w:val="20"/>
        </w:rPr>
        <w:t xml:space="preserve"> </w:t>
      </w:r>
      <w:r w:rsidRPr="00B20209">
        <w:rPr>
          <w:sz w:val="20"/>
          <w:szCs w:val="20"/>
        </w:rPr>
        <w:t xml:space="preserve">These classes represent the different types of vehicle, airspace, UAM/UTM/ATC ecosystem, safety reports, and configuration settings as information important to safety assurance. A risk that emerges during life cycle phases of design-time or operations-time explains why a service needs to be provided by the vehicle, USS, operator, or another actor in the architecture. For example, vehicle information can be decomposed to lower levels as aircraft state and include position (latitude, longitude, altitude), attitude (pitch, roll, yaw), heading, track, airspeed, groundspeed, vertical speed, auto-pilot mode, and acceleration. These information classes either singularly or in combination can be used to generate an ISSA capability.  </w:t>
      </w:r>
    </w:p>
    <w:p w14:paraId="14F008D1" w14:textId="77777777" w:rsidR="00B869B1" w:rsidRPr="00B20209" w:rsidRDefault="00B869B1" w:rsidP="00B869B1">
      <w:pPr>
        <w:tabs>
          <w:tab w:val="left" w:pos="288"/>
        </w:tabs>
        <w:ind w:firstLine="288"/>
        <w:rPr>
          <w:sz w:val="20"/>
          <w:szCs w:val="20"/>
        </w:rPr>
      </w:pPr>
    </w:p>
    <w:p w14:paraId="056B88C0" w14:textId="77777777" w:rsidR="00EC6BFD" w:rsidRPr="00B20209" w:rsidRDefault="00EC6BFD" w:rsidP="00A17562">
      <w:pPr>
        <w:rPr>
          <w:sz w:val="20"/>
          <w:szCs w:val="20"/>
        </w:rPr>
      </w:pPr>
    </w:p>
    <w:p w14:paraId="4532BA14" w14:textId="074739D5" w:rsidR="00821ADC" w:rsidRPr="00B20209" w:rsidRDefault="00752E53" w:rsidP="00821ADC">
      <w:pPr>
        <w:rPr>
          <w:sz w:val="20"/>
          <w:szCs w:val="20"/>
        </w:rPr>
      </w:pPr>
      <w:r w:rsidRPr="00B20209">
        <w:rPr>
          <w:noProof/>
          <w:sz w:val="20"/>
          <w:szCs w:val="20"/>
        </w:rPr>
        <w:lastRenderedPageBreak/>
        <w:drawing>
          <wp:inline distT="0" distB="0" distL="0" distR="0" wp14:anchorId="4B1D52B9" wp14:editId="4E2435D9">
            <wp:extent cx="5943600" cy="3093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93085"/>
                    </a:xfrm>
                    <a:prstGeom prst="rect">
                      <a:avLst/>
                    </a:prstGeom>
                    <a:noFill/>
                    <a:ln w="12700">
                      <a:noFill/>
                    </a:ln>
                  </pic:spPr>
                </pic:pic>
              </a:graphicData>
            </a:graphic>
          </wp:inline>
        </w:drawing>
      </w:r>
    </w:p>
    <w:p w14:paraId="16D37C26" w14:textId="20DE2D82" w:rsidR="00752E53" w:rsidRPr="00B20209" w:rsidRDefault="00752E53" w:rsidP="5F28E616">
      <w:pPr>
        <w:spacing w:before="120" w:after="120"/>
        <w:jc w:val="center"/>
        <w:rPr>
          <w:b/>
          <w:bCs/>
          <w:sz w:val="20"/>
          <w:szCs w:val="20"/>
        </w:rPr>
      </w:pPr>
      <w:r w:rsidRPr="5F28E616">
        <w:rPr>
          <w:b/>
          <w:bCs/>
          <w:sz w:val="20"/>
          <w:szCs w:val="20"/>
        </w:rPr>
        <w:t xml:space="preserve">Fig. </w:t>
      </w:r>
      <w:r w:rsidR="6BF6D773">
        <w:rPr>
          <w:b/>
          <w:bCs/>
          <w:sz w:val="20"/>
          <w:szCs w:val="20"/>
        </w:rPr>
        <w:t>6</w:t>
      </w:r>
      <w:r w:rsidR="13BE9245" w:rsidRPr="04BD4656">
        <w:rPr>
          <w:b/>
          <w:bCs/>
          <w:sz w:val="20"/>
          <w:szCs w:val="20"/>
        </w:rPr>
        <w:t xml:space="preserve">  </w:t>
      </w:r>
      <w:r w:rsidRPr="5F28E616">
        <w:rPr>
          <w:b/>
          <w:bCs/>
          <w:sz w:val="20"/>
          <w:szCs w:val="20"/>
        </w:rPr>
        <w:t>IASMS High-Level Architecture.</w:t>
      </w:r>
    </w:p>
    <w:p w14:paraId="0E0829C5" w14:textId="77777777" w:rsidR="00EB1B65" w:rsidRPr="00B20209" w:rsidRDefault="00EB1B65" w:rsidP="00752E53">
      <w:pPr>
        <w:spacing w:before="120" w:after="120"/>
        <w:jc w:val="center"/>
        <w:rPr>
          <w:b/>
          <w:sz w:val="20"/>
          <w:szCs w:val="20"/>
        </w:rPr>
      </w:pPr>
    </w:p>
    <w:p w14:paraId="59065656" w14:textId="44BBE09B" w:rsidR="00D778DA" w:rsidRPr="00B20209" w:rsidRDefault="00537782" w:rsidP="00A17562">
      <w:r w:rsidRPr="00537782">
        <w:rPr>
          <w:noProof/>
        </w:rPr>
        <w:drawing>
          <wp:inline distT="0" distB="0" distL="0" distR="0" wp14:anchorId="6AF4D8FB" wp14:editId="4E3504E7">
            <wp:extent cx="5943600" cy="3155315"/>
            <wp:effectExtent l="0" t="0" r="0" b="0"/>
            <wp:docPr id="96" name="Picture 9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10;&#10;Description automatically generated"/>
                    <pic:cNvPicPr/>
                  </pic:nvPicPr>
                  <pic:blipFill>
                    <a:blip r:embed="rId19"/>
                    <a:stretch>
                      <a:fillRect/>
                    </a:stretch>
                  </pic:blipFill>
                  <pic:spPr>
                    <a:xfrm>
                      <a:off x="0" y="0"/>
                      <a:ext cx="5943600" cy="3155315"/>
                    </a:xfrm>
                    <a:prstGeom prst="rect">
                      <a:avLst/>
                    </a:prstGeom>
                  </pic:spPr>
                </pic:pic>
              </a:graphicData>
            </a:graphic>
          </wp:inline>
        </w:drawing>
      </w:r>
      <w:r w:rsidRPr="00537782">
        <w:rPr>
          <w:noProof/>
        </w:rPr>
        <w:t xml:space="preserve"> </w:t>
      </w:r>
    </w:p>
    <w:p w14:paraId="6C0D35DB" w14:textId="0684A407" w:rsidR="00D778DA" w:rsidRDefault="00D778DA" w:rsidP="5F28E616">
      <w:pPr>
        <w:spacing w:before="120" w:after="120"/>
        <w:jc w:val="center"/>
        <w:rPr>
          <w:b/>
          <w:bCs/>
          <w:sz w:val="20"/>
          <w:szCs w:val="20"/>
        </w:rPr>
      </w:pPr>
      <w:r w:rsidRPr="5F28E616">
        <w:rPr>
          <w:b/>
          <w:bCs/>
          <w:sz w:val="20"/>
          <w:szCs w:val="20"/>
        </w:rPr>
        <w:t xml:space="preserve">Fig. </w:t>
      </w:r>
      <w:r w:rsidR="6BF6D773">
        <w:rPr>
          <w:b/>
          <w:bCs/>
          <w:sz w:val="20"/>
          <w:szCs w:val="20"/>
        </w:rPr>
        <w:t>7</w:t>
      </w:r>
      <w:r w:rsidR="50223227" w:rsidRPr="04BD4656">
        <w:rPr>
          <w:b/>
          <w:bCs/>
          <w:sz w:val="20"/>
          <w:szCs w:val="20"/>
        </w:rPr>
        <w:t xml:space="preserve">  </w:t>
      </w:r>
      <w:r w:rsidRPr="5F28E616">
        <w:rPr>
          <w:b/>
          <w:bCs/>
          <w:sz w:val="20"/>
          <w:szCs w:val="20"/>
        </w:rPr>
        <w:t>IASMS Comprised of ISSA Capabilities.</w:t>
      </w:r>
    </w:p>
    <w:p w14:paraId="4D5C9D34" w14:textId="2C709EF6" w:rsidR="00D778DA" w:rsidRPr="00B20209" w:rsidDel="00201C66" w:rsidRDefault="00D778DA" w:rsidP="338A0623">
      <w:pPr>
        <w:spacing w:before="120" w:after="120"/>
        <w:jc w:val="both"/>
        <w:rPr>
          <w:sz w:val="20"/>
          <w:szCs w:val="20"/>
        </w:rPr>
      </w:pPr>
    </w:p>
    <w:p w14:paraId="7BE481F4" w14:textId="7C01A60E" w:rsidR="002708B7" w:rsidRPr="00B20209" w:rsidRDefault="00A837BB" w:rsidP="00BA71C9">
      <w:pPr>
        <w:tabs>
          <w:tab w:val="left" w:pos="288"/>
        </w:tabs>
        <w:spacing w:before="120" w:after="120"/>
        <w:ind w:firstLine="270"/>
        <w:jc w:val="both"/>
        <w:rPr>
          <w:sz w:val="20"/>
          <w:szCs w:val="20"/>
        </w:rPr>
      </w:pPr>
      <w:r w:rsidRPr="00B20209">
        <w:rPr>
          <w:sz w:val="20"/>
          <w:szCs w:val="20"/>
        </w:rPr>
        <w:t xml:space="preserve">The IASMS high-level architecture is embedded in the AAM ecosystem architecture that is the mainstay for all operational domains. As shown in Figure </w:t>
      </w:r>
      <w:r w:rsidR="47D240A4" w:rsidRPr="338A0623">
        <w:rPr>
          <w:sz w:val="20"/>
          <w:szCs w:val="20"/>
        </w:rPr>
        <w:t>8</w:t>
      </w:r>
      <w:r w:rsidRPr="00B20209">
        <w:rPr>
          <w:sz w:val="20"/>
          <w:szCs w:val="20"/>
        </w:rPr>
        <w:t xml:space="preserve">, the IASMS connects across different operational systems and operators in the AAM ecosystem architecture based on </w:t>
      </w:r>
      <w:r w:rsidR="00742E53" w:rsidRPr="00B20209">
        <w:rPr>
          <w:sz w:val="20"/>
          <w:szCs w:val="20"/>
        </w:rPr>
        <w:t>the suite of</w:t>
      </w:r>
      <w:r w:rsidRPr="00B20209">
        <w:rPr>
          <w:sz w:val="20"/>
          <w:szCs w:val="20"/>
        </w:rPr>
        <w:t xml:space="preserve"> SFCs. </w:t>
      </w:r>
      <w:r w:rsidR="00742E53" w:rsidRPr="00B20209">
        <w:rPr>
          <w:sz w:val="20"/>
          <w:szCs w:val="20"/>
        </w:rPr>
        <w:t xml:space="preserve">As shown at the sides of the figure, </w:t>
      </w:r>
      <w:r w:rsidRPr="00B20209">
        <w:rPr>
          <w:sz w:val="20"/>
          <w:szCs w:val="20"/>
        </w:rPr>
        <w:t xml:space="preserve">SFCs </w:t>
      </w:r>
      <w:r w:rsidR="00E66F9C" w:rsidRPr="00B20209">
        <w:rPr>
          <w:sz w:val="20"/>
          <w:szCs w:val="20"/>
        </w:rPr>
        <w:t>are either</w:t>
      </w:r>
      <w:r w:rsidRPr="00B20209">
        <w:rPr>
          <w:sz w:val="20"/>
          <w:szCs w:val="20"/>
        </w:rPr>
        <w:t xml:space="preserve"> operational or </w:t>
      </w:r>
      <w:r w:rsidR="00742E53" w:rsidRPr="00B20209">
        <w:rPr>
          <w:sz w:val="20"/>
          <w:szCs w:val="20"/>
        </w:rPr>
        <w:t xml:space="preserve">IASMS </w:t>
      </w:r>
      <w:r w:rsidRPr="00B20209">
        <w:rPr>
          <w:sz w:val="20"/>
          <w:szCs w:val="20"/>
        </w:rPr>
        <w:t xml:space="preserve">in nature. </w:t>
      </w:r>
      <w:r w:rsidR="00E66F9C" w:rsidRPr="00B20209">
        <w:rPr>
          <w:sz w:val="20"/>
          <w:szCs w:val="20"/>
        </w:rPr>
        <w:t>SFCs provided by the SDSPs are also either operational or IASMS</w:t>
      </w:r>
      <w:r w:rsidR="00AB0A41" w:rsidRPr="00B20209">
        <w:rPr>
          <w:sz w:val="20"/>
          <w:szCs w:val="20"/>
        </w:rPr>
        <w:t xml:space="preserve"> in nature</w:t>
      </w:r>
      <w:r w:rsidR="00E66F9C" w:rsidRPr="00B20209">
        <w:rPr>
          <w:sz w:val="20"/>
          <w:szCs w:val="20"/>
        </w:rPr>
        <w:t>.</w:t>
      </w:r>
    </w:p>
    <w:p w14:paraId="30D8DAEF" w14:textId="1B8EA945" w:rsidR="00E66F9C" w:rsidRPr="00B20209" w:rsidRDefault="00E66F9C" w:rsidP="00A837BB">
      <w:pPr>
        <w:rPr>
          <w:sz w:val="20"/>
          <w:szCs w:val="20"/>
        </w:rPr>
      </w:pPr>
    </w:p>
    <w:p w14:paraId="4C624D28" w14:textId="4EC2BA2B" w:rsidR="00E66F9C" w:rsidRPr="00B20209" w:rsidRDefault="00E66F9C" w:rsidP="00A837BB">
      <w:pPr>
        <w:rPr>
          <w:sz w:val="20"/>
          <w:szCs w:val="20"/>
        </w:rPr>
      </w:pPr>
      <w:r w:rsidRPr="00B20209">
        <w:rPr>
          <w:noProof/>
          <w:sz w:val="20"/>
          <w:szCs w:val="20"/>
        </w:rPr>
        <w:lastRenderedPageBreak/>
        <w:drawing>
          <wp:inline distT="0" distB="0" distL="0" distR="0" wp14:anchorId="04BBC1AF" wp14:editId="58A281FC">
            <wp:extent cx="5943600" cy="2740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40025"/>
                    </a:xfrm>
                    <a:prstGeom prst="rect">
                      <a:avLst/>
                    </a:prstGeom>
                    <a:noFill/>
                    <a:ln>
                      <a:noFill/>
                    </a:ln>
                  </pic:spPr>
                </pic:pic>
              </a:graphicData>
            </a:graphic>
          </wp:inline>
        </w:drawing>
      </w:r>
    </w:p>
    <w:p w14:paraId="7777612A" w14:textId="2995652E" w:rsidR="00E66F9C" w:rsidRPr="00B20209" w:rsidRDefault="00E66F9C" w:rsidP="5F28E616">
      <w:pPr>
        <w:spacing w:before="120" w:after="120"/>
        <w:jc w:val="center"/>
        <w:rPr>
          <w:b/>
          <w:bCs/>
          <w:sz w:val="20"/>
          <w:szCs w:val="20"/>
        </w:rPr>
      </w:pPr>
      <w:r w:rsidRPr="5F28E616">
        <w:rPr>
          <w:b/>
          <w:bCs/>
          <w:sz w:val="20"/>
          <w:szCs w:val="20"/>
        </w:rPr>
        <w:t xml:space="preserve">Fig. </w:t>
      </w:r>
      <w:r w:rsidR="6BF6D773">
        <w:rPr>
          <w:b/>
          <w:bCs/>
          <w:sz w:val="20"/>
          <w:szCs w:val="20"/>
        </w:rPr>
        <w:t>8</w:t>
      </w:r>
      <w:r w:rsidR="55A975D1" w:rsidRPr="04BD4656">
        <w:rPr>
          <w:b/>
          <w:bCs/>
          <w:sz w:val="20"/>
          <w:szCs w:val="20"/>
        </w:rPr>
        <w:t xml:space="preserve">  </w:t>
      </w:r>
      <w:r w:rsidRPr="5F28E616">
        <w:rPr>
          <w:b/>
          <w:bCs/>
          <w:sz w:val="20"/>
          <w:szCs w:val="20"/>
        </w:rPr>
        <w:t>AAM Ecosystem Architecture.</w:t>
      </w:r>
    </w:p>
    <w:p w14:paraId="7BD84536" w14:textId="364E3C8D" w:rsidR="00E66F9C" w:rsidRPr="00B20209" w:rsidRDefault="00E66F9C" w:rsidP="338A0623">
      <w:pPr>
        <w:tabs>
          <w:tab w:val="left" w:pos="288"/>
        </w:tabs>
        <w:ind w:firstLine="288"/>
        <w:rPr>
          <w:sz w:val="20"/>
          <w:szCs w:val="20"/>
        </w:rPr>
      </w:pPr>
    </w:p>
    <w:p w14:paraId="3B099C9C" w14:textId="4C959212" w:rsidR="009A6F21" w:rsidRPr="00B20209" w:rsidRDefault="00AB0A41" w:rsidP="009A75DC">
      <w:pPr>
        <w:tabs>
          <w:tab w:val="left" w:pos="288"/>
        </w:tabs>
        <w:ind w:firstLine="288"/>
        <w:jc w:val="both"/>
        <w:rPr>
          <w:sz w:val="20"/>
          <w:szCs w:val="20"/>
        </w:rPr>
      </w:pPr>
      <w:r w:rsidRPr="00B20209">
        <w:rPr>
          <w:sz w:val="20"/>
          <w:szCs w:val="20"/>
        </w:rPr>
        <w:t xml:space="preserve">Example operational and IASMS SFCs are shown in Table </w:t>
      </w:r>
      <w:r w:rsidR="4F56D4B2" w:rsidRPr="338A0623">
        <w:rPr>
          <w:sz w:val="20"/>
          <w:szCs w:val="20"/>
        </w:rPr>
        <w:t>2</w:t>
      </w:r>
      <w:r w:rsidR="009A6F21" w:rsidRPr="00B20209">
        <w:rPr>
          <w:sz w:val="20"/>
          <w:szCs w:val="20"/>
        </w:rPr>
        <w:t xml:space="preserve"> across categorizations of the IASMS architecture</w:t>
      </w:r>
      <w:r w:rsidRPr="00B20209">
        <w:rPr>
          <w:sz w:val="20"/>
          <w:szCs w:val="20"/>
        </w:rPr>
        <w:t>.</w:t>
      </w:r>
      <w:r w:rsidR="009A6F21" w:rsidRPr="00B20209">
        <w:rPr>
          <w:sz w:val="20"/>
          <w:szCs w:val="20"/>
        </w:rPr>
        <w:t xml:space="preserve">  Any one SFC could </w:t>
      </w:r>
      <w:r w:rsidR="00E358F6" w:rsidRPr="00B20209">
        <w:rPr>
          <w:sz w:val="20"/>
          <w:szCs w:val="20"/>
        </w:rPr>
        <w:t xml:space="preserve">uniquely fit as either operational or IASMS </w:t>
      </w:r>
      <w:r w:rsidR="00606879" w:rsidRPr="00B20209">
        <w:rPr>
          <w:sz w:val="20"/>
          <w:szCs w:val="20"/>
        </w:rPr>
        <w:t>with</w:t>
      </w:r>
      <w:r w:rsidR="00E358F6" w:rsidRPr="00B20209">
        <w:rPr>
          <w:sz w:val="20"/>
          <w:szCs w:val="20"/>
        </w:rPr>
        <w:t xml:space="preserve">in </w:t>
      </w:r>
      <w:r w:rsidR="00606879" w:rsidRPr="00B20209">
        <w:rPr>
          <w:sz w:val="20"/>
          <w:szCs w:val="20"/>
        </w:rPr>
        <w:t>an</w:t>
      </w:r>
      <w:r w:rsidR="00E358F6" w:rsidRPr="00B20209">
        <w:rPr>
          <w:sz w:val="20"/>
          <w:szCs w:val="20"/>
        </w:rPr>
        <w:t xml:space="preserve"> architecture category or could fit in multiple categories. This one-to-one or one-to-many alignment reflects the interdependencies among SFCs in use of data and information and how risk is mitigated.</w:t>
      </w:r>
    </w:p>
    <w:p w14:paraId="4F661293" w14:textId="19E37DD4" w:rsidR="00AB0A41" w:rsidRPr="00B20209" w:rsidRDefault="00AB0A41" w:rsidP="002708B7">
      <w:pPr>
        <w:tabs>
          <w:tab w:val="left" w:pos="288"/>
        </w:tabs>
        <w:ind w:firstLine="288"/>
        <w:rPr>
          <w:sz w:val="20"/>
          <w:szCs w:val="20"/>
        </w:rPr>
      </w:pPr>
    </w:p>
    <w:tbl>
      <w:tblPr>
        <w:tblStyle w:val="TableGrid"/>
        <w:tblW w:w="9535" w:type="dxa"/>
        <w:tblLook w:val="04A0" w:firstRow="1" w:lastRow="0" w:firstColumn="1" w:lastColumn="0" w:noHBand="0" w:noVBand="1"/>
      </w:tblPr>
      <w:tblGrid>
        <w:gridCol w:w="2785"/>
        <w:gridCol w:w="3510"/>
        <w:gridCol w:w="3240"/>
      </w:tblGrid>
      <w:tr w:rsidR="00AB0A41" w:rsidRPr="00B20209" w14:paraId="305EB936" w14:textId="77777777" w:rsidTr="007E29CC">
        <w:tc>
          <w:tcPr>
            <w:tcW w:w="2785" w:type="dxa"/>
          </w:tcPr>
          <w:p w14:paraId="436DDE5C" w14:textId="3323E175" w:rsidR="00AB0A41" w:rsidRPr="0046087B" w:rsidRDefault="00E358F6" w:rsidP="002708B7">
            <w:pPr>
              <w:tabs>
                <w:tab w:val="left" w:pos="288"/>
              </w:tabs>
              <w:rPr>
                <w:b/>
                <w:sz w:val="19"/>
                <w:szCs w:val="19"/>
              </w:rPr>
            </w:pPr>
            <w:r w:rsidRPr="0046087B">
              <w:rPr>
                <w:b/>
                <w:sz w:val="19"/>
                <w:szCs w:val="19"/>
              </w:rPr>
              <w:t xml:space="preserve">Architecture </w:t>
            </w:r>
            <w:r w:rsidR="009A6F21" w:rsidRPr="0046087B">
              <w:rPr>
                <w:b/>
                <w:sz w:val="19"/>
                <w:szCs w:val="19"/>
              </w:rPr>
              <w:t>Categories</w:t>
            </w:r>
          </w:p>
        </w:tc>
        <w:tc>
          <w:tcPr>
            <w:tcW w:w="3510" w:type="dxa"/>
          </w:tcPr>
          <w:p w14:paraId="68F84297" w14:textId="4C269128" w:rsidR="00AB0A41" w:rsidRPr="0046087B" w:rsidRDefault="00AB0A41" w:rsidP="00AB0A41">
            <w:pPr>
              <w:tabs>
                <w:tab w:val="left" w:pos="288"/>
              </w:tabs>
              <w:jc w:val="center"/>
              <w:rPr>
                <w:b/>
                <w:sz w:val="19"/>
                <w:szCs w:val="19"/>
              </w:rPr>
            </w:pPr>
            <w:r w:rsidRPr="0046087B">
              <w:rPr>
                <w:b/>
                <w:sz w:val="19"/>
                <w:szCs w:val="19"/>
              </w:rPr>
              <w:t>Operational SFCs</w:t>
            </w:r>
          </w:p>
        </w:tc>
        <w:tc>
          <w:tcPr>
            <w:tcW w:w="3240" w:type="dxa"/>
          </w:tcPr>
          <w:p w14:paraId="171F8C86" w14:textId="0C9490D9" w:rsidR="00AB0A41" w:rsidRPr="0046087B" w:rsidRDefault="00AB0A41" w:rsidP="00AB0A41">
            <w:pPr>
              <w:tabs>
                <w:tab w:val="left" w:pos="288"/>
              </w:tabs>
              <w:jc w:val="center"/>
              <w:rPr>
                <w:b/>
                <w:sz w:val="19"/>
                <w:szCs w:val="19"/>
              </w:rPr>
            </w:pPr>
            <w:r w:rsidRPr="0046087B">
              <w:rPr>
                <w:b/>
                <w:sz w:val="19"/>
                <w:szCs w:val="19"/>
              </w:rPr>
              <w:t>IASMS SFCs</w:t>
            </w:r>
          </w:p>
        </w:tc>
      </w:tr>
      <w:tr w:rsidR="00AB0A41" w:rsidRPr="00B20209" w14:paraId="5130D21E" w14:textId="77777777" w:rsidTr="007E29CC">
        <w:tc>
          <w:tcPr>
            <w:tcW w:w="2785" w:type="dxa"/>
          </w:tcPr>
          <w:p w14:paraId="3CF41FDD" w14:textId="17EC6890" w:rsidR="00AB0A41" w:rsidRPr="0046087B" w:rsidRDefault="00AB0A41" w:rsidP="002708B7">
            <w:pPr>
              <w:tabs>
                <w:tab w:val="left" w:pos="288"/>
              </w:tabs>
              <w:rPr>
                <w:b/>
                <w:sz w:val="19"/>
                <w:szCs w:val="19"/>
              </w:rPr>
            </w:pPr>
            <w:r w:rsidRPr="0046087B">
              <w:rPr>
                <w:b/>
                <w:sz w:val="19"/>
                <w:szCs w:val="19"/>
              </w:rPr>
              <w:t>NAS Information Exchange</w:t>
            </w:r>
          </w:p>
        </w:tc>
        <w:tc>
          <w:tcPr>
            <w:tcW w:w="3510" w:type="dxa"/>
          </w:tcPr>
          <w:p w14:paraId="50A63BDF" w14:textId="77777777" w:rsidR="00AB0A41" w:rsidRPr="0046087B" w:rsidRDefault="00230899" w:rsidP="002708B7">
            <w:pPr>
              <w:tabs>
                <w:tab w:val="left" w:pos="288"/>
              </w:tabs>
              <w:rPr>
                <w:sz w:val="19"/>
                <w:szCs w:val="19"/>
              </w:rPr>
            </w:pPr>
            <w:r w:rsidRPr="0046087B">
              <w:rPr>
                <w:sz w:val="19"/>
                <w:szCs w:val="19"/>
              </w:rPr>
              <w:t>Traditional-Space Launch-AAM Cross-Domain Airspace De-confliction</w:t>
            </w:r>
          </w:p>
          <w:p w14:paraId="7C77338E" w14:textId="35EB7E49" w:rsidR="00D62967" w:rsidRPr="0046087B" w:rsidRDefault="00D62967" w:rsidP="002708B7">
            <w:pPr>
              <w:tabs>
                <w:tab w:val="left" w:pos="288"/>
              </w:tabs>
              <w:rPr>
                <w:sz w:val="19"/>
                <w:szCs w:val="19"/>
              </w:rPr>
            </w:pPr>
            <w:r w:rsidRPr="0046087B">
              <w:rPr>
                <w:sz w:val="19"/>
                <w:szCs w:val="19"/>
              </w:rPr>
              <w:t xml:space="preserve">TFAR </w:t>
            </w:r>
          </w:p>
        </w:tc>
        <w:tc>
          <w:tcPr>
            <w:tcW w:w="3240" w:type="dxa"/>
          </w:tcPr>
          <w:p w14:paraId="559EC982" w14:textId="77777777" w:rsidR="00696A03" w:rsidRPr="0046087B" w:rsidRDefault="00696A03" w:rsidP="002708B7">
            <w:pPr>
              <w:tabs>
                <w:tab w:val="left" w:pos="288"/>
              </w:tabs>
              <w:rPr>
                <w:sz w:val="19"/>
                <w:szCs w:val="19"/>
              </w:rPr>
            </w:pPr>
            <w:r w:rsidRPr="0046087B">
              <w:rPr>
                <w:sz w:val="19"/>
                <w:szCs w:val="19"/>
              </w:rPr>
              <w:t>NAS Level Risk Assessment</w:t>
            </w:r>
          </w:p>
          <w:p w14:paraId="39B77E8F" w14:textId="77777777" w:rsidR="00696A03" w:rsidRPr="0046087B" w:rsidRDefault="00696A03" w:rsidP="002708B7">
            <w:pPr>
              <w:tabs>
                <w:tab w:val="left" w:pos="288"/>
              </w:tabs>
              <w:rPr>
                <w:sz w:val="19"/>
                <w:szCs w:val="19"/>
              </w:rPr>
            </w:pPr>
            <w:r w:rsidRPr="0046087B">
              <w:rPr>
                <w:sz w:val="19"/>
                <w:szCs w:val="19"/>
              </w:rPr>
              <w:t>Anomaly Detection</w:t>
            </w:r>
          </w:p>
          <w:p w14:paraId="5CFE4382" w14:textId="77777777" w:rsidR="00696A03" w:rsidRPr="0046087B" w:rsidRDefault="00696A03" w:rsidP="002708B7">
            <w:pPr>
              <w:tabs>
                <w:tab w:val="left" w:pos="288"/>
              </w:tabs>
              <w:rPr>
                <w:sz w:val="19"/>
                <w:szCs w:val="19"/>
              </w:rPr>
            </w:pPr>
            <w:r w:rsidRPr="0046087B">
              <w:rPr>
                <w:sz w:val="19"/>
                <w:szCs w:val="19"/>
              </w:rPr>
              <w:t>FOQA-type Data Services</w:t>
            </w:r>
          </w:p>
          <w:p w14:paraId="6842D3AD" w14:textId="77777777" w:rsidR="00696A03" w:rsidRPr="0046087B" w:rsidRDefault="00696A03" w:rsidP="002708B7">
            <w:pPr>
              <w:tabs>
                <w:tab w:val="left" w:pos="288"/>
              </w:tabs>
              <w:rPr>
                <w:sz w:val="19"/>
                <w:szCs w:val="19"/>
              </w:rPr>
            </w:pPr>
            <w:r w:rsidRPr="0046087B">
              <w:rPr>
                <w:sz w:val="19"/>
                <w:szCs w:val="19"/>
              </w:rPr>
              <w:t>TFAR Violation</w:t>
            </w:r>
          </w:p>
          <w:p w14:paraId="52D091E1" w14:textId="77777777" w:rsidR="00696A03" w:rsidRPr="0046087B" w:rsidRDefault="00696A03" w:rsidP="002708B7">
            <w:pPr>
              <w:tabs>
                <w:tab w:val="left" w:pos="288"/>
              </w:tabs>
              <w:rPr>
                <w:sz w:val="19"/>
                <w:szCs w:val="19"/>
              </w:rPr>
            </w:pPr>
            <w:r w:rsidRPr="0046087B">
              <w:rPr>
                <w:sz w:val="19"/>
                <w:szCs w:val="19"/>
              </w:rPr>
              <w:t>Emergency Reporting</w:t>
            </w:r>
          </w:p>
          <w:p w14:paraId="0401B95D" w14:textId="506CE34F" w:rsidR="00AB0A41" w:rsidRPr="0046087B" w:rsidRDefault="00230899" w:rsidP="002708B7">
            <w:pPr>
              <w:tabs>
                <w:tab w:val="left" w:pos="288"/>
              </w:tabs>
              <w:rPr>
                <w:sz w:val="19"/>
                <w:szCs w:val="19"/>
              </w:rPr>
            </w:pPr>
            <w:r w:rsidRPr="0046087B">
              <w:rPr>
                <w:sz w:val="19"/>
                <w:szCs w:val="19"/>
              </w:rPr>
              <w:t>Safety Data Repositories</w:t>
            </w:r>
          </w:p>
        </w:tc>
      </w:tr>
      <w:tr w:rsidR="00AB0A41" w:rsidRPr="00B20209" w14:paraId="6292D64A" w14:textId="77777777" w:rsidTr="007E29CC">
        <w:trPr>
          <w:trHeight w:val="1367"/>
        </w:trPr>
        <w:tc>
          <w:tcPr>
            <w:tcW w:w="2785" w:type="dxa"/>
          </w:tcPr>
          <w:p w14:paraId="58F99E9D" w14:textId="759205F7" w:rsidR="00AB0A41" w:rsidRPr="0046087B" w:rsidRDefault="00AB0A41" w:rsidP="002708B7">
            <w:pPr>
              <w:tabs>
                <w:tab w:val="left" w:pos="288"/>
              </w:tabs>
              <w:rPr>
                <w:b/>
                <w:sz w:val="19"/>
                <w:szCs w:val="19"/>
              </w:rPr>
            </w:pPr>
            <w:r w:rsidRPr="0046087B">
              <w:rPr>
                <w:b/>
                <w:sz w:val="19"/>
                <w:szCs w:val="19"/>
              </w:rPr>
              <w:t>Airspace Management</w:t>
            </w:r>
          </w:p>
        </w:tc>
        <w:tc>
          <w:tcPr>
            <w:tcW w:w="3510" w:type="dxa"/>
          </w:tcPr>
          <w:p w14:paraId="683BA738" w14:textId="77777777" w:rsidR="00D62967" w:rsidRPr="0046087B" w:rsidRDefault="00D62967" w:rsidP="00D62967">
            <w:pPr>
              <w:tabs>
                <w:tab w:val="left" w:pos="288"/>
              </w:tabs>
              <w:rPr>
                <w:sz w:val="19"/>
                <w:szCs w:val="19"/>
              </w:rPr>
            </w:pPr>
            <w:r w:rsidRPr="0046087B">
              <w:rPr>
                <w:sz w:val="19"/>
                <w:szCs w:val="19"/>
              </w:rPr>
              <w:t>Network Scheduler</w:t>
            </w:r>
          </w:p>
          <w:p w14:paraId="591D63F6" w14:textId="77777777" w:rsidR="00D62967" w:rsidRPr="0046087B" w:rsidRDefault="00D62967" w:rsidP="00D62967">
            <w:pPr>
              <w:tabs>
                <w:tab w:val="left" w:pos="288"/>
              </w:tabs>
              <w:rPr>
                <w:sz w:val="19"/>
                <w:szCs w:val="19"/>
              </w:rPr>
            </w:pPr>
            <w:r w:rsidRPr="0046087B">
              <w:rPr>
                <w:sz w:val="19"/>
                <w:szCs w:val="19"/>
              </w:rPr>
              <w:t>Trajectory Generator</w:t>
            </w:r>
          </w:p>
          <w:p w14:paraId="4B187706" w14:textId="77777777" w:rsidR="00D62967" w:rsidRPr="0046087B" w:rsidRDefault="00230899" w:rsidP="00D62967">
            <w:pPr>
              <w:tabs>
                <w:tab w:val="left" w:pos="288"/>
              </w:tabs>
              <w:rPr>
                <w:sz w:val="19"/>
                <w:szCs w:val="19"/>
              </w:rPr>
            </w:pPr>
            <w:r w:rsidRPr="0046087B">
              <w:rPr>
                <w:sz w:val="19"/>
                <w:szCs w:val="19"/>
              </w:rPr>
              <w:t>Conflict Detection</w:t>
            </w:r>
          </w:p>
          <w:p w14:paraId="1AFA007E" w14:textId="77777777" w:rsidR="00D62967" w:rsidRPr="0046087B" w:rsidRDefault="00D62967" w:rsidP="00696A03">
            <w:pPr>
              <w:tabs>
                <w:tab w:val="left" w:pos="288"/>
              </w:tabs>
              <w:rPr>
                <w:sz w:val="19"/>
                <w:szCs w:val="19"/>
              </w:rPr>
            </w:pPr>
            <w:r w:rsidRPr="0046087B">
              <w:rPr>
                <w:sz w:val="19"/>
                <w:szCs w:val="19"/>
              </w:rPr>
              <w:t>Conflict Resolution</w:t>
            </w:r>
          </w:p>
          <w:p w14:paraId="7B46E571" w14:textId="5DD003F0" w:rsidR="00AB0A41" w:rsidRPr="0046087B" w:rsidRDefault="00D62967" w:rsidP="00696A03">
            <w:pPr>
              <w:tabs>
                <w:tab w:val="left" w:pos="288"/>
              </w:tabs>
              <w:rPr>
                <w:sz w:val="19"/>
                <w:szCs w:val="19"/>
              </w:rPr>
            </w:pPr>
            <w:r w:rsidRPr="0046087B">
              <w:rPr>
                <w:sz w:val="19"/>
                <w:szCs w:val="19"/>
              </w:rPr>
              <w:t>Airspace Contingency Management</w:t>
            </w:r>
          </w:p>
        </w:tc>
        <w:tc>
          <w:tcPr>
            <w:tcW w:w="3240" w:type="dxa"/>
          </w:tcPr>
          <w:p w14:paraId="614A03A1" w14:textId="77777777" w:rsidR="00696A03" w:rsidRPr="0046087B" w:rsidRDefault="00696A03" w:rsidP="00696A03">
            <w:pPr>
              <w:tabs>
                <w:tab w:val="left" w:pos="288"/>
              </w:tabs>
              <w:rPr>
                <w:sz w:val="19"/>
                <w:szCs w:val="19"/>
              </w:rPr>
            </w:pPr>
            <w:r w:rsidRPr="0046087B">
              <w:rPr>
                <w:sz w:val="19"/>
                <w:szCs w:val="19"/>
              </w:rPr>
              <w:t>Airspace Conformance Monitor</w:t>
            </w:r>
          </w:p>
          <w:p w14:paraId="6F7A106D" w14:textId="77777777" w:rsidR="00696A03" w:rsidRPr="0046087B" w:rsidRDefault="00696A03" w:rsidP="00696A03">
            <w:pPr>
              <w:tabs>
                <w:tab w:val="left" w:pos="288"/>
              </w:tabs>
              <w:rPr>
                <w:sz w:val="19"/>
                <w:szCs w:val="19"/>
              </w:rPr>
            </w:pPr>
            <w:r w:rsidRPr="0046087B">
              <w:rPr>
                <w:sz w:val="19"/>
                <w:szCs w:val="19"/>
              </w:rPr>
              <w:t>Link Performance</w:t>
            </w:r>
          </w:p>
          <w:p w14:paraId="38D516BD" w14:textId="77777777" w:rsidR="00696A03" w:rsidRPr="0046087B" w:rsidRDefault="00696A03" w:rsidP="00696A03">
            <w:pPr>
              <w:tabs>
                <w:tab w:val="left" w:pos="288"/>
              </w:tabs>
              <w:rPr>
                <w:sz w:val="19"/>
                <w:szCs w:val="19"/>
              </w:rPr>
            </w:pPr>
            <w:r w:rsidRPr="0046087B">
              <w:rPr>
                <w:sz w:val="19"/>
                <w:szCs w:val="19"/>
              </w:rPr>
              <w:t>Dynamic Density Metric</w:t>
            </w:r>
          </w:p>
          <w:p w14:paraId="61D6354A" w14:textId="77777777" w:rsidR="00696A03" w:rsidRPr="0046087B" w:rsidRDefault="00696A03" w:rsidP="00696A03">
            <w:pPr>
              <w:tabs>
                <w:tab w:val="left" w:pos="288"/>
              </w:tabs>
              <w:rPr>
                <w:sz w:val="19"/>
                <w:szCs w:val="19"/>
              </w:rPr>
            </w:pPr>
            <w:r w:rsidRPr="0046087B">
              <w:rPr>
                <w:sz w:val="19"/>
                <w:szCs w:val="19"/>
              </w:rPr>
              <w:t>Airspace Risk Prognostics</w:t>
            </w:r>
          </w:p>
          <w:p w14:paraId="71C72F8C" w14:textId="3E20844C" w:rsidR="00696A03" w:rsidRPr="0046087B" w:rsidRDefault="00696A03" w:rsidP="00696A03">
            <w:pPr>
              <w:tabs>
                <w:tab w:val="left" w:pos="288"/>
              </w:tabs>
              <w:rPr>
                <w:sz w:val="19"/>
                <w:szCs w:val="19"/>
              </w:rPr>
            </w:pPr>
            <w:r w:rsidRPr="0046087B">
              <w:rPr>
                <w:sz w:val="19"/>
                <w:szCs w:val="19"/>
              </w:rPr>
              <w:t>3</w:t>
            </w:r>
            <w:r w:rsidRPr="0046087B">
              <w:rPr>
                <w:sz w:val="19"/>
                <w:szCs w:val="19"/>
                <w:vertAlign w:val="superscript"/>
              </w:rPr>
              <w:t>rd</w:t>
            </w:r>
            <w:r w:rsidRPr="0046087B">
              <w:rPr>
                <w:sz w:val="19"/>
                <w:szCs w:val="19"/>
              </w:rPr>
              <w:t xml:space="preserve"> Party Risk – Pre/In</w:t>
            </w:r>
            <w:r w:rsidR="007E29CC" w:rsidRPr="0046087B">
              <w:rPr>
                <w:sz w:val="19"/>
                <w:szCs w:val="19"/>
              </w:rPr>
              <w:t>-</w:t>
            </w:r>
            <w:r w:rsidRPr="0046087B">
              <w:rPr>
                <w:sz w:val="19"/>
                <w:szCs w:val="19"/>
              </w:rPr>
              <w:t>Flight</w:t>
            </w:r>
          </w:p>
          <w:p w14:paraId="69DD1C48" w14:textId="34AA5C0E" w:rsidR="00AB0A41" w:rsidRPr="0046087B" w:rsidRDefault="00696A03" w:rsidP="002708B7">
            <w:pPr>
              <w:tabs>
                <w:tab w:val="left" w:pos="288"/>
              </w:tabs>
              <w:rPr>
                <w:sz w:val="19"/>
                <w:szCs w:val="19"/>
              </w:rPr>
            </w:pPr>
            <w:r w:rsidRPr="0046087B">
              <w:rPr>
                <w:sz w:val="19"/>
                <w:szCs w:val="19"/>
              </w:rPr>
              <w:t>Safety Reporting</w:t>
            </w:r>
          </w:p>
        </w:tc>
      </w:tr>
      <w:tr w:rsidR="00AB0A41" w:rsidRPr="00B20209" w14:paraId="400661E1" w14:textId="77777777" w:rsidTr="007E29CC">
        <w:tc>
          <w:tcPr>
            <w:tcW w:w="2785" w:type="dxa"/>
          </w:tcPr>
          <w:p w14:paraId="3633B072" w14:textId="34F12A57" w:rsidR="00AB0A41" w:rsidRPr="0046087B" w:rsidRDefault="00AB0A41" w:rsidP="002708B7">
            <w:pPr>
              <w:tabs>
                <w:tab w:val="left" w:pos="288"/>
              </w:tabs>
              <w:rPr>
                <w:b/>
                <w:sz w:val="19"/>
                <w:szCs w:val="19"/>
              </w:rPr>
            </w:pPr>
            <w:r w:rsidRPr="0046087B">
              <w:rPr>
                <w:b/>
                <w:sz w:val="19"/>
                <w:szCs w:val="19"/>
              </w:rPr>
              <w:t>Fleet Management</w:t>
            </w:r>
          </w:p>
        </w:tc>
        <w:tc>
          <w:tcPr>
            <w:tcW w:w="3510" w:type="dxa"/>
          </w:tcPr>
          <w:p w14:paraId="214E82F7" w14:textId="4D78DFD6" w:rsidR="00D62967" w:rsidRPr="0046087B" w:rsidRDefault="00D62967" w:rsidP="00D62967">
            <w:pPr>
              <w:tabs>
                <w:tab w:val="left" w:pos="288"/>
              </w:tabs>
              <w:rPr>
                <w:sz w:val="19"/>
                <w:szCs w:val="19"/>
              </w:rPr>
            </w:pPr>
            <w:r w:rsidRPr="0046087B">
              <w:rPr>
                <w:sz w:val="19"/>
                <w:szCs w:val="19"/>
              </w:rPr>
              <w:t xml:space="preserve">Fleet Ops </w:t>
            </w:r>
            <w:r w:rsidR="00230899" w:rsidRPr="0046087B">
              <w:rPr>
                <w:sz w:val="19"/>
                <w:szCs w:val="19"/>
              </w:rPr>
              <w:t>Contingency Management</w:t>
            </w:r>
          </w:p>
          <w:p w14:paraId="312FE4FE" w14:textId="2D987004" w:rsidR="00D62967" w:rsidRPr="0046087B" w:rsidRDefault="00D62967" w:rsidP="00D62967">
            <w:pPr>
              <w:tabs>
                <w:tab w:val="left" w:pos="288"/>
              </w:tabs>
              <w:rPr>
                <w:sz w:val="19"/>
                <w:szCs w:val="19"/>
              </w:rPr>
            </w:pPr>
            <w:r w:rsidRPr="0046087B">
              <w:rPr>
                <w:sz w:val="19"/>
                <w:szCs w:val="19"/>
              </w:rPr>
              <w:t>Navigation Performance</w:t>
            </w:r>
          </w:p>
          <w:p w14:paraId="4C0E05C5" w14:textId="1E86FC16" w:rsidR="00D62967" w:rsidRPr="0046087B" w:rsidRDefault="00D62967" w:rsidP="00D62967">
            <w:pPr>
              <w:tabs>
                <w:tab w:val="left" w:pos="288"/>
              </w:tabs>
              <w:rPr>
                <w:sz w:val="19"/>
                <w:szCs w:val="19"/>
              </w:rPr>
            </w:pPr>
            <w:r w:rsidRPr="0046087B">
              <w:rPr>
                <w:sz w:val="19"/>
                <w:szCs w:val="19"/>
              </w:rPr>
              <w:t>Fleet Monitor</w:t>
            </w:r>
          </w:p>
          <w:p w14:paraId="3B81A7F1" w14:textId="0D62C4EF" w:rsidR="00D62967" w:rsidRPr="0046087B" w:rsidRDefault="00D62967" w:rsidP="00D62967">
            <w:pPr>
              <w:tabs>
                <w:tab w:val="left" w:pos="288"/>
              </w:tabs>
              <w:rPr>
                <w:sz w:val="19"/>
                <w:szCs w:val="19"/>
              </w:rPr>
            </w:pPr>
            <w:r w:rsidRPr="0046087B">
              <w:rPr>
                <w:sz w:val="19"/>
                <w:szCs w:val="19"/>
              </w:rPr>
              <w:t>DataComm</w:t>
            </w:r>
          </w:p>
          <w:p w14:paraId="2129B78E" w14:textId="3B65255E" w:rsidR="00D62967" w:rsidRPr="0046087B" w:rsidRDefault="00D62967" w:rsidP="00D62967">
            <w:pPr>
              <w:tabs>
                <w:tab w:val="left" w:pos="288"/>
              </w:tabs>
              <w:rPr>
                <w:sz w:val="19"/>
                <w:szCs w:val="19"/>
              </w:rPr>
            </w:pPr>
            <w:r w:rsidRPr="0046087B">
              <w:rPr>
                <w:sz w:val="19"/>
                <w:szCs w:val="19"/>
              </w:rPr>
              <w:t>Weather – Operational Planning</w:t>
            </w:r>
          </w:p>
          <w:p w14:paraId="7804DDE7" w14:textId="066F89BD" w:rsidR="00AB0A41" w:rsidRPr="0046087B" w:rsidRDefault="00D62967" w:rsidP="00D62967">
            <w:pPr>
              <w:tabs>
                <w:tab w:val="left" w:pos="288"/>
              </w:tabs>
              <w:rPr>
                <w:sz w:val="19"/>
                <w:szCs w:val="19"/>
              </w:rPr>
            </w:pPr>
            <w:r w:rsidRPr="0046087B">
              <w:rPr>
                <w:sz w:val="19"/>
                <w:szCs w:val="19"/>
              </w:rPr>
              <w:t>Schedule Coordination</w:t>
            </w:r>
          </w:p>
        </w:tc>
        <w:tc>
          <w:tcPr>
            <w:tcW w:w="3240" w:type="dxa"/>
          </w:tcPr>
          <w:p w14:paraId="26D15AB4" w14:textId="77777777" w:rsidR="00696A03" w:rsidRPr="0046087B" w:rsidRDefault="00696A03" w:rsidP="00696A03">
            <w:pPr>
              <w:tabs>
                <w:tab w:val="left" w:pos="288"/>
              </w:tabs>
              <w:rPr>
                <w:sz w:val="19"/>
                <w:szCs w:val="19"/>
              </w:rPr>
            </w:pPr>
            <w:r w:rsidRPr="0046087B">
              <w:rPr>
                <w:sz w:val="19"/>
                <w:szCs w:val="19"/>
              </w:rPr>
              <w:t>Airspace Conformance</w:t>
            </w:r>
          </w:p>
          <w:p w14:paraId="489179B1" w14:textId="77777777" w:rsidR="00696A03" w:rsidRPr="0046087B" w:rsidRDefault="00696A03" w:rsidP="00696A03">
            <w:pPr>
              <w:tabs>
                <w:tab w:val="left" w:pos="288"/>
              </w:tabs>
              <w:rPr>
                <w:sz w:val="19"/>
                <w:szCs w:val="19"/>
              </w:rPr>
            </w:pPr>
            <w:r w:rsidRPr="0046087B">
              <w:rPr>
                <w:sz w:val="19"/>
                <w:szCs w:val="19"/>
              </w:rPr>
              <w:t>Link Performance</w:t>
            </w:r>
          </w:p>
          <w:p w14:paraId="0FF64E06" w14:textId="76ECB378" w:rsidR="00696A03" w:rsidRPr="0046087B" w:rsidRDefault="00696A03" w:rsidP="00696A03">
            <w:pPr>
              <w:tabs>
                <w:tab w:val="left" w:pos="288"/>
              </w:tabs>
              <w:rPr>
                <w:sz w:val="19"/>
                <w:szCs w:val="19"/>
              </w:rPr>
            </w:pPr>
            <w:r w:rsidRPr="0046087B">
              <w:rPr>
                <w:sz w:val="19"/>
                <w:szCs w:val="19"/>
              </w:rPr>
              <w:t>3</w:t>
            </w:r>
            <w:r w:rsidRPr="0046087B">
              <w:rPr>
                <w:sz w:val="19"/>
                <w:szCs w:val="19"/>
                <w:vertAlign w:val="superscript"/>
              </w:rPr>
              <w:t>rd</w:t>
            </w:r>
            <w:r w:rsidRPr="0046087B">
              <w:rPr>
                <w:sz w:val="19"/>
                <w:szCs w:val="19"/>
              </w:rPr>
              <w:t xml:space="preserve"> Party Risk – Pre/In</w:t>
            </w:r>
            <w:r w:rsidR="007E29CC" w:rsidRPr="0046087B">
              <w:rPr>
                <w:sz w:val="19"/>
                <w:szCs w:val="19"/>
              </w:rPr>
              <w:t>-</w:t>
            </w:r>
            <w:r w:rsidRPr="0046087B">
              <w:rPr>
                <w:sz w:val="19"/>
                <w:szCs w:val="19"/>
              </w:rPr>
              <w:t>Flight</w:t>
            </w:r>
          </w:p>
          <w:p w14:paraId="771C0408" w14:textId="4E5BB61C" w:rsidR="00696A03" w:rsidRPr="0046087B" w:rsidRDefault="00696A03" w:rsidP="00696A03">
            <w:pPr>
              <w:tabs>
                <w:tab w:val="left" w:pos="288"/>
              </w:tabs>
              <w:rPr>
                <w:sz w:val="19"/>
                <w:szCs w:val="19"/>
              </w:rPr>
            </w:pPr>
            <w:r w:rsidRPr="0046087B">
              <w:rPr>
                <w:sz w:val="19"/>
                <w:szCs w:val="19"/>
              </w:rPr>
              <w:t>Weather – Risk and Reporting</w:t>
            </w:r>
          </w:p>
          <w:p w14:paraId="3BDB4231" w14:textId="072B9A06" w:rsidR="00696A03" w:rsidRPr="0046087B" w:rsidRDefault="00696A03" w:rsidP="00696A03">
            <w:pPr>
              <w:tabs>
                <w:tab w:val="left" w:pos="288"/>
              </w:tabs>
              <w:rPr>
                <w:sz w:val="19"/>
                <w:szCs w:val="19"/>
              </w:rPr>
            </w:pPr>
            <w:r w:rsidRPr="0046087B">
              <w:rPr>
                <w:sz w:val="19"/>
                <w:szCs w:val="19"/>
              </w:rPr>
              <w:t>Safety Reporting</w:t>
            </w:r>
          </w:p>
          <w:p w14:paraId="6DC1D49C" w14:textId="3BB9F3D5" w:rsidR="00AB0A41" w:rsidRPr="0046087B" w:rsidRDefault="00AB0A41" w:rsidP="002708B7">
            <w:pPr>
              <w:tabs>
                <w:tab w:val="left" w:pos="288"/>
              </w:tabs>
              <w:rPr>
                <w:sz w:val="19"/>
                <w:szCs w:val="19"/>
              </w:rPr>
            </w:pPr>
          </w:p>
        </w:tc>
      </w:tr>
      <w:tr w:rsidR="00AB0A41" w:rsidRPr="00B20209" w14:paraId="7E4D7303" w14:textId="77777777" w:rsidTr="007E29CC">
        <w:tc>
          <w:tcPr>
            <w:tcW w:w="2785" w:type="dxa"/>
          </w:tcPr>
          <w:p w14:paraId="4FE5BC4B" w14:textId="34BCC583" w:rsidR="00AB0A41" w:rsidRPr="0046087B" w:rsidRDefault="00AB0A41" w:rsidP="002708B7">
            <w:pPr>
              <w:tabs>
                <w:tab w:val="left" w:pos="288"/>
              </w:tabs>
              <w:rPr>
                <w:b/>
                <w:sz w:val="19"/>
                <w:szCs w:val="19"/>
              </w:rPr>
            </w:pPr>
            <w:r w:rsidRPr="0046087B">
              <w:rPr>
                <w:b/>
                <w:sz w:val="19"/>
                <w:szCs w:val="19"/>
              </w:rPr>
              <w:t>Flight Management</w:t>
            </w:r>
          </w:p>
        </w:tc>
        <w:tc>
          <w:tcPr>
            <w:tcW w:w="3510" w:type="dxa"/>
          </w:tcPr>
          <w:p w14:paraId="28381F42" w14:textId="760F6656" w:rsidR="00D62967" w:rsidRPr="0046087B" w:rsidRDefault="5EB0FE3C" w:rsidP="002708B7">
            <w:pPr>
              <w:tabs>
                <w:tab w:val="left" w:pos="288"/>
              </w:tabs>
              <w:rPr>
                <w:sz w:val="19"/>
                <w:szCs w:val="19"/>
              </w:rPr>
            </w:pPr>
            <w:r w:rsidRPr="0046087B">
              <w:rPr>
                <w:sz w:val="19"/>
                <w:szCs w:val="19"/>
              </w:rPr>
              <w:t>Flight</w:t>
            </w:r>
            <w:r w:rsidR="00D62967" w:rsidRPr="0046087B">
              <w:rPr>
                <w:sz w:val="19"/>
                <w:szCs w:val="19"/>
              </w:rPr>
              <w:t xml:space="preserve"> Ops Contingency Management</w:t>
            </w:r>
          </w:p>
          <w:p w14:paraId="405AD2E5" w14:textId="77777777" w:rsidR="00D62967" w:rsidRPr="0046087B" w:rsidRDefault="00D62967" w:rsidP="002708B7">
            <w:pPr>
              <w:tabs>
                <w:tab w:val="left" w:pos="288"/>
              </w:tabs>
              <w:rPr>
                <w:sz w:val="19"/>
                <w:szCs w:val="19"/>
              </w:rPr>
            </w:pPr>
            <w:r w:rsidRPr="0046087B">
              <w:rPr>
                <w:sz w:val="19"/>
                <w:szCs w:val="19"/>
              </w:rPr>
              <w:t>Navigation Performance</w:t>
            </w:r>
          </w:p>
          <w:p w14:paraId="3EC2AAD8" w14:textId="2A31BE8F" w:rsidR="00D62967" w:rsidRPr="0046087B" w:rsidRDefault="00D62967" w:rsidP="002708B7">
            <w:pPr>
              <w:tabs>
                <w:tab w:val="left" w:pos="288"/>
              </w:tabs>
              <w:rPr>
                <w:sz w:val="19"/>
                <w:szCs w:val="19"/>
              </w:rPr>
            </w:pPr>
            <w:r w:rsidRPr="0046087B">
              <w:rPr>
                <w:sz w:val="19"/>
                <w:szCs w:val="19"/>
              </w:rPr>
              <w:t>Weather – Flight Operations</w:t>
            </w:r>
          </w:p>
          <w:p w14:paraId="3ECB94E4" w14:textId="77777777" w:rsidR="00D62967" w:rsidRPr="0046087B" w:rsidRDefault="00D62967" w:rsidP="002708B7">
            <w:pPr>
              <w:tabs>
                <w:tab w:val="left" w:pos="288"/>
              </w:tabs>
              <w:rPr>
                <w:sz w:val="19"/>
                <w:szCs w:val="19"/>
              </w:rPr>
            </w:pPr>
            <w:r w:rsidRPr="0046087B">
              <w:rPr>
                <w:sz w:val="19"/>
                <w:szCs w:val="19"/>
              </w:rPr>
              <w:t>Powertrain</w:t>
            </w:r>
          </w:p>
          <w:p w14:paraId="10F4603B" w14:textId="3F4F200A" w:rsidR="00D62967" w:rsidRPr="0046087B" w:rsidRDefault="007E1960" w:rsidP="002708B7">
            <w:pPr>
              <w:tabs>
                <w:tab w:val="left" w:pos="288"/>
              </w:tabs>
              <w:rPr>
                <w:sz w:val="19"/>
                <w:szCs w:val="19"/>
              </w:rPr>
            </w:pPr>
            <w:r w:rsidRPr="0046087B">
              <w:rPr>
                <w:sz w:val="19"/>
                <w:szCs w:val="19"/>
              </w:rPr>
              <w:t>DataLink</w:t>
            </w:r>
          </w:p>
          <w:p w14:paraId="598CF546" w14:textId="7CB9CD5F" w:rsidR="007E1960" w:rsidRPr="0046087B" w:rsidRDefault="007E1960" w:rsidP="002708B7">
            <w:pPr>
              <w:tabs>
                <w:tab w:val="left" w:pos="288"/>
              </w:tabs>
              <w:rPr>
                <w:sz w:val="19"/>
                <w:szCs w:val="19"/>
              </w:rPr>
            </w:pPr>
            <w:r w:rsidRPr="0046087B">
              <w:rPr>
                <w:sz w:val="19"/>
                <w:szCs w:val="19"/>
              </w:rPr>
              <w:t>DataComm</w:t>
            </w:r>
          </w:p>
          <w:p w14:paraId="3B7574FE" w14:textId="243FC7C5" w:rsidR="00AB0A41" w:rsidRPr="0046087B" w:rsidRDefault="00D62967" w:rsidP="002708B7">
            <w:pPr>
              <w:tabs>
                <w:tab w:val="left" w:pos="288"/>
              </w:tabs>
              <w:rPr>
                <w:sz w:val="19"/>
                <w:szCs w:val="19"/>
              </w:rPr>
            </w:pPr>
            <w:r w:rsidRPr="0046087B">
              <w:rPr>
                <w:sz w:val="19"/>
                <w:szCs w:val="19"/>
              </w:rPr>
              <w:t>Detect and Avoid</w:t>
            </w:r>
            <w:r w:rsidR="00696A03" w:rsidRPr="0046087B">
              <w:rPr>
                <w:sz w:val="19"/>
                <w:szCs w:val="19"/>
              </w:rPr>
              <w:t xml:space="preserve"> (DAA)</w:t>
            </w:r>
          </w:p>
        </w:tc>
        <w:tc>
          <w:tcPr>
            <w:tcW w:w="3240" w:type="dxa"/>
          </w:tcPr>
          <w:p w14:paraId="1D9B7A6C" w14:textId="77777777" w:rsidR="00696A03" w:rsidRPr="0046087B" w:rsidRDefault="00696A03" w:rsidP="00696A03">
            <w:pPr>
              <w:tabs>
                <w:tab w:val="left" w:pos="288"/>
              </w:tabs>
              <w:rPr>
                <w:sz w:val="19"/>
                <w:szCs w:val="19"/>
              </w:rPr>
            </w:pPr>
            <w:r w:rsidRPr="0046087B">
              <w:rPr>
                <w:sz w:val="19"/>
                <w:szCs w:val="19"/>
              </w:rPr>
              <w:t>Power Prognostics</w:t>
            </w:r>
          </w:p>
          <w:p w14:paraId="70B453CD" w14:textId="77777777" w:rsidR="00696A03" w:rsidRPr="0046087B" w:rsidRDefault="00696A03" w:rsidP="00696A03">
            <w:pPr>
              <w:tabs>
                <w:tab w:val="left" w:pos="288"/>
              </w:tabs>
              <w:rPr>
                <w:sz w:val="19"/>
                <w:szCs w:val="19"/>
              </w:rPr>
            </w:pPr>
            <w:r w:rsidRPr="0046087B">
              <w:rPr>
                <w:sz w:val="19"/>
                <w:szCs w:val="19"/>
              </w:rPr>
              <w:t>Navigation Systems Monitor</w:t>
            </w:r>
          </w:p>
          <w:p w14:paraId="50FFE61E" w14:textId="77777777" w:rsidR="00696A03" w:rsidRPr="0046087B" w:rsidRDefault="00696A03" w:rsidP="00696A03">
            <w:pPr>
              <w:tabs>
                <w:tab w:val="left" w:pos="288"/>
              </w:tabs>
              <w:rPr>
                <w:sz w:val="19"/>
                <w:szCs w:val="19"/>
              </w:rPr>
            </w:pPr>
            <w:r w:rsidRPr="0046087B">
              <w:rPr>
                <w:sz w:val="19"/>
                <w:szCs w:val="19"/>
              </w:rPr>
              <w:t>Link Performance Monitor</w:t>
            </w:r>
          </w:p>
          <w:p w14:paraId="259B572D" w14:textId="77777777" w:rsidR="00696A03" w:rsidRPr="0046087B" w:rsidRDefault="00696A03" w:rsidP="00696A03">
            <w:pPr>
              <w:tabs>
                <w:tab w:val="left" w:pos="288"/>
              </w:tabs>
              <w:rPr>
                <w:sz w:val="19"/>
                <w:szCs w:val="19"/>
              </w:rPr>
            </w:pPr>
            <w:r w:rsidRPr="0046087B">
              <w:rPr>
                <w:sz w:val="19"/>
                <w:szCs w:val="19"/>
              </w:rPr>
              <w:t>GPS Quality</w:t>
            </w:r>
          </w:p>
          <w:p w14:paraId="536C1D4F" w14:textId="77777777" w:rsidR="00696A03" w:rsidRPr="0046087B" w:rsidRDefault="00696A03" w:rsidP="00696A03">
            <w:pPr>
              <w:tabs>
                <w:tab w:val="left" w:pos="288"/>
              </w:tabs>
              <w:rPr>
                <w:sz w:val="19"/>
                <w:szCs w:val="19"/>
              </w:rPr>
            </w:pPr>
            <w:r w:rsidRPr="0046087B">
              <w:rPr>
                <w:sz w:val="19"/>
                <w:szCs w:val="19"/>
              </w:rPr>
              <w:t>Motor Health</w:t>
            </w:r>
          </w:p>
          <w:p w14:paraId="75AD2FDF" w14:textId="77777777" w:rsidR="00696A03" w:rsidRPr="0046087B" w:rsidRDefault="00696A03" w:rsidP="00696A03">
            <w:pPr>
              <w:tabs>
                <w:tab w:val="left" w:pos="288"/>
              </w:tabs>
              <w:rPr>
                <w:sz w:val="19"/>
                <w:szCs w:val="19"/>
              </w:rPr>
            </w:pPr>
            <w:r w:rsidRPr="0046087B">
              <w:rPr>
                <w:sz w:val="19"/>
                <w:szCs w:val="19"/>
              </w:rPr>
              <w:t>3</w:t>
            </w:r>
            <w:r w:rsidRPr="0046087B">
              <w:rPr>
                <w:sz w:val="19"/>
                <w:szCs w:val="19"/>
                <w:vertAlign w:val="superscript"/>
              </w:rPr>
              <w:t>rd</w:t>
            </w:r>
            <w:r w:rsidRPr="0046087B">
              <w:rPr>
                <w:sz w:val="19"/>
                <w:szCs w:val="19"/>
              </w:rPr>
              <w:t xml:space="preserve"> Party Risk – In-Flight</w:t>
            </w:r>
          </w:p>
          <w:p w14:paraId="1012657E" w14:textId="77777777" w:rsidR="00696A03" w:rsidRPr="0046087B" w:rsidRDefault="00696A03" w:rsidP="00696A03">
            <w:pPr>
              <w:tabs>
                <w:tab w:val="left" w:pos="288"/>
              </w:tabs>
              <w:rPr>
                <w:sz w:val="19"/>
                <w:szCs w:val="19"/>
              </w:rPr>
            </w:pPr>
            <w:r w:rsidRPr="0046087B">
              <w:rPr>
                <w:sz w:val="19"/>
                <w:szCs w:val="19"/>
              </w:rPr>
              <w:t>Weather – Risk (safety margin)</w:t>
            </w:r>
          </w:p>
          <w:p w14:paraId="2FFB1722" w14:textId="77777777" w:rsidR="00696A03" w:rsidRPr="0046087B" w:rsidRDefault="00230899" w:rsidP="002708B7">
            <w:pPr>
              <w:tabs>
                <w:tab w:val="left" w:pos="288"/>
              </w:tabs>
              <w:rPr>
                <w:sz w:val="19"/>
                <w:szCs w:val="19"/>
              </w:rPr>
            </w:pPr>
            <w:r w:rsidRPr="0046087B">
              <w:rPr>
                <w:sz w:val="19"/>
                <w:szCs w:val="19"/>
              </w:rPr>
              <w:t>Detect and Avoid</w:t>
            </w:r>
          </w:p>
          <w:p w14:paraId="241615C2" w14:textId="11A1CAEE" w:rsidR="00AB0A41" w:rsidRPr="0046087B" w:rsidRDefault="00696A03" w:rsidP="002708B7">
            <w:pPr>
              <w:tabs>
                <w:tab w:val="left" w:pos="288"/>
              </w:tabs>
              <w:rPr>
                <w:sz w:val="19"/>
                <w:szCs w:val="19"/>
              </w:rPr>
            </w:pPr>
            <w:r w:rsidRPr="0046087B">
              <w:rPr>
                <w:sz w:val="19"/>
                <w:szCs w:val="19"/>
              </w:rPr>
              <w:lastRenderedPageBreak/>
              <w:t xml:space="preserve">DAA </w:t>
            </w:r>
            <w:r w:rsidR="00266765" w:rsidRPr="0046087B">
              <w:rPr>
                <w:sz w:val="19"/>
                <w:szCs w:val="19"/>
              </w:rPr>
              <w:t>–</w:t>
            </w:r>
            <w:r w:rsidRPr="0046087B">
              <w:rPr>
                <w:sz w:val="19"/>
                <w:szCs w:val="19"/>
              </w:rPr>
              <w:t xml:space="preserve"> Rogue Operations Services</w:t>
            </w:r>
          </w:p>
        </w:tc>
      </w:tr>
    </w:tbl>
    <w:p w14:paraId="7709C335" w14:textId="635757DF" w:rsidR="00230899" w:rsidRPr="00B20209" w:rsidRDefault="00230899" w:rsidP="00230899">
      <w:pPr>
        <w:spacing w:before="120" w:after="120"/>
        <w:jc w:val="center"/>
        <w:rPr>
          <w:b/>
          <w:sz w:val="20"/>
          <w:szCs w:val="20"/>
        </w:rPr>
      </w:pPr>
      <w:r w:rsidRPr="00B20209">
        <w:rPr>
          <w:b/>
          <w:sz w:val="20"/>
          <w:szCs w:val="20"/>
        </w:rPr>
        <w:lastRenderedPageBreak/>
        <w:t xml:space="preserve">Table </w:t>
      </w:r>
      <w:r w:rsidR="001F07F0">
        <w:rPr>
          <w:b/>
          <w:sz w:val="20"/>
          <w:szCs w:val="20"/>
        </w:rPr>
        <w:t>2</w:t>
      </w:r>
      <w:r w:rsidRPr="00B20209">
        <w:rPr>
          <w:b/>
          <w:sz w:val="20"/>
          <w:szCs w:val="20"/>
        </w:rPr>
        <w:t xml:space="preserve">. </w:t>
      </w:r>
      <w:r w:rsidR="004051C1">
        <w:rPr>
          <w:b/>
          <w:sz w:val="20"/>
          <w:szCs w:val="20"/>
        </w:rPr>
        <w:t xml:space="preserve"> </w:t>
      </w:r>
      <w:r w:rsidRPr="00B20209">
        <w:rPr>
          <w:b/>
          <w:sz w:val="20"/>
          <w:szCs w:val="20"/>
        </w:rPr>
        <w:t>Examples of Operational and IASMS SFCs.</w:t>
      </w:r>
    </w:p>
    <w:p w14:paraId="22BA207F" w14:textId="3EC71493" w:rsidR="0000079D" w:rsidRPr="00B20209" w:rsidRDefault="0000079D" w:rsidP="006B101F">
      <w:pPr>
        <w:tabs>
          <w:tab w:val="left" w:pos="288"/>
        </w:tabs>
        <w:ind w:firstLine="288"/>
        <w:rPr>
          <w:sz w:val="20"/>
          <w:szCs w:val="20"/>
        </w:rPr>
      </w:pPr>
      <w:r>
        <w:rPr>
          <w:sz w:val="20"/>
          <w:szCs w:val="20"/>
        </w:rPr>
        <w:t>SFCs would be coupled together in the IASMS architecture with the design using both traditional and innovative methods and data.  Machine learning and artificial intelligence pose avenues for research leading to identifying patterns with precursors, anomalies and trends</w:t>
      </w:r>
      <w:r w:rsidRPr="0000079D">
        <w:rPr>
          <w:sz w:val="20"/>
          <w:szCs w:val="20"/>
        </w:rPr>
        <w:t xml:space="preserve"> that pose risk to AAM solutions</w:t>
      </w:r>
      <w:r>
        <w:rPr>
          <w:sz w:val="20"/>
          <w:szCs w:val="20"/>
        </w:rPr>
        <w:t xml:space="preserve">. In this manner, </w:t>
      </w:r>
      <w:r w:rsidRPr="0000079D">
        <w:rPr>
          <w:sz w:val="20"/>
          <w:szCs w:val="20"/>
        </w:rPr>
        <w:t>known-knowns</w:t>
      </w:r>
      <w:r>
        <w:rPr>
          <w:sz w:val="20"/>
          <w:szCs w:val="20"/>
        </w:rPr>
        <w:t xml:space="preserve"> can be</w:t>
      </w:r>
      <w:r w:rsidRPr="0000079D">
        <w:rPr>
          <w:sz w:val="20"/>
          <w:szCs w:val="20"/>
        </w:rPr>
        <w:t xml:space="preserve"> validate</w:t>
      </w:r>
      <w:r>
        <w:rPr>
          <w:sz w:val="20"/>
          <w:szCs w:val="20"/>
        </w:rPr>
        <w:t>d while</w:t>
      </w:r>
      <w:r w:rsidRPr="0000079D">
        <w:rPr>
          <w:sz w:val="20"/>
          <w:szCs w:val="20"/>
        </w:rPr>
        <w:t xml:space="preserve"> known-unknowns </w:t>
      </w:r>
      <w:r>
        <w:rPr>
          <w:sz w:val="20"/>
          <w:szCs w:val="20"/>
        </w:rPr>
        <w:t xml:space="preserve">are </w:t>
      </w:r>
      <w:r w:rsidRPr="0000079D">
        <w:rPr>
          <w:sz w:val="20"/>
          <w:szCs w:val="20"/>
        </w:rPr>
        <w:t>uncover</w:t>
      </w:r>
      <w:r>
        <w:rPr>
          <w:sz w:val="20"/>
          <w:szCs w:val="20"/>
        </w:rPr>
        <w:t>ed. In addition</w:t>
      </w:r>
      <w:r w:rsidRPr="0000079D">
        <w:rPr>
          <w:sz w:val="20"/>
          <w:szCs w:val="20"/>
        </w:rPr>
        <w:t xml:space="preserve">, </w:t>
      </w:r>
      <w:r>
        <w:rPr>
          <w:sz w:val="20"/>
          <w:szCs w:val="20"/>
        </w:rPr>
        <w:t>new</w:t>
      </w:r>
      <w:r w:rsidRPr="0000079D">
        <w:rPr>
          <w:sz w:val="20"/>
          <w:szCs w:val="20"/>
        </w:rPr>
        <w:t xml:space="preserve"> unknown-unknowns </w:t>
      </w:r>
      <w:r>
        <w:rPr>
          <w:sz w:val="20"/>
          <w:szCs w:val="20"/>
        </w:rPr>
        <w:t xml:space="preserve">could be </w:t>
      </w:r>
      <w:r w:rsidRPr="0000079D">
        <w:rPr>
          <w:sz w:val="20"/>
          <w:szCs w:val="20"/>
        </w:rPr>
        <w:t>discover</w:t>
      </w:r>
      <w:r>
        <w:rPr>
          <w:sz w:val="20"/>
          <w:szCs w:val="20"/>
        </w:rPr>
        <w:t>ed.</w:t>
      </w:r>
    </w:p>
    <w:p w14:paraId="441D1B1D" w14:textId="19F1E273" w:rsidR="00592060" w:rsidRPr="00B20209" w:rsidRDefault="00AE609F" w:rsidP="0046087B">
      <w:pPr>
        <w:tabs>
          <w:tab w:val="left" w:pos="288"/>
        </w:tabs>
        <w:ind w:firstLine="288"/>
        <w:jc w:val="both"/>
        <w:rPr>
          <w:sz w:val="20"/>
          <w:szCs w:val="20"/>
        </w:rPr>
      </w:pPr>
      <w:r>
        <w:rPr>
          <w:sz w:val="20"/>
          <w:szCs w:val="20"/>
        </w:rPr>
        <w:t xml:space="preserve">As previously discussed, </w:t>
      </w:r>
      <w:r w:rsidR="00A837BB" w:rsidRPr="00B20209">
        <w:rPr>
          <w:sz w:val="20"/>
          <w:szCs w:val="20"/>
        </w:rPr>
        <w:t>SFCs would be designed to meet operations-specific certification requirements and standards. These requirements</w:t>
      </w:r>
      <w:r>
        <w:rPr>
          <w:sz w:val="20"/>
          <w:szCs w:val="20"/>
        </w:rPr>
        <w:t xml:space="preserve"> and standards</w:t>
      </w:r>
      <w:r w:rsidR="00A837BB" w:rsidRPr="00B20209">
        <w:rPr>
          <w:sz w:val="20"/>
          <w:szCs w:val="20"/>
        </w:rPr>
        <w:t xml:space="preserve"> would provide SFC-level safety assurance.</w:t>
      </w:r>
      <w:r w:rsidR="00DD0C49">
        <w:rPr>
          <w:sz w:val="20"/>
          <w:szCs w:val="20"/>
        </w:rPr>
        <w:t xml:space="preserve"> Additional </w:t>
      </w:r>
      <w:r w:rsidR="6BF6D773" w:rsidRPr="338A0623">
        <w:rPr>
          <w:sz w:val="20"/>
          <w:szCs w:val="20"/>
        </w:rPr>
        <w:t>r</w:t>
      </w:r>
      <w:r w:rsidR="41F5BA71" w:rsidRPr="338A0623">
        <w:rPr>
          <w:sz w:val="20"/>
          <w:szCs w:val="20"/>
        </w:rPr>
        <w:t>equirements</w:t>
      </w:r>
      <w:r>
        <w:rPr>
          <w:sz w:val="20"/>
          <w:szCs w:val="20"/>
        </w:rPr>
        <w:t xml:space="preserve"> and standards</w:t>
      </w:r>
      <w:r w:rsidR="00A837BB" w:rsidRPr="00B20209">
        <w:rPr>
          <w:sz w:val="20"/>
          <w:szCs w:val="20"/>
        </w:rPr>
        <w:t xml:space="preserve"> would also provide SFC-level</w:t>
      </w:r>
      <w:r w:rsidR="00DD0C49">
        <w:rPr>
          <w:sz w:val="20"/>
          <w:szCs w:val="20"/>
        </w:rPr>
        <w:t xml:space="preserve"> and systems-level</w:t>
      </w:r>
      <w:r w:rsidR="00A837BB" w:rsidRPr="00B20209">
        <w:rPr>
          <w:sz w:val="20"/>
          <w:szCs w:val="20"/>
        </w:rPr>
        <w:t xml:space="preserve"> cybersecurity.</w:t>
      </w:r>
      <w:r>
        <w:rPr>
          <w:sz w:val="20"/>
          <w:szCs w:val="20"/>
        </w:rPr>
        <w:t xml:space="preserve"> Requirements and standards fo</w:t>
      </w:r>
      <w:r w:rsidR="007E1960">
        <w:rPr>
          <w:sz w:val="20"/>
          <w:szCs w:val="20"/>
        </w:rPr>
        <w:t>r both assurance and cybersecurit</w:t>
      </w:r>
      <w:r>
        <w:rPr>
          <w:sz w:val="20"/>
          <w:szCs w:val="20"/>
        </w:rPr>
        <w:t xml:space="preserve">y represent a large body of industry consensus yet to be established. </w:t>
      </w:r>
    </w:p>
    <w:p w14:paraId="6959A383" w14:textId="440E3703" w:rsidR="00EA4B11" w:rsidRPr="00EA46DD" w:rsidRDefault="09D766BB" w:rsidP="338A0623">
      <w:pPr>
        <w:pStyle w:val="Heading1"/>
        <w:numPr>
          <w:ilvl w:val="0"/>
          <w:numId w:val="0"/>
        </w:numPr>
        <w:rPr>
          <w:b w:val="0"/>
        </w:rPr>
      </w:pPr>
      <w:r w:rsidRPr="338A0623">
        <w:rPr>
          <w:sz w:val="22"/>
          <w:szCs w:val="22"/>
        </w:rPr>
        <w:t xml:space="preserve"> </w:t>
      </w:r>
      <w:r w:rsidR="1F091B22" w:rsidRPr="338A0623">
        <w:rPr>
          <w:sz w:val="22"/>
          <w:szCs w:val="22"/>
        </w:rPr>
        <w:t>VIII.</w:t>
      </w:r>
      <w:r w:rsidR="00EA46DD">
        <w:rPr>
          <w:sz w:val="22"/>
          <w:szCs w:val="22"/>
        </w:rPr>
        <w:t xml:space="preserve">  </w:t>
      </w:r>
      <w:r w:rsidR="003E47CD" w:rsidRPr="338A0623">
        <w:rPr>
          <w:sz w:val="22"/>
          <w:szCs w:val="22"/>
        </w:rPr>
        <w:t xml:space="preserve">Architecture </w:t>
      </w:r>
      <w:r w:rsidR="00EA4B11" w:rsidRPr="338A0623">
        <w:rPr>
          <w:sz w:val="22"/>
          <w:szCs w:val="22"/>
        </w:rPr>
        <w:t>Complexity Factors</w:t>
      </w:r>
    </w:p>
    <w:p w14:paraId="2A00EECE" w14:textId="3605913A" w:rsidR="00427D9B" w:rsidRPr="00B20209" w:rsidRDefault="00427D9B" w:rsidP="00EA46DD">
      <w:pPr>
        <w:tabs>
          <w:tab w:val="left" w:pos="288"/>
        </w:tabs>
        <w:ind w:firstLine="288"/>
        <w:jc w:val="both"/>
        <w:rPr>
          <w:sz w:val="20"/>
          <w:szCs w:val="20"/>
        </w:rPr>
      </w:pPr>
      <w:r w:rsidRPr="00B20209">
        <w:rPr>
          <w:sz w:val="20"/>
          <w:szCs w:val="20"/>
        </w:rPr>
        <w:t>For the purpose of the IASMS, o</w:t>
      </w:r>
      <w:r w:rsidR="00EA4B11" w:rsidRPr="00B20209">
        <w:rPr>
          <w:sz w:val="20"/>
          <w:szCs w:val="20"/>
        </w:rPr>
        <w:t xml:space="preserve">perational complexity </w:t>
      </w:r>
      <w:r w:rsidRPr="00B20209">
        <w:rPr>
          <w:sz w:val="20"/>
          <w:szCs w:val="20"/>
        </w:rPr>
        <w:t>increases along four</w:t>
      </w:r>
      <w:r w:rsidR="00EA4B11" w:rsidRPr="00B20209">
        <w:rPr>
          <w:sz w:val="20"/>
          <w:szCs w:val="20"/>
        </w:rPr>
        <w:t xml:space="preserve"> key factors.</w:t>
      </w:r>
      <w:r w:rsidR="00EA4B11" w:rsidRPr="00B20209" w:rsidDel="00EA46DD">
        <w:rPr>
          <w:sz w:val="20"/>
          <w:szCs w:val="20"/>
        </w:rPr>
        <w:t xml:space="preserve"> </w:t>
      </w:r>
      <w:r w:rsidR="00EA4B11" w:rsidRPr="00B20209">
        <w:rPr>
          <w:sz w:val="20"/>
          <w:szCs w:val="20"/>
        </w:rPr>
        <w:t>These factors reflect the complexity of the AAM ecosystem that would increase</w:t>
      </w:r>
      <w:r w:rsidRPr="00B20209">
        <w:rPr>
          <w:sz w:val="20"/>
          <w:szCs w:val="20"/>
        </w:rPr>
        <w:t xml:space="preserve"> in</w:t>
      </w:r>
      <w:r w:rsidR="00EA4B11" w:rsidRPr="00B20209">
        <w:rPr>
          <w:sz w:val="20"/>
          <w:szCs w:val="20"/>
        </w:rPr>
        <w:t xml:space="preserve"> complexity </w:t>
      </w:r>
      <w:r w:rsidRPr="00B20209">
        <w:rPr>
          <w:sz w:val="20"/>
          <w:szCs w:val="20"/>
        </w:rPr>
        <w:t xml:space="preserve">with the evolution </w:t>
      </w:r>
      <w:r w:rsidR="00EA4B11" w:rsidRPr="00B20209">
        <w:rPr>
          <w:sz w:val="20"/>
          <w:szCs w:val="20"/>
        </w:rPr>
        <w:t xml:space="preserve">of </w:t>
      </w:r>
      <w:r w:rsidRPr="00B20209">
        <w:rPr>
          <w:sz w:val="20"/>
          <w:szCs w:val="20"/>
        </w:rPr>
        <w:t xml:space="preserve">added </w:t>
      </w:r>
      <w:r w:rsidR="00EA4B11" w:rsidRPr="00B20209">
        <w:rPr>
          <w:sz w:val="20"/>
          <w:szCs w:val="20"/>
        </w:rPr>
        <w:t xml:space="preserve">capabilities including sensors, </w:t>
      </w:r>
      <w:r w:rsidRPr="00B20209">
        <w:rPr>
          <w:sz w:val="20"/>
          <w:szCs w:val="20"/>
        </w:rPr>
        <w:t xml:space="preserve">automated systems, performance </w:t>
      </w:r>
      <w:r w:rsidR="00EA4B11" w:rsidRPr="00B20209">
        <w:rPr>
          <w:sz w:val="20"/>
          <w:szCs w:val="20"/>
        </w:rPr>
        <w:t xml:space="preserve">models, and controls. </w:t>
      </w:r>
    </w:p>
    <w:p w14:paraId="27077719" w14:textId="54D4BAD9" w:rsidR="00EA4B11" w:rsidRPr="00B20209" w:rsidRDefault="00EA4B11" w:rsidP="009A75DC">
      <w:pPr>
        <w:tabs>
          <w:tab w:val="left" w:pos="288"/>
        </w:tabs>
        <w:ind w:firstLine="288"/>
        <w:jc w:val="both"/>
        <w:rPr>
          <w:sz w:val="20"/>
          <w:szCs w:val="20"/>
        </w:rPr>
      </w:pPr>
      <w:r w:rsidRPr="00B20209">
        <w:rPr>
          <w:sz w:val="20"/>
          <w:szCs w:val="20"/>
        </w:rPr>
        <w:t xml:space="preserve">Vehicle Flight Management represents the extent that a human pilot manages the flight, for example, there could be one pilot per </w:t>
      </w:r>
      <w:r w:rsidR="00326A8C" w:rsidRPr="00B20209">
        <w:rPr>
          <w:sz w:val="20"/>
          <w:szCs w:val="20"/>
        </w:rPr>
        <w:t>vehicle,</w:t>
      </w:r>
      <w:r w:rsidRPr="00B20209">
        <w:rPr>
          <w:sz w:val="20"/>
          <w:szCs w:val="20"/>
        </w:rPr>
        <w:t xml:space="preserve"> or one pilot would be responsible for </w:t>
      </w:r>
      <w:r w:rsidR="00427D9B" w:rsidRPr="00B20209">
        <w:rPr>
          <w:sz w:val="20"/>
          <w:szCs w:val="20"/>
        </w:rPr>
        <w:t xml:space="preserve">a swarm </w:t>
      </w:r>
      <w:r w:rsidR="00677CBB">
        <w:rPr>
          <w:sz w:val="20"/>
          <w:szCs w:val="20"/>
        </w:rPr>
        <w:t xml:space="preserve">of </w:t>
      </w:r>
      <w:r w:rsidRPr="00B20209">
        <w:rPr>
          <w:sz w:val="20"/>
          <w:szCs w:val="20"/>
        </w:rPr>
        <w:t>multiple</w:t>
      </w:r>
      <w:r w:rsidR="00677CBB">
        <w:rPr>
          <w:sz w:val="20"/>
          <w:szCs w:val="20"/>
        </w:rPr>
        <w:t>,</w:t>
      </w:r>
      <w:r w:rsidRPr="00B20209">
        <w:rPr>
          <w:sz w:val="20"/>
          <w:szCs w:val="20"/>
        </w:rPr>
        <w:t xml:space="preserve"> </w:t>
      </w:r>
      <w:r w:rsidR="00427D9B" w:rsidRPr="00B20209">
        <w:rPr>
          <w:sz w:val="20"/>
          <w:szCs w:val="20"/>
        </w:rPr>
        <w:t xml:space="preserve">independent </w:t>
      </w:r>
      <w:r w:rsidRPr="00B20209">
        <w:rPr>
          <w:sz w:val="20"/>
          <w:szCs w:val="20"/>
        </w:rPr>
        <w:t xml:space="preserve">vehicles. The Environment ranges from being 100% known to completely unknown, with things like weather, rogue aircraft, and malicious agents adding uncertainty to operations. Airspace can be dedicated to AAM vehicles that are under the purview of </w:t>
      </w:r>
      <w:r w:rsidR="00482913" w:rsidRPr="00B20209">
        <w:rPr>
          <w:sz w:val="20"/>
          <w:szCs w:val="20"/>
        </w:rPr>
        <w:t>UTM or</w:t>
      </w:r>
      <w:r w:rsidRPr="00B20209">
        <w:rPr>
          <w:sz w:val="20"/>
          <w:szCs w:val="20"/>
        </w:rPr>
        <w:t xml:space="preserve"> be mixed with VFR aircraft like </w:t>
      </w:r>
      <w:r w:rsidR="1E3B92C1" w:rsidRPr="338A0623">
        <w:rPr>
          <w:sz w:val="20"/>
          <w:szCs w:val="20"/>
        </w:rPr>
        <w:t>G</w:t>
      </w:r>
      <w:r w:rsidR="0E868E02" w:rsidRPr="338A0623">
        <w:rPr>
          <w:sz w:val="20"/>
          <w:szCs w:val="20"/>
        </w:rPr>
        <w:t>A</w:t>
      </w:r>
      <w:r w:rsidRPr="00B20209">
        <w:rPr>
          <w:sz w:val="20"/>
          <w:szCs w:val="20"/>
        </w:rPr>
        <w:t xml:space="preserve"> and medical helicopters.</w:t>
      </w:r>
      <w:r w:rsidR="00482913" w:rsidRPr="00B20209">
        <w:rPr>
          <w:sz w:val="20"/>
          <w:szCs w:val="20"/>
        </w:rPr>
        <w:t xml:space="preserve"> </w:t>
      </w:r>
      <w:r w:rsidRPr="00B20209">
        <w:rPr>
          <w:sz w:val="20"/>
          <w:szCs w:val="20"/>
        </w:rPr>
        <w:t xml:space="preserve">Contingency Management represents the classical allocation of functions ranging from the human who is responsible for </w:t>
      </w:r>
      <w:r w:rsidR="00B020A7" w:rsidRPr="338A0623">
        <w:rPr>
          <w:sz w:val="20"/>
          <w:szCs w:val="20"/>
        </w:rPr>
        <w:t>handling</w:t>
      </w:r>
      <w:r w:rsidR="00C72025">
        <w:rPr>
          <w:sz w:val="20"/>
          <w:szCs w:val="20"/>
        </w:rPr>
        <w:t xml:space="preserve"> exceptions, setting dynamic constraints, and making strategic risk decisions</w:t>
      </w:r>
      <w:r w:rsidRPr="00B20209">
        <w:rPr>
          <w:sz w:val="20"/>
          <w:szCs w:val="20"/>
        </w:rPr>
        <w:t xml:space="preserve"> to autonomous systems that </w:t>
      </w:r>
      <w:r w:rsidR="00C72025">
        <w:rPr>
          <w:sz w:val="20"/>
          <w:szCs w:val="20"/>
        </w:rPr>
        <w:t xml:space="preserve">use deep system understanding for tactical heuristic and probabilistic contingency </w:t>
      </w:r>
      <w:r w:rsidR="00B020A7" w:rsidRPr="338A0623">
        <w:rPr>
          <w:sz w:val="20"/>
          <w:szCs w:val="20"/>
        </w:rPr>
        <w:t>management</w:t>
      </w:r>
      <w:r w:rsidR="1E3B92C1" w:rsidRPr="338A0623">
        <w:rPr>
          <w:sz w:val="20"/>
          <w:szCs w:val="20"/>
        </w:rPr>
        <w:t>.</w:t>
      </w:r>
      <w:r w:rsidRPr="00B20209" w:rsidDel="00EA46DD">
        <w:rPr>
          <w:sz w:val="20"/>
          <w:szCs w:val="20"/>
        </w:rPr>
        <w:t xml:space="preserve"> </w:t>
      </w:r>
      <w:r w:rsidR="00482913" w:rsidRPr="00B20209">
        <w:rPr>
          <w:sz w:val="20"/>
          <w:szCs w:val="20"/>
        </w:rPr>
        <w:t xml:space="preserve">Parameters nested below each of these complexity factors are shown in Figure </w:t>
      </w:r>
      <w:r w:rsidR="6BF6D773" w:rsidRPr="338A0623">
        <w:rPr>
          <w:sz w:val="20"/>
          <w:szCs w:val="20"/>
        </w:rPr>
        <w:t>9</w:t>
      </w:r>
      <w:r w:rsidR="00482913" w:rsidRPr="00B20209">
        <w:rPr>
          <w:sz w:val="20"/>
          <w:szCs w:val="20"/>
        </w:rPr>
        <w:t>.</w:t>
      </w:r>
    </w:p>
    <w:p w14:paraId="61183033" w14:textId="6EEEBEBE" w:rsidR="00482913" w:rsidRPr="00B20209" w:rsidRDefault="00482913" w:rsidP="00EA4B11">
      <w:pPr>
        <w:tabs>
          <w:tab w:val="left" w:pos="288"/>
        </w:tabs>
        <w:ind w:firstLine="288"/>
        <w:rPr>
          <w:sz w:val="20"/>
          <w:szCs w:val="20"/>
        </w:rPr>
      </w:pPr>
    </w:p>
    <w:p w14:paraId="0BD289F5" w14:textId="77777777" w:rsidR="001849D7" w:rsidRPr="00B20209" w:rsidRDefault="001849D7" w:rsidP="00EA4B11">
      <w:pPr>
        <w:tabs>
          <w:tab w:val="left" w:pos="288"/>
        </w:tabs>
        <w:ind w:firstLine="288"/>
        <w:rPr>
          <w:sz w:val="20"/>
          <w:szCs w:val="20"/>
        </w:rPr>
      </w:pPr>
    </w:p>
    <w:p w14:paraId="666BBE43" w14:textId="337FB648" w:rsidR="00482913" w:rsidRPr="00B20209" w:rsidRDefault="00AD701F" w:rsidP="338A0623">
      <w:pPr>
        <w:tabs>
          <w:tab w:val="left" w:pos="288"/>
        </w:tabs>
        <w:rPr>
          <w:sz w:val="20"/>
          <w:szCs w:val="20"/>
        </w:rPr>
      </w:pPr>
      <w:r>
        <w:rPr>
          <w:noProof/>
          <w:sz w:val="20"/>
          <w:szCs w:val="20"/>
        </w:rPr>
        <w:drawing>
          <wp:inline distT="0" distB="0" distL="0" distR="0" wp14:anchorId="75134953" wp14:editId="63007602">
            <wp:extent cx="5943600" cy="274447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1" cstate="print">
                      <a:extLst>
                        <a:ext uri="{BEBA8EAE-BF5A-486C-A8C5-ECC9F3942E4B}">
                          <a14:imgProps xmlns:a14="http://schemas.microsoft.com/office/drawing/2010/main">
                            <a14:imgLayer r:embed="rId22">
                              <a14:imgEffect>
                                <a14:sharpenSoften amount="23000"/>
                              </a14:imgEffect>
                              <a14:imgEffect>
                                <a14:brightnessContrast contrast="6000"/>
                              </a14:imgEffect>
                            </a14:imgLayer>
                          </a14:imgProps>
                        </a:ext>
                        <a:ext uri="{28A0092B-C50C-407E-A947-70E740481C1C}">
                          <a14:useLocalDpi xmlns:a14="http://schemas.microsoft.com/office/drawing/2010/main" val="0"/>
                        </a:ext>
                      </a:extLst>
                    </a:blip>
                    <a:stretch>
                      <a:fillRect/>
                    </a:stretch>
                  </pic:blipFill>
                  <pic:spPr>
                    <a:xfrm>
                      <a:off x="0" y="0"/>
                      <a:ext cx="5943600" cy="2744470"/>
                    </a:xfrm>
                    <a:prstGeom prst="rect">
                      <a:avLst/>
                    </a:prstGeom>
                  </pic:spPr>
                </pic:pic>
              </a:graphicData>
            </a:graphic>
          </wp:inline>
        </w:drawing>
      </w:r>
    </w:p>
    <w:p w14:paraId="288029B8" w14:textId="23BC20AA" w:rsidR="00482913" w:rsidRPr="00B20209" w:rsidRDefault="00482913" w:rsidP="5F28E616">
      <w:pPr>
        <w:spacing w:before="120" w:after="120"/>
        <w:jc w:val="center"/>
        <w:rPr>
          <w:b/>
          <w:bCs/>
          <w:sz w:val="20"/>
          <w:szCs w:val="20"/>
        </w:rPr>
      </w:pPr>
      <w:r w:rsidRPr="5F28E616">
        <w:rPr>
          <w:b/>
          <w:bCs/>
          <w:sz w:val="20"/>
          <w:szCs w:val="20"/>
        </w:rPr>
        <w:lastRenderedPageBreak/>
        <w:t xml:space="preserve">Fig. </w:t>
      </w:r>
      <w:r w:rsidR="6BF6D773">
        <w:rPr>
          <w:b/>
          <w:bCs/>
          <w:sz w:val="20"/>
          <w:szCs w:val="20"/>
        </w:rPr>
        <w:t>9</w:t>
      </w:r>
      <w:r w:rsidR="04DCBBD1" w:rsidRPr="04BD4656">
        <w:rPr>
          <w:b/>
          <w:bCs/>
          <w:sz w:val="20"/>
          <w:szCs w:val="20"/>
        </w:rPr>
        <w:t xml:space="preserve">  </w:t>
      </w:r>
      <w:r w:rsidRPr="5F28E616">
        <w:rPr>
          <w:b/>
          <w:bCs/>
          <w:sz w:val="20"/>
          <w:szCs w:val="20"/>
        </w:rPr>
        <w:t xml:space="preserve">Factors </w:t>
      </w:r>
      <w:r w:rsidR="00532819" w:rsidRPr="5F28E616">
        <w:rPr>
          <w:b/>
          <w:bCs/>
          <w:sz w:val="20"/>
          <w:szCs w:val="20"/>
        </w:rPr>
        <w:t>Driving Architecture</w:t>
      </w:r>
      <w:r w:rsidRPr="5F28E616">
        <w:rPr>
          <w:b/>
          <w:bCs/>
          <w:sz w:val="20"/>
          <w:szCs w:val="20"/>
        </w:rPr>
        <w:t xml:space="preserve"> Complexity.</w:t>
      </w:r>
    </w:p>
    <w:p w14:paraId="345E353B" w14:textId="77777777" w:rsidR="00656268" w:rsidRPr="00B20209" w:rsidRDefault="00656268" w:rsidP="00EA4B11">
      <w:pPr>
        <w:tabs>
          <w:tab w:val="left" w:pos="288"/>
        </w:tabs>
        <w:ind w:firstLine="288"/>
        <w:rPr>
          <w:sz w:val="20"/>
          <w:szCs w:val="20"/>
        </w:rPr>
      </w:pPr>
    </w:p>
    <w:p w14:paraId="37E78628" w14:textId="54A37A80" w:rsidR="00C23A78" w:rsidRPr="00B20209" w:rsidRDefault="00427D9B" w:rsidP="338A0623">
      <w:pPr>
        <w:tabs>
          <w:tab w:val="left" w:pos="288"/>
        </w:tabs>
        <w:ind w:firstLine="288"/>
        <w:jc w:val="both"/>
        <w:rPr>
          <w:sz w:val="20"/>
          <w:szCs w:val="20"/>
        </w:rPr>
      </w:pPr>
      <w:r w:rsidRPr="00B20209">
        <w:rPr>
          <w:sz w:val="20"/>
          <w:szCs w:val="20"/>
        </w:rPr>
        <w:t>T</w:t>
      </w:r>
      <w:r w:rsidR="00656268" w:rsidRPr="00B20209">
        <w:rPr>
          <w:sz w:val="20"/>
          <w:szCs w:val="20"/>
        </w:rPr>
        <w:t>hese factors of complexity</w:t>
      </w:r>
      <w:r w:rsidRPr="00B20209">
        <w:rPr>
          <w:sz w:val="20"/>
          <w:szCs w:val="20"/>
        </w:rPr>
        <w:t xml:space="preserve"> can be assessed to characterize where AAM exists today.</w:t>
      </w:r>
      <w:r w:rsidRPr="00B20209" w:rsidDel="00EA46DD">
        <w:rPr>
          <w:sz w:val="20"/>
          <w:szCs w:val="20"/>
        </w:rPr>
        <w:t xml:space="preserve"> </w:t>
      </w:r>
      <w:r w:rsidRPr="00B20209">
        <w:rPr>
          <w:sz w:val="20"/>
          <w:szCs w:val="20"/>
        </w:rPr>
        <w:t>Current</w:t>
      </w:r>
      <w:r w:rsidR="00656268" w:rsidRPr="00B20209">
        <w:rPr>
          <w:sz w:val="20"/>
          <w:szCs w:val="20"/>
        </w:rPr>
        <w:t xml:space="preserve"> operations involve the pilot in-the-loop with a visual observer. The environment is controlled and predictable with continuous monitoring such as for possible degradation of the command and control (C2) link. Flight occurs in dedicated UTM airspace or flying in unmonitored airspace, and contingencies are manually managed by the remote pilot of each vehicle. </w:t>
      </w:r>
    </w:p>
    <w:p w14:paraId="76930732" w14:textId="7C382FA7" w:rsidR="00427D9B" w:rsidRPr="00B20209" w:rsidRDefault="00C23A78" w:rsidP="00EA46DD">
      <w:pPr>
        <w:tabs>
          <w:tab w:val="left" w:pos="288"/>
        </w:tabs>
        <w:ind w:firstLine="288"/>
        <w:jc w:val="both"/>
        <w:rPr>
          <w:sz w:val="20"/>
          <w:szCs w:val="20"/>
        </w:rPr>
      </w:pPr>
      <w:r w:rsidRPr="00B20209">
        <w:rPr>
          <w:sz w:val="20"/>
          <w:szCs w:val="20"/>
        </w:rPr>
        <w:t>Each of these factors can be comprised of multiple sub-factors that contribute to increasing complexity. For example, Airspace at a lower level of complexity could be dedicated to UTM operations that are unmonitored in dedicated airspace, and at a higher level of complexity could involve mixed UTM and ATM operations with heterogeneous vehicle types operating within the same airspace.</w:t>
      </w:r>
    </w:p>
    <w:p w14:paraId="320CB480" w14:textId="0C1D4CD9" w:rsidR="00D80642" w:rsidRPr="00B20209" w:rsidRDefault="00656268" w:rsidP="006B101F">
      <w:pPr>
        <w:tabs>
          <w:tab w:val="left" w:pos="288"/>
        </w:tabs>
        <w:ind w:firstLine="288"/>
        <w:jc w:val="both"/>
        <w:rPr>
          <w:sz w:val="20"/>
          <w:szCs w:val="20"/>
        </w:rPr>
      </w:pPr>
      <w:r w:rsidRPr="00B20209">
        <w:rPr>
          <w:sz w:val="20"/>
          <w:szCs w:val="20"/>
        </w:rPr>
        <w:t>As operations become more complex, these factors scale to autonomous flight in unpredictable environments with mixed traffic and contingencies managed by automation.</w:t>
      </w:r>
      <w:r w:rsidR="00427D9B" w:rsidRPr="00B20209">
        <w:rPr>
          <w:sz w:val="20"/>
          <w:szCs w:val="20"/>
        </w:rPr>
        <w:t xml:space="preserve"> </w:t>
      </w:r>
      <w:r w:rsidR="00EA4B11" w:rsidRPr="00B20209">
        <w:rPr>
          <w:sz w:val="20"/>
          <w:szCs w:val="20"/>
        </w:rPr>
        <w:t xml:space="preserve">The National Academies noted that scalability is bounded by the limitations of human operators and their ability to safely manage increasingly complex operations. This highlights the interdependencies between these different factors. As Vehicle Flight Management, the Environment, and Airspace become more complex, there </w:t>
      </w:r>
      <w:r w:rsidR="00482913" w:rsidRPr="00B20209">
        <w:rPr>
          <w:sz w:val="20"/>
          <w:szCs w:val="20"/>
        </w:rPr>
        <w:t>needs</w:t>
      </w:r>
      <w:r w:rsidR="00EA4B11" w:rsidRPr="00B20209">
        <w:rPr>
          <w:sz w:val="20"/>
          <w:szCs w:val="20"/>
        </w:rPr>
        <w:t xml:space="preserve"> to be a commensurate shift toward</w:t>
      </w:r>
      <w:r w:rsidR="00482913" w:rsidRPr="00B20209">
        <w:rPr>
          <w:sz w:val="20"/>
          <w:szCs w:val="20"/>
        </w:rPr>
        <w:t>s increased</w:t>
      </w:r>
      <w:r w:rsidR="00EA4B11" w:rsidRPr="00B20209">
        <w:rPr>
          <w:sz w:val="20"/>
          <w:szCs w:val="20"/>
        </w:rPr>
        <w:t xml:space="preserve"> automation to be able to manage the </w:t>
      </w:r>
      <w:r w:rsidR="00482913" w:rsidRPr="00B20209">
        <w:rPr>
          <w:sz w:val="20"/>
          <w:szCs w:val="20"/>
        </w:rPr>
        <w:t xml:space="preserve">growing </w:t>
      </w:r>
      <w:r w:rsidR="00EA4B11" w:rsidRPr="00B20209">
        <w:rPr>
          <w:sz w:val="20"/>
          <w:szCs w:val="20"/>
        </w:rPr>
        <w:t>scale of complex contingencies. By the same token, with the human providing fallback, or in a supervisory over-the-loop role, concerns could include how difficult it could be for the human operator to intervene when time is short to resolve a safety issue.</w:t>
      </w:r>
    </w:p>
    <w:p w14:paraId="4FE5D271" w14:textId="11B6FD2C" w:rsidR="00EA4B11" w:rsidRPr="00B20209" w:rsidRDefault="00D80642" w:rsidP="338A0623">
      <w:pPr>
        <w:tabs>
          <w:tab w:val="left" w:pos="288"/>
        </w:tabs>
        <w:ind w:firstLine="288"/>
        <w:jc w:val="both"/>
        <w:rPr>
          <w:sz w:val="20"/>
          <w:szCs w:val="20"/>
        </w:rPr>
      </w:pPr>
      <w:r w:rsidRPr="00B20209">
        <w:rPr>
          <w:sz w:val="20"/>
          <w:szCs w:val="20"/>
        </w:rPr>
        <w:t>It is worth noting that another approach to defining safety functions built on functional decompositions related to overcoming barriers</w:t>
      </w:r>
      <w:r w:rsidR="009720EF" w:rsidRPr="00B20209">
        <w:rPr>
          <w:sz w:val="20"/>
          <w:szCs w:val="20"/>
        </w:rPr>
        <w:t xml:space="preserve"> necessary</w:t>
      </w:r>
      <w:r w:rsidRPr="00B20209">
        <w:rPr>
          <w:sz w:val="20"/>
          <w:szCs w:val="20"/>
        </w:rPr>
        <w:t xml:space="preserve"> for increased use of automation </w:t>
      </w:r>
      <w:r w:rsidR="009720EF" w:rsidRPr="00B20209">
        <w:rPr>
          <w:sz w:val="20"/>
          <w:szCs w:val="20"/>
        </w:rPr>
        <w:t>with</w:t>
      </w:r>
      <w:r w:rsidRPr="00B20209">
        <w:rPr>
          <w:sz w:val="20"/>
          <w:szCs w:val="20"/>
        </w:rPr>
        <w:t xml:space="preserve"> airspace management</w:t>
      </w:r>
      <w:r w:rsidR="009720EF" w:rsidRPr="00B20209">
        <w:rPr>
          <w:sz w:val="20"/>
          <w:szCs w:val="20"/>
        </w:rPr>
        <w:t>,</w:t>
      </w:r>
      <w:r w:rsidRPr="00B20209">
        <w:rPr>
          <w:sz w:val="20"/>
          <w:szCs w:val="20"/>
        </w:rPr>
        <w:t xml:space="preserve"> and heavily automated and autonomously piloted aircraft [</w:t>
      </w:r>
      <w:r w:rsidR="780583AD" w:rsidRPr="338A0623">
        <w:rPr>
          <w:sz w:val="20"/>
          <w:szCs w:val="20"/>
        </w:rPr>
        <w:t>1</w:t>
      </w:r>
      <w:r w:rsidR="760DA286" w:rsidRPr="338A0623">
        <w:rPr>
          <w:sz w:val="20"/>
          <w:szCs w:val="20"/>
        </w:rPr>
        <w:t>7</w:t>
      </w:r>
      <w:r w:rsidR="2C1D0235" w:rsidRPr="338A0623">
        <w:rPr>
          <w:sz w:val="20"/>
          <w:szCs w:val="20"/>
        </w:rPr>
        <w:t>].</w:t>
      </w:r>
      <w:r w:rsidRPr="00B20209" w:rsidDel="00115DF2">
        <w:rPr>
          <w:sz w:val="20"/>
          <w:szCs w:val="20"/>
        </w:rPr>
        <w:t xml:space="preserve"> </w:t>
      </w:r>
      <w:r w:rsidRPr="00B20209">
        <w:rPr>
          <w:sz w:val="20"/>
          <w:szCs w:val="20"/>
        </w:rPr>
        <w:t xml:space="preserve">Increasing levels of complexity </w:t>
      </w:r>
      <w:r w:rsidR="009720EF" w:rsidRPr="00B20209">
        <w:rPr>
          <w:sz w:val="20"/>
          <w:szCs w:val="20"/>
        </w:rPr>
        <w:t>necessitate development of data models and databases for safety assurance across a widening span of UAM applications such as flight inspection and use of metadata for pattern and anomaly detection.</w:t>
      </w:r>
    </w:p>
    <w:p w14:paraId="1D864C12" w14:textId="48B31029" w:rsidR="00C3303F" w:rsidRPr="00115DF2" w:rsidRDefault="13DF2713" w:rsidP="338A0623">
      <w:pPr>
        <w:pStyle w:val="Heading1"/>
        <w:numPr>
          <w:ilvl w:val="0"/>
          <w:numId w:val="0"/>
        </w:numPr>
        <w:rPr>
          <w:b w:val="0"/>
        </w:rPr>
      </w:pPr>
      <w:r w:rsidRPr="338A0623">
        <w:rPr>
          <w:sz w:val="22"/>
          <w:szCs w:val="22"/>
        </w:rPr>
        <w:t xml:space="preserve">  </w:t>
      </w:r>
      <w:r w:rsidR="057BDDC7" w:rsidRPr="338A0623">
        <w:rPr>
          <w:sz w:val="22"/>
          <w:szCs w:val="22"/>
        </w:rPr>
        <w:t>IX.</w:t>
      </w:r>
      <w:r w:rsidR="00115DF2">
        <w:rPr>
          <w:sz w:val="22"/>
          <w:szCs w:val="22"/>
        </w:rPr>
        <w:t xml:space="preserve">  </w:t>
      </w:r>
      <w:r w:rsidR="003E47CD" w:rsidRPr="338A0623">
        <w:rPr>
          <w:sz w:val="22"/>
          <w:szCs w:val="22"/>
        </w:rPr>
        <w:t>Conclusion</w:t>
      </w:r>
    </w:p>
    <w:p w14:paraId="58BDC4AF" w14:textId="70DF0101" w:rsidR="00C23A78" w:rsidRPr="00B20209" w:rsidRDefault="00C23A78" w:rsidP="338A0623">
      <w:pPr>
        <w:tabs>
          <w:tab w:val="left" w:pos="288"/>
        </w:tabs>
        <w:ind w:firstLine="288"/>
        <w:jc w:val="both"/>
        <w:rPr>
          <w:sz w:val="20"/>
          <w:szCs w:val="20"/>
          <w:shd w:val="clear" w:color="auto" w:fill="FFFFFF"/>
        </w:rPr>
      </w:pPr>
      <w:r w:rsidRPr="00B20209">
        <w:rPr>
          <w:sz w:val="20"/>
          <w:szCs w:val="20"/>
        </w:rPr>
        <w:t>The IASMS ConOps</w:t>
      </w:r>
      <w:r w:rsidR="00FC40FF" w:rsidRPr="00B20209">
        <w:rPr>
          <w:sz w:val="20"/>
          <w:szCs w:val="20"/>
        </w:rPr>
        <w:t xml:space="preserve"> describes an approach to the design of an architecture that integrates ISSA SFCs to address a risk or family of risks. Interdependencies</w:t>
      </w:r>
      <w:r w:rsidRPr="00B20209">
        <w:rPr>
          <w:sz w:val="20"/>
          <w:szCs w:val="20"/>
        </w:rPr>
        <w:t xml:space="preserve"> across multiple factors, including increased use and complexity of automated systems, fewer skilled operators, increasingly complex operational environments, and </w:t>
      </w:r>
      <w:r w:rsidR="00FC40FF" w:rsidRPr="00B20209">
        <w:rPr>
          <w:sz w:val="20"/>
          <w:szCs w:val="20"/>
        </w:rPr>
        <w:t>airspace</w:t>
      </w:r>
      <w:r w:rsidRPr="00B20209">
        <w:rPr>
          <w:sz w:val="20"/>
          <w:szCs w:val="20"/>
        </w:rPr>
        <w:t xml:space="preserve"> management with mixed aircraft and equipage pose a multi-dimensional space for </w:t>
      </w:r>
      <w:r w:rsidR="00FC40FF" w:rsidRPr="00B20209">
        <w:rPr>
          <w:sz w:val="20"/>
          <w:szCs w:val="20"/>
        </w:rPr>
        <w:t>design of an</w:t>
      </w:r>
      <w:r w:rsidRPr="00B20209">
        <w:rPr>
          <w:sz w:val="20"/>
          <w:szCs w:val="20"/>
        </w:rPr>
        <w:t xml:space="preserve"> IASMS </w:t>
      </w:r>
      <w:r w:rsidR="00FC40FF" w:rsidRPr="00B20209">
        <w:rPr>
          <w:sz w:val="20"/>
          <w:szCs w:val="20"/>
        </w:rPr>
        <w:t>that provides</w:t>
      </w:r>
      <w:r w:rsidRPr="00B20209">
        <w:rPr>
          <w:sz w:val="20"/>
          <w:szCs w:val="20"/>
        </w:rPr>
        <w:t xml:space="preserve"> safety assurance and risk management. </w:t>
      </w:r>
      <w:r w:rsidR="005824D3" w:rsidRPr="005824D3">
        <w:rPr>
          <w:sz w:val="20"/>
          <w:szCs w:val="20"/>
        </w:rPr>
        <w:t xml:space="preserve">The design of the IASMS architecture </w:t>
      </w:r>
      <w:r w:rsidR="68D89104" w:rsidRPr="338A0623">
        <w:rPr>
          <w:sz w:val="20"/>
          <w:szCs w:val="20"/>
        </w:rPr>
        <w:t>couples</w:t>
      </w:r>
      <w:r w:rsidR="005824D3" w:rsidRPr="005824D3">
        <w:rPr>
          <w:sz w:val="20"/>
          <w:szCs w:val="20"/>
        </w:rPr>
        <w:t xml:space="preserve"> SFCs </w:t>
      </w:r>
      <w:r w:rsidR="005824D3">
        <w:rPr>
          <w:sz w:val="20"/>
          <w:szCs w:val="20"/>
        </w:rPr>
        <w:t xml:space="preserve">together for identifying anomalies, precursors, and trends using </w:t>
      </w:r>
      <w:r w:rsidR="005824D3" w:rsidRPr="005824D3">
        <w:rPr>
          <w:sz w:val="20"/>
          <w:szCs w:val="20"/>
        </w:rPr>
        <w:t>both traditional and innovative ways</w:t>
      </w:r>
      <w:r w:rsidR="005824D3">
        <w:rPr>
          <w:sz w:val="20"/>
          <w:szCs w:val="20"/>
        </w:rPr>
        <w:t xml:space="preserve">. This approach serves </w:t>
      </w:r>
      <w:r w:rsidR="005824D3" w:rsidRPr="005824D3">
        <w:rPr>
          <w:sz w:val="20"/>
          <w:szCs w:val="20"/>
        </w:rPr>
        <w:t>to validate known-knowns, uncover known-unknowns, and discover unknown-unknowns that pose risk to AAM solutions.</w:t>
      </w:r>
    </w:p>
    <w:p w14:paraId="783B6199" w14:textId="28E3F3E4" w:rsidR="0012488F" w:rsidRPr="00B20209" w:rsidRDefault="00C9555A" w:rsidP="0012488F">
      <w:pPr>
        <w:ind w:firstLine="288"/>
        <w:jc w:val="both"/>
        <w:rPr>
          <w:sz w:val="20"/>
          <w:szCs w:val="20"/>
          <w:shd w:val="clear" w:color="auto" w:fill="FFFFFF"/>
        </w:rPr>
      </w:pPr>
      <w:r w:rsidRPr="00B20209">
        <w:rPr>
          <w:sz w:val="20"/>
          <w:szCs w:val="20"/>
          <w:shd w:val="clear" w:color="auto" w:fill="FFFFFF"/>
        </w:rPr>
        <w:t xml:space="preserve">The </w:t>
      </w:r>
      <w:r w:rsidR="00FC40FF" w:rsidRPr="00B20209">
        <w:rPr>
          <w:sz w:val="20"/>
          <w:szCs w:val="20"/>
          <w:shd w:val="clear" w:color="auto" w:fill="FFFFFF"/>
        </w:rPr>
        <w:t>IASMS</w:t>
      </w:r>
      <w:r w:rsidR="007E5D2E" w:rsidRPr="00B20209">
        <w:rPr>
          <w:sz w:val="20"/>
          <w:szCs w:val="20"/>
          <w:shd w:val="clear" w:color="auto" w:fill="FFFFFF"/>
        </w:rPr>
        <w:t xml:space="preserve"> ConOps</w:t>
      </w:r>
      <w:r w:rsidRPr="00B20209">
        <w:rPr>
          <w:sz w:val="20"/>
          <w:szCs w:val="20"/>
          <w:shd w:val="clear" w:color="auto" w:fill="FFFFFF"/>
        </w:rPr>
        <w:t xml:space="preserve"> responds to the National Academies top recommendation for developing a concept of operations that defines the scope and architecture of the three main system functions of monitor, assess, and mitigate while enabling scalability and accessibility for emerging operations. </w:t>
      </w:r>
      <w:r w:rsidR="00FC40FF" w:rsidRPr="00B20209">
        <w:rPr>
          <w:sz w:val="20"/>
          <w:szCs w:val="20"/>
          <w:shd w:val="clear" w:color="auto" w:fill="FFFFFF"/>
        </w:rPr>
        <w:t>D</w:t>
      </w:r>
      <w:r w:rsidRPr="00B20209">
        <w:rPr>
          <w:sz w:val="20"/>
          <w:szCs w:val="20"/>
          <w:shd w:val="clear" w:color="auto" w:fill="FFFFFF"/>
        </w:rPr>
        <w:t xml:space="preserve">ata </w:t>
      </w:r>
      <w:r w:rsidR="00FC40FF" w:rsidRPr="00B20209">
        <w:rPr>
          <w:sz w:val="20"/>
          <w:szCs w:val="20"/>
          <w:shd w:val="clear" w:color="auto" w:fill="FFFFFF"/>
        </w:rPr>
        <w:t xml:space="preserve">in different information classes </w:t>
      </w:r>
      <w:r w:rsidRPr="00B20209">
        <w:rPr>
          <w:sz w:val="20"/>
          <w:szCs w:val="20"/>
          <w:shd w:val="clear" w:color="auto" w:fill="FFFFFF"/>
        </w:rPr>
        <w:t>would be assessed for anomalies, precursors, and trends that together enable more proactive management of operational risks. Risks could be mitigated by the vehicle or USS such as on the bases of predetermined operations</w:t>
      </w:r>
      <w:r w:rsidR="00FC40FF" w:rsidRPr="00B20209">
        <w:rPr>
          <w:sz w:val="20"/>
          <w:szCs w:val="20"/>
          <w:shd w:val="clear" w:color="auto" w:fill="FFFFFF"/>
        </w:rPr>
        <w:t xml:space="preserve"> or</w:t>
      </w:r>
      <w:r w:rsidRPr="00B20209">
        <w:rPr>
          <w:sz w:val="20"/>
          <w:szCs w:val="20"/>
          <w:shd w:val="clear" w:color="auto" w:fill="FFFFFF"/>
        </w:rPr>
        <w:t xml:space="preserve"> artificial intelligence by autonomous </w:t>
      </w:r>
      <w:r w:rsidR="006102FA" w:rsidRPr="00B20209">
        <w:rPr>
          <w:sz w:val="20"/>
          <w:szCs w:val="20"/>
          <w:shd w:val="clear" w:color="auto" w:fill="FFFFFF"/>
        </w:rPr>
        <w:t>systems or</w:t>
      </w:r>
      <w:r w:rsidR="00FC40FF" w:rsidRPr="00B20209">
        <w:rPr>
          <w:sz w:val="20"/>
          <w:szCs w:val="20"/>
          <w:shd w:val="clear" w:color="auto" w:fill="FFFFFF"/>
        </w:rPr>
        <w:t xml:space="preserve"> be mitigated by</w:t>
      </w:r>
      <w:r w:rsidRPr="00B20209">
        <w:rPr>
          <w:sz w:val="20"/>
          <w:szCs w:val="20"/>
          <w:shd w:val="clear" w:color="auto" w:fill="FFFFFF"/>
        </w:rPr>
        <w:t xml:space="preserve"> human intervention when appropriate. </w:t>
      </w:r>
    </w:p>
    <w:p w14:paraId="008A55F0" w14:textId="266DE3CA" w:rsidR="0012488F" w:rsidRDefault="006102FA" w:rsidP="00115DF2">
      <w:pPr>
        <w:ind w:firstLine="288"/>
        <w:jc w:val="both"/>
        <w:rPr>
          <w:sz w:val="20"/>
          <w:szCs w:val="20"/>
          <w:shd w:val="clear" w:color="auto" w:fill="FFFFFF"/>
        </w:rPr>
      </w:pPr>
      <w:r w:rsidRPr="00B20209">
        <w:rPr>
          <w:sz w:val="20"/>
          <w:szCs w:val="20"/>
          <w:shd w:val="clear" w:color="auto" w:fill="FFFFFF"/>
        </w:rPr>
        <w:t xml:space="preserve">Further development of the IASMS SFCs could correlate the data in different information classes that would be used to manage operational risks with an acceptable level of certainty. SFCs could also be assessed for informing system design to ensure </w:t>
      </w:r>
      <w:r w:rsidR="00E65EC8" w:rsidRPr="00B20209">
        <w:rPr>
          <w:sz w:val="20"/>
          <w:szCs w:val="20"/>
          <w:shd w:val="clear" w:color="auto" w:fill="FFFFFF"/>
        </w:rPr>
        <w:t xml:space="preserve">life cycle product improvements by </w:t>
      </w:r>
      <w:r w:rsidRPr="00B20209">
        <w:rPr>
          <w:sz w:val="20"/>
          <w:szCs w:val="20"/>
          <w:shd w:val="clear" w:color="auto" w:fill="FFFFFF"/>
        </w:rPr>
        <w:t>correctly assessing performance and deficiencies of the existing design.</w:t>
      </w:r>
      <w:r w:rsidR="00E65EC8" w:rsidRPr="00B20209">
        <w:rPr>
          <w:sz w:val="20"/>
          <w:szCs w:val="20"/>
          <w:shd w:val="clear" w:color="auto" w:fill="FFFFFF"/>
        </w:rPr>
        <w:t xml:space="preserve">  SFCs could also detect</w:t>
      </w:r>
      <w:r w:rsidRPr="00B20209">
        <w:rPr>
          <w:sz w:val="20"/>
          <w:szCs w:val="20"/>
          <w:shd w:val="clear" w:color="auto" w:fill="FFFFFF"/>
        </w:rPr>
        <w:t xml:space="preserve"> unknown risks</w:t>
      </w:r>
      <w:r w:rsidR="00E65EC8" w:rsidRPr="00B20209">
        <w:rPr>
          <w:sz w:val="20"/>
          <w:szCs w:val="20"/>
          <w:shd w:val="clear" w:color="auto" w:fill="FFFFFF"/>
        </w:rPr>
        <w:t xml:space="preserve"> by correctly identifying unknown anomalies and hazards in the system.</w:t>
      </w:r>
      <w:r w:rsidR="006830D3">
        <w:rPr>
          <w:sz w:val="20"/>
          <w:szCs w:val="20"/>
          <w:shd w:val="clear" w:color="auto" w:fill="FFFFFF"/>
        </w:rPr>
        <w:t xml:space="preserve"> Validation of SFCs could entail the development of specific use cases for detecting, assessing and mitigating risk for operational scenarios at different levels of operational complexity. </w:t>
      </w:r>
    </w:p>
    <w:p w14:paraId="0424236F" w14:textId="77777777" w:rsidR="00381B53" w:rsidRDefault="00381B53" w:rsidP="0012488F">
      <w:pPr>
        <w:jc w:val="center"/>
        <w:rPr>
          <w:b/>
          <w:bCs/>
          <w:sz w:val="20"/>
          <w:szCs w:val="20"/>
          <w:shd w:val="clear" w:color="auto" w:fill="FFFFFF"/>
        </w:rPr>
      </w:pPr>
    </w:p>
    <w:p w14:paraId="490A86FC" w14:textId="7794022B" w:rsidR="0012488F" w:rsidRPr="003F106C" w:rsidRDefault="0012488F" w:rsidP="0012488F">
      <w:pPr>
        <w:jc w:val="center"/>
        <w:rPr>
          <w:b/>
          <w:bCs/>
          <w:sz w:val="20"/>
          <w:szCs w:val="20"/>
          <w:shd w:val="clear" w:color="auto" w:fill="FFFFFF"/>
        </w:rPr>
      </w:pPr>
      <w:r w:rsidRPr="003F106C">
        <w:rPr>
          <w:b/>
          <w:bCs/>
          <w:sz w:val="20"/>
          <w:szCs w:val="20"/>
          <w:shd w:val="clear" w:color="auto" w:fill="FFFFFF"/>
        </w:rPr>
        <w:lastRenderedPageBreak/>
        <w:t>Acknowledgment</w:t>
      </w:r>
      <w:r w:rsidR="006830D3">
        <w:rPr>
          <w:b/>
          <w:bCs/>
          <w:sz w:val="20"/>
          <w:szCs w:val="20"/>
          <w:shd w:val="clear" w:color="auto" w:fill="FFFFFF"/>
        </w:rPr>
        <w:t>s</w:t>
      </w:r>
    </w:p>
    <w:p w14:paraId="2D230DCB" w14:textId="77777777" w:rsidR="0012488F" w:rsidRDefault="0012488F" w:rsidP="0012488F">
      <w:pPr>
        <w:ind w:firstLine="288"/>
        <w:jc w:val="both"/>
        <w:rPr>
          <w:sz w:val="20"/>
          <w:szCs w:val="20"/>
          <w:shd w:val="clear" w:color="auto" w:fill="FFFFFF"/>
        </w:rPr>
      </w:pPr>
    </w:p>
    <w:p w14:paraId="50A12B79" w14:textId="523B2F6E" w:rsidR="0012488F" w:rsidRDefault="0012488F" w:rsidP="0012488F">
      <w:pPr>
        <w:ind w:firstLine="288"/>
        <w:jc w:val="both"/>
        <w:rPr>
          <w:sz w:val="20"/>
          <w:szCs w:val="20"/>
          <w:shd w:val="clear" w:color="auto" w:fill="FFFFFF"/>
        </w:rPr>
      </w:pPr>
      <w:r>
        <w:rPr>
          <w:sz w:val="20"/>
          <w:szCs w:val="20"/>
          <w:shd w:val="clear" w:color="auto" w:fill="FFFFFF"/>
        </w:rPr>
        <w:t>The authors thank Laura Bass for her excellent work in developing the figures and other contributions in development of this paper.</w:t>
      </w:r>
      <w:r w:rsidR="003A23B6">
        <w:rPr>
          <w:sz w:val="20"/>
          <w:szCs w:val="20"/>
          <w:shd w:val="clear" w:color="auto" w:fill="FFFFFF"/>
        </w:rPr>
        <w:t xml:space="preserve"> </w:t>
      </w:r>
      <w:r w:rsidR="006830D3">
        <w:rPr>
          <w:sz w:val="20"/>
          <w:szCs w:val="20"/>
          <w:shd w:val="clear" w:color="auto" w:fill="FFFFFF"/>
        </w:rPr>
        <w:t xml:space="preserve">We would like to thank NASA’s Aeronautics Research Mission Directorate (ARMD) for their support of this effort. Multiple entities within ARMD have directly and indirectly supported this work, as well as several industry members from the broader aviation stakeholder community. We are grateful for the engagement of all who participated in the various workshops, seminars and conference sessions that contributed to the development of the IASMS concept of operations. This effort was </w:t>
      </w:r>
      <w:r w:rsidR="00EA0ABE">
        <w:rPr>
          <w:sz w:val="20"/>
          <w:szCs w:val="20"/>
          <w:shd w:val="clear" w:color="auto" w:fill="FFFFFF"/>
        </w:rPr>
        <w:t>led</w:t>
      </w:r>
      <w:r w:rsidR="006830D3">
        <w:rPr>
          <w:sz w:val="20"/>
          <w:szCs w:val="20"/>
          <w:shd w:val="clear" w:color="auto" w:fill="FFFFFF"/>
        </w:rPr>
        <w:t xml:space="preserve"> </w:t>
      </w:r>
      <w:r w:rsidR="00EA0ABE">
        <w:rPr>
          <w:sz w:val="20"/>
          <w:szCs w:val="20"/>
          <w:shd w:val="clear" w:color="auto" w:fill="FFFFFF"/>
        </w:rPr>
        <w:t xml:space="preserve">by members of NASA ARMD’s System-Wide Safety project within the Airspace Operations and Safety Program. </w:t>
      </w:r>
    </w:p>
    <w:p w14:paraId="55FADAC8" w14:textId="77777777" w:rsidR="0012488F" w:rsidRDefault="0012488F" w:rsidP="0012488F">
      <w:pPr>
        <w:jc w:val="both"/>
        <w:rPr>
          <w:sz w:val="20"/>
          <w:szCs w:val="20"/>
          <w:shd w:val="clear" w:color="auto" w:fill="FFFFFF"/>
        </w:rPr>
      </w:pPr>
    </w:p>
    <w:p w14:paraId="41F7B815" w14:textId="77777777" w:rsidR="002950E4" w:rsidRDefault="002950E4" w:rsidP="00B8181E">
      <w:pPr>
        <w:jc w:val="center"/>
        <w:rPr>
          <w:b/>
          <w:bCs/>
          <w:sz w:val="20"/>
          <w:szCs w:val="20"/>
        </w:rPr>
      </w:pPr>
    </w:p>
    <w:p w14:paraId="79691C28" w14:textId="3B0ECDBE" w:rsidR="00EC41E1" w:rsidRPr="00B20209" w:rsidRDefault="000C0477" w:rsidP="00B8181E">
      <w:pPr>
        <w:jc w:val="center"/>
        <w:rPr>
          <w:b/>
          <w:bCs/>
          <w:sz w:val="20"/>
          <w:szCs w:val="20"/>
        </w:rPr>
      </w:pPr>
      <w:r w:rsidRPr="00B20209">
        <w:rPr>
          <w:b/>
          <w:bCs/>
          <w:sz w:val="20"/>
          <w:szCs w:val="20"/>
        </w:rPr>
        <w:t>References</w:t>
      </w:r>
    </w:p>
    <w:p w14:paraId="66647A84" w14:textId="76B81603" w:rsidR="005E17AA" w:rsidRPr="00B20209" w:rsidRDefault="005E17AA" w:rsidP="338A0623">
      <w:pPr>
        <w:ind w:left="450" w:hanging="450"/>
        <w:rPr>
          <w:sz w:val="20"/>
          <w:szCs w:val="20"/>
        </w:rPr>
      </w:pPr>
      <w:r w:rsidRPr="00B20209">
        <w:rPr>
          <w:sz w:val="20"/>
          <w:szCs w:val="20"/>
        </w:rPr>
        <w:t xml:space="preserve">[1] </w:t>
      </w:r>
      <w:r w:rsidR="003A23B6">
        <w:rPr>
          <w:sz w:val="20"/>
          <w:szCs w:val="20"/>
        </w:rPr>
        <w:tab/>
      </w:r>
      <w:r w:rsidRPr="00B20209">
        <w:rPr>
          <w:sz w:val="20"/>
          <w:szCs w:val="20"/>
        </w:rPr>
        <w:t xml:space="preserve">National Academies of Sciences, Engineering, and Medicine. 2018. </w:t>
      </w:r>
      <w:r w:rsidRPr="00B20209">
        <w:rPr>
          <w:i/>
          <w:iCs/>
          <w:sz w:val="20"/>
          <w:szCs w:val="20"/>
        </w:rPr>
        <w:t>In-time Aviation Safety Management: Challenges and Research for an Evolving Aviation System</w:t>
      </w:r>
      <w:r w:rsidRPr="00B20209">
        <w:rPr>
          <w:sz w:val="20"/>
          <w:szCs w:val="20"/>
        </w:rPr>
        <w:t xml:space="preserve">. Washington, DC: The National Academies Press. https://doi.org/10.17226/24962. </w:t>
      </w:r>
    </w:p>
    <w:p w14:paraId="1FE14BC8" w14:textId="64111E60" w:rsidR="00E566E9" w:rsidRPr="00B20209" w:rsidRDefault="005E17AA" w:rsidP="338A0623">
      <w:pPr>
        <w:ind w:left="450" w:hanging="450"/>
        <w:rPr>
          <w:sz w:val="20"/>
          <w:szCs w:val="20"/>
        </w:rPr>
      </w:pPr>
      <w:r w:rsidRPr="00B20209">
        <w:rPr>
          <w:sz w:val="20"/>
          <w:szCs w:val="20"/>
        </w:rPr>
        <w:t>[2]</w:t>
      </w:r>
      <w:r w:rsidR="000D5D11" w:rsidRPr="00B20209">
        <w:rPr>
          <w:sz w:val="20"/>
          <w:szCs w:val="20"/>
        </w:rPr>
        <w:t xml:space="preserve"> </w:t>
      </w:r>
      <w:r w:rsidR="003A23B6">
        <w:rPr>
          <w:sz w:val="20"/>
          <w:szCs w:val="20"/>
        </w:rPr>
        <w:tab/>
      </w:r>
      <w:r w:rsidR="00E566E9" w:rsidRPr="00B20209">
        <w:rPr>
          <w:sz w:val="20"/>
          <w:szCs w:val="20"/>
        </w:rPr>
        <w:t xml:space="preserve">Ellis, K., Koelling, J., Davies, M., and Krois, P., “In-time System-wide Safety </w:t>
      </w:r>
      <w:r w:rsidR="001177BE" w:rsidRPr="00B20209">
        <w:rPr>
          <w:sz w:val="20"/>
          <w:szCs w:val="20"/>
        </w:rPr>
        <w:t>Assurance</w:t>
      </w:r>
      <w:r w:rsidR="00E566E9" w:rsidRPr="00B20209">
        <w:rPr>
          <w:sz w:val="20"/>
          <w:szCs w:val="20"/>
        </w:rPr>
        <w:t xml:space="preserve"> (ISSA) Concept of Operations and </w:t>
      </w:r>
      <w:r w:rsidR="001177BE" w:rsidRPr="00B20209">
        <w:rPr>
          <w:sz w:val="20"/>
          <w:szCs w:val="20"/>
        </w:rPr>
        <w:t>Design</w:t>
      </w:r>
      <w:r w:rsidR="00E566E9" w:rsidRPr="00B20209">
        <w:rPr>
          <w:sz w:val="20"/>
          <w:szCs w:val="20"/>
        </w:rPr>
        <w:t xml:space="preserve"> Considerations for </w:t>
      </w:r>
      <w:r w:rsidR="001177BE" w:rsidRPr="00B20209">
        <w:rPr>
          <w:sz w:val="20"/>
          <w:szCs w:val="20"/>
        </w:rPr>
        <w:t>Urban</w:t>
      </w:r>
      <w:r w:rsidR="00E566E9" w:rsidRPr="00B20209">
        <w:rPr>
          <w:sz w:val="20"/>
          <w:szCs w:val="20"/>
        </w:rPr>
        <w:t xml:space="preserve"> Air </w:t>
      </w:r>
      <w:r w:rsidR="001177BE" w:rsidRPr="00B20209">
        <w:rPr>
          <w:sz w:val="20"/>
          <w:szCs w:val="20"/>
        </w:rPr>
        <w:t>Mobility</w:t>
      </w:r>
      <w:r w:rsidR="00E566E9" w:rsidRPr="00B20209">
        <w:rPr>
          <w:sz w:val="20"/>
          <w:szCs w:val="20"/>
        </w:rPr>
        <w:t xml:space="preserve"> (UAM),” NASA/TM-2020-5003981, Hampton, VA, 2020.</w:t>
      </w:r>
    </w:p>
    <w:p w14:paraId="2D9A83D4" w14:textId="7FC73179" w:rsidR="00803C31" w:rsidRPr="00B20209" w:rsidRDefault="00E566E9" w:rsidP="338A0623">
      <w:pPr>
        <w:ind w:left="450" w:hanging="450"/>
        <w:rPr>
          <w:sz w:val="20"/>
          <w:szCs w:val="20"/>
        </w:rPr>
      </w:pPr>
      <w:r w:rsidRPr="00B20209">
        <w:rPr>
          <w:sz w:val="20"/>
          <w:szCs w:val="20"/>
        </w:rPr>
        <w:t xml:space="preserve">[3] </w:t>
      </w:r>
      <w:r w:rsidR="003A23B6">
        <w:rPr>
          <w:sz w:val="20"/>
          <w:szCs w:val="20"/>
        </w:rPr>
        <w:tab/>
      </w:r>
      <w:r w:rsidR="00803C31" w:rsidRPr="00B20209">
        <w:rPr>
          <w:sz w:val="20"/>
          <w:szCs w:val="20"/>
        </w:rPr>
        <w:t xml:space="preserve">National Academies of Sciences, Engineering, and Medicine. 2020. </w:t>
      </w:r>
      <w:r w:rsidR="00803C31" w:rsidRPr="00B20209">
        <w:rPr>
          <w:i/>
          <w:iCs/>
          <w:sz w:val="20"/>
          <w:szCs w:val="20"/>
        </w:rPr>
        <w:t>Advancing Aerial Mobility: A National Blueprint</w:t>
      </w:r>
      <w:r w:rsidR="00803C31" w:rsidRPr="00B20209">
        <w:rPr>
          <w:sz w:val="20"/>
          <w:szCs w:val="20"/>
        </w:rPr>
        <w:t>. Washington, DC: The National Academies Press. https://doi.org/10.17226/25646</w:t>
      </w:r>
    </w:p>
    <w:p w14:paraId="3A93AAC4" w14:textId="1607C503" w:rsidR="00B44DAB" w:rsidRDefault="00803C31" w:rsidP="338A0623">
      <w:pPr>
        <w:ind w:left="450" w:hanging="450"/>
        <w:rPr>
          <w:sz w:val="20"/>
          <w:szCs w:val="20"/>
        </w:rPr>
      </w:pPr>
      <w:r w:rsidRPr="00B20209">
        <w:rPr>
          <w:sz w:val="20"/>
          <w:szCs w:val="20"/>
        </w:rPr>
        <w:t xml:space="preserve">[4] </w:t>
      </w:r>
      <w:r w:rsidR="003A23B6">
        <w:rPr>
          <w:sz w:val="20"/>
          <w:szCs w:val="20"/>
        </w:rPr>
        <w:tab/>
      </w:r>
      <w:r w:rsidR="000D5D11" w:rsidRPr="00B20209">
        <w:rPr>
          <w:sz w:val="20"/>
          <w:szCs w:val="20"/>
        </w:rPr>
        <w:t xml:space="preserve">International Civil Aviation Organization, </w:t>
      </w:r>
      <w:r w:rsidR="630C4F59">
        <w:rPr>
          <w:sz w:val="20"/>
          <w:szCs w:val="20"/>
        </w:rPr>
        <w:t>“</w:t>
      </w:r>
      <w:r w:rsidR="000D5D11" w:rsidRPr="00B20209">
        <w:rPr>
          <w:sz w:val="20"/>
          <w:szCs w:val="20"/>
        </w:rPr>
        <w:t>Safety Management, Standards and Recommended Practices - Annex 19</w:t>
      </w:r>
      <w:r w:rsidR="1266B48E" w:rsidRPr="00B20209">
        <w:rPr>
          <w:sz w:val="20"/>
          <w:szCs w:val="20"/>
        </w:rPr>
        <w:t>,</w:t>
      </w:r>
      <w:r w:rsidR="630C4F59">
        <w:rPr>
          <w:sz w:val="20"/>
          <w:szCs w:val="20"/>
        </w:rPr>
        <w:t>”</w:t>
      </w:r>
      <w:r w:rsidR="000D5D11" w:rsidRPr="00B20209">
        <w:rPr>
          <w:sz w:val="20"/>
          <w:szCs w:val="20"/>
        </w:rPr>
        <w:t xml:space="preserve"> in Convention on International Civil Aviation, 2nd Edition, 2016.</w:t>
      </w:r>
    </w:p>
    <w:p w14:paraId="391093A2" w14:textId="60A54813" w:rsidR="001817B1" w:rsidRDefault="001817B1" w:rsidP="338A0623">
      <w:pPr>
        <w:autoSpaceDE w:val="0"/>
        <w:autoSpaceDN w:val="0"/>
        <w:adjustRightInd w:val="0"/>
        <w:ind w:left="450" w:hanging="450"/>
        <w:rPr>
          <w:sz w:val="20"/>
          <w:szCs w:val="20"/>
        </w:rPr>
      </w:pPr>
      <w:r>
        <w:rPr>
          <w:sz w:val="20"/>
          <w:szCs w:val="20"/>
        </w:rPr>
        <w:t xml:space="preserve">[5] </w:t>
      </w:r>
      <w:r w:rsidR="003A23B6">
        <w:rPr>
          <w:sz w:val="20"/>
          <w:szCs w:val="20"/>
        </w:rPr>
        <w:tab/>
      </w:r>
      <w:r>
        <w:rPr>
          <w:sz w:val="20"/>
          <w:szCs w:val="20"/>
        </w:rPr>
        <w:t>Federal Aviation Administration, “Safety Management Systems for Aviation Service Providers,” AC No. 120-92B, 2015.</w:t>
      </w:r>
    </w:p>
    <w:p w14:paraId="79C92A38" w14:textId="5B82F880" w:rsidR="00FC49D3" w:rsidRDefault="001817B1" w:rsidP="338A0623">
      <w:pPr>
        <w:autoSpaceDE w:val="0"/>
        <w:autoSpaceDN w:val="0"/>
        <w:adjustRightInd w:val="0"/>
        <w:ind w:left="450" w:hanging="450"/>
        <w:rPr>
          <w:sz w:val="20"/>
          <w:szCs w:val="20"/>
        </w:rPr>
      </w:pPr>
      <w:r>
        <w:rPr>
          <w:sz w:val="20"/>
          <w:szCs w:val="20"/>
        </w:rPr>
        <w:t xml:space="preserve">[6] </w:t>
      </w:r>
      <w:r w:rsidR="003A23B6">
        <w:rPr>
          <w:sz w:val="20"/>
          <w:szCs w:val="20"/>
        </w:rPr>
        <w:tab/>
      </w:r>
      <w:r>
        <w:rPr>
          <w:sz w:val="20"/>
          <w:szCs w:val="20"/>
        </w:rPr>
        <w:t xml:space="preserve">Stolzer, A.J., Halford, C.D., and Goglia, J.J., Safety Management Systems in Aviation, Ashgate Studies in Human Factors for Flight Operations, Burlington, VT, 2010. </w:t>
      </w:r>
    </w:p>
    <w:p w14:paraId="6B24FAC9" w14:textId="52BC252A" w:rsidR="00FC49D3" w:rsidRDefault="00FC49D3" w:rsidP="338A0623">
      <w:pPr>
        <w:autoSpaceDE w:val="0"/>
        <w:autoSpaceDN w:val="0"/>
        <w:adjustRightInd w:val="0"/>
        <w:ind w:left="450" w:hanging="450"/>
        <w:rPr>
          <w:sz w:val="20"/>
          <w:szCs w:val="20"/>
        </w:rPr>
      </w:pPr>
      <w:r>
        <w:rPr>
          <w:sz w:val="20"/>
          <w:szCs w:val="20"/>
        </w:rPr>
        <w:t>[7]</w:t>
      </w:r>
      <w:r>
        <w:rPr>
          <w:sz w:val="20"/>
          <w:szCs w:val="20"/>
        </w:rPr>
        <w:tab/>
      </w:r>
      <w:r w:rsidRPr="00C1786B">
        <w:rPr>
          <w:sz w:val="20"/>
          <w:szCs w:val="20"/>
        </w:rPr>
        <w:t>Patterson, M.D., Isaacson, D.R., Mendonca, N.L., Neogi, N.A., Goodrich, K.H., Metcalfe, M., Bastedo, B., Metts, C., Hill, B.P., DeCarme, D., Griffin, C., and Wiggens, S., “An Initial Concept for Intermediate-State, Passenger-Carrying Urban Air</w:t>
      </w:r>
      <w:r w:rsidR="007D7281">
        <w:rPr>
          <w:sz w:val="20"/>
          <w:szCs w:val="20"/>
        </w:rPr>
        <w:t xml:space="preserve"> Mobility Operations,” AIAA Sci</w:t>
      </w:r>
      <w:r w:rsidRPr="00C1786B">
        <w:rPr>
          <w:sz w:val="20"/>
          <w:szCs w:val="20"/>
        </w:rPr>
        <w:t>Tech, 2021.</w:t>
      </w:r>
    </w:p>
    <w:p w14:paraId="03147F04" w14:textId="0F0A9F53" w:rsidR="00FC49D3" w:rsidRDefault="5DC1C0D3" w:rsidP="338A0623">
      <w:pPr>
        <w:autoSpaceDE w:val="0"/>
        <w:autoSpaceDN w:val="0"/>
        <w:adjustRightInd w:val="0"/>
        <w:ind w:left="450" w:hanging="450"/>
        <w:rPr>
          <w:sz w:val="20"/>
          <w:szCs w:val="20"/>
        </w:rPr>
      </w:pPr>
      <w:r>
        <w:rPr>
          <w:sz w:val="20"/>
          <w:szCs w:val="20"/>
        </w:rPr>
        <w:t>[</w:t>
      </w:r>
      <w:r w:rsidR="760DA286" w:rsidRPr="54D5889A">
        <w:rPr>
          <w:sz w:val="20"/>
          <w:szCs w:val="20"/>
        </w:rPr>
        <w:t>8</w:t>
      </w:r>
      <w:r w:rsidR="001817B1">
        <w:rPr>
          <w:sz w:val="20"/>
          <w:szCs w:val="20"/>
        </w:rPr>
        <w:t xml:space="preserve">] </w:t>
      </w:r>
      <w:r w:rsidR="003A23B6">
        <w:rPr>
          <w:sz w:val="20"/>
          <w:szCs w:val="20"/>
        </w:rPr>
        <w:tab/>
      </w:r>
      <w:r w:rsidR="001817B1" w:rsidRPr="0018428D">
        <w:rPr>
          <w:sz w:val="20"/>
          <w:szCs w:val="20"/>
        </w:rPr>
        <w:t>Joint A</w:t>
      </w:r>
      <w:bookmarkStart w:id="8" w:name="_GoBack"/>
      <w:bookmarkEnd w:id="8"/>
      <w:r w:rsidR="001817B1" w:rsidRPr="0018428D">
        <w:rPr>
          <w:sz w:val="20"/>
          <w:szCs w:val="20"/>
        </w:rPr>
        <w:t xml:space="preserve">uthorities for Rulemaking of Unmanned Systems, </w:t>
      </w:r>
      <w:r w:rsidR="630C4F59" w:rsidRPr="54D5889A">
        <w:rPr>
          <w:sz w:val="20"/>
          <w:szCs w:val="20"/>
        </w:rPr>
        <w:t>“</w:t>
      </w:r>
      <w:r w:rsidR="001817B1" w:rsidRPr="0018428D">
        <w:rPr>
          <w:sz w:val="20"/>
          <w:szCs w:val="20"/>
        </w:rPr>
        <w:t>Guidelines on Specific Operations Risk Assessment</w:t>
      </w:r>
      <w:r w:rsidRPr="0018428D">
        <w:rPr>
          <w:sz w:val="20"/>
          <w:szCs w:val="20"/>
        </w:rPr>
        <w:t>,</w:t>
      </w:r>
      <w:r w:rsidR="630C4F59" w:rsidRPr="54D5889A">
        <w:rPr>
          <w:sz w:val="20"/>
          <w:szCs w:val="20"/>
        </w:rPr>
        <w:t>”</w:t>
      </w:r>
      <w:r w:rsidR="001817B1" w:rsidRPr="0018428D">
        <w:rPr>
          <w:sz w:val="20"/>
          <w:szCs w:val="20"/>
        </w:rPr>
        <w:t xml:space="preserve"> JARUS, 2017.</w:t>
      </w:r>
    </w:p>
    <w:p w14:paraId="1AF7C577" w14:textId="2BAF858A" w:rsidR="001817B1" w:rsidRDefault="001817B1" w:rsidP="338A0623">
      <w:pPr>
        <w:autoSpaceDE w:val="0"/>
        <w:autoSpaceDN w:val="0"/>
        <w:adjustRightInd w:val="0"/>
        <w:ind w:left="450" w:hanging="450"/>
        <w:rPr>
          <w:sz w:val="20"/>
          <w:szCs w:val="20"/>
        </w:rPr>
      </w:pPr>
      <w:r>
        <w:rPr>
          <w:sz w:val="20"/>
          <w:szCs w:val="20"/>
        </w:rPr>
        <w:t>[</w:t>
      </w:r>
      <w:r w:rsidR="760DA286">
        <w:rPr>
          <w:sz w:val="20"/>
          <w:szCs w:val="20"/>
        </w:rPr>
        <w:t>9</w:t>
      </w:r>
      <w:r>
        <w:rPr>
          <w:sz w:val="20"/>
          <w:szCs w:val="20"/>
        </w:rPr>
        <w:t xml:space="preserve">] </w:t>
      </w:r>
      <w:r w:rsidR="003A23B6">
        <w:rPr>
          <w:sz w:val="20"/>
          <w:szCs w:val="20"/>
        </w:rPr>
        <w:tab/>
      </w:r>
      <w:r>
        <w:rPr>
          <w:sz w:val="20"/>
          <w:szCs w:val="20"/>
        </w:rPr>
        <w:t xml:space="preserve">Farner, M., “SORA Risk Assessment for </w:t>
      </w:r>
      <w:r w:rsidR="630C4F59">
        <w:rPr>
          <w:sz w:val="20"/>
          <w:szCs w:val="20"/>
        </w:rPr>
        <w:t>U</w:t>
      </w:r>
      <w:r w:rsidR="5DC1C0D3">
        <w:rPr>
          <w:sz w:val="20"/>
          <w:szCs w:val="20"/>
        </w:rPr>
        <w:t xml:space="preserve">nmanned </w:t>
      </w:r>
      <w:r w:rsidR="630C4F59">
        <w:rPr>
          <w:sz w:val="20"/>
          <w:szCs w:val="20"/>
        </w:rPr>
        <w:t>A</w:t>
      </w:r>
      <w:r w:rsidR="5DC1C0D3">
        <w:rPr>
          <w:sz w:val="20"/>
          <w:szCs w:val="20"/>
        </w:rPr>
        <w:t>irborne</w:t>
      </w:r>
      <w:r>
        <w:rPr>
          <w:sz w:val="20"/>
          <w:szCs w:val="20"/>
        </w:rPr>
        <w:t xml:space="preserve"> Mobility,” Workshop Intelligent and Autonomous Technologies in Aeronautics, September, 2017.</w:t>
      </w:r>
    </w:p>
    <w:p w14:paraId="1228D22A" w14:textId="35938199" w:rsidR="00C66458" w:rsidRDefault="001817B1" w:rsidP="003A23B6">
      <w:pPr>
        <w:ind w:left="450" w:hanging="450"/>
        <w:rPr>
          <w:sz w:val="20"/>
          <w:szCs w:val="20"/>
        </w:rPr>
      </w:pPr>
      <w:r>
        <w:rPr>
          <w:sz w:val="20"/>
          <w:szCs w:val="20"/>
        </w:rPr>
        <w:t>[</w:t>
      </w:r>
      <w:r w:rsidR="760DA286">
        <w:rPr>
          <w:sz w:val="20"/>
          <w:szCs w:val="20"/>
        </w:rPr>
        <w:t>10</w:t>
      </w:r>
      <w:r>
        <w:rPr>
          <w:sz w:val="20"/>
          <w:szCs w:val="20"/>
        </w:rPr>
        <w:t>]</w:t>
      </w:r>
      <w:r w:rsidRPr="0018428D">
        <w:rPr>
          <w:sz w:val="20"/>
          <w:szCs w:val="20"/>
        </w:rPr>
        <w:t xml:space="preserve"> </w:t>
      </w:r>
      <w:r w:rsidR="003A23B6">
        <w:rPr>
          <w:sz w:val="20"/>
          <w:szCs w:val="20"/>
        </w:rPr>
        <w:tab/>
      </w:r>
      <w:r w:rsidRPr="0018428D">
        <w:rPr>
          <w:sz w:val="20"/>
          <w:szCs w:val="20"/>
        </w:rPr>
        <w:t>Denney</w:t>
      </w:r>
      <w:r>
        <w:rPr>
          <w:sz w:val="20"/>
          <w:szCs w:val="20"/>
        </w:rPr>
        <w:t xml:space="preserve">, E., </w:t>
      </w:r>
      <w:r w:rsidRPr="0018428D">
        <w:rPr>
          <w:sz w:val="20"/>
          <w:szCs w:val="20"/>
        </w:rPr>
        <w:t>Pai, G.</w:t>
      </w:r>
      <w:r>
        <w:rPr>
          <w:sz w:val="20"/>
          <w:szCs w:val="20"/>
        </w:rPr>
        <w:t>,</w:t>
      </w:r>
      <w:r w:rsidRPr="0018428D">
        <w:rPr>
          <w:sz w:val="20"/>
          <w:szCs w:val="20"/>
        </w:rPr>
        <w:t xml:space="preserve"> and Johnson</w:t>
      </w:r>
      <w:r>
        <w:rPr>
          <w:sz w:val="20"/>
          <w:szCs w:val="20"/>
        </w:rPr>
        <w:t>,</w:t>
      </w:r>
      <w:r w:rsidRPr="0018428D">
        <w:rPr>
          <w:sz w:val="20"/>
          <w:szCs w:val="20"/>
        </w:rPr>
        <w:t xml:space="preserve"> M., </w:t>
      </w:r>
      <w:r w:rsidR="630C4F59">
        <w:rPr>
          <w:sz w:val="20"/>
          <w:szCs w:val="20"/>
        </w:rPr>
        <w:t>“</w:t>
      </w:r>
      <w:r w:rsidRPr="0018428D">
        <w:rPr>
          <w:sz w:val="20"/>
          <w:szCs w:val="20"/>
        </w:rPr>
        <w:t>Towards a Rigorous Basis for Specific Operations Risk Assessment of UAS</w:t>
      </w:r>
      <w:r w:rsidR="5DC1C0D3" w:rsidRPr="0018428D">
        <w:rPr>
          <w:sz w:val="20"/>
          <w:szCs w:val="20"/>
        </w:rPr>
        <w:t>,</w:t>
      </w:r>
      <w:r w:rsidR="630C4F59">
        <w:rPr>
          <w:sz w:val="20"/>
          <w:szCs w:val="20"/>
        </w:rPr>
        <w:t>”</w:t>
      </w:r>
      <w:r w:rsidRPr="0018428D">
        <w:rPr>
          <w:sz w:val="20"/>
          <w:szCs w:val="20"/>
        </w:rPr>
        <w:t xml:space="preserve"> IEEE Digital Avionics Systems Conference, 2018</w:t>
      </w:r>
      <w:r>
        <w:rPr>
          <w:sz w:val="20"/>
          <w:szCs w:val="20"/>
        </w:rPr>
        <w:t>.</w:t>
      </w:r>
    </w:p>
    <w:p w14:paraId="337DB106" w14:textId="3F1F0970" w:rsidR="00E93B4A" w:rsidRDefault="00E93B4A" w:rsidP="338A0623">
      <w:pPr>
        <w:ind w:left="450" w:hanging="450"/>
        <w:rPr>
          <w:sz w:val="20"/>
          <w:szCs w:val="20"/>
        </w:rPr>
      </w:pPr>
      <w:r>
        <w:rPr>
          <w:sz w:val="20"/>
          <w:szCs w:val="20"/>
        </w:rPr>
        <w:t>[</w:t>
      </w:r>
      <w:r w:rsidR="780583AD" w:rsidRPr="338A0623">
        <w:rPr>
          <w:sz w:val="20"/>
          <w:szCs w:val="20"/>
        </w:rPr>
        <w:t>1</w:t>
      </w:r>
      <w:r w:rsidR="760DA286" w:rsidRPr="338A0623">
        <w:rPr>
          <w:sz w:val="20"/>
          <w:szCs w:val="20"/>
        </w:rPr>
        <w:t>1</w:t>
      </w:r>
      <w:r>
        <w:rPr>
          <w:sz w:val="20"/>
          <w:szCs w:val="20"/>
        </w:rPr>
        <w:t>] Shappell, S.A. and Weigmann, D. A., “The Human Factors Analysis and Classification System – HFACS,” DOT/FAA/AM-00/7, 2000.</w:t>
      </w:r>
    </w:p>
    <w:p w14:paraId="01BD122D" w14:textId="284B0A67" w:rsidR="002950E4" w:rsidRPr="00B20209" w:rsidRDefault="0F5A298A" w:rsidP="338A0623">
      <w:pPr>
        <w:autoSpaceDE w:val="0"/>
        <w:autoSpaceDN w:val="0"/>
        <w:adjustRightInd w:val="0"/>
        <w:ind w:left="450" w:hanging="450"/>
        <w:rPr>
          <w:sz w:val="20"/>
          <w:szCs w:val="20"/>
        </w:rPr>
      </w:pPr>
      <w:r>
        <w:rPr>
          <w:sz w:val="20"/>
          <w:szCs w:val="20"/>
        </w:rPr>
        <w:t>[1</w:t>
      </w:r>
      <w:r w:rsidR="760DA286">
        <w:rPr>
          <w:sz w:val="20"/>
          <w:szCs w:val="20"/>
        </w:rPr>
        <w:t>2</w:t>
      </w:r>
      <w:r w:rsidR="002950E4">
        <w:rPr>
          <w:sz w:val="20"/>
          <w:szCs w:val="20"/>
        </w:rPr>
        <w:t xml:space="preserve">] </w:t>
      </w:r>
      <w:r w:rsidR="003A23B6">
        <w:rPr>
          <w:sz w:val="20"/>
          <w:szCs w:val="20"/>
        </w:rPr>
        <w:tab/>
      </w:r>
      <w:r w:rsidR="002950E4">
        <w:rPr>
          <w:sz w:val="20"/>
          <w:szCs w:val="20"/>
        </w:rPr>
        <w:t>Belcastro, C.M., Newman, R.L., Evans, J.K., Klyde, D.H., Barr, L.C., and Ancel, E., “Hazards Identification and Analysis for Unmanned Aircraft System Operations,” AIAA Aviation 2017 Forum.</w:t>
      </w:r>
    </w:p>
    <w:p w14:paraId="0AE8BD77" w14:textId="70AFFBBC" w:rsidR="00626BA5" w:rsidRPr="00B20209" w:rsidRDefault="00E6665F" w:rsidP="338A0623">
      <w:pPr>
        <w:ind w:left="450" w:hanging="450"/>
        <w:rPr>
          <w:rFonts w:eastAsiaTheme="minorEastAsia"/>
          <w:sz w:val="20"/>
          <w:szCs w:val="20"/>
        </w:rPr>
      </w:pPr>
      <w:r w:rsidRPr="00B20209">
        <w:rPr>
          <w:sz w:val="20"/>
          <w:szCs w:val="20"/>
        </w:rPr>
        <w:t>[</w:t>
      </w:r>
      <w:r w:rsidR="780583AD">
        <w:rPr>
          <w:sz w:val="20"/>
          <w:szCs w:val="20"/>
        </w:rPr>
        <w:t>1</w:t>
      </w:r>
      <w:r w:rsidR="760DA286">
        <w:rPr>
          <w:sz w:val="20"/>
          <w:szCs w:val="20"/>
        </w:rPr>
        <w:t>3</w:t>
      </w:r>
      <w:r w:rsidRPr="00B20209">
        <w:rPr>
          <w:sz w:val="20"/>
          <w:szCs w:val="20"/>
        </w:rPr>
        <w:t xml:space="preserve">] </w:t>
      </w:r>
      <w:r w:rsidR="003A23B6">
        <w:rPr>
          <w:sz w:val="20"/>
          <w:szCs w:val="20"/>
        </w:rPr>
        <w:tab/>
      </w:r>
      <w:r w:rsidR="00626BA5" w:rsidRPr="338A0623">
        <w:rPr>
          <w:rFonts w:eastAsiaTheme="minorEastAsia"/>
          <w:sz w:val="20"/>
          <w:szCs w:val="20"/>
        </w:rPr>
        <w:t>Young,</w:t>
      </w:r>
      <w:r w:rsidR="000D5D11" w:rsidRPr="338A0623">
        <w:rPr>
          <w:rFonts w:eastAsiaTheme="minorEastAsia"/>
          <w:sz w:val="20"/>
          <w:szCs w:val="20"/>
        </w:rPr>
        <w:t xml:space="preserve"> S. </w:t>
      </w:r>
      <w:r w:rsidR="00626BA5" w:rsidRPr="338A0623">
        <w:rPr>
          <w:rFonts w:eastAsiaTheme="minorEastAsia"/>
          <w:sz w:val="20"/>
          <w:szCs w:val="20"/>
        </w:rPr>
        <w:t>Ancel,</w:t>
      </w:r>
      <w:r w:rsidR="000D5D11" w:rsidRPr="338A0623">
        <w:rPr>
          <w:rFonts w:eastAsiaTheme="minorEastAsia"/>
          <w:sz w:val="20"/>
          <w:szCs w:val="20"/>
        </w:rPr>
        <w:t xml:space="preserve"> E.,</w:t>
      </w:r>
      <w:r w:rsidR="00626BA5" w:rsidRPr="338A0623">
        <w:rPr>
          <w:rFonts w:eastAsiaTheme="minorEastAsia"/>
          <w:sz w:val="20"/>
          <w:szCs w:val="20"/>
        </w:rPr>
        <w:t xml:space="preserve"> Moore,</w:t>
      </w:r>
      <w:r w:rsidR="000D5D11" w:rsidRPr="338A0623">
        <w:rPr>
          <w:rFonts w:eastAsiaTheme="minorEastAsia"/>
          <w:sz w:val="20"/>
          <w:szCs w:val="20"/>
        </w:rPr>
        <w:t xml:space="preserve"> A.,</w:t>
      </w:r>
      <w:r w:rsidR="00626BA5" w:rsidRPr="338A0623">
        <w:rPr>
          <w:rFonts w:eastAsiaTheme="minorEastAsia"/>
          <w:sz w:val="20"/>
          <w:szCs w:val="20"/>
        </w:rPr>
        <w:t xml:space="preserve"> Dill,</w:t>
      </w:r>
      <w:r w:rsidR="000D5D11" w:rsidRPr="338A0623">
        <w:rPr>
          <w:rFonts w:eastAsiaTheme="minorEastAsia"/>
          <w:sz w:val="20"/>
          <w:szCs w:val="20"/>
        </w:rPr>
        <w:t xml:space="preserve"> E.,</w:t>
      </w:r>
      <w:r w:rsidR="00626BA5" w:rsidRPr="338A0623">
        <w:rPr>
          <w:rFonts w:eastAsiaTheme="minorEastAsia"/>
          <w:sz w:val="20"/>
          <w:szCs w:val="20"/>
        </w:rPr>
        <w:t xml:space="preserve"> Quach,</w:t>
      </w:r>
      <w:r w:rsidR="000D5D11" w:rsidRPr="338A0623">
        <w:rPr>
          <w:rFonts w:eastAsiaTheme="minorEastAsia"/>
          <w:sz w:val="20"/>
          <w:szCs w:val="20"/>
        </w:rPr>
        <w:t xml:space="preserve"> C.,</w:t>
      </w:r>
      <w:r w:rsidR="00626BA5" w:rsidRPr="338A0623">
        <w:rPr>
          <w:rFonts w:eastAsiaTheme="minorEastAsia"/>
          <w:sz w:val="20"/>
          <w:szCs w:val="20"/>
        </w:rPr>
        <w:t xml:space="preserve"> Foster,</w:t>
      </w:r>
      <w:r w:rsidR="000D5D11" w:rsidRPr="338A0623">
        <w:rPr>
          <w:rFonts w:eastAsiaTheme="minorEastAsia"/>
          <w:sz w:val="20"/>
          <w:szCs w:val="20"/>
        </w:rPr>
        <w:t xml:space="preserve"> J.,</w:t>
      </w:r>
      <w:r w:rsidR="00626BA5" w:rsidRPr="338A0623">
        <w:rPr>
          <w:rFonts w:eastAsiaTheme="minorEastAsia"/>
          <w:sz w:val="20"/>
          <w:szCs w:val="20"/>
        </w:rPr>
        <w:t xml:space="preserve"> Darafsheh,</w:t>
      </w:r>
      <w:r w:rsidR="000D5D11" w:rsidRPr="338A0623">
        <w:rPr>
          <w:rFonts w:eastAsiaTheme="minorEastAsia"/>
          <w:sz w:val="20"/>
          <w:szCs w:val="20"/>
        </w:rPr>
        <w:t xml:space="preserve"> K.,</w:t>
      </w:r>
      <w:r w:rsidR="00626BA5" w:rsidRPr="338A0623">
        <w:rPr>
          <w:rFonts w:eastAsiaTheme="minorEastAsia"/>
          <w:sz w:val="20"/>
          <w:szCs w:val="20"/>
        </w:rPr>
        <w:t xml:space="preserve"> Smalling,</w:t>
      </w:r>
      <w:r w:rsidR="000D5D11" w:rsidRPr="338A0623">
        <w:rPr>
          <w:rFonts w:eastAsiaTheme="minorEastAsia"/>
          <w:sz w:val="20"/>
          <w:szCs w:val="20"/>
        </w:rPr>
        <w:t xml:space="preserve"> K.,</w:t>
      </w:r>
      <w:r w:rsidR="00626BA5" w:rsidRPr="338A0623">
        <w:rPr>
          <w:rFonts w:eastAsiaTheme="minorEastAsia"/>
          <w:sz w:val="20"/>
          <w:szCs w:val="20"/>
        </w:rPr>
        <w:t xml:space="preserve"> Vasquez,</w:t>
      </w:r>
      <w:r w:rsidR="000D5D11" w:rsidRPr="338A0623">
        <w:rPr>
          <w:rFonts w:eastAsiaTheme="minorEastAsia"/>
          <w:sz w:val="20"/>
          <w:szCs w:val="20"/>
        </w:rPr>
        <w:t xml:space="preserve"> S.,</w:t>
      </w:r>
      <w:r w:rsidR="00626BA5" w:rsidRPr="338A0623">
        <w:rPr>
          <w:rFonts w:eastAsiaTheme="minorEastAsia"/>
          <w:sz w:val="20"/>
          <w:szCs w:val="20"/>
        </w:rPr>
        <w:t xml:space="preserve"> Evans,</w:t>
      </w:r>
      <w:r w:rsidR="000D5D11" w:rsidRPr="338A0623">
        <w:rPr>
          <w:rFonts w:eastAsiaTheme="minorEastAsia"/>
          <w:sz w:val="20"/>
          <w:szCs w:val="20"/>
        </w:rPr>
        <w:t xml:space="preserve"> E.,</w:t>
      </w:r>
      <w:r w:rsidR="00626BA5" w:rsidRPr="338A0623">
        <w:rPr>
          <w:rFonts w:eastAsiaTheme="minorEastAsia"/>
          <w:sz w:val="20"/>
          <w:szCs w:val="20"/>
        </w:rPr>
        <w:t xml:space="preserve"> Okolo,</w:t>
      </w:r>
      <w:r w:rsidR="000D5D11" w:rsidRPr="338A0623">
        <w:rPr>
          <w:rFonts w:eastAsiaTheme="minorEastAsia"/>
          <w:sz w:val="20"/>
          <w:szCs w:val="20"/>
        </w:rPr>
        <w:t xml:space="preserve"> W.,</w:t>
      </w:r>
      <w:r w:rsidR="00626BA5" w:rsidRPr="338A0623">
        <w:rPr>
          <w:rFonts w:eastAsiaTheme="minorEastAsia"/>
          <w:sz w:val="20"/>
          <w:szCs w:val="20"/>
        </w:rPr>
        <w:t xml:space="preserve"> Corbetta,</w:t>
      </w:r>
      <w:r w:rsidR="000D5D11" w:rsidRPr="338A0623">
        <w:rPr>
          <w:rFonts w:eastAsiaTheme="minorEastAsia"/>
          <w:sz w:val="20"/>
          <w:szCs w:val="20"/>
        </w:rPr>
        <w:t xml:space="preserve"> M.,</w:t>
      </w:r>
      <w:r w:rsidR="00626BA5" w:rsidRPr="338A0623">
        <w:rPr>
          <w:rFonts w:eastAsiaTheme="minorEastAsia"/>
          <w:sz w:val="20"/>
          <w:szCs w:val="20"/>
        </w:rPr>
        <w:t xml:space="preserve"> Ossenfort,</w:t>
      </w:r>
      <w:r w:rsidR="000D5D11" w:rsidRPr="338A0623">
        <w:rPr>
          <w:rFonts w:eastAsiaTheme="minorEastAsia"/>
          <w:sz w:val="20"/>
          <w:szCs w:val="20"/>
        </w:rPr>
        <w:t xml:space="preserve"> J.,</w:t>
      </w:r>
      <w:r w:rsidR="00626BA5" w:rsidRPr="338A0623">
        <w:rPr>
          <w:rFonts w:eastAsiaTheme="minorEastAsia"/>
          <w:sz w:val="20"/>
          <w:szCs w:val="20"/>
        </w:rPr>
        <w:t xml:space="preserve"> Kulkarni</w:t>
      </w:r>
      <w:r w:rsidR="000D5D11" w:rsidRPr="338A0623">
        <w:rPr>
          <w:rFonts w:eastAsiaTheme="minorEastAsia"/>
          <w:sz w:val="20"/>
          <w:szCs w:val="20"/>
        </w:rPr>
        <w:t>, C.,</w:t>
      </w:r>
      <w:r w:rsidR="00626BA5" w:rsidRPr="338A0623">
        <w:rPr>
          <w:rFonts w:eastAsiaTheme="minorEastAsia"/>
          <w:sz w:val="20"/>
          <w:szCs w:val="20"/>
        </w:rPr>
        <w:t xml:space="preserve"> and Spirkovska,</w:t>
      </w:r>
      <w:r w:rsidR="000D5D11" w:rsidRPr="338A0623">
        <w:rPr>
          <w:rFonts w:eastAsiaTheme="minorEastAsia"/>
          <w:sz w:val="20"/>
          <w:szCs w:val="20"/>
        </w:rPr>
        <w:t xml:space="preserve"> L.,</w:t>
      </w:r>
      <w:r w:rsidR="00626BA5" w:rsidRPr="338A0623">
        <w:rPr>
          <w:rFonts w:eastAsiaTheme="minorEastAsia"/>
          <w:sz w:val="20"/>
          <w:szCs w:val="20"/>
        </w:rPr>
        <w:t xml:space="preserve"> </w:t>
      </w:r>
      <w:r w:rsidR="630C4F59" w:rsidRPr="338A0623">
        <w:rPr>
          <w:rFonts w:eastAsiaTheme="minorEastAsia"/>
          <w:sz w:val="20"/>
          <w:szCs w:val="20"/>
        </w:rPr>
        <w:t>“</w:t>
      </w:r>
      <w:r w:rsidR="00626BA5" w:rsidRPr="338A0623">
        <w:rPr>
          <w:rFonts w:eastAsiaTheme="minorEastAsia"/>
          <w:sz w:val="20"/>
          <w:szCs w:val="20"/>
        </w:rPr>
        <w:t xml:space="preserve">Architecture and </w:t>
      </w:r>
      <w:r w:rsidR="00AF1523" w:rsidRPr="338A0623">
        <w:rPr>
          <w:rFonts w:eastAsiaTheme="minorEastAsia"/>
          <w:sz w:val="20"/>
          <w:szCs w:val="20"/>
        </w:rPr>
        <w:t>Information</w:t>
      </w:r>
      <w:r w:rsidR="00626BA5" w:rsidRPr="338A0623">
        <w:rPr>
          <w:rFonts w:eastAsiaTheme="minorEastAsia"/>
          <w:sz w:val="20"/>
          <w:szCs w:val="20"/>
        </w:rPr>
        <w:t xml:space="preserve"> Requirements to </w:t>
      </w:r>
      <w:r w:rsidR="00AF1523" w:rsidRPr="338A0623">
        <w:rPr>
          <w:rFonts w:eastAsiaTheme="minorEastAsia"/>
          <w:sz w:val="20"/>
          <w:szCs w:val="20"/>
        </w:rPr>
        <w:t>Assess</w:t>
      </w:r>
      <w:r w:rsidR="00626BA5" w:rsidRPr="338A0623">
        <w:rPr>
          <w:rFonts w:eastAsiaTheme="minorEastAsia"/>
          <w:sz w:val="20"/>
          <w:szCs w:val="20"/>
        </w:rPr>
        <w:t xml:space="preserve"> and Predict Flight Safety Risks During Highly Autonomous Urban Flight Operations</w:t>
      </w:r>
      <w:r w:rsidR="5BBAE7E6" w:rsidRPr="338A0623">
        <w:rPr>
          <w:rFonts w:eastAsiaTheme="minorEastAsia"/>
          <w:sz w:val="20"/>
          <w:szCs w:val="20"/>
        </w:rPr>
        <w:t>,</w:t>
      </w:r>
      <w:r w:rsidR="630C4F59" w:rsidRPr="338A0623">
        <w:rPr>
          <w:rFonts w:eastAsiaTheme="minorEastAsia"/>
          <w:sz w:val="20"/>
          <w:szCs w:val="20"/>
        </w:rPr>
        <w:t>”</w:t>
      </w:r>
      <w:r w:rsidR="00626BA5" w:rsidRPr="338A0623">
        <w:rPr>
          <w:rFonts w:eastAsiaTheme="minorEastAsia"/>
          <w:sz w:val="20"/>
          <w:szCs w:val="20"/>
        </w:rPr>
        <w:t xml:space="preserve"> NASA/TM-2019-000000, Hampton, VA, 2020.</w:t>
      </w:r>
    </w:p>
    <w:p w14:paraId="300475D0" w14:textId="436F2209" w:rsidR="00E566E9" w:rsidRDefault="00B11E4B" w:rsidP="338A0623">
      <w:pPr>
        <w:ind w:left="450" w:hanging="450"/>
        <w:rPr>
          <w:rFonts w:eastAsiaTheme="minorEastAsia"/>
          <w:sz w:val="20"/>
          <w:szCs w:val="20"/>
        </w:rPr>
      </w:pPr>
      <w:r w:rsidRPr="338A0623">
        <w:rPr>
          <w:rFonts w:eastAsiaTheme="minorEastAsia"/>
          <w:sz w:val="20"/>
          <w:szCs w:val="20"/>
        </w:rPr>
        <w:t>[</w:t>
      </w:r>
      <w:r w:rsidR="780583AD" w:rsidRPr="338A0623">
        <w:rPr>
          <w:rFonts w:eastAsiaTheme="minorEastAsia"/>
          <w:sz w:val="20"/>
          <w:szCs w:val="20"/>
        </w:rPr>
        <w:t>1</w:t>
      </w:r>
      <w:r w:rsidR="760DA286" w:rsidRPr="338A0623">
        <w:rPr>
          <w:rFonts w:eastAsiaTheme="minorEastAsia"/>
          <w:sz w:val="20"/>
          <w:szCs w:val="20"/>
        </w:rPr>
        <w:t>4</w:t>
      </w:r>
      <w:r w:rsidRPr="338A0623">
        <w:rPr>
          <w:rFonts w:eastAsiaTheme="minorEastAsia"/>
          <w:sz w:val="20"/>
          <w:szCs w:val="20"/>
        </w:rPr>
        <w:t xml:space="preserve">] </w:t>
      </w:r>
      <w:r w:rsidR="003A23B6">
        <w:rPr>
          <w:rFonts w:eastAsiaTheme="minorHAnsi"/>
          <w:sz w:val="20"/>
          <w:szCs w:val="20"/>
        </w:rPr>
        <w:tab/>
      </w:r>
      <w:r w:rsidRPr="338A0623">
        <w:rPr>
          <w:rFonts w:eastAsiaTheme="minorEastAsia"/>
          <w:sz w:val="20"/>
          <w:szCs w:val="20"/>
        </w:rPr>
        <w:t xml:space="preserve">American National Standards Institute, “Standardization Roadmap for Unmanned Aircraft Systems, Version 1.0,” </w:t>
      </w:r>
      <w:r w:rsidR="009720EF" w:rsidRPr="338A0623">
        <w:rPr>
          <w:rFonts w:eastAsiaTheme="minorEastAsia"/>
          <w:sz w:val="20"/>
          <w:szCs w:val="20"/>
        </w:rPr>
        <w:t>December</w:t>
      </w:r>
      <w:r w:rsidRPr="338A0623">
        <w:rPr>
          <w:rFonts w:eastAsiaTheme="minorEastAsia"/>
          <w:sz w:val="20"/>
          <w:szCs w:val="20"/>
        </w:rPr>
        <w:t xml:space="preserve"> 2018.</w:t>
      </w:r>
    </w:p>
    <w:p w14:paraId="5D281A49" w14:textId="28EA5DD5" w:rsidR="002950E4" w:rsidRPr="00B20209" w:rsidRDefault="002950E4" w:rsidP="338A0623">
      <w:pPr>
        <w:ind w:left="450" w:hanging="450"/>
        <w:rPr>
          <w:rFonts w:eastAsiaTheme="minorEastAsia"/>
          <w:sz w:val="20"/>
          <w:szCs w:val="20"/>
        </w:rPr>
      </w:pPr>
      <w:r w:rsidRPr="338A0623">
        <w:rPr>
          <w:rFonts w:eastAsiaTheme="minorEastAsia"/>
          <w:sz w:val="20"/>
          <w:szCs w:val="20"/>
        </w:rPr>
        <w:t>[</w:t>
      </w:r>
      <w:r w:rsidR="0F5A298A" w:rsidRPr="338A0623">
        <w:rPr>
          <w:rFonts w:eastAsiaTheme="minorEastAsia"/>
          <w:sz w:val="20"/>
          <w:szCs w:val="20"/>
        </w:rPr>
        <w:t>1</w:t>
      </w:r>
      <w:r w:rsidR="760DA286" w:rsidRPr="338A0623">
        <w:rPr>
          <w:rFonts w:eastAsiaTheme="minorEastAsia"/>
          <w:sz w:val="20"/>
          <w:szCs w:val="20"/>
        </w:rPr>
        <w:t>5</w:t>
      </w:r>
      <w:r w:rsidRPr="338A0623">
        <w:rPr>
          <w:rFonts w:eastAsiaTheme="minorEastAsia"/>
          <w:sz w:val="20"/>
          <w:szCs w:val="20"/>
        </w:rPr>
        <w:t xml:space="preserve">] </w:t>
      </w:r>
      <w:r w:rsidR="003A23B6">
        <w:rPr>
          <w:rFonts w:eastAsiaTheme="minorHAnsi"/>
          <w:sz w:val="20"/>
          <w:szCs w:val="20"/>
        </w:rPr>
        <w:tab/>
      </w:r>
      <w:r w:rsidRPr="338A0623">
        <w:rPr>
          <w:rFonts w:eastAsiaTheme="minorEastAsia"/>
          <w:sz w:val="20"/>
          <w:szCs w:val="20"/>
        </w:rPr>
        <w:t>Holbrook, J.B., Prinzel, L.J. III, Chancey, E.T., Shively, R.J., Feary, M.S., Dao, Q.V., Balin, M.G., and Teubert, C., “Enabling Urban Air Mobility: Human-Autonomy Teaming Research Challenges and Recommendations,” AIAA Aviation 2020 Forum.</w:t>
      </w:r>
    </w:p>
    <w:p w14:paraId="65C29276" w14:textId="3FA03D2E" w:rsidR="002950E4" w:rsidRPr="00B20209" w:rsidRDefault="002950E4" w:rsidP="338A0623">
      <w:pPr>
        <w:autoSpaceDE w:val="0"/>
        <w:autoSpaceDN w:val="0"/>
        <w:adjustRightInd w:val="0"/>
        <w:ind w:left="450" w:hanging="450"/>
        <w:rPr>
          <w:rFonts w:eastAsiaTheme="minorEastAsia"/>
          <w:sz w:val="20"/>
          <w:szCs w:val="20"/>
        </w:rPr>
      </w:pPr>
      <w:r>
        <w:rPr>
          <w:sz w:val="20"/>
          <w:szCs w:val="20"/>
        </w:rPr>
        <w:lastRenderedPageBreak/>
        <w:t>[</w:t>
      </w:r>
      <w:r w:rsidR="0F5A298A">
        <w:rPr>
          <w:sz w:val="20"/>
          <w:szCs w:val="20"/>
        </w:rPr>
        <w:t>1</w:t>
      </w:r>
      <w:r w:rsidR="760DA286">
        <w:rPr>
          <w:sz w:val="20"/>
          <w:szCs w:val="20"/>
        </w:rPr>
        <w:t>6</w:t>
      </w:r>
      <w:r>
        <w:rPr>
          <w:sz w:val="20"/>
          <w:szCs w:val="20"/>
        </w:rPr>
        <w:t xml:space="preserve">] </w:t>
      </w:r>
      <w:r w:rsidR="003A23B6">
        <w:rPr>
          <w:sz w:val="20"/>
          <w:szCs w:val="20"/>
        </w:rPr>
        <w:tab/>
      </w:r>
      <w:r w:rsidRPr="0077245D">
        <w:rPr>
          <w:sz w:val="20"/>
          <w:szCs w:val="20"/>
        </w:rPr>
        <w:t xml:space="preserve">Federal Aviation Administration, </w:t>
      </w:r>
      <w:r w:rsidR="630C4F59">
        <w:rPr>
          <w:sz w:val="20"/>
          <w:szCs w:val="20"/>
        </w:rPr>
        <w:t>“</w:t>
      </w:r>
      <w:r w:rsidRPr="0077245D">
        <w:rPr>
          <w:sz w:val="20"/>
          <w:szCs w:val="20"/>
        </w:rPr>
        <w:t>Unmanned Aircraft Systems (UAS) Traffic Management (UTM) Concept of Operations v2.0</w:t>
      </w:r>
      <w:r w:rsidR="0F5A298A" w:rsidRPr="0077245D">
        <w:rPr>
          <w:sz w:val="20"/>
          <w:szCs w:val="20"/>
        </w:rPr>
        <w:t>,</w:t>
      </w:r>
      <w:r w:rsidR="630C4F59">
        <w:rPr>
          <w:sz w:val="20"/>
          <w:szCs w:val="20"/>
        </w:rPr>
        <w:t>”</w:t>
      </w:r>
      <w:r w:rsidRPr="0077245D">
        <w:rPr>
          <w:sz w:val="20"/>
          <w:szCs w:val="20"/>
        </w:rPr>
        <w:t xml:space="preserve"> FAA, Washington, DC, 2020.</w:t>
      </w:r>
    </w:p>
    <w:p w14:paraId="452B9342" w14:textId="43C6F6DF" w:rsidR="002950E4" w:rsidRPr="00B20209" w:rsidRDefault="009720EF" w:rsidP="338A0623">
      <w:pPr>
        <w:ind w:left="450" w:hanging="450"/>
        <w:rPr>
          <w:i/>
          <w:iCs/>
          <w:sz w:val="20"/>
          <w:szCs w:val="20"/>
        </w:rPr>
      </w:pPr>
      <w:r w:rsidRPr="00B20209">
        <w:rPr>
          <w:sz w:val="20"/>
          <w:szCs w:val="20"/>
        </w:rPr>
        <w:t>[</w:t>
      </w:r>
      <w:r w:rsidR="780583AD">
        <w:rPr>
          <w:sz w:val="20"/>
          <w:szCs w:val="20"/>
        </w:rPr>
        <w:t>1</w:t>
      </w:r>
      <w:r w:rsidR="760DA286">
        <w:rPr>
          <w:sz w:val="20"/>
          <w:szCs w:val="20"/>
        </w:rPr>
        <w:t>7</w:t>
      </w:r>
      <w:r w:rsidRPr="00B20209">
        <w:rPr>
          <w:sz w:val="20"/>
          <w:szCs w:val="20"/>
        </w:rPr>
        <w:t xml:space="preserve">] </w:t>
      </w:r>
      <w:r w:rsidR="003A23B6">
        <w:rPr>
          <w:sz w:val="20"/>
          <w:szCs w:val="20"/>
        </w:rPr>
        <w:tab/>
      </w:r>
      <w:r w:rsidRPr="00B20209">
        <w:rPr>
          <w:sz w:val="20"/>
          <w:szCs w:val="20"/>
        </w:rPr>
        <w:t>Feary, M., “A Decomposition Framework for Describing Advanced Air Mobility Mission Functions,” AIAA Aviation 2020 Forum.</w:t>
      </w:r>
    </w:p>
    <w:p w14:paraId="7ADF65F0" w14:textId="554530D3" w:rsidR="005824D3" w:rsidRPr="00B20209" w:rsidRDefault="005824D3" w:rsidP="338A0623">
      <w:pPr>
        <w:autoSpaceDE w:val="0"/>
        <w:autoSpaceDN w:val="0"/>
        <w:adjustRightInd w:val="0"/>
        <w:spacing w:line="257" w:lineRule="auto"/>
        <w:rPr>
          <w:sz w:val="20"/>
          <w:szCs w:val="20"/>
        </w:rPr>
      </w:pPr>
    </w:p>
    <w:sectPr w:rsidR="005824D3" w:rsidRPr="00B20209">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15166" w14:textId="77777777" w:rsidR="00F56076" w:rsidRDefault="00F56076" w:rsidP="007F78D8">
      <w:r>
        <w:separator/>
      </w:r>
    </w:p>
  </w:endnote>
  <w:endnote w:type="continuationSeparator" w:id="0">
    <w:p w14:paraId="3603F7EF" w14:textId="77777777" w:rsidR="00F56076" w:rsidRDefault="00F56076" w:rsidP="007F78D8">
      <w:r>
        <w:continuationSeparator/>
      </w:r>
    </w:p>
  </w:endnote>
  <w:endnote w:type="continuationNotice" w:id="1">
    <w:p w14:paraId="55F50C01" w14:textId="77777777" w:rsidR="00F56076" w:rsidRDefault="00F56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751544"/>
      <w:docPartObj>
        <w:docPartGallery w:val="Page Numbers (Bottom of Page)"/>
        <w:docPartUnique/>
      </w:docPartObj>
    </w:sdtPr>
    <w:sdtEndPr>
      <w:rPr>
        <w:noProof/>
      </w:rPr>
    </w:sdtEndPr>
    <w:sdtContent>
      <w:p w14:paraId="16C7A432" w14:textId="1414A06C" w:rsidR="00F56076" w:rsidRDefault="00F56076">
        <w:pPr>
          <w:pStyle w:val="Footer"/>
          <w:jc w:val="center"/>
        </w:pPr>
        <w:r>
          <w:fldChar w:fldCharType="begin"/>
        </w:r>
        <w:r>
          <w:instrText xml:space="preserve"> PAGE   \* MERGEFORMAT </w:instrText>
        </w:r>
        <w:r>
          <w:fldChar w:fldCharType="separate"/>
        </w:r>
        <w:r w:rsidR="007D7281">
          <w:rPr>
            <w:noProof/>
          </w:rPr>
          <w:t>5</w:t>
        </w:r>
        <w:r>
          <w:rPr>
            <w:noProof/>
          </w:rPr>
          <w:fldChar w:fldCharType="end"/>
        </w:r>
      </w:p>
    </w:sdtContent>
  </w:sdt>
  <w:p w14:paraId="5F26D95C" w14:textId="77777777" w:rsidR="00F56076" w:rsidRDefault="00F56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B0C32" w14:textId="77777777" w:rsidR="00F56076" w:rsidRDefault="00F56076" w:rsidP="007F78D8">
      <w:r>
        <w:separator/>
      </w:r>
    </w:p>
  </w:footnote>
  <w:footnote w:type="continuationSeparator" w:id="0">
    <w:p w14:paraId="1C845AE4" w14:textId="77777777" w:rsidR="00F56076" w:rsidRDefault="00F56076" w:rsidP="007F78D8">
      <w:r>
        <w:continuationSeparator/>
      </w:r>
    </w:p>
  </w:footnote>
  <w:footnote w:type="continuationNotice" w:id="1">
    <w:p w14:paraId="318F4514" w14:textId="77777777" w:rsidR="00F56076" w:rsidRDefault="00F5607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6CF3"/>
    <w:multiLevelType w:val="hybridMultilevel"/>
    <w:tmpl w:val="33B05D9A"/>
    <w:lvl w:ilvl="0" w:tplc="2E2006B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666A4"/>
    <w:multiLevelType w:val="hybridMultilevel"/>
    <w:tmpl w:val="96F811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56DA4"/>
    <w:multiLevelType w:val="hybridMultilevel"/>
    <w:tmpl w:val="D4682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F01AF1"/>
    <w:multiLevelType w:val="hybridMultilevel"/>
    <w:tmpl w:val="94A02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E14705"/>
    <w:multiLevelType w:val="hybridMultilevel"/>
    <w:tmpl w:val="8D404C8C"/>
    <w:lvl w:ilvl="0" w:tplc="205A7C86">
      <w:start w:val="1"/>
      <w:numFmt w:val="bullet"/>
      <w:lvlText w:val="•"/>
      <w:lvlJc w:val="left"/>
      <w:pPr>
        <w:tabs>
          <w:tab w:val="num" w:pos="720"/>
        </w:tabs>
        <w:ind w:left="720" w:hanging="360"/>
      </w:pPr>
      <w:rPr>
        <w:rFonts w:ascii="Arial" w:hAnsi="Arial" w:hint="default"/>
      </w:rPr>
    </w:lvl>
    <w:lvl w:ilvl="1" w:tplc="C23043C8" w:tentative="1">
      <w:start w:val="1"/>
      <w:numFmt w:val="bullet"/>
      <w:lvlText w:val="•"/>
      <w:lvlJc w:val="left"/>
      <w:pPr>
        <w:tabs>
          <w:tab w:val="num" w:pos="1440"/>
        </w:tabs>
        <w:ind w:left="1440" w:hanging="360"/>
      </w:pPr>
      <w:rPr>
        <w:rFonts w:ascii="Arial" w:hAnsi="Arial" w:hint="default"/>
      </w:rPr>
    </w:lvl>
    <w:lvl w:ilvl="2" w:tplc="DF72C7A8" w:tentative="1">
      <w:start w:val="1"/>
      <w:numFmt w:val="bullet"/>
      <w:lvlText w:val="•"/>
      <w:lvlJc w:val="left"/>
      <w:pPr>
        <w:tabs>
          <w:tab w:val="num" w:pos="2160"/>
        </w:tabs>
        <w:ind w:left="2160" w:hanging="360"/>
      </w:pPr>
      <w:rPr>
        <w:rFonts w:ascii="Arial" w:hAnsi="Arial" w:hint="default"/>
      </w:rPr>
    </w:lvl>
    <w:lvl w:ilvl="3" w:tplc="F7E258FA" w:tentative="1">
      <w:start w:val="1"/>
      <w:numFmt w:val="bullet"/>
      <w:lvlText w:val="•"/>
      <w:lvlJc w:val="left"/>
      <w:pPr>
        <w:tabs>
          <w:tab w:val="num" w:pos="2880"/>
        </w:tabs>
        <w:ind w:left="2880" w:hanging="360"/>
      </w:pPr>
      <w:rPr>
        <w:rFonts w:ascii="Arial" w:hAnsi="Arial" w:hint="default"/>
      </w:rPr>
    </w:lvl>
    <w:lvl w:ilvl="4" w:tplc="FAAAEBE4" w:tentative="1">
      <w:start w:val="1"/>
      <w:numFmt w:val="bullet"/>
      <w:lvlText w:val="•"/>
      <w:lvlJc w:val="left"/>
      <w:pPr>
        <w:tabs>
          <w:tab w:val="num" w:pos="3600"/>
        </w:tabs>
        <w:ind w:left="3600" w:hanging="360"/>
      </w:pPr>
      <w:rPr>
        <w:rFonts w:ascii="Arial" w:hAnsi="Arial" w:hint="default"/>
      </w:rPr>
    </w:lvl>
    <w:lvl w:ilvl="5" w:tplc="0732865C" w:tentative="1">
      <w:start w:val="1"/>
      <w:numFmt w:val="bullet"/>
      <w:lvlText w:val="•"/>
      <w:lvlJc w:val="left"/>
      <w:pPr>
        <w:tabs>
          <w:tab w:val="num" w:pos="4320"/>
        </w:tabs>
        <w:ind w:left="4320" w:hanging="360"/>
      </w:pPr>
      <w:rPr>
        <w:rFonts w:ascii="Arial" w:hAnsi="Arial" w:hint="default"/>
      </w:rPr>
    </w:lvl>
    <w:lvl w:ilvl="6" w:tplc="1F685B1A" w:tentative="1">
      <w:start w:val="1"/>
      <w:numFmt w:val="bullet"/>
      <w:lvlText w:val="•"/>
      <w:lvlJc w:val="left"/>
      <w:pPr>
        <w:tabs>
          <w:tab w:val="num" w:pos="5040"/>
        </w:tabs>
        <w:ind w:left="5040" w:hanging="360"/>
      </w:pPr>
      <w:rPr>
        <w:rFonts w:ascii="Arial" w:hAnsi="Arial" w:hint="default"/>
      </w:rPr>
    </w:lvl>
    <w:lvl w:ilvl="7" w:tplc="85CC65E8" w:tentative="1">
      <w:start w:val="1"/>
      <w:numFmt w:val="bullet"/>
      <w:lvlText w:val="•"/>
      <w:lvlJc w:val="left"/>
      <w:pPr>
        <w:tabs>
          <w:tab w:val="num" w:pos="5760"/>
        </w:tabs>
        <w:ind w:left="5760" w:hanging="360"/>
      </w:pPr>
      <w:rPr>
        <w:rFonts w:ascii="Arial" w:hAnsi="Arial" w:hint="default"/>
      </w:rPr>
    </w:lvl>
    <w:lvl w:ilvl="8" w:tplc="02A014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D84FF5"/>
    <w:multiLevelType w:val="hybridMultilevel"/>
    <w:tmpl w:val="75302192"/>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31224"/>
    <w:multiLevelType w:val="hybridMultilevel"/>
    <w:tmpl w:val="225433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07F56"/>
    <w:multiLevelType w:val="hybridMultilevel"/>
    <w:tmpl w:val="AB7A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D4ACF"/>
    <w:multiLevelType w:val="hybridMultilevel"/>
    <w:tmpl w:val="4FE6C3A8"/>
    <w:lvl w:ilvl="0" w:tplc="E054A57E">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DE63DD"/>
    <w:multiLevelType w:val="hybridMultilevel"/>
    <w:tmpl w:val="B65ED5F4"/>
    <w:lvl w:ilvl="0" w:tplc="5B58C452">
      <w:start w:val="6"/>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CC5055"/>
    <w:multiLevelType w:val="hybridMultilevel"/>
    <w:tmpl w:val="96F811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82668"/>
    <w:multiLevelType w:val="hybridMultilevel"/>
    <w:tmpl w:val="C1DE0DD6"/>
    <w:lvl w:ilvl="0" w:tplc="0409000F">
      <w:start w:val="1"/>
      <w:numFmt w:val="decimal"/>
      <w:lvlText w:val="%1."/>
      <w:lvlJc w:val="left"/>
      <w:pPr>
        <w:ind w:left="360" w:hanging="360"/>
      </w:pPr>
    </w:lvl>
    <w:lvl w:ilvl="1" w:tplc="224ABF3E">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866A2"/>
    <w:multiLevelType w:val="hybridMultilevel"/>
    <w:tmpl w:val="2CCA99D0"/>
    <w:lvl w:ilvl="0" w:tplc="27346EEC">
      <w:start w:val="1"/>
      <w:numFmt w:val="bullet"/>
      <w:lvlText w:val="•"/>
      <w:lvlJc w:val="left"/>
      <w:pPr>
        <w:tabs>
          <w:tab w:val="num" w:pos="720"/>
        </w:tabs>
        <w:ind w:left="720" w:hanging="360"/>
      </w:pPr>
      <w:rPr>
        <w:rFonts w:ascii="Arial" w:hAnsi="Arial" w:hint="default"/>
      </w:rPr>
    </w:lvl>
    <w:lvl w:ilvl="1" w:tplc="D66A4306" w:tentative="1">
      <w:start w:val="1"/>
      <w:numFmt w:val="bullet"/>
      <w:lvlText w:val="•"/>
      <w:lvlJc w:val="left"/>
      <w:pPr>
        <w:tabs>
          <w:tab w:val="num" w:pos="1440"/>
        </w:tabs>
        <w:ind w:left="1440" w:hanging="360"/>
      </w:pPr>
      <w:rPr>
        <w:rFonts w:ascii="Arial" w:hAnsi="Arial" w:hint="default"/>
      </w:rPr>
    </w:lvl>
    <w:lvl w:ilvl="2" w:tplc="D0B445AE" w:tentative="1">
      <w:start w:val="1"/>
      <w:numFmt w:val="bullet"/>
      <w:lvlText w:val="•"/>
      <w:lvlJc w:val="left"/>
      <w:pPr>
        <w:tabs>
          <w:tab w:val="num" w:pos="2160"/>
        </w:tabs>
        <w:ind w:left="2160" w:hanging="360"/>
      </w:pPr>
      <w:rPr>
        <w:rFonts w:ascii="Arial" w:hAnsi="Arial" w:hint="default"/>
      </w:rPr>
    </w:lvl>
    <w:lvl w:ilvl="3" w:tplc="B1EEA618" w:tentative="1">
      <w:start w:val="1"/>
      <w:numFmt w:val="bullet"/>
      <w:lvlText w:val="•"/>
      <w:lvlJc w:val="left"/>
      <w:pPr>
        <w:tabs>
          <w:tab w:val="num" w:pos="2880"/>
        </w:tabs>
        <w:ind w:left="2880" w:hanging="360"/>
      </w:pPr>
      <w:rPr>
        <w:rFonts w:ascii="Arial" w:hAnsi="Arial" w:hint="default"/>
      </w:rPr>
    </w:lvl>
    <w:lvl w:ilvl="4" w:tplc="98A0DEE6" w:tentative="1">
      <w:start w:val="1"/>
      <w:numFmt w:val="bullet"/>
      <w:lvlText w:val="•"/>
      <w:lvlJc w:val="left"/>
      <w:pPr>
        <w:tabs>
          <w:tab w:val="num" w:pos="3600"/>
        </w:tabs>
        <w:ind w:left="3600" w:hanging="360"/>
      </w:pPr>
      <w:rPr>
        <w:rFonts w:ascii="Arial" w:hAnsi="Arial" w:hint="default"/>
      </w:rPr>
    </w:lvl>
    <w:lvl w:ilvl="5" w:tplc="CE0C2E0E" w:tentative="1">
      <w:start w:val="1"/>
      <w:numFmt w:val="bullet"/>
      <w:lvlText w:val="•"/>
      <w:lvlJc w:val="left"/>
      <w:pPr>
        <w:tabs>
          <w:tab w:val="num" w:pos="4320"/>
        </w:tabs>
        <w:ind w:left="4320" w:hanging="360"/>
      </w:pPr>
      <w:rPr>
        <w:rFonts w:ascii="Arial" w:hAnsi="Arial" w:hint="default"/>
      </w:rPr>
    </w:lvl>
    <w:lvl w:ilvl="6" w:tplc="2B2A4702" w:tentative="1">
      <w:start w:val="1"/>
      <w:numFmt w:val="bullet"/>
      <w:lvlText w:val="•"/>
      <w:lvlJc w:val="left"/>
      <w:pPr>
        <w:tabs>
          <w:tab w:val="num" w:pos="5040"/>
        </w:tabs>
        <w:ind w:left="5040" w:hanging="360"/>
      </w:pPr>
      <w:rPr>
        <w:rFonts w:ascii="Arial" w:hAnsi="Arial" w:hint="default"/>
      </w:rPr>
    </w:lvl>
    <w:lvl w:ilvl="7" w:tplc="9EC684DE" w:tentative="1">
      <w:start w:val="1"/>
      <w:numFmt w:val="bullet"/>
      <w:lvlText w:val="•"/>
      <w:lvlJc w:val="left"/>
      <w:pPr>
        <w:tabs>
          <w:tab w:val="num" w:pos="5760"/>
        </w:tabs>
        <w:ind w:left="5760" w:hanging="360"/>
      </w:pPr>
      <w:rPr>
        <w:rFonts w:ascii="Arial" w:hAnsi="Arial" w:hint="default"/>
      </w:rPr>
    </w:lvl>
    <w:lvl w:ilvl="8" w:tplc="D4EAAA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69721F"/>
    <w:multiLevelType w:val="hybridMultilevel"/>
    <w:tmpl w:val="F74E36D4"/>
    <w:lvl w:ilvl="0" w:tplc="E924AE32">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E5E45"/>
    <w:multiLevelType w:val="hybridMultilevel"/>
    <w:tmpl w:val="A7CA8024"/>
    <w:lvl w:ilvl="0" w:tplc="467EDB80">
      <w:start w:val="1"/>
      <w:numFmt w:val="bullet"/>
      <w:lvlText w:val="•"/>
      <w:lvlJc w:val="left"/>
      <w:pPr>
        <w:tabs>
          <w:tab w:val="num" w:pos="720"/>
        </w:tabs>
        <w:ind w:left="720" w:hanging="360"/>
      </w:pPr>
      <w:rPr>
        <w:rFonts w:ascii="Arial" w:hAnsi="Arial" w:hint="default"/>
      </w:rPr>
    </w:lvl>
    <w:lvl w:ilvl="1" w:tplc="5E8227D2" w:tentative="1">
      <w:start w:val="1"/>
      <w:numFmt w:val="bullet"/>
      <w:lvlText w:val="•"/>
      <w:lvlJc w:val="left"/>
      <w:pPr>
        <w:tabs>
          <w:tab w:val="num" w:pos="1440"/>
        </w:tabs>
        <w:ind w:left="1440" w:hanging="360"/>
      </w:pPr>
      <w:rPr>
        <w:rFonts w:ascii="Arial" w:hAnsi="Arial" w:hint="default"/>
      </w:rPr>
    </w:lvl>
    <w:lvl w:ilvl="2" w:tplc="0BD06468" w:tentative="1">
      <w:start w:val="1"/>
      <w:numFmt w:val="bullet"/>
      <w:lvlText w:val="•"/>
      <w:lvlJc w:val="left"/>
      <w:pPr>
        <w:tabs>
          <w:tab w:val="num" w:pos="2160"/>
        </w:tabs>
        <w:ind w:left="2160" w:hanging="360"/>
      </w:pPr>
      <w:rPr>
        <w:rFonts w:ascii="Arial" w:hAnsi="Arial" w:hint="default"/>
      </w:rPr>
    </w:lvl>
    <w:lvl w:ilvl="3" w:tplc="72B892A8" w:tentative="1">
      <w:start w:val="1"/>
      <w:numFmt w:val="bullet"/>
      <w:lvlText w:val="•"/>
      <w:lvlJc w:val="left"/>
      <w:pPr>
        <w:tabs>
          <w:tab w:val="num" w:pos="2880"/>
        </w:tabs>
        <w:ind w:left="2880" w:hanging="360"/>
      </w:pPr>
      <w:rPr>
        <w:rFonts w:ascii="Arial" w:hAnsi="Arial" w:hint="default"/>
      </w:rPr>
    </w:lvl>
    <w:lvl w:ilvl="4" w:tplc="9BA6D0A2" w:tentative="1">
      <w:start w:val="1"/>
      <w:numFmt w:val="bullet"/>
      <w:lvlText w:val="•"/>
      <w:lvlJc w:val="left"/>
      <w:pPr>
        <w:tabs>
          <w:tab w:val="num" w:pos="3600"/>
        </w:tabs>
        <w:ind w:left="3600" w:hanging="360"/>
      </w:pPr>
      <w:rPr>
        <w:rFonts w:ascii="Arial" w:hAnsi="Arial" w:hint="default"/>
      </w:rPr>
    </w:lvl>
    <w:lvl w:ilvl="5" w:tplc="6CD0E44A" w:tentative="1">
      <w:start w:val="1"/>
      <w:numFmt w:val="bullet"/>
      <w:lvlText w:val="•"/>
      <w:lvlJc w:val="left"/>
      <w:pPr>
        <w:tabs>
          <w:tab w:val="num" w:pos="4320"/>
        </w:tabs>
        <w:ind w:left="4320" w:hanging="360"/>
      </w:pPr>
      <w:rPr>
        <w:rFonts w:ascii="Arial" w:hAnsi="Arial" w:hint="default"/>
      </w:rPr>
    </w:lvl>
    <w:lvl w:ilvl="6" w:tplc="8F308B56" w:tentative="1">
      <w:start w:val="1"/>
      <w:numFmt w:val="bullet"/>
      <w:lvlText w:val="•"/>
      <w:lvlJc w:val="left"/>
      <w:pPr>
        <w:tabs>
          <w:tab w:val="num" w:pos="5040"/>
        </w:tabs>
        <w:ind w:left="5040" w:hanging="360"/>
      </w:pPr>
      <w:rPr>
        <w:rFonts w:ascii="Arial" w:hAnsi="Arial" w:hint="default"/>
      </w:rPr>
    </w:lvl>
    <w:lvl w:ilvl="7" w:tplc="D1EE53DC" w:tentative="1">
      <w:start w:val="1"/>
      <w:numFmt w:val="bullet"/>
      <w:lvlText w:val="•"/>
      <w:lvlJc w:val="left"/>
      <w:pPr>
        <w:tabs>
          <w:tab w:val="num" w:pos="5760"/>
        </w:tabs>
        <w:ind w:left="5760" w:hanging="360"/>
      </w:pPr>
      <w:rPr>
        <w:rFonts w:ascii="Arial" w:hAnsi="Arial" w:hint="default"/>
      </w:rPr>
    </w:lvl>
    <w:lvl w:ilvl="8" w:tplc="9A786B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8D3A28"/>
    <w:multiLevelType w:val="hybridMultilevel"/>
    <w:tmpl w:val="C0F624F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CAC6FCA"/>
    <w:multiLevelType w:val="hybridMultilevel"/>
    <w:tmpl w:val="F3F6AFD4"/>
    <w:lvl w:ilvl="0" w:tplc="606803D6">
      <w:start w:val="1"/>
      <w:numFmt w:val="upperLetter"/>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1">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D704F2"/>
    <w:multiLevelType w:val="hybridMultilevel"/>
    <w:tmpl w:val="69B0FFCA"/>
    <w:lvl w:ilvl="0" w:tplc="A90016D8">
      <w:start w:val="3"/>
      <w:numFmt w:val="upperRoman"/>
      <w:pStyle w:val="Heading1"/>
      <w:lvlText w:val="%1."/>
      <w:lvlJc w:val="right"/>
      <w:pPr>
        <w:tabs>
          <w:tab w:val="num" w:pos="360"/>
        </w:tabs>
        <w:ind w:left="0" w:firstLine="0"/>
      </w:pPr>
      <w:rPr>
        <w:rFonts w:ascii="Times New Roman" w:hAnsi="Times New Roman" w:hint="default"/>
        <w:b w:val="0"/>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706D93"/>
    <w:multiLevelType w:val="hybridMultilevel"/>
    <w:tmpl w:val="E334F052"/>
    <w:lvl w:ilvl="0" w:tplc="1C006DB4">
      <w:start w:val="1"/>
      <w:numFmt w:val="bullet"/>
      <w:lvlText w:val="•"/>
      <w:lvlJc w:val="left"/>
      <w:pPr>
        <w:tabs>
          <w:tab w:val="num" w:pos="720"/>
        </w:tabs>
        <w:ind w:left="720" w:hanging="360"/>
      </w:pPr>
      <w:rPr>
        <w:rFonts w:ascii="Arial" w:hAnsi="Arial" w:hint="default"/>
      </w:rPr>
    </w:lvl>
    <w:lvl w:ilvl="1" w:tplc="2A9ADCCE" w:tentative="1">
      <w:start w:val="1"/>
      <w:numFmt w:val="bullet"/>
      <w:lvlText w:val="•"/>
      <w:lvlJc w:val="left"/>
      <w:pPr>
        <w:tabs>
          <w:tab w:val="num" w:pos="1440"/>
        </w:tabs>
        <w:ind w:left="1440" w:hanging="360"/>
      </w:pPr>
      <w:rPr>
        <w:rFonts w:ascii="Arial" w:hAnsi="Arial" w:hint="default"/>
      </w:rPr>
    </w:lvl>
    <w:lvl w:ilvl="2" w:tplc="57024906" w:tentative="1">
      <w:start w:val="1"/>
      <w:numFmt w:val="bullet"/>
      <w:lvlText w:val="•"/>
      <w:lvlJc w:val="left"/>
      <w:pPr>
        <w:tabs>
          <w:tab w:val="num" w:pos="2160"/>
        </w:tabs>
        <w:ind w:left="2160" w:hanging="360"/>
      </w:pPr>
      <w:rPr>
        <w:rFonts w:ascii="Arial" w:hAnsi="Arial" w:hint="default"/>
      </w:rPr>
    </w:lvl>
    <w:lvl w:ilvl="3" w:tplc="C5D079E6" w:tentative="1">
      <w:start w:val="1"/>
      <w:numFmt w:val="bullet"/>
      <w:lvlText w:val="•"/>
      <w:lvlJc w:val="left"/>
      <w:pPr>
        <w:tabs>
          <w:tab w:val="num" w:pos="2880"/>
        </w:tabs>
        <w:ind w:left="2880" w:hanging="360"/>
      </w:pPr>
      <w:rPr>
        <w:rFonts w:ascii="Arial" w:hAnsi="Arial" w:hint="default"/>
      </w:rPr>
    </w:lvl>
    <w:lvl w:ilvl="4" w:tplc="113EF260" w:tentative="1">
      <w:start w:val="1"/>
      <w:numFmt w:val="bullet"/>
      <w:lvlText w:val="•"/>
      <w:lvlJc w:val="left"/>
      <w:pPr>
        <w:tabs>
          <w:tab w:val="num" w:pos="3600"/>
        </w:tabs>
        <w:ind w:left="3600" w:hanging="360"/>
      </w:pPr>
      <w:rPr>
        <w:rFonts w:ascii="Arial" w:hAnsi="Arial" w:hint="default"/>
      </w:rPr>
    </w:lvl>
    <w:lvl w:ilvl="5" w:tplc="CDF60C5E" w:tentative="1">
      <w:start w:val="1"/>
      <w:numFmt w:val="bullet"/>
      <w:lvlText w:val="•"/>
      <w:lvlJc w:val="left"/>
      <w:pPr>
        <w:tabs>
          <w:tab w:val="num" w:pos="4320"/>
        </w:tabs>
        <w:ind w:left="4320" w:hanging="360"/>
      </w:pPr>
      <w:rPr>
        <w:rFonts w:ascii="Arial" w:hAnsi="Arial" w:hint="default"/>
      </w:rPr>
    </w:lvl>
    <w:lvl w:ilvl="6" w:tplc="E26A8202" w:tentative="1">
      <w:start w:val="1"/>
      <w:numFmt w:val="bullet"/>
      <w:lvlText w:val="•"/>
      <w:lvlJc w:val="left"/>
      <w:pPr>
        <w:tabs>
          <w:tab w:val="num" w:pos="5040"/>
        </w:tabs>
        <w:ind w:left="5040" w:hanging="360"/>
      </w:pPr>
      <w:rPr>
        <w:rFonts w:ascii="Arial" w:hAnsi="Arial" w:hint="default"/>
      </w:rPr>
    </w:lvl>
    <w:lvl w:ilvl="7" w:tplc="298079C8" w:tentative="1">
      <w:start w:val="1"/>
      <w:numFmt w:val="bullet"/>
      <w:lvlText w:val="•"/>
      <w:lvlJc w:val="left"/>
      <w:pPr>
        <w:tabs>
          <w:tab w:val="num" w:pos="5760"/>
        </w:tabs>
        <w:ind w:left="5760" w:hanging="360"/>
      </w:pPr>
      <w:rPr>
        <w:rFonts w:ascii="Arial" w:hAnsi="Arial" w:hint="default"/>
      </w:rPr>
    </w:lvl>
    <w:lvl w:ilvl="8" w:tplc="7E9821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B5272D"/>
    <w:multiLevelType w:val="hybridMultilevel"/>
    <w:tmpl w:val="47063396"/>
    <w:lvl w:ilvl="0" w:tplc="D0FE4678">
      <w:start w:val="1"/>
      <w:numFmt w:val="bullet"/>
      <w:lvlText w:val="●"/>
      <w:lvlJc w:val="left"/>
      <w:pPr>
        <w:ind w:left="720" w:hanging="360"/>
      </w:pPr>
      <w:rPr>
        <w:u w:val="none"/>
      </w:rPr>
    </w:lvl>
    <w:lvl w:ilvl="1" w:tplc="E6222524">
      <w:start w:val="1"/>
      <w:numFmt w:val="bullet"/>
      <w:lvlText w:val="○"/>
      <w:lvlJc w:val="left"/>
      <w:pPr>
        <w:ind w:left="1440" w:hanging="360"/>
      </w:pPr>
      <w:rPr>
        <w:u w:val="none"/>
      </w:rPr>
    </w:lvl>
    <w:lvl w:ilvl="2" w:tplc="34C242D0">
      <w:start w:val="1"/>
      <w:numFmt w:val="bullet"/>
      <w:lvlText w:val="■"/>
      <w:lvlJc w:val="left"/>
      <w:pPr>
        <w:ind w:left="2160" w:hanging="360"/>
      </w:pPr>
      <w:rPr>
        <w:u w:val="none"/>
      </w:rPr>
    </w:lvl>
    <w:lvl w:ilvl="3" w:tplc="ABAC68B6">
      <w:start w:val="1"/>
      <w:numFmt w:val="bullet"/>
      <w:lvlText w:val="●"/>
      <w:lvlJc w:val="left"/>
      <w:pPr>
        <w:ind w:left="2880" w:hanging="360"/>
      </w:pPr>
      <w:rPr>
        <w:u w:val="none"/>
      </w:rPr>
    </w:lvl>
    <w:lvl w:ilvl="4" w:tplc="677EC956">
      <w:start w:val="1"/>
      <w:numFmt w:val="bullet"/>
      <w:lvlText w:val="○"/>
      <w:lvlJc w:val="left"/>
      <w:pPr>
        <w:ind w:left="3600" w:hanging="360"/>
      </w:pPr>
      <w:rPr>
        <w:u w:val="none"/>
      </w:rPr>
    </w:lvl>
    <w:lvl w:ilvl="5" w:tplc="8A6CEB6E">
      <w:start w:val="1"/>
      <w:numFmt w:val="bullet"/>
      <w:lvlText w:val="■"/>
      <w:lvlJc w:val="left"/>
      <w:pPr>
        <w:ind w:left="4320" w:hanging="360"/>
      </w:pPr>
      <w:rPr>
        <w:u w:val="none"/>
      </w:rPr>
    </w:lvl>
    <w:lvl w:ilvl="6" w:tplc="59522DE8">
      <w:start w:val="1"/>
      <w:numFmt w:val="bullet"/>
      <w:lvlText w:val="●"/>
      <w:lvlJc w:val="left"/>
      <w:pPr>
        <w:ind w:left="5040" w:hanging="360"/>
      </w:pPr>
      <w:rPr>
        <w:u w:val="none"/>
      </w:rPr>
    </w:lvl>
    <w:lvl w:ilvl="7" w:tplc="83B64F70">
      <w:start w:val="1"/>
      <w:numFmt w:val="bullet"/>
      <w:lvlText w:val="○"/>
      <w:lvlJc w:val="left"/>
      <w:pPr>
        <w:ind w:left="5760" w:hanging="360"/>
      </w:pPr>
      <w:rPr>
        <w:u w:val="none"/>
      </w:rPr>
    </w:lvl>
    <w:lvl w:ilvl="8" w:tplc="082E3852">
      <w:start w:val="1"/>
      <w:numFmt w:val="bullet"/>
      <w:lvlText w:val="■"/>
      <w:lvlJc w:val="left"/>
      <w:pPr>
        <w:ind w:left="6480" w:hanging="360"/>
      </w:pPr>
      <w:rPr>
        <w:u w:val="none"/>
      </w:rPr>
    </w:lvl>
  </w:abstractNum>
  <w:abstractNum w:abstractNumId="20" w15:restartNumberingAfterBreak="0">
    <w:nsid w:val="33D36A2A"/>
    <w:multiLevelType w:val="hybridMultilevel"/>
    <w:tmpl w:val="3CDE7D7A"/>
    <w:lvl w:ilvl="0" w:tplc="0178A37C">
      <w:start w:val="2"/>
      <w:numFmt w:val="upperRoman"/>
      <w:lvlText w:val="%1."/>
      <w:lvlJc w:val="right"/>
      <w:pPr>
        <w:tabs>
          <w:tab w:val="num" w:pos="1440"/>
        </w:tabs>
        <w:ind w:left="108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658C2"/>
    <w:multiLevelType w:val="hybridMultilevel"/>
    <w:tmpl w:val="33B05D9A"/>
    <w:lvl w:ilvl="0" w:tplc="2E2006B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C67925"/>
    <w:multiLevelType w:val="hybridMultilevel"/>
    <w:tmpl w:val="4FB8BC74"/>
    <w:lvl w:ilvl="0" w:tplc="DCE62070">
      <w:start w:val="4"/>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8A330D"/>
    <w:multiLevelType w:val="hybridMultilevel"/>
    <w:tmpl w:val="96F811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320A0F"/>
    <w:multiLevelType w:val="hybridMultilevel"/>
    <w:tmpl w:val="35E4E98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386BF1"/>
    <w:multiLevelType w:val="hybridMultilevel"/>
    <w:tmpl w:val="B73E4F0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62342"/>
    <w:multiLevelType w:val="hybridMultilevel"/>
    <w:tmpl w:val="B1324B7E"/>
    <w:lvl w:ilvl="0" w:tplc="04090001">
      <w:start w:val="1"/>
      <w:numFmt w:val="bullet"/>
      <w:lvlText w:val=""/>
      <w:lvlJc w:val="left"/>
      <w:pPr>
        <w:tabs>
          <w:tab w:val="num" w:pos="720"/>
        </w:tabs>
        <w:ind w:left="720"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567BA5"/>
    <w:multiLevelType w:val="hybridMultilevel"/>
    <w:tmpl w:val="1524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873171"/>
    <w:multiLevelType w:val="hybridMultilevel"/>
    <w:tmpl w:val="3D0681C2"/>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B391A2A"/>
    <w:multiLevelType w:val="hybridMultilevel"/>
    <w:tmpl w:val="C47A076E"/>
    <w:lvl w:ilvl="0" w:tplc="DCE62070">
      <w:start w:val="4"/>
      <w:numFmt w:val="upperRoman"/>
      <w:lvlText w:val="%1."/>
      <w:lvlJc w:val="right"/>
      <w:pPr>
        <w:ind w:left="216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D102217"/>
    <w:multiLevelType w:val="hybridMultilevel"/>
    <w:tmpl w:val="14F20006"/>
    <w:lvl w:ilvl="0" w:tplc="79E24208">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2209B6"/>
    <w:multiLevelType w:val="hybridMultilevel"/>
    <w:tmpl w:val="5BB2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4E3CA7"/>
    <w:multiLevelType w:val="hybridMultilevel"/>
    <w:tmpl w:val="37AACE02"/>
    <w:lvl w:ilvl="0" w:tplc="04090013">
      <w:start w:val="1"/>
      <w:numFmt w:val="upperRoman"/>
      <w:lvlText w:val="%1."/>
      <w:lvlJc w:val="right"/>
      <w:pPr>
        <w:tabs>
          <w:tab w:val="num" w:pos="360"/>
        </w:tabs>
        <w:ind w:left="0" w:firstLine="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2913CC"/>
    <w:multiLevelType w:val="hybridMultilevel"/>
    <w:tmpl w:val="74D0AC94"/>
    <w:lvl w:ilvl="0" w:tplc="E0745EF0">
      <w:start w:val="7"/>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85411A"/>
    <w:multiLevelType w:val="hybridMultilevel"/>
    <w:tmpl w:val="9CEECB78"/>
    <w:lvl w:ilvl="0" w:tplc="DBE8EDBC">
      <w:start w:val="1"/>
      <w:numFmt w:val="decimal"/>
      <w:lvlText w:val="%1."/>
      <w:lvlJc w:val="left"/>
      <w:pPr>
        <w:ind w:left="720" w:hanging="360"/>
      </w:pPr>
      <w:rPr>
        <w:u w:val="none"/>
      </w:rPr>
    </w:lvl>
    <w:lvl w:ilvl="1" w:tplc="FF367FAA">
      <w:start w:val="1"/>
      <w:numFmt w:val="lowerLetter"/>
      <w:lvlText w:val="%2."/>
      <w:lvlJc w:val="left"/>
      <w:pPr>
        <w:ind w:left="1440" w:hanging="360"/>
      </w:pPr>
      <w:rPr>
        <w:u w:val="none"/>
      </w:rPr>
    </w:lvl>
    <w:lvl w:ilvl="2" w:tplc="1840ACEC">
      <w:start w:val="1"/>
      <w:numFmt w:val="lowerRoman"/>
      <w:lvlText w:val="%3."/>
      <w:lvlJc w:val="right"/>
      <w:pPr>
        <w:ind w:left="2160" w:hanging="360"/>
      </w:pPr>
      <w:rPr>
        <w:u w:val="none"/>
      </w:rPr>
    </w:lvl>
    <w:lvl w:ilvl="3" w:tplc="575A97A6">
      <w:start w:val="1"/>
      <w:numFmt w:val="decimal"/>
      <w:lvlText w:val="%4."/>
      <w:lvlJc w:val="left"/>
      <w:pPr>
        <w:ind w:left="2880" w:hanging="360"/>
      </w:pPr>
      <w:rPr>
        <w:u w:val="none"/>
      </w:rPr>
    </w:lvl>
    <w:lvl w:ilvl="4" w:tplc="5FE68A4C">
      <w:start w:val="1"/>
      <w:numFmt w:val="lowerLetter"/>
      <w:lvlText w:val="%5."/>
      <w:lvlJc w:val="left"/>
      <w:pPr>
        <w:ind w:left="3600" w:hanging="360"/>
      </w:pPr>
      <w:rPr>
        <w:u w:val="none"/>
      </w:rPr>
    </w:lvl>
    <w:lvl w:ilvl="5" w:tplc="FC7E2714">
      <w:start w:val="1"/>
      <w:numFmt w:val="lowerRoman"/>
      <w:lvlText w:val="%6."/>
      <w:lvlJc w:val="right"/>
      <w:pPr>
        <w:ind w:left="4320" w:hanging="360"/>
      </w:pPr>
      <w:rPr>
        <w:u w:val="none"/>
      </w:rPr>
    </w:lvl>
    <w:lvl w:ilvl="6" w:tplc="8384D4DC">
      <w:start w:val="1"/>
      <w:numFmt w:val="decimal"/>
      <w:lvlText w:val="%7."/>
      <w:lvlJc w:val="left"/>
      <w:pPr>
        <w:ind w:left="5040" w:hanging="360"/>
      </w:pPr>
      <w:rPr>
        <w:u w:val="none"/>
      </w:rPr>
    </w:lvl>
    <w:lvl w:ilvl="7" w:tplc="9F4EFBF4">
      <w:start w:val="1"/>
      <w:numFmt w:val="lowerLetter"/>
      <w:lvlText w:val="%8."/>
      <w:lvlJc w:val="left"/>
      <w:pPr>
        <w:ind w:left="5760" w:hanging="360"/>
      </w:pPr>
      <w:rPr>
        <w:u w:val="none"/>
      </w:rPr>
    </w:lvl>
    <w:lvl w:ilvl="8" w:tplc="7E9A7F04">
      <w:start w:val="1"/>
      <w:numFmt w:val="lowerRoman"/>
      <w:lvlText w:val="%9."/>
      <w:lvlJc w:val="right"/>
      <w:pPr>
        <w:ind w:left="6480" w:hanging="360"/>
      </w:pPr>
      <w:rPr>
        <w:u w:val="none"/>
      </w:rPr>
    </w:lvl>
  </w:abstractNum>
  <w:abstractNum w:abstractNumId="35" w15:restartNumberingAfterBreak="0">
    <w:nsid w:val="5A537D05"/>
    <w:multiLevelType w:val="hybridMultilevel"/>
    <w:tmpl w:val="E1480160"/>
    <w:lvl w:ilvl="0" w:tplc="3F6EB650">
      <w:start w:val="4"/>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C1292B"/>
    <w:multiLevelType w:val="hybridMultilevel"/>
    <w:tmpl w:val="0FA22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5A28FA"/>
    <w:multiLevelType w:val="hybridMultilevel"/>
    <w:tmpl w:val="78B400AC"/>
    <w:lvl w:ilvl="0" w:tplc="95AECD62">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44496"/>
    <w:multiLevelType w:val="hybridMultilevel"/>
    <w:tmpl w:val="DAAC9A02"/>
    <w:lvl w:ilvl="0" w:tplc="DCE62070">
      <w:start w:val="4"/>
      <w:numFmt w:val="upperRoman"/>
      <w:lvlText w:val="%1."/>
      <w:lvlJc w:val="righ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1D2432B"/>
    <w:multiLevelType w:val="hybridMultilevel"/>
    <w:tmpl w:val="1F86DCC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6F2CF3"/>
    <w:multiLevelType w:val="hybridMultilevel"/>
    <w:tmpl w:val="4FB8BC74"/>
    <w:lvl w:ilvl="0" w:tplc="DCE62070">
      <w:start w:val="4"/>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458B2"/>
    <w:multiLevelType w:val="hybridMultilevel"/>
    <w:tmpl w:val="D38C593C"/>
    <w:lvl w:ilvl="0" w:tplc="BBC60E50">
      <w:start w:val="1"/>
      <w:numFmt w:val="bullet"/>
      <w:lvlText w:val="•"/>
      <w:lvlJc w:val="left"/>
      <w:pPr>
        <w:tabs>
          <w:tab w:val="num" w:pos="720"/>
        </w:tabs>
        <w:ind w:left="720" w:hanging="360"/>
      </w:pPr>
      <w:rPr>
        <w:rFonts w:ascii="Arial" w:hAnsi="Arial" w:hint="default"/>
      </w:rPr>
    </w:lvl>
    <w:lvl w:ilvl="1" w:tplc="99EC85F4">
      <w:numFmt w:val="bullet"/>
      <w:lvlText w:val=""/>
      <w:lvlJc w:val="left"/>
      <w:pPr>
        <w:tabs>
          <w:tab w:val="num" w:pos="1440"/>
        </w:tabs>
        <w:ind w:left="1440" w:hanging="360"/>
      </w:pPr>
      <w:rPr>
        <w:rFonts w:ascii="Wingdings" w:hAnsi="Wingdings" w:hint="default"/>
      </w:rPr>
    </w:lvl>
    <w:lvl w:ilvl="2" w:tplc="704EFE90">
      <w:numFmt w:val="bullet"/>
      <w:lvlText w:val="•"/>
      <w:lvlJc w:val="left"/>
      <w:pPr>
        <w:tabs>
          <w:tab w:val="num" w:pos="2160"/>
        </w:tabs>
        <w:ind w:left="2160" w:hanging="360"/>
      </w:pPr>
      <w:rPr>
        <w:rFonts w:ascii="Arial" w:hAnsi="Arial" w:hint="default"/>
      </w:rPr>
    </w:lvl>
    <w:lvl w:ilvl="3" w:tplc="7ADCBBAE" w:tentative="1">
      <w:start w:val="1"/>
      <w:numFmt w:val="bullet"/>
      <w:lvlText w:val="•"/>
      <w:lvlJc w:val="left"/>
      <w:pPr>
        <w:tabs>
          <w:tab w:val="num" w:pos="2880"/>
        </w:tabs>
        <w:ind w:left="2880" w:hanging="360"/>
      </w:pPr>
      <w:rPr>
        <w:rFonts w:ascii="Arial" w:hAnsi="Arial" w:hint="default"/>
      </w:rPr>
    </w:lvl>
    <w:lvl w:ilvl="4" w:tplc="9EB870D6" w:tentative="1">
      <w:start w:val="1"/>
      <w:numFmt w:val="bullet"/>
      <w:lvlText w:val="•"/>
      <w:lvlJc w:val="left"/>
      <w:pPr>
        <w:tabs>
          <w:tab w:val="num" w:pos="3600"/>
        </w:tabs>
        <w:ind w:left="3600" w:hanging="360"/>
      </w:pPr>
      <w:rPr>
        <w:rFonts w:ascii="Arial" w:hAnsi="Arial" w:hint="default"/>
      </w:rPr>
    </w:lvl>
    <w:lvl w:ilvl="5" w:tplc="2A66E238" w:tentative="1">
      <w:start w:val="1"/>
      <w:numFmt w:val="bullet"/>
      <w:lvlText w:val="•"/>
      <w:lvlJc w:val="left"/>
      <w:pPr>
        <w:tabs>
          <w:tab w:val="num" w:pos="4320"/>
        </w:tabs>
        <w:ind w:left="4320" w:hanging="360"/>
      </w:pPr>
      <w:rPr>
        <w:rFonts w:ascii="Arial" w:hAnsi="Arial" w:hint="default"/>
      </w:rPr>
    </w:lvl>
    <w:lvl w:ilvl="6" w:tplc="2D8801E8" w:tentative="1">
      <w:start w:val="1"/>
      <w:numFmt w:val="bullet"/>
      <w:lvlText w:val="•"/>
      <w:lvlJc w:val="left"/>
      <w:pPr>
        <w:tabs>
          <w:tab w:val="num" w:pos="5040"/>
        </w:tabs>
        <w:ind w:left="5040" w:hanging="360"/>
      </w:pPr>
      <w:rPr>
        <w:rFonts w:ascii="Arial" w:hAnsi="Arial" w:hint="default"/>
      </w:rPr>
    </w:lvl>
    <w:lvl w:ilvl="7" w:tplc="75B0481A" w:tentative="1">
      <w:start w:val="1"/>
      <w:numFmt w:val="bullet"/>
      <w:lvlText w:val="•"/>
      <w:lvlJc w:val="left"/>
      <w:pPr>
        <w:tabs>
          <w:tab w:val="num" w:pos="5760"/>
        </w:tabs>
        <w:ind w:left="5760" w:hanging="360"/>
      </w:pPr>
      <w:rPr>
        <w:rFonts w:ascii="Arial" w:hAnsi="Arial" w:hint="default"/>
      </w:rPr>
    </w:lvl>
    <w:lvl w:ilvl="8" w:tplc="69C6442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18719A"/>
    <w:multiLevelType w:val="hybridMultilevel"/>
    <w:tmpl w:val="BF0A88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9BB5A9C"/>
    <w:multiLevelType w:val="hybridMultilevel"/>
    <w:tmpl w:val="FB5A2E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A7F1DC5"/>
    <w:multiLevelType w:val="hybridMultilevel"/>
    <w:tmpl w:val="BBC65028"/>
    <w:lvl w:ilvl="0" w:tplc="88EE9790">
      <w:start w:val="8"/>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8"/>
  </w:num>
  <w:num w:numId="4">
    <w:abstractNumId w:val="12"/>
  </w:num>
  <w:num w:numId="5">
    <w:abstractNumId w:val="14"/>
  </w:num>
  <w:num w:numId="6">
    <w:abstractNumId w:val="4"/>
  </w:num>
  <w:num w:numId="7">
    <w:abstractNumId w:val="19"/>
  </w:num>
  <w:num w:numId="8">
    <w:abstractNumId w:val="34"/>
  </w:num>
  <w:num w:numId="9">
    <w:abstractNumId w:val="4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num>
  <w:num w:numId="13">
    <w:abstractNumId w:val="2"/>
  </w:num>
  <w:num w:numId="14">
    <w:abstractNumId w:val="30"/>
  </w:num>
  <w:num w:numId="15">
    <w:abstractNumId w:val="16"/>
  </w:num>
  <w:num w:numId="16">
    <w:abstractNumId w:val="44"/>
  </w:num>
  <w:num w:numId="17">
    <w:abstractNumId w:val="31"/>
  </w:num>
  <w:num w:numId="18">
    <w:abstractNumId w:val="27"/>
  </w:num>
  <w:num w:numId="19">
    <w:abstractNumId w:val="37"/>
  </w:num>
  <w:num w:numId="20">
    <w:abstractNumId w:val="43"/>
  </w:num>
  <w:num w:numId="21">
    <w:abstractNumId w:val="11"/>
  </w:num>
  <w:num w:numId="22">
    <w:abstractNumId w:val="32"/>
  </w:num>
  <w:num w:numId="23">
    <w:abstractNumId w:val="24"/>
  </w:num>
  <w:num w:numId="24">
    <w:abstractNumId w:val="5"/>
  </w:num>
  <w:num w:numId="25">
    <w:abstractNumId w:val="20"/>
  </w:num>
  <w:num w:numId="26">
    <w:abstractNumId w:val="8"/>
    <w:lvlOverride w:ilvl="0">
      <w:startOverride w:val="1"/>
    </w:lvlOverride>
  </w:num>
  <w:num w:numId="27">
    <w:abstractNumId w:val="6"/>
  </w:num>
  <w:num w:numId="28">
    <w:abstractNumId w:val="35"/>
  </w:num>
  <w:num w:numId="29">
    <w:abstractNumId w:val="41"/>
  </w:num>
  <w:num w:numId="30">
    <w:abstractNumId w:val="22"/>
  </w:num>
  <w:num w:numId="31">
    <w:abstractNumId w:val="39"/>
  </w:num>
  <w:num w:numId="32">
    <w:abstractNumId w:val="29"/>
  </w:num>
  <w:num w:numId="33">
    <w:abstractNumId w:val="21"/>
  </w:num>
  <w:num w:numId="34">
    <w:abstractNumId w:val="10"/>
  </w:num>
  <w:num w:numId="35">
    <w:abstractNumId w:val="23"/>
  </w:num>
  <w:num w:numId="36">
    <w:abstractNumId w:val="1"/>
  </w:num>
  <w:num w:numId="37">
    <w:abstractNumId w:val="15"/>
  </w:num>
  <w:num w:numId="38">
    <w:abstractNumId w:val="13"/>
  </w:num>
  <w:num w:numId="39">
    <w:abstractNumId w:val="0"/>
  </w:num>
  <w:num w:numId="40">
    <w:abstractNumId w:val="38"/>
  </w:num>
  <w:num w:numId="41">
    <w:abstractNumId w:val="28"/>
  </w:num>
  <w:num w:numId="42">
    <w:abstractNumId w:val="9"/>
  </w:num>
  <w:num w:numId="43">
    <w:abstractNumId w:val="40"/>
  </w:num>
  <w:num w:numId="44">
    <w:abstractNumId w:val="33"/>
  </w:num>
  <w:num w:numId="45">
    <w:abstractNumId w:val="45"/>
  </w:num>
  <w:num w:numId="46">
    <w:abstractNumId w:val="25"/>
  </w:num>
  <w:num w:numId="47">
    <w:abstractNumId w:val="36"/>
  </w:num>
  <w:num w:numId="48">
    <w:abstractNumId w:val="26"/>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985"/>
    <w:rsid w:val="0000079D"/>
    <w:rsid w:val="000061F1"/>
    <w:rsid w:val="0000660A"/>
    <w:rsid w:val="000074B3"/>
    <w:rsid w:val="000110B8"/>
    <w:rsid w:val="000137DE"/>
    <w:rsid w:val="00022E34"/>
    <w:rsid w:val="00022FCE"/>
    <w:rsid w:val="00025293"/>
    <w:rsid w:val="00053C1C"/>
    <w:rsid w:val="000546DC"/>
    <w:rsid w:val="00056C43"/>
    <w:rsid w:val="0006723B"/>
    <w:rsid w:val="00067EFD"/>
    <w:rsid w:val="00087364"/>
    <w:rsid w:val="000889C4"/>
    <w:rsid w:val="000A70A2"/>
    <w:rsid w:val="000C0477"/>
    <w:rsid w:val="000C06E1"/>
    <w:rsid w:val="000C280E"/>
    <w:rsid w:val="000C7535"/>
    <w:rsid w:val="000D2870"/>
    <w:rsid w:val="000D5D11"/>
    <w:rsid w:val="000E61FB"/>
    <w:rsid w:val="000F0F92"/>
    <w:rsid w:val="00100538"/>
    <w:rsid w:val="001015E7"/>
    <w:rsid w:val="00105577"/>
    <w:rsid w:val="00105D3A"/>
    <w:rsid w:val="00106647"/>
    <w:rsid w:val="00113432"/>
    <w:rsid w:val="00115DF2"/>
    <w:rsid w:val="001177BE"/>
    <w:rsid w:val="0012488F"/>
    <w:rsid w:val="0013445F"/>
    <w:rsid w:val="00134681"/>
    <w:rsid w:val="00140344"/>
    <w:rsid w:val="001447CD"/>
    <w:rsid w:val="001471D4"/>
    <w:rsid w:val="00162D72"/>
    <w:rsid w:val="00164AD3"/>
    <w:rsid w:val="00165D78"/>
    <w:rsid w:val="001707A4"/>
    <w:rsid w:val="00180053"/>
    <w:rsid w:val="001817B1"/>
    <w:rsid w:val="0018428D"/>
    <w:rsid w:val="001849D7"/>
    <w:rsid w:val="00190F05"/>
    <w:rsid w:val="0019348A"/>
    <w:rsid w:val="001A6901"/>
    <w:rsid w:val="001A727A"/>
    <w:rsid w:val="001A7D19"/>
    <w:rsid w:val="001B5954"/>
    <w:rsid w:val="001B5A60"/>
    <w:rsid w:val="001C4B35"/>
    <w:rsid w:val="001C6462"/>
    <w:rsid w:val="001F07F0"/>
    <w:rsid w:val="001F5DDD"/>
    <w:rsid w:val="00201C66"/>
    <w:rsid w:val="00213D14"/>
    <w:rsid w:val="00230899"/>
    <w:rsid w:val="00232B6A"/>
    <w:rsid w:val="00234303"/>
    <w:rsid w:val="002361C1"/>
    <w:rsid w:val="00237508"/>
    <w:rsid w:val="002439EA"/>
    <w:rsid w:val="00246512"/>
    <w:rsid w:val="00246AC5"/>
    <w:rsid w:val="00246D58"/>
    <w:rsid w:val="00265A21"/>
    <w:rsid w:val="00265F67"/>
    <w:rsid w:val="00265F94"/>
    <w:rsid w:val="00266765"/>
    <w:rsid w:val="00270146"/>
    <w:rsid w:val="002708B7"/>
    <w:rsid w:val="0027504F"/>
    <w:rsid w:val="00283591"/>
    <w:rsid w:val="00284A3B"/>
    <w:rsid w:val="0028570D"/>
    <w:rsid w:val="00287A36"/>
    <w:rsid w:val="002950E4"/>
    <w:rsid w:val="00295AAE"/>
    <w:rsid w:val="002B193D"/>
    <w:rsid w:val="002B30DD"/>
    <w:rsid w:val="002C0991"/>
    <w:rsid w:val="002D01BE"/>
    <w:rsid w:val="002D3035"/>
    <w:rsid w:val="002D4466"/>
    <w:rsid w:val="0030621D"/>
    <w:rsid w:val="00306523"/>
    <w:rsid w:val="00307610"/>
    <w:rsid w:val="0031131E"/>
    <w:rsid w:val="00326A8C"/>
    <w:rsid w:val="00331B7D"/>
    <w:rsid w:val="00340974"/>
    <w:rsid w:val="00346579"/>
    <w:rsid w:val="00353560"/>
    <w:rsid w:val="003553AA"/>
    <w:rsid w:val="0035795C"/>
    <w:rsid w:val="003609B4"/>
    <w:rsid w:val="003706A0"/>
    <w:rsid w:val="00373505"/>
    <w:rsid w:val="00381B53"/>
    <w:rsid w:val="00382A12"/>
    <w:rsid w:val="0039186E"/>
    <w:rsid w:val="003A23B6"/>
    <w:rsid w:val="003A5557"/>
    <w:rsid w:val="003A6594"/>
    <w:rsid w:val="003A74E4"/>
    <w:rsid w:val="003B45BD"/>
    <w:rsid w:val="003C2A0D"/>
    <w:rsid w:val="003C3F60"/>
    <w:rsid w:val="003C5459"/>
    <w:rsid w:val="003C5FD6"/>
    <w:rsid w:val="003C6FFD"/>
    <w:rsid w:val="003D4A5F"/>
    <w:rsid w:val="003E4553"/>
    <w:rsid w:val="003E47CD"/>
    <w:rsid w:val="003F1D08"/>
    <w:rsid w:val="003F2F9D"/>
    <w:rsid w:val="003F3BF1"/>
    <w:rsid w:val="003F4E1F"/>
    <w:rsid w:val="00402CCD"/>
    <w:rsid w:val="004051C1"/>
    <w:rsid w:val="00411896"/>
    <w:rsid w:val="00413850"/>
    <w:rsid w:val="004169EA"/>
    <w:rsid w:val="00417E2F"/>
    <w:rsid w:val="00420C58"/>
    <w:rsid w:val="004215D5"/>
    <w:rsid w:val="0042226F"/>
    <w:rsid w:val="00427D9B"/>
    <w:rsid w:val="004560EB"/>
    <w:rsid w:val="00457375"/>
    <w:rsid w:val="0046087B"/>
    <w:rsid w:val="00464D1D"/>
    <w:rsid w:val="00466D08"/>
    <w:rsid w:val="00472D26"/>
    <w:rsid w:val="00474591"/>
    <w:rsid w:val="00482913"/>
    <w:rsid w:val="00485A7E"/>
    <w:rsid w:val="004962ED"/>
    <w:rsid w:val="00496DA3"/>
    <w:rsid w:val="00497AA5"/>
    <w:rsid w:val="004B2E69"/>
    <w:rsid w:val="004B519B"/>
    <w:rsid w:val="004C072B"/>
    <w:rsid w:val="004C2007"/>
    <w:rsid w:val="004D1370"/>
    <w:rsid w:val="004E639B"/>
    <w:rsid w:val="004F1386"/>
    <w:rsid w:val="004F244F"/>
    <w:rsid w:val="004F305C"/>
    <w:rsid w:val="004F3E2E"/>
    <w:rsid w:val="0050194F"/>
    <w:rsid w:val="0050677C"/>
    <w:rsid w:val="005128F7"/>
    <w:rsid w:val="005235E3"/>
    <w:rsid w:val="00523E67"/>
    <w:rsid w:val="00532819"/>
    <w:rsid w:val="00537782"/>
    <w:rsid w:val="005415F4"/>
    <w:rsid w:val="005419A4"/>
    <w:rsid w:val="00544EC5"/>
    <w:rsid w:val="0054636E"/>
    <w:rsid w:val="005612F4"/>
    <w:rsid w:val="005778C2"/>
    <w:rsid w:val="005809EC"/>
    <w:rsid w:val="005824D3"/>
    <w:rsid w:val="005832EC"/>
    <w:rsid w:val="005857D9"/>
    <w:rsid w:val="0058742A"/>
    <w:rsid w:val="00592060"/>
    <w:rsid w:val="005A1F99"/>
    <w:rsid w:val="005A3C15"/>
    <w:rsid w:val="005A3C78"/>
    <w:rsid w:val="005B323F"/>
    <w:rsid w:val="005B4E67"/>
    <w:rsid w:val="005B5C2E"/>
    <w:rsid w:val="005B683E"/>
    <w:rsid w:val="005C109F"/>
    <w:rsid w:val="005C1391"/>
    <w:rsid w:val="005C36B1"/>
    <w:rsid w:val="005D04DD"/>
    <w:rsid w:val="005D2B41"/>
    <w:rsid w:val="005D3AFB"/>
    <w:rsid w:val="005E162F"/>
    <w:rsid w:val="005E17AA"/>
    <w:rsid w:val="005F37D6"/>
    <w:rsid w:val="005F4C58"/>
    <w:rsid w:val="0060262D"/>
    <w:rsid w:val="006033C5"/>
    <w:rsid w:val="00605F6C"/>
    <w:rsid w:val="00606879"/>
    <w:rsid w:val="0060735D"/>
    <w:rsid w:val="006102FA"/>
    <w:rsid w:val="00611095"/>
    <w:rsid w:val="00622131"/>
    <w:rsid w:val="006247B2"/>
    <w:rsid w:val="00626BA5"/>
    <w:rsid w:val="00626D02"/>
    <w:rsid w:val="006315C2"/>
    <w:rsid w:val="00634201"/>
    <w:rsid w:val="00650583"/>
    <w:rsid w:val="00653CD1"/>
    <w:rsid w:val="00656268"/>
    <w:rsid w:val="0065734D"/>
    <w:rsid w:val="00662274"/>
    <w:rsid w:val="00665F81"/>
    <w:rsid w:val="006734C5"/>
    <w:rsid w:val="0067541E"/>
    <w:rsid w:val="00676D73"/>
    <w:rsid w:val="006776E9"/>
    <w:rsid w:val="00677CBB"/>
    <w:rsid w:val="006830D3"/>
    <w:rsid w:val="00694376"/>
    <w:rsid w:val="00694F48"/>
    <w:rsid w:val="00695C13"/>
    <w:rsid w:val="00696A03"/>
    <w:rsid w:val="00696D0C"/>
    <w:rsid w:val="006A26FC"/>
    <w:rsid w:val="006B101F"/>
    <w:rsid w:val="006B3E19"/>
    <w:rsid w:val="006B484A"/>
    <w:rsid w:val="006B5BFF"/>
    <w:rsid w:val="006C5187"/>
    <w:rsid w:val="006C6F57"/>
    <w:rsid w:val="006D0D28"/>
    <w:rsid w:val="006D7627"/>
    <w:rsid w:val="006E19F2"/>
    <w:rsid w:val="006E6A6A"/>
    <w:rsid w:val="006F491C"/>
    <w:rsid w:val="006F63AD"/>
    <w:rsid w:val="006F704B"/>
    <w:rsid w:val="00701632"/>
    <w:rsid w:val="00714B3F"/>
    <w:rsid w:val="007167AE"/>
    <w:rsid w:val="00721BAD"/>
    <w:rsid w:val="007259C7"/>
    <w:rsid w:val="00742E53"/>
    <w:rsid w:val="007447CF"/>
    <w:rsid w:val="00752E53"/>
    <w:rsid w:val="007565F4"/>
    <w:rsid w:val="007709DC"/>
    <w:rsid w:val="0077245D"/>
    <w:rsid w:val="007824E5"/>
    <w:rsid w:val="0078393D"/>
    <w:rsid w:val="007855AE"/>
    <w:rsid w:val="007932AA"/>
    <w:rsid w:val="00794667"/>
    <w:rsid w:val="007A1E7E"/>
    <w:rsid w:val="007A3898"/>
    <w:rsid w:val="007A4682"/>
    <w:rsid w:val="007B0F6C"/>
    <w:rsid w:val="007C1A0A"/>
    <w:rsid w:val="007D401C"/>
    <w:rsid w:val="007D7281"/>
    <w:rsid w:val="007D795F"/>
    <w:rsid w:val="007E1960"/>
    <w:rsid w:val="007E276D"/>
    <w:rsid w:val="007E277B"/>
    <w:rsid w:val="007E29CC"/>
    <w:rsid w:val="007E373F"/>
    <w:rsid w:val="007E3782"/>
    <w:rsid w:val="007E5D2E"/>
    <w:rsid w:val="007F372B"/>
    <w:rsid w:val="007F493B"/>
    <w:rsid w:val="007F78D8"/>
    <w:rsid w:val="00803C31"/>
    <w:rsid w:val="0081114D"/>
    <w:rsid w:val="00821ADC"/>
    <w:rsid w:val="00821ED1"/>
    <w:rsid w:val="00842556"/>
    <w:rsid w:val="00847601"/>
    <w:rsid w:val="00847B23"/>
    <w:rsid w:val="008612BC"/>
    <w:rsid w:val="00863DDA"/>
    <w:rsid w:val="00864950"/>
    <w:rsid w:val="008776E4"/>
    <w:rsid w:val="008819E9"/>
    <w:rsid w:val="00884025"/>
    <w:rsid w:val="008939E9"/>
    <w:rsid w:val="008947BF"/>
    <w:rsid w:val="008A124C"/>
    <w:rsid w:val="008A1271"/>
    <w:rsid w:val="008A17D8"/>
    <w:rsid w:val="008A7AB0"/>
    <w:rsid w:val="008B417A"/>
    <w:rsid w:val="008C1DBF"/>
    <w:rsid w:val="008F1838"/>
    <w:rsid w:val="008F4502"/>
    <w:rsid w:val="00905328"/>
    <w:rsid w:val="0091306A"/>
    <w:rsid w:val="00917824"/>
    <w:rsid w:val="00920D06"/>
    <w:rsid w:val="00924D2D"/>
    <w:rsid w:val="00931053"/>
    <w:rsid w:val="0093620F"/>
    <w:rsid w:val="00945E45"/>
    <w:rsid w:val="00946658"/>
    <w:rsid w:val="00952664"/>
    <w:rsid w:val="00954D4C"/>
    <w:rsid w:val="009556DE"/>
    <w:rsid w:val="009720EF"/>
    <w:rsid w:val="0097470A"/>
    <w:rsid w:val="009747A1"/>
    <w:rsid w:val="009815C3"/>
    <w:rsid w:val="0098249D"/>
    <w:rsid w:val="0098290D"/>
    <w:rsid w:val="00984A93"/>
    <w:rsid w:val="00987501"/>
    <w:rsid w:val="009901E4"/>
    <w:rsid w:val="0099410E"/>
    <w:rsid w:val="00997858"/>
    <w:rsid w:val="009A6F21"/>
    <w:rsid w:val="009A75DC"/>
    <w:rsid w:val="009B5000"/>
    <w:rsid w:val="009B5D6A"/>
    <w:rsid w:val="009C1E06"/>
    <w:rsid w:val="009C412C"/>
    <w:rsid w:val="009C4DEB"/>
    <w:rsid w:val="009C7777"/>
    <w:rsid w:val="009D2A08"/>
    <w:rsid w:val="009D7D73"/>
    <w:rsid w:val="009E238A"/>
    <w:rsid w:val="009E3B5B"/>
    <w:rsid w:val="009E3E9A"/>
    <w:rsid w:val="009E5E53"/>
    <w:rsid w:val="009F152D"/>
    <w:rsid w:val="009F6F22"/>
    <w:rsid w:val="00A0438E"/>
    <w:rsid w:val="00A17562"/>
    <w:rsid w:val="00A23513"/>
    <w:rsid w:val="00A34BF7"/>
    <w:rsid w:val="00A42DCA"/>
    <w:rsid w:val="00A51717"/>
    <w:rsid w:val="00A54ACB"/>
    <w:rsid w:val="00A55C8F"/>
    <w:rsid w:val="00A6040E"/>
    <w:rsid w:val="00A649AB"/>
    <w:rsid w:val="00A64E50"/>
    <w:rsid w:val="00A75792"/>
    <w:rsid w:val="00A837BB"/>
    <w:rsid w:val="00AA02E8"/>
    <w:rsid w:val="00AA6E0D"/>
    <w:rsid w:val="00AB0A41"/>
    <w:rsid w:val="00AB18EF"/>
    <w:rsid w:val="00AC0A8D"/>
    <w:rsid w:val="00AC266E"/>
    <w:rsid w:val="00AC5FF1"/>
    <w:rsid w:val="00AD311A"/>
    <w:rsid w:val="00AD6125"/>
    <w:rsid w:val="00AD701F"/>
    <w:rsid w:val="00AE5C66"/>
    <w:rsid w:val="00AE609F"/>
    <w:rsid w:val="00AF1523"/>
    <w:rsid w:val="00AF18B7"/>
    <w:rsid w:val="00B020A7"/>
    <w:rsid w:val="00B10175"/>
    <w:rsid w:val="00B10C43"/>
    <w:rsid w:val="00B11E4B"/>
    <w:rsid w:val="00B20209"/>
    <w:rsid w:val="00B21ACB"/>
    <w:rsid w:val="00B2373C"/>
    <w:rsid w:val="00B31F0B"/>
    <w:rsid w:val="00B33634"/>
    <w:rsid w:val="00B354E7"/>
    <w:rsid w:val="00B368FC"/>
    <w:rsid w:val="00B36C18"/>
    <w:rsid w:val="00B44DAB"/>
    <w:rsid w:val="00B45C8E"/>
    <w:rsid w:val="00B50B23"/>
    <w:rsid w:val="00B50D6B"/>
    <w:rsid w:val="00B51E30"/>
    <w:rsid w:val="00B536D2"/>
    <w:rsid w:val="00B65BBF"/>
    <w:rsid w:val="00B7462B"/>
    <w:rsid w:val="00B8154B"/>
    <w:rsid w:val="00B8181E"/>
    <w:rsid w:val="00B84DB1"/>
    <w:rsid w:val="00B869B1"/>
    <w:rsid w:val="00B9137B"/>
    <w:rsid w:val="00BA71C9"/>
    <w:rsid w:val="00BB4BBA"/>
    <w:rsid w:val="00BC35C7"/>
    <w:rsid w:val="00BD508B"/>
    <w:rsid w:val="00BD6727"/>
    <w:rsid w:val="00BE1AE9"/>
    <w:rsid w:val="00BE574F"/>
    <w:rsid w:val="00BF47EA"/>
    <w:rsid w:val="00BF5D67"/>
    <w:rsid w:val="00BF7CC7"/>
    <w:rsid w:val="00C116D2"/>
    <w:rsid w:val="00C129C8"/>
    <w:rsid w:val="00C23A78"/>
    <w:rsid w:val="00C26B7C"/>
    <w:rsid w:val="00C27A8D"/>
    <w:rsid w:val="00C3303F"/>
    <w:rsid w:val="00C40D86"/>
    <w:rsid w:val="00C41133"/>
    <w:rsid w:val="00C45985"/>
    <w:rsid w:val="00C523D3"/>
    <w:rsid w:val="00C539EB"/>
    <w:rsid w:val="00C63C57"/>
    <w:rsid w:val="00C6529E"/>
    <w:rsid w:val="00C65329"/>
    <w:rsid w:val="00C65C90"/>
    <w:rsid w:val="00C66458"/>
    <w:rsid w:val="00C72025"/>
    <w:rsid w:val="00C80A07"/>
    <w:rsid w:val="00C929D7"/>
    <w:rsid w:val="00C95490"/>
    <w:rsid w:val="00C9555A"/>
    <w:rsid w:val="00C96AA4"/>
    <w:rsid w:val="00CA010D"/>
    <w:rsid w:val="00CA1D41"/>
    <w:rsid w:val="00CA5AC3"/>
    <w:rsid w:val="00CC3221"/>
    <w:rsid w:val="00CC417B"/>
    <w:rsid w:val="00CD0E3C"/>
    <w:rsid w:val="00CE2853"/>
    <w:rsid w:val="00CE4B0B"/>
    <w:rsid w:val="00D0051C"/>
    <w:rsid w:val="00D06D62"/>
    <w:rsid w:val="00D12EA9"/>
    <w:rsid w:val="00D1360B"/>
    <w:rsid w:val="00D14BD0"/>
    <w:rsid w:val="00D211AF"/>
    <w:rsid w:val="00D21996"/>
    <w:rsid w:val="00D3279A"/>
    <w:rsid w:val="00D34D1B"/>
    <w:rsid w:val="00D4142A"/>
    <w:rsid w:val="00D44F64"/>
    <w:rsid w:val="00D5125D"/>
    <w:rsid w:val="00D60E5B"/>
    <w:rsid w:val="00D6190A"/>
    <w:rsid w:val="00D62179"/>
    <w:rsid w:val="00D62967"/>
    <w:rsid w:val="00D778DA"/>
    <w:rsid w:val="00D80642"/>
    <w:rsid w:val="00D82992"/>
    <w:rsid w:val="00D830A3"/>
    <w:rsid w:val="00D832F9"/>
    <w:rsid w:val="00DA0E3B"/>
    <w:rsid w:val="00DA579A"/>
    <w:rsid w:val="00DB7483"/>
    <w:rsid w:val="00DC03F9"/>
    <w:rsid w:val="00DC1640"/>
    <w:rsid w:val="00DC1FE6"/>
    <w:rsid w:val="00DC5BF6"/>
    <w:rsid w:val="00DD0C49"/>
    <w:rsid w:val="00DD670A"/>
    <w:rsid w:val="00E10293"/>
    <w:rsid w:val="00E11226"/>
    <w:rsid w:val="00E11603"/>
    <w:rsid w:val="00E141CE"/>
    <w:rsid w:val="00E31082"/>
    <w:rsid w:val="00E346D6"/>
    <w:rsid w:val="00E354AF"/>
    <w:rsid w:val="00E358F6"/>
    <w:rsid w:val="00E403A3"/>
    <w:rsid w:val="00E566E9"/>
    <w:rsid w:val="00E56845"/>
    <w:rsid w:val="00E61476"/>
    <w:rsid w:val="00E65EC8"/>
    <w:rsid w:val="00E6665F"/>
    <w:rsid w:val="00E66F9C"/>
    <w:rsid w:val="00E67B35"/>
    <w:rsid w:val="00E748FA"/>
    <w:rsid w:val="00E75DEC"/>
    <w:rsid w:val="00E924C5"/>
    <w:rsid w:val="00E93B4A"/>
    <w:rsid w:val="00EA0ABE"/>
    <w:rsid w:val="00EA46DD"/>
    <w:rsid w:val="00EA4B11"/>
    <w:rsid w:val="00EB1B65"/>
    <w:rsid w:val="00EB1C1B"/>
    <w:rsid w:val="00EB5900"/>
    <w:rsid w:val="00EC41E1"/>
    <w:rsid w:val="00EC6BFD"/>
    <w:rsid w:val="00ED624B"/>
    <w:rsid w:val="00EE0665"/>
    <w:rsid w:val="00EE129A"/>
    <w:rsid w:val="00F00136"/>
    <w:rsid w:val="00F1251F"/>
    <w:rsid w:val="00F15E80"/>
    <w:rsid w:val="00F17A50"/>
    <w:rsid w:val="00F51D47"/>
    <w:rsid w:val="00F5287A"/>
    <w:rsid w:val="00F52D81"/>
    <w:rsid w:val="00F56076"/>
    <w:rsid w:val="00F769D6"/>
    <w:rsid w:val="00F81007"/>
    <w:rsid w:val="00F870A5"/>
    <w:rsid w:val="00F91FA6"/>
    <w:rsid w:val="00F95CAE"/>
    <w:rsid w:val="00F95EB1"/>
    <w:rsid w:val="00FA1254"/>
    <w:rsid w:val="00FA31FB"/>
    <w:rsid w:val="00FA64AA"/>
    <w:rsid w:val="00FB0BB9"/>
    <w:rsid w:val="00FB60D5"/>
    <w:rsid w:val="00FB67BA"/>
    <w:rsid w:val="00FB7CDC"/>
    <w:rsid w:val="00FC40FF"/>
    <w:rsid w:val="00FC49D3"/>
    <w:rsid w:val="00FC4EDE"/>
    <w:rsid w:val="00FC6254"/>
    <w:rsid w:val="00FD38C8"/>
    <w:rsid w:val="00FD658D"/>
    <w:rsid w:val="00FD6803"/>
    <w:rsid w:val="00FD75C7"/>
    <w:rsid w:val="00FE1DEE"/>
    <w:rsid w:val="00FE4504"/>
    <w:rsid w:val="01097BA6"/>
    <w:rsid w:val="014A10DE"/>
    <w:rsid w:val="01564BCC"/>
    <w:rsid w:val="01889770"/>
    <w:rsid w:val="018BBC0E"/>
    <w:rsid w:val="019A13CB"/>
    <w:rsid w:val="01A7B103"/>
    <w:rsid w:val="01AF9A7C"/>
    <w:rsid w:val="01C88C9B"/>
    <w:rsid w:val="01DD2CFF"/>
    <w:rsid w:val="01FC9CBE"/>
    <w:rsid w:val="02138433"/>
    <w:rsid w:val="021E0816"/>
    <w:rsid w:val="0250AA1B"/>
    <w:rsid w:val="02545937"/>
    <w:rsid w:val="02653222"/>
    <w:rsid w:val="02748C22"/>
    <w:rsid w:val="0279A996"/>
    <w:rsid w:val="02D60440"/>
    <w:rsid w:val="02EBFAA5"/>
    <w:rsid w:val="03198C9C"/>
    <w:rsid w:val="032F893E"/>
    <w:rsid w:val="037ED064"/>
    <w:rsid w:val="03E9A626"/>
    <w:rsid w:val="049A57D4"/>
    <w:rsid w:val="04AE10DF"/>
    <w:rsid w:val="04BD4656"/>
    <w:rsid w:val="04DCBBD1"/>
    <w:rsid w:val="04E00F63"/>
    <w:rsid w:val="053D41AB"/>
    <w:rsid w:val="053EEB3A"/>
    <w:rsid w:val="056AAB5D"/>
    <w:rsid w:val="057BDDC7"/>
    <w:rsid w:val="059B5F89"/>
    <w:rsid w:val="067AAB6D"/>
    <w:rsid w:val="06F7F855"/>
    <w:rsid w:val="07097BBE"/>
    <w:rsid w:val="071699B1"/>
    <w:rsid w:val="07241B3E"/>
    <w:rsid w:val="072ED47A"/>
    <w:rsid w:val="07553143"/>
    <w:rsid w:val="0767E33D"/>
    <w:rsid w:val="076EAACE"/>
    <w:rsid w:val="0771295E"/>
    <w:rsid w:val="07A97B9B"/>
    <w:rsid w:val="07FE48F4"/>
    <w:rsid w:val="0825A39A"/>
    <w:rsid w:val="08271F9D"/>
    <w:rsid w:val="084A83AE"/>
    <w:rsid w:val="086B484C"/>
    <w:rsid w:val="088C6932"/>
    <w:rsid w:val="088FB2B9"/>
    <w:rsid w:val="089E0A60"/>
    <w:rsid w:val="08A18490"/>
    <w:rsid w:val="08BFEB9F"/>
    <w:rsid w:val="08EEB715"/>
    <w:rsid w:val="08F11664"/>
    <w:rsid w:val="091C9B94"/>
    <w:rsid w:val="0941AD35"/>
    <w:rsid w:val="09708764"/>
    <w:rsid w:val="098BCAEC"/>
    <w:rsid w:val="09D18E92"/>
    <w:rsid w:val="09D42AD5"/>
    <w:rsid w:val="09D766BB"/>
    <w:rsid w:val="09E1B0A5"/>
    <w:rsid w:val="09E1CC93"/>
    <w:rsid w:val="0A607C2E"/>
    <w:rsid w:val="0A84E47F"/>
    <w:rsid w:val="0A98A274"/>
    <w:rsid w:val="0A9E5708"/>
    <w:rsid w:val="0ABA17BA"/>
    <w:rsid w:val="0AEBBFE6"/>
    <w:rsid w:val="0AEC2B74"/>
    <w:rsid w:val="0B52BAD3"/>
    <w:rsid w:val="0B639CE0"/>
    <w:rsid w:val="0B7111CD"/>
    <w:rsid w:val="0BABC3D3"/>
    <w:rsid w:val="0CB2A1C1"/>
    <w:rsid w:val="0CC1927C"/>
    <w:rsid w:val="0CC96F81"/>
    <w:rsid w:val="0CF6B2E6"/>
    <w:rsid w:val="0D0DBC5E"/>
    <w:rsid w:val="0D518DA3"/>
    <w:rsid w:val="0D5ED62F"/>
    <w:rsid w:val="0DAB5F2A"/>
    <w:rsid w:val="0DC01F59"/>
    <w:rsid w:val="0DD5AD9E"/>
    <w:rsid w:val="0E868E02"/>
    <w:rsid w:val="0F0AAE31"/>
    <w:rsid w:val="0F0C14B8"/>
    <w:rsid w:val="0F2D33B8"/>
    <w:rsid w:val="0F2EDC81"/>
    <w:rsid w:val="0F3D13A2"/>
    <w:rsid w:val="0F5A298A"/>
    <w:rsid w:val="0F979FDF"/>
    <w:rsid w:val="0FCA443D"/>
    <w:rsid w:val="0FF65709"/>
    <w:rsid w:val="0FF71F53"/>
    <w:rsid w:val="1014D98D"/>
    <w:rsid w:val="102F2075"/>
    <w:rsid w:val="104C18A4"/>
    <w:rsid w:val="105846E6"/>
    <w:rsid w:val="108E2F3A"/>
    <w:rsid w:val="10BA6756"/>
    <w:rsid w:val="10E124F2"/>
    <w:rsid w:val="10EE28A8"/>
    <w:rsid w:val="11003CA1"/>
    <w:rsid w:val="121312FD"/>
    <w:rsid w:val="121A436D"/>
    <w:rsid w:val="1266B48E"/>
    <w:rsid w:val="1289E2CE"/>
    <w:rsid w:val="129A14C4"/>
    <w:rsid w:val="12CE5996"/>
    <w:rsid w:val="12EA8360"/>
    <w:rsid w:val="132EE926"/>
    <w:rsid w:val="13654A82"/>
    <w:rsid w:val="138D448E"/>
    <w:rsid w:val="13BE9245"/>
    <w:rsid w:val="13CDE4AA"/>
    <w:rsid w:val="13D1E162"/>
    <w:rsid w:val="13DF2713"/>
    <w:rsid w:val="13E510EB"/>
    <w:rsid w:val="13EFBA5B"/>
    <w:rsid w:val="142BC6C5"/>
    <w:rsid w:val="147ED913"/>
    <w:rsid w:val="148AE7FB"/>
    <w:rsid w:val="149A57C9"/>
    <w:rsid w:val="14AC2544"/>
    <w:rsid w:val="14B04140"/>
    <w:rsid w:val="14E272A2"/>
    <w:rsid w:val="152FF490"/>
    <w:rsid w:val="156625C4"/>
    <w:rsid w:val="15729450"/>
    <w:rsid w:val="15B14DF6"/>
    <w:rsid w:val="15B59D99"/>
    <w:rsid w:val="1613616B"/>
    <w:rsid w:val="164D6495"/>
    <w:rsid w:val="1679093D"/>
    <w:rsid w:val="1694FDBE"/>
    <w:rsid w:val="16B31D6A"/>
    <w:rsid w:val="16BB6ED9"/>
    <w:rsid w:val="170E64B1"/>
    <w:rsid w:val="171143DE"/>
    <w:rsid w:val="1715A06D"/>
    <w:rsid w:val="17545D8A"/>
    <w:rsid w:val="175E210F"/>
    <w:rsid w:val="17776BAB"/>
    <w:rsid w:val="177785DB"/>
    <w:rsid w:val="177E9980"/>
    <w:rsid w:val="17C07D59"/>
    <w:rsid w:val="17CFD43D"/>
    <w:rsid w:val="18289F2C"/>
    <w:rsid w:val="182F5144"/>
    <w:rsid w:val="1839B57A"/>
    <w:rsid w:val="18C44710"/>
    <w:rsid w:val="18E71458"/>
    <w:rsid w:val="18F35E6C"/>
    <w:rsid w:val="18FF9149"/>
    <w:rsid w:val="19220151"/>
    <w:rsid w:val="193ACBA1"/>
    <w:rsid w:val="193DC365"/>
    <w:rsid w:val="196C547E"/>
    <w:rsid w:val="19A350EC"/>
    <w:rsid w:val="19C7D8F1"/>
    <w:rsid w:val="19C80DC0"/>
    <w:rsid w:val="19D0AA4E"/>
    <w:rsid w:val="1A1461EC"/>
    <w:rsid w:val="1A175792"/>
    <w:rsid w:val="1A43C2DA"/>
    <w:rsid w:val="1A444747"/>
    <w:rsid w:val="1A68EE08"/>
    <w:rsid w:val="1A7C9974"/>
    <w:rsid w:val="1A7D78BB"/>
    <w:rsid w:val="1AADCD77"/>
    <w:rsid w:val="1B07F6E9"/>
    <w:rsid w:val="1B4363B2"/>
    <w:rsid w:val="1B470B2B"/>
    <w:rsid w:val="1B7FB5F9"/>
    <w:rsid w:val="1B9CF80F"/>
    <w:rsid w:val="1BCE05F7"/>
    <w:rsid w:val="1BF1739D"/>
    <w:rsid w:val="1C17CA64"/>
    <w:rsid w:val="1C6103B6"/>
    <w:rsid w:val="1C93B85D"/>
    <w:rsid w:val="1D54B370"/>
    <w:rsid w:val="1D62F4AA"/>
    <w:rsid w:val="1D6DD615"/>
    <w:rsid w:val="1D79AFF0"/>
    <w:rsid w:val="1D8A143B"/>
    <w:rsid w:val="1D8A23E0"/>
    <w:rsid w:val="1DC0D7B8"/>
    <w:rsid w:val="1DDDFBAB"/>
    <w:rsid w:val="1DE8555F"/>
    <w:rsid w:val="1DEBDD8C"/>
    <w:rsid w:val="1E34B2F5"/>
    <w:rsid w:val="1E3B92C1"/>
    <w:rsid w:val="1E9E1266"/>
    <w:rsid w:val="1EC9789A"/>
    <w:rsid w:val="1EE14ED7"/>
    <w:rsid w:val="1EE46180"/>
    <w:rsid w:val="1F01EC69"/>
    <w:rsid w:val="1F091B22"/>
    <w:rsid w:val="1F0AD904"/>
    <w:rsid w:val="1F54993D"/>
    <w:rsid w:val="1F8313D8"/>
    <w:rsid w:val="1F9C0619"/>
    <w:rsid w:val="1FAAFDB6"/>
    <w:rsid w:val="20015F6F"/>
    <w:rsid w:val="200D3989"/>
    <w:rsid w:val="202CD685"/>
    <w:rsid w:val="20491402"/>
    <w:rsid w:val="2075C6B0"/>
    <w:rsid w:val="20760844"/>
    <w:rsid w:val="2096432C"/>
    <w:rsid w:val="20CF58F5"/>
    <w:rsid w:val="20D8BE9E"/>
    <w:rsid w:val="20FA6868"/>
    <w:rsid w:val="211985A3"/>
    <w:rsid w:val="2140CC4E"/>
    <w:rsid w:val="2155FF52"/>
    <w:rsid w:val="21561412"/>
    <w:rsid w:val="215F1198"/>
    <w:rsid w:val="216EA567"/>
    <w:rsid w:val="21A21E45"/>
    <w:rsid w:val="22032030"/>
    <w:rsid w:val="2256F6F8"/>
    <w:rsid w:val="2262522F"/>
    <w:rsid w:val="22AA873B"/>
    <w:rsid w:val="23168874"/>
    <w:rsid w:val="2361B50D"/>
    <w:rsid w:val="236245EF"/>
    <w:rsid w:val="23A7C126"/>
    <w:rsid w:val="23D3BF5C"/>
    <w:rsid w:val="23DE33D4"/>
    <w:rsid w:val="23E63549"/>
    <w:rsid w:val="23EAE1B1"/>
    <w:rsid w:val="23F0E993"/>
    <w:rsid w:val="246C5DF0"/>
    <w:rsid w:val="246E6D0E"/>
    <w:rsid w:val="248C82D8"/>
    <w:rsid w:val="24B75564"/>
    <w:rsid w:val="24C7A292"/>
    <w:rsid w:val="24ECC14A"/>
    <w:rsid w:val="24F7BEBA"/>
    <w:rsid w:val="24FFB5D9"/>
    <w:rsid w:val="251CF55F"/>
    <w:rsid w:val="253DAFC8"/>
    <w:rsid w:val="257E1270"/>
    <w:rsid w:val="257E382C"/>
    <w:rsid w:val="25AF7D87"/>
    <w:rsid w:val="25D497E9"/>
    <w:rsid w:val="26238C8B"/>
    <w:rsid w:val="2631AF29"/>
    <w:rsid w:val="2634565D"/>
    <w:rsid w:val="2649EDE5"/>
    <w:rsid w:val="26600476"/>
    <w:rsid w:val="26E510B5"/>
    <w:rsid w:val="27003880"/>
    <w:rsid w:val="27055556"/>
    <w:rsid w:val="274731BA"/>
    <w:rsid w:val="2776AA66"/>
    <w:rsid w:val="279FE90A"/>
    <w:rsid w:val="27C1A9B3"/>
    <w:rsid w:val="284B29CF"/>
    <w:rsid w:val="289F1CB6"/>
    <w:rsid w:val="28A2EC6F"/>
    <w:rsid w:val="28B0F92F"/>
    <w:rsid w:val="28CC6F7A"/>
    <w:rsid w:val="28CE8C53"/>
    <w:rsid w:val="28D82E2C"/>
    <w:rsid w:val="293649E2"/>
    <w:rsid w:val="293D0038"/>
    <w:rsid w:val="295333B3"/>
    <w:rsid w:val="297DEEE1"/>
    <w:rsid w:val="29B99246"/>
    <w:rsid w:val="29CF8A36"/>
    <w:rsid w:val="29FC7722"/>
    <w:rsid w:val="29FDD285"/>
    <w:rsid w:val="2A2AC89F"/>
    <w:rsid w:val="2A570694"/>
    <w:rsid w:val="2A6734F8"/>
    <w:rsid w:val="2A9F3286"/>
    <w:rsid w:val="2ABCC99B"/>
    <w:rsid w:val="2AFB5236"/>
    <w:rsid w:val="2B271C8F"/>
    <w:rsid w:val="2B279298"/>
    <w:rsid w:val="2B2F4687"/>
    <w:rsid w:val="2B63B609"/>
    <w:rsid w:val="2BA45AC4"/>
    <w:rsid w:val="2BAC5A44"/>
    <w:rsid w:val="2BDB90C4"/>
    <w:rsid w:val="2BDF9E04"/>
    <w:rsid w:val="2C1D0235"/>
    <w:rsid w:val="2C3A242C"/>
    <w:rsid w:val="2C5467B2"/>
    <w:rsid w:val="2C54E9FA"/>
    <w:rsid w:val="2C94A8B3"/>
    <w:rsid w:val="2CD77880"/>
    <w:rsid w:val="2CE434AD"/>
    <w:rsid w:val="2D219452"/>
    <w:rsid w:val="2D4DE218"/>
    <w:rsid w:val="2D5CAED0"/>
    <w:rsid w:val="2D622678"/>
    <w:rsid w:val="2D721ED4"/>
    <w:rsid w:val="2DA70240"/>
    <w:rsid w:val="2DB6D7CB"/>
    <w:rsid w:val="2DD989E2"/>
    <w:rsid w:val="2DDB181F"/>
    <w:rsid w:val="2DE7C2FC"/>
    <w:rsid w:val="2E0773AA"/>
    <w:rsid w:val="2E1C63FE"/>
    <w:rsid w:val="2EBE20F3"/>
    <w:rsid w:val="2ECD85CB"/>
    <w:rsid w:val="2EE8C095"/>
    <w:rsid w:val="2EF9B9FF"/>
    <w:rsid w:val="2EFA83CD"/>
    <w:rsid w:val="2EFF6D81"/>
    <w:rsid w:val="2F067A7D"/>
    <w:rsid w:val="2F1A10B4"/>
    <w:rsid w:val="2F2288A1"/>
    <w:rsid w:val="2F307A24"/>
    <w:rsid w:val="2F643124"/>
    <w:rsid w:val="2F64BB8D"/>
    <w:rsid w:val="2F966B78"/>
    <w:rsid w:val="2FA3CD6F"/>
    <w:rsid w:val="2FA6552C"/>
    <w:rsid w:val="2FAEC924"/>
    <w:rsid w:val="2FB20089"/>
    <w:rsid w:val="2FB54B18"/>
    <w:rsid w:val="2FBF578C"/>
    <w:rsid w:val="2FCA6ED1"/>
    <w:rsid w:val="2FD48610"/>
    <w:rsid w:val="2FE3972E"/>
    <w:rsid w:val="2FE60309"/>
    <w:rsid w:val="300A1037"/>
    <w:rsid w:val="300B3102"/>
    <w:rsid w:val="3015D240"/>
    <w:rsid w:val="305FE4FF"/>
    <w:rsid w:val="308A714D"/>
    <w:rsid w:val="30C64688"/>
    <w:rsid w:val="30CC5462"/>
    <w:rsid w:val="30FEF18C"/>
    <w:rsid w:val="310D5473"/>
    <w:rsid w:val="310F32C0"/>
    <w:rsid w:val="31173506"/>
    <w:rsid w:val="3143FE57"/>
    <w:rsid w:val="31489D1B"/>
    <w:rsid w:val="315C0542"/>
    <w:rsid w:val="31AB93D6"/>
    <w:rsid w:val="3200DEB0"/>
    <w:rsid w:val="322CD69F"/>
    <w:rsid w:val="3239D980"/>
    <w:rsid w:val="32B7C598"/>
    <w:rsid w:val="32ED683A"/>
    <w:rsid w:val="332D4CA7"/>
    <w:rsid w:val="33393A4D"/>
    <w:rsid w:val="33667D85"/>
    <w:rsid w:val="338A0623"/>
    <w:rsid w:val="33AFFF9D"/>
    <w:rsid w:val="33D3B74A"/>
    <w:rsid w:val="33FA8866"/>
    <w:rsid w:val="34625D5B"/>
    <w:rsid w:val="34DDA619"/>
    <w:rsid w:val="34DF34CB"/>
    <w:rsid w:val="34FAD050"/>
    <w:rsid w:val="3514E228"/>
    <w:rsid w:val="353025B0"/>
    <w:rsid w:val="353AAB35"/>
    <w:rsid w:val="354EEDEC"/>
    <w:rsid w:val="35511B30"/>
    <w:rsid w:val="3554CF52"/>
    <w:rsid w:val="357E6FD2"/>
    <w:rsid w:val="35AA668E"/>
    <w:rsid w:val="35B704BF"/>
    <w:rsid w:val="361CAA47"/>
    <w:rsid w:val="36280AD0"/>
    <w:rsid w:val="36306304"/>
    <w:rsid w:val="36AD99B2"/>
    <w:rsid w:val="36BAF44D"/>
    <w:rsid w:val="36EF1201"/>
    <w:rsid w:val="3710F644"/>
    <w:rsid w:val="376F4309"/>
    <w:rsid w:val="377B1B35"/>
    <w:rsid w:val="3786995D"/>
    <w:rsid w:val="37A10AFE"/>
    <w:rsid w:val="37B5A076"/>
    <w:rsid w:val="37CDADCF"/>
    <w:rsid w:val="37DD6E3C"/>
    <w:rsid w:val="382BA7E7"/>
    <w:rsid w:val="385F92D8"/>
    <w:rsid w:val="387C88A7"/>
    <w:rsid w:val="3883F970"/>
    <w:rsid w:val="388AD9BC"/>
    <w:rsid w:val="389CE837"/>
    <w:rsid w:val="38C1B69D"/>
    <w:rsid w:val="38C85CFE"/>
    <w:rsid w:val="38CC0640"/>
    <w:rsid w:val="38DA191D"/>
    <w:rsid w:val="3945508C"/>
    <w:rsid w:val="39CF8EB8"/>
    <w:rsid w:val="3A04B2B1"/>
    <w:rsid w:val="3A061A12"/>
    <w:rsid w:val="3A53C0DA"/>
    <w:rsid w:val="3A7B242E"/>
    <w:rsid w:val="3A837B2B"/>
    <w:rsid w:val="3A8AA65C"/>
    <w:rsid w:val="3AB98212"/>
    <w:rsid w:val="3ADD9C14"/>
    <w:rsid w:val="3B03FB65"/>
    <w:rsid w:val="3B3C02E3"/>
    <w:rsid w:val="3BB3F659"/>
    <w:rsid w:val="3C2FBE76"/>
    <w:rsid w:val="3C773E91"/>
    <w:rsid w:val="3C7ECD93"/>
    <w:rsid w:val="3CA17660"/>
    <w:rsid w:val="3D794610"/>
    <w:rsid w:val="3D987DC2"/>
    <w:rsid w:val="3DA2CBD8"/>
    <w:rsid w:val="3DD2AA29"/>
    <w:rsid w:val="3DE2BA20"/>
    <w:rsid w:val="3DE7B872"/>
    <w:rsid w:val="3DEF2CEB"/>
    <w:rsid w:val="3E28D79E"/>
    <w:rsid w:val="3E6104DC"/>
    <w:rsid w:val="3E68592A"/>
    <w:rsid w:val="3E86A515"/>
    <w:rsid w:val="3EB66F32"/>
    <w:rsid w:val="3ED69986"/>
    <w:rsid w:val="3EE59125"/>
    <w:rsid w:val="3F1CEC2C"/>
    <w:rsid w:val="3F5A7C61"/>
    <w:rsid w:val="3F7E64C2"/>
    <w:rsid w:val="3FAD8350"/>
    <w:rsid w:val="406BE850"/>
    <w:rsid w:val="407D491C"/>
    <w:rsid w:val="40C8348A"/>
    <w:rsid w:val="40CB7828"/>
    <w:rsid w:val="40D7D513"/>
    <w:rsid w:val="40E59E5C"/>
    <w:rsid w:val="40EB07DC"/>
    <w:rsid w:val="4106092C"/>
    <w:rsid w:val="41252B45"/>
    <w:rsid w:val="4146558B"/>
    <w:rsid w:val="41E4D4EE"/>
    <w:rsid w:val="41F5BA71"/>
    <w:rsid w:val="42118993"/>
    <w:rsid w:val="426F8EC6"/>
    <w:rsid w:val="428D84B9"/>
    <w:rsid w:val="42F5E4ED"/>
    <w:rsid w:val="42FFCAB1"/>
    <w:rsid w:val="4304845F"/>
    <w:rsid w:val="4304EEEA"/>
    <w:rsid w:val="430B050B"/>
    <w:rsid w:val="430C6953"/>
    <w:rsid w:val="43D29576"/>
    <w:rsid w:val="43D84CC9"/>
    <w:rsid w:val="440A81AF"/>
    <w:rsid w:val="4412849C"/>
    <w:rsid w:val="4418D5BD"/>
    <w:rsid w:val="441C4FA9"/>
    <w:rsid w:val="4423E654"/>
    <w:rsid w:val="44379BF6"/>
    <w:rsid w:val="443FE515"/>
    <w:rsid w:val="44838B46"/>
    <w:rsid w:val="448C9252"/>
    <w:rsid w:val="44A0BF4B"/>
    <w:rsid w:val="44C2265C"/>
    <w:rsid w:val="44FCAD5B"/>
    <w:rsid w:val="451AD9DE"/>
    <w:rsid w:val="451D9986"/>
    <w:rsid w:val="4529E9EC"/>
    <w:rsid w:val="45324B6A"/>
    <w:rsid w:val="45714DDA"/>
    <w:rsid w:val="458E220E"/>
    <w:rsid w:val="459EC0F9"/>
    <w:rsid w:val="45A149A9"/>
    <w:rsid w:val="465AA2B9"/>
    <w:rsid w:val="46F7219A"/>
    <w:rsid w:val="4711E3CA"/>
    <w:rsid w:val="478C772A"/>
    <w:rsid w:val="479FE9C3"/>
    <w:rsid w:val="47D240A4"/>
    <w:rsid w:val="47E36594"/>
    <w:rsid w:val="47F951E4"/>
    <w:rsid w:val="4814186A"/>
    <w:rsid w:val="4827761D"/>
    <w:rsid w:val="4828D70A"/>
    <w:rsid w:val="4829558B"/>
    <w:rsid w:val="482A2CA1"/>
    <w:rsid w:val="4846517F"/>
    <w:rsid w:val="485B88DA"/>
    <w:rsid w:val="485BDB02"/>
    <w:rsid w:val="48766174"/>
    <w:rsid w:val="487FDC8E"/>
    <w:rsid w:val="489145CA"/>
    <w:rsid w:val="48BFD4DB"/>
    <w:rsid w:val="49220F77"/>
    <w:rsid w:val="49428CE7"/>
    <w:rsid w:val="49444A94"/>
    <w:rsid w:val="497D9517"/>
    <w:rsid w:val="49A5EBE0"/>
    <w:rsid w:val="49DE479B"/>
    <w:rsid w:val="49F47CB7"/>
    <w:rsid w:val="4A25A285"/>
    <w:rsid w:val="4A887641"/>
    <w:rsid w:val="4A9551A8"/>
    <w:rsid w:val="4AA1EDFF"/>
    <w:rsid w:val="4AFEC5F8"/>
    <w:rsid w:val="4B23AE3F"/>
    <w:rsid w:val="4B5AE8A4"/>
    <w:rsid w:val="4C2D9CA4"/>
    <w:rsid w:val="4C4DCFEC"/>
    <w:rsid w:val="4CCDE065"/>
    <w:rsid w:val="4CE6B311"/>
    <w:rsid w:val="4CE70A88"/>
    <w:rsid w:val="4CFEC6CC"/>
    <w:rsid w:val="4D3D5D4F"/>
    <w:rsid w:val="4D475930"/>
    <w:rsid w:val="4D63E174"/>
    <w:rsid w:val="4D7C32BC"/>
    <w:rsid w:val="4D85AD10"/>
    <w:rsid w:val="4DDC89DD"/>
    <w:rsid w:val="4E04D1FD"/>
    <w:rsid w:val="4E0D5F35"/>
    <w:rsid w:val="4E36B00D"/>
    <w:rsid w:val="4E42CE39"/>
    <w:rsid w:val="4E4FADC9"/>
    <w:rsid w:val="4E6F2D88"/>
    <w:rsid w:val="4E86F74D"/>
    <w:rsid w:val="4EB706D8"/>
    <w:rsid w:val="4EE21E03"/>
    <w:rsid w:val="4EE6766E"/>
    <w:rsid w:val="4EFC0812"/>
    <w:rsid w:val="4F1C7CB5"/>
    <w:rsid w:val="4F22E95A"/>
    <w:rsid w:val="4F2B36A9"/>
    <w:rsid w:val="4F56D4B2"/>
    <w:rsid w:val="4FA7C602"/>
    <w:rsid w:val="4FE3255C"/>
    <w:rsid w:val="50223227"/>
    <w:rsid w:val="5027C7A0"/>
    <w:rsid w:val="50515AD6"/>
    <w:rsid w:val="507D95F2"/>
    <w:rsid w:val="507F0614"/>
    <w:rsid w:val="509AD674"/>
    <w:rsid w:val="50B38B7A"/>
    <w:rsid w:val="50C9FBE8"/>
    <w:rsid w:val="50FE0B05"/>
    <w:rsid w:val="51007991"/>
    <w:rsid w:val="510EE600"/>
    <w:rsid w:val="515FB306"/>
    <w:rsid w:val="516E98B0"/>
    <w:rsid w:val="51AD4F47"/>
    <w:rsid w:val="51C1A6AA"/>
    <w:rsid w:val="51D54754"/>
    <w:rsid w:val="51FFCBBA"/>
    <w:rsid w:val="522F3D47"/>
    <w:rsid w:val="52306F54"/>
    <w:rsid w:val="5238AEF8"/>
    <w:rsid w:val="524C1A8C"/>
    <w:rsid w:val="5261580D"/>
    <w:rsid w:val="52741B09"/>
    <w:rsid w:val="52F54ECC"/>
    <w:rsid w:val="5310C756"/>
    <w:rsid w:val="538AC746"/>
    <w:rsid w:val="53EBA143"/>
    <w:rsid w:val="5416F81C"/>
    <w:rsid w:val="542AC7D3"/>
    <w:rsid w:val="54382A3E"/>
    <w:rsid w:val="54A1410D"/>
    <w:rsid w:val="54A7B1DA"/>
    <w:rsid w:val="54C70F4F"/>
    <w:rsid w:val="54D4E22D"/>
    <w:rsid w:val="54D5889A"/>
    <w:rsid w:val="54D821FB"/>
    <w:rsid w:val="54E037AC"/>
    <w:rsid w:val="54E06D75"/>
    <w:rsid w:val="551DF1D1"/>
    <w:rsid w:val="55565082"/>
    <w:rsid w:val="55711199"/>
    <w:rsid w:val="5587F692"/>
    <w:rsid w:val="55A975D1"/>
    <w:rsid w:val="55BE28BD"/>
    <w:rsid w:val="55BE9258"/>
    <w:rsid w:val="55C5FF3F"/>
    <w:rsid w:val="5609A000"/>
    <w:rsid w:val="564B96FF"/>
    <w:rsid w:val="56741A87"/>
    <w:rsid w:val="56828E55"/>
    <w:rsid w:val="56EAA16D"/>
    <w:rsid w:val="56F5EF4F"/>
    <w:rsid w:val="57260A57"/>
    <w:rsid w:val="5737910E"/>
    <w:rsid w:val="5780E34D"/>
    <w:rsid w:val="579D5A82"/>
    <w:rsid w:val="57A9FC85"/>
    <w:rsid w:val="58132E4B"/>
    <w:rsid w:val="5816FBA6"/>
    <w:rsid w:val="5897EF04"/>
    <w:rsid w:val="58C4CC18"/>
    <w:rsid w:val="58D66A55"/>
    <w:rsid w:val="58EC652A"/>
    <w:rsid w:val="58F27304"/>
    <w:rsid w:val="59271404"/>
    <w:rsid w:val="592FDA56"/>
    <w:rsid w:val="5989FB87"/>
    <w:rsid w:val="59D780E0"/>
    <w:rsid w:val="59F770CE"/>
    <w:rsid w:val="5A3E9760"/>
    <w:rsid w:val="5A55F6C5"/>
    <w:rsid w:val="5A81D556"/>
    <w:rsid w:val="5AD29BDB"/>
    <w:rsid w:val="5ADD3944"/>
    <w:rsid w:val="5ADD5290"/>
    <w:rsid w:val="5AFC6E98"/>
    <w:rsid w:val="5B03AEEB"/>
    <w:rsid w:val="5B03C049"/>
    <w:rsid w:val="5B2F8942"/>
    <w:rsid w:val="5B46B834"/>
    <w:rsid w:val="5BBAE7E6"/>
    <w:rsid w:val="5BE63795"/>
    <w:rsid w:val="5BEA3DE0"/>
    <w:rsid w:val="5C0D8D76"/>
    <w:rsid w:val="5C1BF128"/>
    <w:rsid w:val="5C2BD1DE"/>
    <w:rsid w:val="5C74D2B9"/>
    <w:rsid w:val="5CA921C6"/>
    <w:rsid w:val="5CD90ABF"/>
    <w:rsid w:val="5CDA0EBA"/>
    <w:rsid w:val="5CE5D398"/>
    <w:rsid w:val="5D107626"/>
    <w:rsid w:val="5D1A441A"/>
    <w:rsid w:val="5D549976"/>
    <w:rsid w:val="5D9BD8A6"/>
    <w:rsid w:val="5DC1C0D3"/>
    <w:rsid w:val="5E1EECD8"/>
    <w:rsid w:val="5E39B7DE"/>
    <w:rsid w:val="5E45A68C"/>
    <w:rsid w:val="5E51E1ED"/>
    <w:rsid w:val="5EB0FE3C"/>
    <w:rsid w:val="5F0A9454"/>
    <w:rsid w:val="5F28E616"/>
    <w:rsid w:val="5F2EAAEA"/>
    <w:rsid w:val="5FA4F23B"/>
    <w:rsid w:val="5FE2C6A6"/>
    <w:rsid w:val="600100FA"/>
    <w:rsid w:val="603C9F40"/>
    <w:rsid w:val="6073F1C4"/>
    <w:rsid w:val="60A2A2C1"/>
    <w:rsid w:val="60AAC147"/>
    <w:rsid w:val="60DB5F22"/>
    <w:rsid w:val="6128B20D"/>
    <w:rsid w:val="612A4CFB"/>
    <w:rsid w:val="61842B46"/>
    <w:rsid w:val="619E0CFF"/>
    <w:rsid w:val="61AAEC10"/>
    <w:rsid w:val="61B8E948"/>
    <w:rsid w:val="61B9BA92"/>
    <w:rsid w:val="61CE4DF5"/>
    <w:rsid w:val="61FD05BF"/>
    <w:rsid w:val="62570D9D"/>
    <w:rsid w:val="6283CF63"/>
    <w:rsid w:val="6292B666"/>
    <w:rsid w:val="62A48C25"/>
    <w:rsid w:val="62FA7654"/>
    <w:rsid w:val="630C4F59"/>
    <w:rsid w:val="630E021A"/>
    <w:rsid w:val="63209D24"/>
    <w:rsid w:val="634162B8"/>
    <w:rsid w:val="635A8B15"/>
    <w:rsid w:val="638E9543"/>
    <w:rsid w:val="63A3D8AC"/>
    <w:rsid w:val="63A4D4B1"/>
    <w:rsid w:val="63BE44F7"/>
    <w:rsid w:val="63BEBBC4"/>
    <w:rsid w:val="63E5D534"/>
    <w:rsid w:val="63E640C2"/>
    <w:rsid w:val="63F16829"/>
    <w:rsid w:val="640738AB"/>
    <w:rsid w:val="6412FFE4"/>
    <w:rsid w:val="641B13AD"/>
    <w:rsid w:val="642C64AF"/>
    <w:rsid w:val="64311126"/>
    <w:rsid w:val="6447B81D"/>
    <w:rsid w:val="646A0756"/>
    <w:rsid w:val="646BE7A9"/>
    <w:rsid w:val="649B5FF6"/>
    <w:rsid w:val="64CF7137"/>
    <w:rsid w:val="64D4721D"/>
    <w:rsid w:val="64E0005E"/>
    <w:rsid w:val="64EE6A8E"/>
    <w:rsid w:val="64EE6DF0"/>
    <w:rsid w:val="65199FCF"/>
    <w:rsid w:val="653BFB38"/>
    <w:rsid w:val="654F645D"/>
    <w:rsid w:val="655C8F22"/>
    <w:rsid w:val="656A9BE2"/>
    <w:rsid w:val="6595A7E8"/>
    <w:rsid w:val="65BA6DC0"/>
    <w:rsid w:val="65BECFAC"/>
    <w:rsid w:val="667CF0B2"/>
    <w:rsid w:val="67176F34"/>
    <w:rsid w:val="6720A9E7"/>
    <w:rsid w:val="678F38B9"/>
    <w:rsid w:val="67B1286F"/>
    <w:rsid w:val="67EA3439"/>
    <w:rsid w:val="6820EADA"/>
    <w:rsid w:val="687FCE0B"/>
    <w:rsid w:val="688C48FD"/>
    <w:rsid w:val="688CF98F"/>
    <w:rsid w:val="6893F510"/>
    <w:rsid w:val="689A4ADE"/>
    <w:rsid w:val="68C8C0E8"/>
    <w:rsid w:val="68CBE895"/>
    <w:rsid w:val="68D89104"/>
    <w:rsid w:val="6957E19C"/>
    <w:rsid w:val="695FD5A9"/>
    <w:rsid w:val="6988633B"/>
    <w:rsid w:val="699D6D7C"/>
    <w:rsid w:val="69A4B099"/>
    <w:rsid w:val="69D705C0"/>
    <w:rsid w:val="6A14D4EB"/>
    <w:rsid w:val="6A4507D8"/>
    <w:rsid w:val="6A490C47"/>
    <w:rsid w:val="6A8516E2"/>
    <w:rsid w:val="6A8F15B3"/>
    <w:rsid w:val="6AF92732"/>
    <w:rsid w:val="6B24FE0A"/>
    <w:rsid w:val="6B25E953"/>
    <w:rsid w:val="6B37FDB7"/>
    <w:rsid w:val="6B3B47C4"/>
    <w:rsid w:val="6B4837C3"/>
    <w:rsid w:val="6B6280E3"/>
    <w:rsid w:val="6B70DF27"/>
    <w:rsid w:val="6BA964F9"/>
    <w:rsid w:val="6BE300BD"/>
    <w:rsid w:val="6BEFB11D"/>
    <w:rsid w:val="6BF6D773"/>
    <w:rsid w:val="6C56DB1D"/>
    <w:rsid w:val="6C58B2BA"/>
    <w:rsid w:val="6C595FED"/>
    <w:rsid w:val="6C59EEA0"/>
    <w:rsid w:val="6CB54AE4"/>
    <w:rsid w:val="6CBDA55C"/>
    <w:rsid w:val="6CE2D885"/>
    <w:rsid w:val="6CE7DCFF"/>
    <w:rsid w:val="6CF8AC5F"/>
    <w:rsid w:val="6D28A504"/>
    <w:rsid w:val="6D38706F"/>
    <w:rsid w:val="6D67002D"/>
    <w:rsid w:val="6D8197E9"/>
    <w:rsid w:val="6DA1D535"/>
    <w:rsid w:val="6DB9D0FC"/>
    <w:rsid w:val="6DE8B640"/>
    <w:rsid w:val="6E11E543"/>
    <w:rsid w:val="6E8BE56D"/>
    <w:rsid w:val="6EB81A54"/>
    <w:rsid w:val="6F3D48E4"/>
    <w:rsid w:val="6F45366A"/>
    <w:rsid w:val="6F85EB55"/>
    <w:rsid w:val="6FE482B1"/>
    <w:rsid w:val="6FF62E6C"/>
    <w:rsid w:val="700BE25A"/>
    <w:rsid w:val="701F124A"/>
    <w:rsid w:val="702CF017"/>
    <w:rsid w:val="705A606E"/>
    <w:rsid w:val="707409CE"/>
    <w:rsid w:val="70DA9068"/>
    <w:rsid w:val="70F91CB5"/>
    <w:rsid w:val="71361AFF"/>
    <w:rsid w:val="713F3768"/>
    <w:rsid w:val="714635DB"/>
    <w:rsid w:val="717508E7"/>
    <w:rsid w:val="7183AFC5"/>
    <w:rsid w:val="71A1BA4E"/>
    <w:rsid w:val="71C76B8E"/>
    <w:rsid w:val="71CC1D82"/>
    <w:rsid w:val="71CCF0F8"/>
    <w:rsid w:val="71E7198C"/>
    <w:rsid w:val="71FFE3C5"/>
    <w:rsid w:val="7217B0BF"/>
    <w:rsid w:val="7250944C"/>
    <w:rsid w:val="729A42D0"/>
    <w:rsid w:val="730AFD87"/>
    <w:rsid w:val="73915893"/>
    <w:rsid w:val="73967464"/>
    <w:rsid w:val="73AE151E"/>
    <w:rsid w:val="73C8B105"/>
    <w:rsid w:val="73CB2BDA"/>
    <w:rsid w:val="73EB4679"/>
    <w:rsid w:val="740188CC"/>
    <w:rsid w:val="7403E05A"/>
    <w:rsid w:val="7441138A"/>
    <w:rsid w:val="748B6BA3"/>
    <w:rsid w:val="749A1733"/>
    <w:rsid w:val="74A0D017"/>
    <w:rsid w:val="74C8B741"/>
    <w:rsid w:val="74E0F82A"/>
    <w:rsid w:val="7502E676"/>
    <w:rsid w:val="7519B141"/>
    <w:rsid w:val="751FDB58"/>
    <w:rsid w:val="7533DE27"/>
    <w:rsid w:val="756508BE"/>
    <w:rsid w:val="75684270"/>
    <w:rsid w:val="756DE7DB"/>
    <w:rsid w:val="75760E72"/>
    <w:rsid w:val="759A19C6"/>
    <w:rsid w:val="759D592D"/>
    <w:rsid w:val="75D837CB"/>
    <w:rsid w:val="760DA286"/>
    <w:rsid w:val="7619A6FE"/>
    <w:rsid w:val="7624A934"/>
    <w:rsid w:val="7636B98C"/>
    <w:rsid w:val="76C1B46C"/>
    <w:rsid w:val="76E994AF"/>
    <w:rsid w:val="76F47C5D"/>
    <w:rsid w:val="76F5618F"/>
    <w:rsid w:val="772248A9"/>
    <w:rsid w:val="77527929"/>
    <w:rsid w:val="779B6561"/>
    <w:rsid w:val="77D72285"/>
    <w:rsid w:val="77DC0AD9"/>
    <w:rsid w:val="77E5561D"/>
    <w:rsid w:val="780583AD"/>
    <w:rsid w:val="782ADE74"/>
    <w:rsid w:val="78537825"/>
    <w:rsid w:val="789C3C32"/>
    <w:rsid w:val="78B5A454"/>
    <w:rsid w:val="78C7FCE9"/>
    <w:rsid w:val="79058D2B"/>
    <w:rsid w:val="791BA72C"/>
    <w:rsid w:val="791C28E9"/>
    <w:rsid w:val="791EBA98"/>
    <w:rsid w:val="7930A6CA"/>
    <w:rsid w:val="79D094D7"/>
    <w:rsid w:val="79FC551D"/>
    <w:rsid w:val="7A0A9005"/>
    <w:rsid w:val="7A36BB39"/>
    <w:rsid w:val="7A56E11C"/>
    <w:rsid w:val="7A617287"/>
    <w:rsid w:val="7A7E19FD"/>
    <w:rsid w:val="7A91D4E8"/>
    <w:rsid w:val="7AA3FC95"/>
    <w:rsid w:val="7ABA8AF9"/>
    <w:rsid w:val="7ABEAB76"/>
    <w:rsid w:val="7B0ED6AC"/>
    <w:rsid w:val="7B16CE22"/>
    <w:rsid w:val="7B1803D8"/>
    <w:rsid w:val="7B2245F2"/>
    <w:rsid w:val="7B3FFD2C"/>
    <w:rsid w:val="7B59D76B"/>
    <w:rsid w:val="7B732E86"/>
    <w:rsid w:val="7B7D8BD2"/>
    <w:rsid w:val="7BA63128"/>
    <w:rsid w:val="7BC96BF6"/>
    <w:rsid w:val="7BF89788"/>
    <w:rsid w:val="7C3C5F87"/>
    <w:rsid w:val="7C6C8D69"/>
    <w:rsid w:val="7C88C911"/>
    <w:rsid w:val="7C93A7B3"/>
    <w:rsid w:val="7C9CA1DB"/>
    <w:rsid w:val="7CC9F9F9"/>
    <w:rsid w:val="7CD5EF51"/>
    <w:rsid w:val="7D529E98"/>
    <w:rsid w:val="7DB4C3A8"/>
    <w:rsid w:val="7DD82FE8"/>
    <w:rsid w:val="7DF4233A"/>
    <w:rsid w:val="7DF45DB5"/>
    <w:rsid w:val="7DFE2D99"/>
    <w:rsid w:val="7E40671E"/>
    <w:rsid w:val="7E829CAA"/>
    <w:rsid w:val="7E90EBD8"/>
    <w:rsid w:val="7EA9EFA5"/>
    <w:rsid w:val="7EC1E13B"/>
    <w:rsid w:val="7EC32606"/>
    <w:rsid w:val="7EC6B877"/>
    <w:rsid w:val="7ED45525"/>
    <w:rsid w:val="7EDB0A4D"/>
    <w:rsid w:val="7EEEA31B"/>
    <w:rsid w:val="7EFB315F"/>
    <w:rsid w:val="7F1CA634"/>
    <w:rsid w:val="7F217E30"/>
    <w:rsid w:val="7F2E934D"/>
    <w:rsid w:val="7F33009C"/>
    <w:rsid w:val="7F443B73"/>
    <w:rsid w:val="7FB266A6"/>
    <w:rsid w:val="7FE15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2EA6"/>
  <w15:chartTrackingRefBased/>
  <w15:docId w15:val="{813061BC-05EC-4CA7-AEEC-FFC49096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1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50B23"/>
    <w:pPr>
      <w:keepNext/>
      <w:numPr>
        <w:numId w:val="1"/>
      </w:numPr>
      <w:spacing w:before="240" w:after="240"/>
      <w:jc w:val="center"/>
      <w:outlineLvl w:val="0"/>
    </w:pPr>
    <w:rPr>
      <w:b/>
      <w:kern w:val="32"/>
      <w:szCs w:val="20"/>
    </w:rPr>
  </w:style>
  <w:style w:type="paragraph" w:styleId="Heading2">
    <w:name w:val="heading 2"/>
    <w:basedOn w:val="Normal"/>
    <w:next w:val="Normal"/>
    <w:link w:val="Heading2Char"/>
    <w:qFormat/>
    <w:rsid w:val="008A124C"/>
    <w:pPr>
      <w:numPr>
        <w:numId w:val="3"/>
      </w:numPr>
      <w:tabs>
        <w:tab w:val="left" w:pos="288"/>
      </w:tabs>
      <w:spacing w:before="240"/>
      <w:jc w:val="both"/>
      <w:outlineLvl w:val="1"/>
    </w:pPr>
    <w:rPr>
      <w:b/>
      <w:sz w:val="20"/>
      <w:szCs w:val="20"/>
    </w:rPr>
  </w:style>
  <w:style w:type="paragraph" w:styleId="Heading3">
    <w:name w:val="heading 3"/>
    <w:basedOn w:val="Normal"/>
    <w:next w:val="Normal"/>
    <w:link w:val="Heading3Char"/>
    <w:uiPriority w:val="9"/>
    <w:semiHidden/>
    <w:unhideWhenUsed/>
    <w:qFormat/>
    <w:rsid w:val="00FD38C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1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B50B23"/>
    <w:rPr>
      <w:rFonts w:ascii="Times New Roman" w:eastAsia="Times New Roman" w:hAnsi="Times New Roman" w:cs="Times New Roman"/>
      <w:b/>
      <w:kern w:val="32"/>
      <w:szCs w:val="20"/>
    </w:rPr>
  </w:style>
  <w:style w:type="character" w:customStyle="1" w:styleId="Heading2Char">
    <w:name w:val="Heading 2 Char"/>
    <w:basedOn w:val="DefaultParagraphFont"/>
    <w:link w:val="Heading2"/>
    <w:rsid w:val="008A124C"/>
    <w:rPr>
      <w:rFonts w:ascii="Times New Roman" w:eastAsia="Times New Roman" w:hAnsi="Times New Roman" w:cs="Times New Roman"/>
      <w:b/>
      <w:sz w:val="20"/>
      <w:szCs w:val="20"/>
    </w:rPr>
  </w:style>
  <w:style w:type="character" w:styleId="FootnoteReference">
    <w:name w:val="footnote reference"/>
    <w:rsid w:val="007F78D8"/>
    <w:rPr>
      <w:sz w:val="20"/>
      <w:vertAlign w:val="superscript"/>
    </w:rPr>
  </w:style>
  <w:style w:type="paragraph" w:styleId="FootnoteText">
    <w:name w:val="footnote text"/>
    <w:basedOn w:val="Normal"/>
    <w:link w:val="FootnoteTextChar"/>
    <w:rsid w:val="007F78D8"/>
    <w:pPr>
      <w:jc w:val="both"/>
    </w:pPr>
    <w:rPr>
      <w:sz w:val="20"/>
      <w:szCs w:val="20"/>
    </w:rPr>
  </w:style>
  <w:style w:type="character" w:customStyle="1" w:styleId="FootnoteTextChar">
    <w:name w:val="Footnote Text Char"/>
    <w:basedOn w:val="DefaultParagraphFont"/>
    <w:link w:val="FootnoteText"/>
    <w:rsid w:val="007F78D8"/>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FD38C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D38C8"/>
    <w:rPr>
      <w:color w:val="0563C1" w:themeColor="hyperlink"/>
      <w:u w:val="single"/>
    </w:rPr>
  </w:style>
  <w:style w:type="character" w:customStyle="1" w:styleId="UnresolvedMention1">
    <w:name w:val="Unresolved Mention1"/>
    <w:basedOn w:val="DefaultParagraphFont"/>
    <w:uiPriority w:val="99"/>
    <w:semiHidden/>
    <w:unhideWhenUsed/>
    <w:rsid w:val="00FD38C8"/>
    <w:rPr>
      <w:color w:val="605E5C"/>
      <w:shd w:val="clear" w:color="auto" w:fill="E1DFDD"/>
    </w:rPr>
  </w:style>
  <w:style w:type="paragraph" w:styleId="Header">
    <w:name w:val="header"/>
    <w:basedOn w:val="Normal"/>
    <w:link w:val="HeaderChar"/>
    <w:uiPriority w:val="99"/>
    <w:unhideWhenUsed/>
    <w:rsid w:val="0078393D"/>
    <w:pPr>
      <w:tabs>
        <w:tab w:val="center" w:pos="4680"/>
        <w:tab w:val="right" w:pos="9360"/>
      </w:tabs>
    </w:pPr>
  </w:style>
  <w:style w:type="character" w:customStyle="1" w:styleId="HeaderChar">
    <w:name w:val="Header Char"/>
    <w:basedOn w:val="DefaultParagraphFont"/>
    <w:link w:val="Header"/>
    <w:uiPriority w:val="99"/>
    <w:rsid w:val="007839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8393D"/>
    <w:pPr>
      <w:tabs>
        <w:tab w:val="center" w:pos="4680"/>
        <w:tab w:val="right" w:pos="9360"/>
      </w:tabs>
    </w:pPr>
  </w:style>
  <w:style w:type="character" w:customStyle="1" w:styleId="FooterChar">
    <w:name w:val="Footer Char"/>
    <w:basedOn w:val="DefaultParagraphFont"/>
    <w:link w:val="Footer"/>
    <w:uiPriority w:val="99"/>
    <w:rsid w:val="0078393D"/>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B50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500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B5000"/>
    <w:pPr>
      <w:spacing w:after="160" w:line="25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50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D6B"/>
    <w:rPr>
      <w:rFonts w:ascii="Segoe UI" w:eastAsia="Times New Roman" w:hAnsi="Segoe UI" w:cs="Segoe UI"/>
      <w:sz w:val="18"/>
      <w:szCs w:val="18"/>
    </w:rPr>
  </w:style>
  <w:style w:type="character" w:styleId="Emphasis">
    <w:name w:val="Emphasis"/>
    <w:basedOn w:val="DefaultParagraphFont"/>
    <w:uiPriority w:val="20"/>
    <w:qFormat/>
    <w:rsid w:val="00B31F0B"/>
    <w:rPr>
      <w:i/>
      <w:iCs/>
    </w:rPr>
  </w:style>
  <w:style w:type="table" w:styleId="TableGrid">
    <w:name w:val="Table Grid"/>
    <w:basedOn w:val="TableNormal"/>
    <w:uiPriority w:val="39"/>
    <w:rsid w:val="00ED6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1082"/>
    <w:rPr>
      <w:sz w:val="16"/>
      <w:szCs w:val="16"/>
    </w:rPr>
  </w:style>
  <w:style w:type="paragraph" w:styleId="CommentText">
    <w:name w:val="annotation text"/>
    <w:basedOn w:val="Normal"/>
    <w:link w:val="CommentTextChar"/>
    <w:uiPriority w:val="99"/>
    <w:semiHidden/>
    <w:unhideWhenUsed/>
    <w:rsid w:val="00E31082"/>
    <w:rPr>
      <w:sz w:val="20"/>
      <w:szCs w:val="20"/>
    </w:rPr>
  </w:style>
  <w:style w:type="character" w:customStyle="1" w:styleId="CommentTextChar">
    <w:name w:val="Comment Text Char"/>
    <w:basedOn w:val="DefaultParagraphFont"/>
    <w:link w:val="CommentText"/>
    <w:uiPriority w:val="99"/>
    <w:semiHidden/>
    <w:rsid w:val="00E310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1082"/>
    <w:rPr>
      <w:b/>
      <w:bCs/>
    </w:rPr>
  </w:style>
  <w:style w:type="character" w:customStyle="1" w:styleId="CommentSubjectChar">
    <w:name w:val="Comment Subject Char"/>
    <w:basedOn w:val="CommentTextChar"/>
    <w:link w:val="CommentSubject"/>
    <w:uiPriority w:val="99"/>
    <w:semiHidden/>
    <w:rsid w:val="00E31082"/>
    <w:rPr>
      <w:rFonts w:ascii="Times New Roman" w:eastAsia="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AC2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562036">
      <w:bodyDiv w:val="1"/>
      <w:marLeft w:val="0"/>
      <w:marRight w:val="0"/>
      <w:marTop w:val="0"/>
      <w:marBottom w:val="0"/>
      <w:divBdr>
        <w:top w:val="none" w:sz="0" w:space="0" w:color="auto"/>
        <w:left w:val="none" w:sz="0" w:space="0" w:color="auto"/>
        <w:bottom w:val="none" w:sz="0" w:space="0" w:color="auto"/>
        <w:right w:val="none" w:sz="0" w:space="0" w:color="auto"/>
      </w:divBdr>
    </w:div>
    <w:div w:id="443230085">
      <w:bodyDiv w:val="1"/>
      <w:marLeft w:val="0"/>
      <w:marRight w:val="0"/>
      <w:marTop w:val="0"/>
      <w:marBottom w:val="0"/>
      <w:divBdr>
        <w:top w:val="none" w:sz="0" w:space="0" w:color="auto"/>
        <w:left w:val="none" w:sz="0" w:space="0" w:color="auto"/>
        <w:bottom w:val="none" w:sz="0" w:space="0" w:color="auto"/>
        <w:right w:val="none" w:sz="0" w:space="0" w:color="auto"/>
      </w:divBdr>
    </w:div>
    <w:div w:id="665746989">
      <w:bodyDiv w:val="1"/>
      <w:marLeft w:val="0"/>
      <w:marRight w:val="0"/>
      <w:marTop w:val="0"/>
      <w:marBottom w:val="0"/>
      <w:divBdr>
        <w:top w:val="none" w:sz="0" w:space="0" w:color="auto"/>
        <w:left w:val="none" w:sz="0" w:space="0" w:color="auto"/>
        <w:bottom w:val="none" w:sz="0" w:space="0" w:color="auto"/>
        <w:right w:val="none" w:sz="0" w:space="0" w:color="auto"/>
      </w:divBdr>
    </w:div>
    <w:div w:id="795831750">
      <w:bodyDiv w:val="1"/>
      <w:marLeft w:val="0"/>
      <w:marRight w:val="0"/>
      <w:marTop w:val="0"/>
      <w:marBottom w:val="0"/>
      <w:divBdr>
        <w:top w:val="none" w:sz="0" w:space="0" w:color="auto"/>
        <w:left w:val="none" w:sz="0" w:space="0" w:color="auto"/>
        <w:bottom w:val="none" w:sz="0" w:space="0" w:color="auto"/>
        <w:right w:val="none" w:sz="0" w:space="0" w:color="auto"/>
      </w:divBdr>
    </w:div>
    <w:div w:id="873611655">
      <w:bodyDiv w:val="1"/>
      <w:marLeft w:val="0"/>
      <w:marRight w:val="0"/>
      <w:marTop w:val="0"/>
      <w:marBottom w:val="0"/>
      <w:divBdr>
        <w:top w:val="none" w:sz="0" w:space="0" w:color="auto"/>
        <w:left w:val="none" w:sz="0" w:space="0" w:color="auto"/>
        <w:bottom w:val="none" w:sz="0" w:space="0" w:color="auto"/>
        <w:right w:val="none" w:sz="0" w:space="0" w:color="auto"/>
      </w:divBdr>
    </w:div>
    <w:div w:id="1134064220">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sChild>
        <w:div w:id="703018113">
          <w:marLeft w:val="547"/>
          <w:marRight w:val="0"/>
          <w:marTop w:val="77"/>
          <w:marBottom w:val="0"/>
          <w:divBdr>
            <w:top w:val="none" w:sz="0" w:space="0" w:color="auto"/>
            <w:left w:val="none" w:sz="0" w:space="0" w:color="auto"/>
            <w:bottom w:val="none" w:sz="0" w:space="0" w:color="auto"/>
            <w:right w:val="none" w:sz="0" w:space="0" w:color="auto"/>
          </w:divBdr>
        </w:div>
        <w:div w:id="1203980951">
          <w:marLeft w:val="547"/>
          <w:marRight w:val="0"/>
          <w:marTop w:val="77"/>
          <w:marBottom w:val="0"/>
          <w:divBdr>
            <w:top w:val="none" w:sz="0" w:space="0" w:color="auto"/>
            <w:left w:val="none" w:sz="0" w:space="0" w:color="auto"/>
            <w:bottom w:val="none" w:sz="0" w:space="0" w:color="auto"/>
            <w:right w:val="none" w:sz="0" w:space="0" w:color="auto"/>
          </w:divBdr>
        </w:div>
      </w:divsChild>
    </w:div>
    <w:div w:id="1727559950">
      <w:bodyDiv w:val="1"/>
      <w:marLeft w:val="0"/>
      <w:marRight w:val="0"/>
      <w:marTop w:val="0"/>
      <w:marBottom w:val="0"/>
      <w:divBdr>
        <w:top w:val="none" w:sz="0" w:space="0" w:color="auto"/>
        <w:left w:val="none" w:sz="0" w:space="0" w:color="auto"/>
        <w:bottom w:val="none" w:sz="0" w:space="0" w:color="auto"/>
        <w:right w:val="none" w:sz="0" w:space="0" w:color="auto"/>
      </w:divBdr>
      <w:divsChild>
        <w:div w:id="29769951">
          <w:marLeft w:val="1800"/>
          <w:marRight w:val="0"/>
          <w:marTop w:val="58"/>
          <w:marBottom w:val="0"/>
          <w:divBdr>
            <w:top w:val="none" w:sz="0" w:space="0" w:color="auto"/>
            <w:left w:val="none" w:sz="0" w:space="0" w:color="auto"/>
            <w:bottom w:val="none" w:sz="0" w:space="0" w:color="auto"/>
            <w:right w:val="none" w:sz="0" w:space="0" w:color="auto"/>
          </w:divBdr>
        </w:div>
        <w:div w:id="261451700">
          <w:marLeft w:val="1166"/>
          <w:marRight w:val="0"/>
          <w:marTop w:val="58"/>
          <w:marBottom w:val="0"/>
          <w:divBdr>
            <w:top w:val="none" w:sz="0" w:space="0" w:color="auto"/>
            <w:left w:val="none" w:sz="0" w:space="0" w:color="auto"/>
            <w:bottom w:val="none" w:sz="0" w:space="0" w:color="auto"/>
            <w:right w:val="none" w:sz="0" w:space="0" w:color="auto"/>
          </w:divBdr>
        </w:div>
        <w:div w:id="320237271">
          <w:marLeft w:val="1800"/>
          <w:marRight w:val="0"/>
          <w:marTop w:val="58"/>
          <w:marBottom w:val="0"/>
          <w:divBdr>
            <w:top w:val="none" w:sz="0" w:space="0" w:color="auto"/>
            <w:left w:val="none" w:sz="0" w:space="0" w:color="auto"/>
            <w:bottom w:val="none" w:sz="0" w:space="0" w:color="auto"/>
            <w:right w:val="none" w:sz="0" w:space="0" w:color="auto"/>
          </w:divBdr>
        </w:div>
        <w:div w:id="897135673">
          <w:marLeft w:val="1166"/>
          <w:marRight w:val="0"/>
          <w:marTop w:val="58"/>
          <w:marBottom w:val="0"/>
          <w:divBdr>
            <w:top w:val="none" w:sz="0" w:space="0" w:color="auto"/>
            <w:left w:val="none" w:sz="0" w:space="0" w:color="auto"/>
            <w:bottom w:val="none" w:sz="0" w:space="0" w:color="auto"/>
            <w:right w:val="none" w:sz="0" w:space="0" w:color="auto"/>
          </w:divBdr>
        </w:div>
        <w:div w:id="1172379411">
          <w:marLeft w:val="1800"/>
          <w:marRight w:val="0"/>
          <w:marTop w:val="58"/>
          <w:marBottom w:val="0"/>
          <w:divBdr>
            <w:top w:val="none" w:sz="0" w:space="0" w:color="auto"/>
            <w:left w:val="none" w:sz="0" w:space="0" w:color="auto"/>
            <w:bottom w:val="none" w:sz="0" w:space="0" w:color="auto"/>
            <w:right w:val="none" w:sz="0" w:space="0" w:color="auto"/>
          </w:divBdr>
        </w:div>
        <w:div w:id="1190097485">
          <w:marLeft w:val="1800"/>
          <w:marRight w:val="0"/>
          <w:marTop w:val="58"/>
          <w:marBottom w:val="0"/>
          <w:divBdr>
            <w:top w:val="none" w:sz="0" w:space="0" w:color="auto"/>
            <w:left w:val="none" w:sz="0" w:space="0" w:color="auto"/>
            <w:bottom w:val="none" w:sz="0" w:space="0" w:color="auto"/>
            <w:right w:val="none" w:sz="0" w:space="0" w:color="auto"/>
          </w:divBdr>
        </w:div>
        <w:div w:id="1276912232">
          <w:marLeft w:val="547"/>
          <w:marRight w:val="0"/>
          <w:marTop w:val="58"/>
          <w:marBottom w:val="0"/>
          <w:divBdr>
            <w:top w:val="none" w:sz="0" w:space="0" w:color="auto"/>
            <w:left w:val="none" w:sz="0" w:space="0" w:color="auto"/>
            <w:bottom w:val="none" w:sz="0" w:space="0" w:color="auto"/>
            <w:right w:val="none" w:sz="0" w:space="0" w:color="auto"/>
          </w:divBdr>
        </w:div>
        <w:div w:id="1276987350">
          <w:marLeft w:val="1166"/>
          <w:marRight w:val="0"/>
          <w:marTop w:val="58"/>
          <w:marBottom w:val="0"/>
          <w:divBdr>
            <w:top w:val="none" w:sz="0" w:space="0" w:color="auto"/>
            <w:left w:val="none" w:sz="0" w:space="0" w:color="auto"/>
            <w:bottom w:val="none" w:sz="0" w:space="0" w:color="auto"/>
            <w:right w:val="none" w:sz="0" w:space="0" w:color="auto"/>
          </w:divBdr>
        </w:div>
        <w:div w:id="1286086678">
          <w:marLeft w:val="1166"/>
          <w:marRight w:val="0"/>
          <w:marTop w:val="58"/>
          <w:marBottom w:val="0"/>
          <w:divBdr>
            <w:top w:val="none" w:sz="0" w:space="0" w:color="auto"/>
            <w:left w:val="none" w:sz="0" w:space="0" w:color="auto"/>
            <w:bottom w:val="none" w:sz="0" w:space="0" w:color="auto"/>
            <w:right w:val="none" w:sz="0" w:space="0" w:color="auto"/>
          </w:divBdr>
        </w:div>
        <w:div w:id="1328676955">
          <w:marLeft w:val="1166"/>
          <w:marRight w:val="0"/>
          <w:marTop w:val="58"/>
          <w:marBottom w:val="0"/>
          <w:divBdr>
            <w:top w:val="none" w:sz="0" w:space="0" w:color="auto"/>
            <w:left w:val="none" w:sz="0" w:space="0" w:color="auto"/>
            <w:bottom w:val="none" w:sz="0" w:space="0" w:color="auto"/>
            <w:right w:val="none" w:sz="0" w:space="0" w:color="auto"/>
          </w:divBdr>
        </w:div>
        <w:div w:id="1333142606">
          <w:marLeft w:val="1166"/>
          <w:marRight w:val="0"/>
          <w:marTop w:val="58"/>
          <w:marBottom w:val="0"/>
          <w:divBdr>
            <w:top w:val="none" w:sz="0" w:space="0" w:color="auto"/>
            <w:left w:val="none" w:sz="0" w:space="0" w:color="auto"/>
            <w:bottom w:val="none" w:sz="0" w:space="0" w:color="auto"/>
            <w:right w:val="none" w:sz="0" w:space="0" w:color="auto"/>
          </w:divBdr>
        </w:div>
        <w:div w:id="1419672828">
          <w:marLeft w:val="1166"/>
          <w:marRight w:val="0"/>
          <w:marTop w:val="58"/>
          <w:marBottom w:val="0"/>
          <w:divBdr>
            <w:top w:val="none" w:sz="0" w:space="0" w:color="auto"/>
            <w:left w:val="none" w:sz="0" w:space="0" w:color="auto"/>
            <w:bottom w:val="none" w:sz="0" w:space="0" w:color="auto"/>
            <w:right w:val="none" w:sz="0" w:space="0" w:color="auto"/>
          </w:divBdr>
        </w:div>
        <w:div w:id="1442065890">
          <w:marLeft w:val="1166"/>
          <w:marRight w:val="0"/>
          <w:marTop w:val="58"/>
          <w:marBottom w:val="0"/>
          <w:divBdr>
            <w:top w:val="none" w:sz="0" w:space="0" w:color="auto"/>
            <w:left w:val="none" w:sz="0" w:space="0" w:color="auto"/>
            <w:bottom w:val="none" w:sz="0" w:space="0" w:color="auto"/>
            <w:right w:val="none" w:sz="0" w:space="0" w:color="auto"/>
          </w:divBdr>
        </w:div>
        <w:div w:id="1684474574">
          <w:marLeft w:val="1166"/>
          <w:marRight w:val="0"/>
          <w:marTop w:val="58"/>
          <w:marBottom w:val="0"/>
          <w:divBdr>
            <w:top w:val="none" w:sz="0" w:space="0" w:color="auto"/>
            <w:left w:val="none" w:sz="0" w:space="0" w:color="auto"/>
            <w:bottom w:val="none" w:sz="0" w:space="0" w:color="auto"/>
            <w:right w:val="none" w:sz="0" w:space="0" w:color="auto"/>
          </w:divBdr>
        </w:div>
        <w:div w:id="1846280707">
          <w:marLeft w:val="1166"/>
          <w:marRight w:val="0"/>
          <w:marTop w:val="58"/>
          <w:marBottom w:val="0"/>
          <w:divBdr>
            <w:top w:val="none" w:sz="0" w:space="0" w:color="auto"/>
            <w:left w:val="none" w:sz="0" w:space="0" w:color="auto"/>
            <w:bottom w:val="none" w:sz="0" w:space="0" w:color="auto"/>
            <w:right w:val="none" w:sz="0" w:space="0" w:color="auto"/>
          </w:divBdr>
        </w:div>
        <w:div w:id="1847283869">
          <w:marLeft w:val="1166"/>
          <w:marRight w:val="0"/>
          <w:marTop w:val="58"/>
          <w:marBottom w:val="0"/>
          <w:divBdr>
            <w:top w:val="none" w:sz="0" w:space="0" w:color="auto"/>
            <w:left w:val="none" w:sz="0" w:space="0" w:color="auto"/>
            <w:bottom w:val="none" w:sz="0" w:space="0" w:color="auto"/>
            <w:right w:val="none" w:sz="0" w:space="0" w:color="auto"/>
          </w:divBdr>
        </w:div>
        <w:div w:id="1872184165">
          <w:marLeft w:val="1800"/>
          <w:marRight w:val="0"/>
          <w:marTop w:val="58"/>
          <w:marBottom w:val="0"/>
          <w:divBdr>
            <w:top w:val="none" w:sz="0" w:space="0" w:color="auto"/>
            <w:left w:val="none" w:sz="0" w:space="0" w:color="auto"/>
            <w:bottom w:val="none" w:sz="0" w:space="0" w:color="auto"/>
            <w:right w:val="none" w:sz="0" w:space="0" w:color="auto"/>
          </w:divBdr>
        </w:div>
        <w:div w:id="1904220899">
          <w:marLeft w:val="1800"/>
          <w:marRight w:val="0"/>
          <w:marTop w:val="58"/>
          <w:marBottom w:val="0"/>
          <w:divBdr>
            <w:top w:val="none" w:sz="0" w:space="0" w:color="auto"/>
            <w:left w:val="none" w:sz="0" w:space="0" w:color="auto"/>
            <w:bottom w:val="none" w:sz="0" w:space="0" w:color="auto"/>
            <w:right w:val="none" w:sz="0" w:space="0" w:color="auto"/>
          </w:divBdr>
        </w:div>
        <w:div w:id="2037079330">
          <w:marLeft w:val="1166"/>
          <w:marRight w:val="0"/>
          <w:marTop w:val="58"/>
          <w:marBottom w:val="0"/>
          <w:divBdr>
            <w:top w:val="none" w:sz="0" w:space="0" w:color="auto"/>
            <w:left w:val="none" w:sz="0" w:space="0" w:color="auto"/>
            <w:bottom w:val="none" w:sz="0" w:space="0" w:color="auto"/>
            <w:right w:val="none" w:sz="0" w:space="0" w:color="auto"/>
          </w:divBdr>
        </w:div>
      </w:divsChild>
    </w:div>
    <w:div w:id="1774323688">
      <w:bodyDiv w:val="1"/>
      <w:marLeft w:val="0"/>
      <w:marRight w:val="0"/>
      <w:marTop w:val="0"/>
      <w:marBottom w:val="0"/>
      <w:divBdr>
        <w:top w:val="none" w:sz="0" w:space="0" w:color="auto"/>
        <w:left w:val="none" w:sz="0" w:space="0" w:color="auto"/>
        <w:bottom w:val="none" w:sz="0" w:space="0" w:color="auto"/>
        <w:right w:val="none" w:sz="0" w:space="0" w:color="auto"/>
      </w:divBdr>
      <w:divsChild>
        <w:div w:id="1443695476">
          <w:marLeft w:val="547"/>
          <w:marRight w:val="0"/>
          <w:marTop w:val="58"/>
          <w:marBottom w:val="0"/>
          <w:divBdr>
            <w:top w:val="none" w:sz="0" w:space="0" w:color="auto"/>
            <w:left w:val="none" w:sz="0" w:space="0" w:color="auto"/>
            <w:bottom w:val="none" w:sz="0" w:space="0" w:color="auto"/>
            <w:right w:val="none" w:sz="0" w:space="0" w:color="auto"/>
          </w:divBdr>
        </w:div>
      </w:divsChild>
    </w:div>
    <w:div w:id="1854563743">
      <w:bodyDiv w:val="1"/>
      <w:marLeft w:val="0"/>
      <w:marRight w:val="0"/>
      <w:marTop w:val="0"/>
      <w:marBottom w:val="0"/>
      <w:divBdr>
        <w:top w:val="none" w:sz="0" w:space="0" w:color="auto"/>
        <w:left w:val="none" w:sz="0" w:space="0" w:color="auto"/>
        <w:bottom w:val="none" w:sz="0" w:space="0" w:color="auto"/>
        <w:right w:val="none" w:sz="0" w:space="0" w:color="auto"/>
      </w:divBdr>
      <w:divsChild>
        <w:div w:id="234514726">
          <w:marLeft w:val="547"/>
          <w:marRight w:val="0"/>
          <w:marTop w:val="67"/>
          <w:marBottom w:val="0"/>
          <w:divBdr>
            <w:top w:val="none" w:sz="0" w:space="0" w:color="auto"/>
            <w:left w:val="none" w:sz="0" w:space="0" w:color="auto"/>
            <w:bottom w:val="none" w:sz="0" w:space="0" w:color="auto"/>
            <w:right w:val="none" w:sz="0" w:space="0" w:color="auto"/>
          </w:divBdr>
        </w:div>
        <w:div w:id="259224739">
          <w:marLeft w:val="547"/>
          <w:marRight w:val="0"/>
          <w:marTop w:val="67"/>
          <w:marBottom w:val="0"/>
          <w:divBdr>
            <w:top w:val="none" w:sz="0" w:space="0" w:color="auto"/>
            <w:left w:val="none" w:sz="0" w:space="0" w:color="auto"/>
            <w:bottom w:val="none" w:sz="0" w:space="0" w:color="auto"/>
            <w:right w:val="none" w:sz="0" w:space="0" w:color="auto"/>
          </w:divBdr>
        </w:div>
        <w:div w:id="350686726">
          <w:marLeft w:val="547"/>
          <w:marRight w:val="0"/>
          <w:marTop w:val="67"/>
          <w:marBottom w:val="0"/>
          <w:divBdr>
            <w:top w:val="none" w:sz="0" w:space="0" w:color="auto"/>
            <w:left w:val="none" w:sz="0" w:space="0" w:color="auto"/>
            <w:bottom w:val="none" w:sz="0" w:space="0" w:color="auto"/>
            <w:right w:val="none" w:sz="0" w:space="0" w:color="auto"/>
          </w:divBdr>
        </w:div>
        <w:div w:id="541673373">
          <w:marLeft w:val="547"/>
          <w:marRight w:val="0"/>
          <w:marTop w:val="67"/>
          <w:marBottom w:val="0"/>
          <w:divBdr>
            <w:top w:val="none" w:sz="0" w:space="0" w:color="auto"/>
            <w:left w:val="none" w:sz="0" w:space="0" w:color="auto"/>
            <w:bottom w:val="none" w:sz="0" w:space="0" w:color="auto"/>
            <w:right w:val="none" w:sz="0" w:space="0" w:color="auto"/>
          </w:divBdr>
        </w:div>
      </w:divsChild>
    </w:div>
    <w:div w:id="1888494581">
      <w:bodyDiv w:val="1"/>
      <w:marLeft w:val="0"/>
      <w:marRight w:val="0"/>
      <w:marTop w:val="0"/>
      <w:marBottom w:val="0"/>
      <w:divBdr>
        <w:top w:val="none" w:sz="0" w:space="0" w:color="auto"/>
        <w:left w:val="none" w:sz="0" w:space="0" w:color="auto"/>
        <w:bottom w:val="none" w:sz="0" w:space="0" w:color="auto"/>
        <w:right w:val="none" w:sz="0" w:space="0" w:color="auto"/>
      </w:divBdr>
    </w:div>
    <w:div w:id="1967391461">
      <w:bodyDiv w:val="1"/>
      <w:marLeft w:val="0"/>
      <w:marRight w:val="0"/>
      <w:marTop w:val="0"/>
      <w:marBottom w:val="0"/>
      <w:divBdr>
        <w:top w:val="none" w:sz="0" w:space="0" w:color="auto"/>
        <w:left w:val="none" w:sz="0" w:space="0" w:color="auto"/>
        <w:bottom w:val="none" w:sz="0" w:space="0" w:color="auto"/>
        <w:right w:val="none" w:sz="0" w:space="0" w:color="auto"/>
      </w:divBdr>
      <w:divsChild>
        <w:div w:id="1331788161">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61AEA350961D489479B783C9628802" ma:contentTypeVersion="13" ma:contentTypeDescription="Create a new document." ma:contentTypeScope="" ma:versionID="bd8e012e83e7f38af574825557f7410d">
  <xsd:schema xmlns:xsd="http://www.w3.org/2001/XMLSchema" xmlns:xs="http://www.w3.org/2001/XMLSchema" xmlns:p="http://schemas.microsoft.com/office/2006/metadata/properties" xmlns:ns1="http://schemas.microsoft.com/sharepoint/v3" xmlns:ns3="0b2b0f63-6c94-478f-a07d-f6b05a6d1322" xmlns:ns4="574fc92c-e315-4b97-ad41-48f588500d77" targetNamespace="http://schemas.microsoft.com/office/2006/metadata/properties" ma:root="true" ma:fieldsID="7d3faf9e29b485a48c7457402d3bf1c7" ns1:_="" ns3:_="" ns4:_="">
    <xsd:import namespace="http://schemas.microsoft.com/sharepoint/v3"/>
    <xsd:import namespace="0b2b0f63-6c94-478f-a07d-f6b05a6d1322"/>
    <xsd:import namespace="574fc92c-e315-4b97-ad41-48f588500d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b0f63-6c94-478f-a07d-f6b05a6d1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fc92c-e315-4b97-ad41-48f588500d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3B666-E9CE-47B7-8B83-B61BCCE91FFE}">
  <ds:schemaRefs>
    <ds:schemaRef ds:uri="http://purl.org/dc/term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purl.org/dc/elements/1.1/"/>
    <ds:schemaRef ds:uri="574fc92c-e315-4b97-ad41-48f588500d77"/>
    <ds:schemaRef ds:uri="0b2b0f63-6c94-478f-a07d-f6b05a6d1322"/>
    <ds:schemaRef ds:uri="http://schemas.microsoft.com/sharepoint/v3"/>
    <ds:schemaRef ds:uri="http://purl.org/dc/dcmitype/"/>
  </ds:schemaRefs>
</ds:datastoreItem>
</file>

<file path=customXml/itemProps2.xml><?xml version="1.0" encoding="utf-8"?>
<ds:datastoreItem xmlns:ds="http://schemas.openxmlformats.org/officeDocument/2006/customXml" ds:itemID="{A764D5AF-3265-4BF7-8437-D00603B5F11D}">
  <ds:schemaRefs>
    <ds:schemaRef ds:uri="http://schemas.microsoft.com/sharepoint/v3/contenttype/forms"/>
  </ds:schemaRefs>
</ds:datastoreItem>
</file>

<file path=customXml/itemProps3.xml><?xml version="1.0" encoding="utf-8"?>
<ds:datastoreItem xmlns:ds="http://schemas.openxmlformats.org/officeDocument/2006/customXml" ds:itemID="{0811A6E1-1A3E-4363-91DD-02308EF53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2b0f63-6c94-478f-a07d-f6b05a6d1322"/>
    <ds:schemaRef ds:uri="574fc92c-e315-4b97-ad41-48f588500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FE11D-EA8C-4F40-933A-F431320F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7030</Words>
  <Characters>40071</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Krois</dc:creator>
  <cp:keywords/>
  <dc:description/>
  <cp:lastModifiedBy>Ellis, Kyle (LARC-E1A)</cp:lastModifiedBy>
  <cp:revision>3</cp:revision>
  <cp:lastPrinted>2020-11-16T16:59:00Z</cp:lastPrinted>
  <dcterms:created xsi:type="dcterms:W3CDTF">2020-12-02T16:46:00Z</dcterms:created>
  <dcterms:modified xsi:type="dcterms:W3CDTF">2020-12-02T16:48:00Z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0x0101002B61AEA350961D489479B783C9628802</vt:lpwstr>
  </property>
</Properties>
</file>